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3B521F">
      <w:pPr>
        <w:pStyle w:val="6"/>
        <w:spacing w:before="4"/>
        <w:rPr>
          <w:sz w:val="17"/>
        </w:rPr>
      </w:pPr>
    </w:p>
    <w:p w14:paraId="2669755E">
      <w:pPr>
        <w:pStyle w:val="6"/>
        <w:spacing w:after="0"/>
        <w:rPr>
          <w:rFonts w:hint="eastAsia" w:eastAsia="宋体"/>
          <w:sz w:val="17"/>
          <w:lang w:eastAsia="zh-CN"/>
        </w:rPr>
        <w:sectPr>
          <w:headerReference r:id="rId5" w:type="default"/>
          <w:type w:val="continuous"/>
          <w:pgSz w:w="12240" w:h="15840"/>
          <w:pgMar w:top="2680" w:right="1440" w:bottom="280" w:left="1440" w:header="2371" w:footer="0" w:gutter="0"/>
          <w:pgNumType w:start="11"/>
          <w:cols w:space="720" w:num="1"/>
        </w:sectPr>
      </w:pPr>
      <w:r>
        <w:rPr>
          <w:rFonts w:hint="eastAsia" w:eastAsia="宋体"/>
          <w:sz w:val="17"/>
          <w:lang w:eastAsia="zh-CN"/>
        </w:rPr>
        <w:drawing>
          <wp:inline distT="0" distB="0" distL="114300" distR="114300">
            <wp:extent cx="5852160" cy="7802880"/>
            <wp:effectExtent l="0" t="0" r="15240" b="7620"/>
            <wp:docPr id="4" name="图片 4" descr="图怪兽_iuuo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85)"/>
                    <pic:cNvPicPr>
                      <a:picLocks noChangeAspect="1"/>
                    </pic:cNvPicPr>
                  </pic:nvPicPr>
                  <pic:blipFill>
                    <a:blip r:embed="rId296"/>
                    <a:stretch>
                      <a:fillRect/>
                    </a:stretch>
                  </pic:blipFill>
                  <pic:spPr>
                    <a:xfrm>
                      <a:off x="0" y="0"/>
                      <a:ext cx="5852160" cy="7802880"/>
                    </a:xfrm>
                    <a:prstGeom prst="rect">
                      <a:avLst/>
                    </a:prstGeom>
                  </pic:spPr>
                </pic:pic>
              </a:graphicData>
            </a:graphic>
          </wp:inline>
        </w:drawing>
      </w:r>
      <w:bookmarkStart w:id="10" w:name="_GoBack"/>
      <w:bookmarkEnd w:id="10"/>
    </w:p>
    <w:p w14:paraId="40586D0D">
      <w:pPr>
        <w:pStyle w:val="6"/>
        <w:spacing w:before="4"/>
        <w:rPr>
          <w:sz w:val="17"/>
        </w:rPr>
      </w:pPr>
    </w:p>
    <w:p w14:paraId="0E4ACFE2">
      <w:pPr>
        <w:pStyle w:val="6"/>
        <w:spacing w:after="0"/>
        <w:rPr>
          <w:sz w:val="17"/>
        </w:rPr>
        <w:sectPr>
          <w:headerReference r:id="rId6" w:type="even"/>
          <w:pgSz w:w="12240" w:h="15840"/>
          <w:pgMar w:top="1820" w:right="1440" w:bottom="280" w:left="1440" w:header="0" w:footer="0" w:gutter="0"/>
          <w:cols w:space="720" w:num="1"/>
        </w:sectPr>
      </w:pPr>
    </w:p>
    <w:p w14:paraId="00082CFF">
      <w:pPr>
        <w:pStyle w:val="6"/>
        <w:spacing w:before="1"/>
        <w:rPr>
          <w:sz w:val="28"/>
        </w:rPr>
      </w:pPr>
    </w:p>
    <w:p w14:paraId="5176FE35">
      <w:pPr>
        <w:spacing w:before="0"/>
        <w:ind w:left="270" w:right="268" w:firstLine="0"/>
        <w:jc w:val="center"/>
        <w:rPr>
          <w:i/>
          <w:sz w:val="28"/>
        </w:rPr>
      </w:pPr>
      <w:r>
        <w:rPr>
          <w:i/>
          <w:sz w:val="28"/>
        </w:rPr>
        <w:t>A</w:t>
      </w:r>
      <w:r>
        <w:rPr>
          <w:i/>
          <w:spacing w:val="-3"/>
          <w:sz w:val="28"/>
        </w:rPr>
        <w:t xml:space="preserve"> </w:t>
      </w:r>
      <w:r>
        <w:rPr>
          <w:i/>
          <w:sz w:val="28"/>
        </w:rPr>
        <w:t>Study</w:t>
      </w:r>
      <w:r>
        <w:rPr>
          <w:i/>
          <w:spacing w:val="-5"/>
          <w:sz w:val="28"/>
        </w:rPr>
        <w:t xml:space="preserve"> </w:t>
      </w:r>
      <w:r>
        <w:rPr>
          <w:i/>
          <w:sz w:val="28"/>
        </w:rPr>
        <w:t>Guide</w:t>
      </w:r>
      <w:r>
        <w:rPr>
          <w:i/>
          <w:spacing w:val="-4"/>
          <w:sz w:val="28"/>
        </w:rPr>
        <w:t xml:space="preserve"> </w:t>
      </w:r>
      <w:r>
        <w:rPr>
          <w:i/>
          <w:sz w:val="28"/>
        </w:rPr>
        <w:t>to</w:t>
      </w:r>
      <w:r>
        <w:rPr>
          <w:i/>
          <w:spacing w:val="-3"/>
          <w:sz w:val="28"/>
        </w:rPr>
        <w:t xml:space="preserve"> </w:t>
      </w:r>
      <w:r>
        <w:rPr>
          <w:i/>
          <w:sz w:val="28"/>
        </w:rPr>
        <w:t>Jonathan</w:t>
      </w:r>
      <w:r>
        <w:rPr>
          <w:i/>
          <w:spacing w:val="-6"/>
          <w:sz w:val="28"/>
        </w:rPr>
        <w:t xml:space="preserve"> </w:t>
      </w:r>
      <w:r>
        <w:rPr>
          <w:i/>
          <w:sz w:val="28"/>
        </w:rPr>
        <w:t>Edwards’</w:t>
      </w:r>
      <w:r>
        <w:rPr>
          <w:i/>
          <w:spacing w:val="-4"/>
          <w:sz w:val="28"/>
        </w:rPr>
        <w:t xml:space="preserve"> </w:t>
      </w:r>
      <w:r>
        <w:rPr>
          <w:i/>
          <w:sz w:val="28"/>
        </w:rPr>
        <w:t>Classic</w:t>
      </w:r>
      <w:r>
        <w:rPr>
          <w:i/>
          <w:spacing w:val="-6"/>
          <w:sz w:val="28"/>
        </w:rPr>
        <w:t xml:space="preserve"> </w:t>
      </w:r>
      <w:r>
        <w:rPr>
          <w:i/>
          <w:sz w:val="28"/>
        </w:rPr>
        <w:t>on</w:t>
      </w:r>
      <w:r>
        <w:rPr>
          <w:i/>
          <w:spacing w:val="-3"/>
          <w:sz w:val="28"/>
        </w:rPr>
        <w:t xml:space="preserve"> </w:t>
      </w:r>
      <w:r>
        <w:rPr>
          <w:i/>
          <w:sz w:val="28"/>
        </w:rPr>
        <w:t>the</w:t>
      </w:r>
      <w:r>
        <w:rPr>
          <w:i/>
          <w:spacing w:val="-4"/>
          <w:sz w:val="28"/>
        </w:rPr>
        <w:t xml:space="preserve"> </w:t>
      </w:r>
      <w:r>
        <w:rPr>
          <w:i/>
          <w:sz w:val="28"/>
        </w:rPr>
        <w:t>Nature</w:t>
      </w:r>
      <w:r>
        <w:rPr>
          <w:i/>
          <w:spacing w:val="-4"/>
          <w:sz w:val="28"/>
        </w:rPr>
        <w:t xml:space="preserve"> </w:t>
      </w:r>
      <w:r>
        <w:rPr>
          <w:i/>
          <w:sz w:val="28"/>
        </w:rPr>
        <w:t xml:space="preserve">of Inborn </w:t>
      </w:r>
      <w:r>
        <w:rPr>
          <w:i/>
          <w:spacing w:val="-2"/>
          <w:sz w:val="28"/>
        </w:rPr>
        <w:t>Depravity</w:t>
      </w:r>
    </w:p>
    <w:p w14:paraId="1BB45E89">
      <w:pPr>
        <w:pStyle w:val="6"/>
        <w:spacing w:before="1"/>
        <w:rPr>
          <w:i/>
          <w:sz w:val="28"/>
        </w:rPr>
      </w:pPr>
    </w:p>
    <w:p w14:paraId="513FD96B">
      <w:pPr>
        <w:spacing w:before="0"/>
        <w:ind w:left="270" w:right="270" w:firstLine="0"/>
        <w:jc w:val="center"/>
        <w:rPr>
          <w:sz w:val="28"/>
        </w:rPr>
      </w:pPr>
      <w:r>
        <w:rPr>
          <w:sz w:val="28"/>
        </w:rPr>
        <w:t>Craig</w:t>
      </w:r>
      <w:r>
        <w:rPr>
          <w:spacing w:val="-3"/>
          <w:sz w:val="28"/>
        </w:rPr>
        <w:t xml:space="preserve"> </w:t>
      </w:r>
      <w:r>
        <w:rPr>
          <w:spacing w:val="-2"/>
          <w:sz w:val="28"/>
        </w:rPr>
        <w:t>Biehl</w:t>
      </w:r>
    </w:p>
    <w:p w14:paraId="67356F81">
      <w:pPr>
        <w:spacing w:after="0"/>
        <w:jc w:val="center"/>
        <w:rPr>
          <w:sz w:val="28"/>
        </w:rPr>
      </w:pPr>
    </w:p>
    <w:p w14:paraId="46FFC87E">
      <w:pPr>
        <w:pStyle w:val="13"/>
        <w:keepNext w:val="0"/>
        <w:keepLines w:val="0"/>
        <w:widowControl/>
        <w:suppressLineNumbers w:val="0"/>
        <w:shd w:val="clear" w:fill="FFFFFF"/>
        <w:spacing w:before="0" w:beforeAutospacing="1" w:after="0" w:afterAutospacing="0" w:line="300" w:lineRule="atLeast"/>
        <w:ind w:left="0" w:right="0" w:firstLine="0"/>
        <w:jc w:val="center"/>
        <w:rPr>
          <w:rFonts w:hint="default" w:ascii="sans-serif" w:hAnsi="sans-serif" w:eastAsia="sans-serif" w:cs="sans-serif"/>
          <w:i w:val="0"/>
          <w:iCs w:val="0"/>
          <w:caps w:val="0"/>
          <w:color w:val="1A1C1E"/>
          <w:spacing w:val="0"/>
          <w:sz w:val="36"/>
          <w:szCs w:val="36"/>
          <w:shd w:val="clear" w:fill="FFFFFF"/>
        </w:rPr>
      </w:pPr>
      <w:r>
        <w:rPr>
          <w:rFonts w:hint="eastAsia" w:ascii="sans-serif" w:hAnsi="sans-serif" w:eastAsia="宋体" w:cs="sans-serif"/>
          <w:i w:val="0"/>
          <w:iCs w:val="0"/>
          <w:caps w:val="0"/>
          <w:color w:val="1A1C1E"/>
          <w:spacing w:val="0"/>
          <w:sz w:val="36"/>
          <w:szCs w:val="36"/>
          <w:shd w:val="clear" w:fill="FFFFFF"/>
          <w:lang w:eastAsia="zh-CN"/>
        </w:rPr>
        <w:t>《</w:t>
      </w:r>
      <w:r>
        <w:rPr>
          <w:rFonts w:hint="default" w:ascii="sans-serif" w:hAnsi="sans-serif" w:eastAsia="sans-serif" w:cs="sans-serif"/>
          <w:i w:val="0"/>
          <w:iCs w:val="0"/>
          <w:caps w:val="0"/>
          <w:color w:val="1A1C1E"/>
          <w:spacing w:val="0"/>
          <w:sz w:val="36"/>
          <w:szCs w:val="36"/>
          <w:shd w:val="clear" w:fill="FFFFFF"/>
        </w:rPr>
        <w:t>乔纳森·爱德华兹</w:t>
      </w:r>
      <w:r>
        <w:rPr>
          <w:rFonts w:hint="eastAsia" w:ascii="sans-serif" w:hAnsi="sans-serif" w:eastAsia="宋体" w:cs="sans-serif"/>
          <w:i w:val="0"/>
          <w:iCs w:val="0"/>
          <w:caps w:val="0"/>
          <w:color w:val="1A1C1E"/>
          <w:spacing w:val="0"/>
          <w:sz w:val="36"/>
          <w:szCs w:val="36"/>
          <w:shd w:val="clear" w:fill="FFFFFF"/>
          <w:lang w:val="en-US" w:eastAsia="zh-CN"/>
        </w:rPr>
        <w:t>(</w:t>
      </w:r>
      <w:r>
        <w:rPr>
          <w:rFonts w:hint="default" w:ascii="sans-serif" w:hAnsi="sans-serif" w:eastAsia="sans-serif" w:cs="sans-serif"/>
          <w:i w:val="0"/>
          <w:iCs w:val="0"/>
          <w:caps w:val="0"/>
          <w:color w:val="1A1C1E"/>
          <w:spacing w:val="0"/>
          <w:sz w:val="36"/>
          <w:szCs w:val="36"/>
          <w:shd w:val="clear" w:fill="FFFFFF"/>
        </w:rPr>
        <w:t>原罪</w:t>
      </w:r>
      <w:r>
        <w:rPr>
          <w:rFonts w:hint="eastAsia" w:ascii="sans-serif" w:hAnsi="sans-serif" w:eastAsia="宋体" w:cs="sans-serif"/>
          <w:i w:val="0"/>
          <w:iCs w:val="0"/>
          <w:caps w:val="0"/>
          <w:color w:val="1A1C1E"/>
          <w:spacing w:val="0"/>
          <w:sz w:val="36"/>
          <w:szCs w:val="36"/>
          <w:shd w:val="clear" w:fill="FFFFFF"/>
          <w:lang w:val="en-US" w:eastAsia="zh-CN"/>
        </w:rPr>
        <w:t>)</w:t>
      </w:r>
      <w:r>
        <w:rPr>
          <w:rFonts w:hint="default" w:ascii="sans-serif" w:hAnsi="sans-serif" w:eastAsia="sans-serif" w:cs="sans-serif"/>
          <w:i w:val="0"/>
          <w:iCs w:val="0"/>
          <w:caps w:val="0"/>
          <w:color w:val="1A1C1E"/>
          <w:spacing w:val="0"/>
          <w:sz w:val="36"/>
          <w:szCs w:val="36"/>
          <w:shd w:val="clear" w:fill="FFFFFF"/>
        </w:rPr>
        <w:t>研读指南</w:t>
      </w:r>
      <w:r>
        <w:rPr>
          <w:rFonts w:hint="eastAsia" w:ascii="sans-serif" w:hAnsi="sans-serif" w:eastAsia="宋体" w:cs="sans-serif"/>
          <w:i w:val="0"/>
          <w:iCs w:val="0"/>
          <w:caps w:val="0"/>
          <w:color w:val="1A1C1E"/>
          <w:spacing w:val="0"/>
          <w:sz w:val="36"/>
          <w:szCs w:val="36"/>
          <w:shd w:val="clear" w:fill="FFFFFF"/>
          <w:lang w:eastAsia="zh-CN"/>
        </w:rPr>
        <w:t>》</w:t>
      </w:r>
    </w:p>
    <w:p w14:paraId="012FA561">
      <w:pPr>
        <w:pStyle w:val="13"/>
        <w:keepNext w:val="0"/>
        <w:keepLines w:val="0"/>
        <w:widowControl/>
        <w:suppressLineNumbers w:val="0"/>
        <w:shd w:val="clear" w:fill="FFFFFF"/>
        <w:spacing w:before="0" w:beforeAutospacing="1" w:after="0" w:afterAutospacing="0" w:line="300" w:lineRule="atLeast"/>
        <w:ind w:left="0" w:right="0" w:firstLine="0"/>
        <w:jc w:val="center"/>
        <w:rPr>
          <w:rFonts w:hint="default" w:ascii="sans-serif" w:hAnsi="sans-serif" w:eastAsia="sans-serif" w:cs="sans-serif"/>
          <w:i w:val="0"/>
          <w:iCs w:val="0"/>
          <w:caps w:val="0"/>
          <w:color w:val="1A1C1E"/>
          <w:spacing w:val="0"/>
          <w:sz w:val="36"/>
          <w:szCs w:val="36"/>
        </w:rPr>
      </w:pPr>
      <w:r>
        <w:rPr>
          <w:rFonts w:hint="default" w:ascii="sans-serif" w:hAnsi="sans-serif" w:eastAsia="sans-serif" w:cs="sans-serif"/>
          <w:i w:val="0"/>
          <w:iCs w:val="0"/>
          <w:caps w:val="0"/>
          <w:color w:val="1A1C1E"/>
          <w:spacing w:val="0"/>
          <w:sz w:val="36"/>
          <w:szCs w:val="36"/>
          <w:shd w:val="clear" w:fill="FFFFFF"/>
        </w:rPr>
        <w:t>克雷格·比尔</w:t>
      </w:r>
    </w:p>
    <w:p w14:paraId="2F7E5CFE">
      <w:pPr>
        <w:spacing w:after="0"/>
        <w:jc w:val="center"/>
        <w:rPr>
          <w:sz w:val="28"/>
        </w:rPr>
        <w:sectPr>
          <w:headerReference r:id="rId7" w:type="default"/>
          <w:pgSz w:w="12240" w:h="15840"/>
          <w:pgMar w:top="2680" w:right="1440" w:bottom="280" w:left="1440" w:header="2371" w:footer="0" w:gutter="0"/>
          <w:cols w:space="720" w:num="1"/>
        </w:sectPr>
      </w:pPr>
    </w:p>
    <w:p w14:paraId="4CABBB72">
      <w:pPr>
        <w:pStyle w:val="6"/>
        <w:spacing w:before="4"/>
        <w:rPr>
          <w:sz w:val="17"/>
        </w:rPr>
      </w:pPr>
    </w:p>
    <w:p w14:paraId="2E4B3F6E">
      <w:pPr>
        <w:pStyle w:val="3"/>
        <w:bidi w:val="0"/>
        <w:rPr>
          <w:rFonts w:hint="eastAsia"/>
        </w:rPr>
      </w:pPr>
      <w:r>
        <w:rPr>
          <w:rFonts w:hint="eastAsia"/>
        </w:rPr>
        <w:t>Table of Contents</w:t>
      </w:r>
    </w:p>
    <w:p w14:paraId="3525C6D3">
      <w:pPr>
        <w:pStyle w:val="3"/>
        <w:bidi w:val="0"/>
        <w:rPr>
          <w:rFonts w:hint="eastAsia"/>
        </w:rPr>
      </w:pPr>
      <w:r>
        <w:rPr>
          <w:rFonts w:hint="eastAsia"/>
        </w:rPr>
        <w:t>目录</w:t>
      </w:r>
    </w:p>
    <w:p w14:paraId="105D5EA6">
      <w:pPr>
        <w:pStyle w:val="6"/>
        <w:spacing w:after="0"/>
        <w:rPr>
          <w:rFonts w:hint="eastAsia"/>
          <w:sz w:val="30"/>
          <w:szCs w:val="30"/>
        </w:rPr>
      </w:pPr>
    </w:p>
    <w:p w14:paraId="6EA5DC26">
      <w:pPr>
        <w:pStyle w:val="6"/>
        <w:spacing w:after="0"/>
        <w:rPr>
          <w:rFonts w:hint="eastAsia"/>
          <w:color w:val="0000FF"/>
          <w:sz w:val="30"/>
          <w:szCs w:val="30"/>
        </w:rPr>
      </w:pPr>
      <w:r>
        <w:rPr>
          <w:rFonts w:hint="eastAsia"/>
          <w:color w:val="0000FF"/>
          <w:sz w:val="30"/>
          <w:szCs w:val="30"/>
        </w:rPr>
        <w:t>FOREWORD</w:t>
      </w:r>
      <w:r>
        <w:rPr>
          <w:rFonts w:hint="eastAsia"/>
          <w:color w:val="0000FF"/>
          <w:sz w:val="30"/>
          <w:szCs w:val="30"/>
        </w:rPr>
        <w:tab/>
      </w:r>
      <w:r>
        <w:rPr>
          <w:rFonts w:hint="eastAsia"/>
          <w:color w:val="0000FF"/>
          <w:sz w:val="30"/>
          <w:szCs w:val="30"/>
        </w:rPr>
        <w:t>VII</w:t>
      </w:r>
    </w:p>
    <w:p w14:paraId="7D3008EF">
      <w:pPr>
        <w:pStyle w:val="6"/>
        <w:spacing w:after="0"/>
        <w:rPr>
          <w:rFonts w:hint="eastAsia"/>
          <w:color w:val="0000FF"/>
          <w:sz w:val="30"/>
          <w:szCs w:val="30"/>
        </w:rPr>
      </w:pPr>
      <w:r>
        <w:rPr>
          <w:rFonts w:hint="eastAsia"/>
          <w:color w:val="0000FF"/>
          <w:sz w:val="30"/>
          <w:szCs w:val="30"/>
        </w:rPr>
        <w:t>前言 VII</w:t>
      </w:r>
    </w:p>
    <w:p w14:paraId="0880DEC6">
      <w:pPr>
        <w:pStyle w:val="6"/>
        <w:spacing w:after="0"/>
        <w:rPr>
          <w:rFonts w:hint="eastAsia"/>
          <w:color w:val="0000FF"/>
          <w:sz w:val="30"/>
          <w:szCs w:val="30"/>
        </w:rPr>
      </w:pPr>
    </w:p>
    <w:p w14:paraId="2C18A928">
      <w:pPr>
        <w:pStyle w:val="6"/>
        <w:spacing w:after="0"/>
        <w:rPr>
          <w:rFonts w:hint="eastAsia"/>
          <w:color w:val="0000FF"/>
          <w:sz w:val="30"/>
          <w:szCs w:val="30"/>
        </w:rPr>
      </w:pPr>
      <w:r>
        <w:rPr>
          <w:rFonts w:hint="eastAsia"/>
          <w:color w:val="0000FF"/>
          <w:sz w:val="30"/>
          <w:szCs w:val="30"/>
        </w:rPr>
        <w:t>AUTHOR’S PREFACE</w:t>
      </w:r>
      <w:r>
        <w:rPr>
          <w:rFonts w:hint="eastAsia"/>
          <w:color w:val="0000FF"/>
          <w:sz w:val="30"/>
          <w:szCs w:val="30"/>
        </w:rPr>
        <w:tab/>
      </w:r>
      <w:r>
        <w:rPr>
          <w:rFonts w:hint="eastAsia"/>
          <w:color w:val="0000FF"/>
          <w:sz w:val="30"/>
          <w:szCs w:val="30"/>
        </w:rPr>
        <w:t>IX</w:t>
      </w:r>
    </w:p>
    <w:p w14:paraId="6D6F7C76">
      <w:pPr>
        <w:pStyle w:val="6"/>
        <w:spacing w:after="0"/>
        <w:rPr>
          <w:rFonts w:hint="eastAsia"/>
          <w:color w:val="0000FF"/>
          <w:sz w:val="30"/>
          <w:szCs w:val="30"/>
        </w:rPr>
      </w:pPr>
      <w:r>
        <w:rPr>
          <w:rFonts w:hint="eastAsia"/>
          <w:color w:val="0000FF"/>
          <w:sz w:val="30"/>
          <w:szCs w:val="30"/>
        </w:rPr>
        <w:t>作者序 IX</w:t>
      </w:r>
    </w:p>
    <w:p w14:paraId="7913DF44">
      <w:pPr>
        <w:pStyle w:val="6"/>
        <w:spacing w:after="0"/>
        <w:rPr>
          <w:rFonts w:hint="eastAsia"/>
          <w:color w:val="0000FF"/>
          <w:sz w:val="30"/>
          <w:szCs w:val="30"/>
        </w:rPr>
      </w:pPr>
    </w:p>
    <w:p w14:paraId="599C52DE">
      <w:pPr>
        <w:pStyle w:val="6"/>
        <w:spacing w:after="0"/>
        <w:rPr>
          <w:rFonts w:hint="eastAsia"/>
          <w:color w:val="0000FF"/>
          <w:sz w:val="30"/>
          <w:szCs w:val="30"/>
        </w:rPr>
      </w:pPr>
      <w:r>
        <w:rPr>
          <w:rFonts w:hint="eastAsia"/>
          <w:color w:val="0000FF"/>
          <w:sz w:val="30"/>
          <w:szCs w:val="30"/>
        </w:rPr>
        <w:t>PART ONE: EVIDENCE OF ORIGINAL SIN IN EXPERIENCE, SCRIPTURE,</w:t>
      </w:r>
    </w:p>
    <w:p w14:paraId="0771C22B">
      <w:pPr>
        <w:pStyle w:val="6"/>
        <w:spacing w:after="0"/>
        <w:rPr>
          <w:rFonts w:hint="eastAsia"/>
          <w:color w:val="0000FF"/>
          <w:sz w:val="30"/>
          <w:szCs w:val="30"/>
        </w:rPr>
      </w:pPr>
      <w:r>
        <w:rPr>
          <w:rFonts w:hint="eastAsia"/>
          <w:color w:val="0000FF"/>
          <w:sz w:val="30"/>
          <w:szCs w:val="30"/>
        </w:rPr>
        <w:t>AND THE ASSERTIONS OF THOSE WHO OPPOSE THE DOCTRINE</w:t>
      </w:r>
      <w:r>
        <w:rPr>
          <w:rFonts w:hint="eastAsia"/>
          <w:color w:val="0000FF"/>
          <w:sz w:val="30"/>
          <w:szCs w:val="30"/>
        </w:rPr>
        <w:tab/>
      </w:r>
      <w:r>
        <w:rPr>
          <w:rFonts w:hint="eastAsia"/>
          <w:color w:val="0000FF"/>
          <w:sz w:val="30"/>
          <w:szCs w:val="30"/>
        </w:rPr>
        <w:t>1</w:t>
      </w:r>
    </w:p>
    <w:p w14:paraId="52FE9C1C">
      <w:pPr>
        <w:pStyle w:val="6"/>
        <w:spacing w:after="0"/>
        <w:rPr>
          <w:rFonts w:hint="eastAsia"/>
          <w:color w:val="0000FF"/>
          <w:sz w:val="30"/>
          <w:szCs w:val="30"/>
        </w:rPr>
      </w:pPr>
      <w:r>
        <w:rPr>
          <w:rFonts w:hint="eastAsia"/>
          <w:color w:val="0000FF"/>
          <w:sz w:val="30"/>
          <w:szCs w:val="30"/>
        </w:rPr>
        <w:t>第一部分：从经验、圣经及反对该教义者的论断看原罪的证据 1</w:t>
      </w:r>
    </w:p>
    <w:p w14:paraId="6B46779F">
      <w:pPr>
        <w:pStyle w:val="6"/>
        <w:spacing w:after="0"/>
        <w:rPr>
          <w:rFonts w:hint="eastAsia"/>
          <w:color w:val="0000FF"/>
          <w:sz w:val="30"/>
          <w:szCs w:val="30"/>
        </w:rPr>
      </w:pPr>
    </w:p>
    <w:p w14:paraId="157122EC">
      <w:pPr>
        <w:pStyle w:val="6"/>
        <w:spacing w:after="0"/>
        <w:rPr>
          <w:rFonts w:hint="eastAsia"/>
          <w:color w:val="0000FF"/>
          <w:sz w:val="30"/>
          <w:szCs w:val="30"/>
        </w:rPr>
      </w:pPr>
      <w:r>
        <w:rPr>
          <w:rFonts w:hint="eastAsia"/>
          <w:color w:val="0000FF"/>
          <w:sz w:val="30"/>
          <w:szCs w:val="30"/>
        </w:rPr>
        <w:t>Chapter One: Evidence of Original Sin from the Sinfulness of Mankind in</w:t>
      </w:r>
    </w:p>
    <w:p w14:paraId="649B0897">
      <w:pPr>
        <w:pStyle w:val="6"/>
        <w:spacing w:after="0"/>
        <w:rPr>
          <w:rFonts w:hint="eastAsia"/>
          <w:color w:val="0000FF"/>
          <w:sz w:val="30"/>
          <w:szCs w:val="30"/>
        </w:rPr>
      </w:pPr>
      <w:r>
        <w:rPr>
          <w:rFonts w:hint="eastAsia"/>
          <w:color w:val="0000FF"/>
          <w:sz w:val="30"/>
          <w:szCs w:val="30"/>
        </w:rPr>
        <w:t>General</w:t>
      </w:r>
      <w:r>
        <w:rPr>
          <w:rFonts w:hint="eastAsia"/>
          <w:color w:val="0000FF"/>
          <w:sz w:val="30"/>
          <w:szCs w:val="30"/>
        </w:rPr>
        <w:tab/>
      </w:r>
      <w:r>
        <w:rPr>
          <w:rFonts w:hint="eastAsia"/>
          <w:color w:val="0000FF"/>
          <w:sz w:val="30"/>
          <w:szCs w:val="30"/>
        </w:rPr>
        <w:t>2</w:t>
      </w:r>
    </w:p>
    <w:p w14:paraId="45C71CF8">
      <w:pPr>
        <w:pStyle w:val="6"/>
        <w:spacing w:after="0"/>
        <w:rPr>
          <w:rFonts w:hint="eastAsia"/>
          <w:color w:val="0000FF"/>
          <w:sz w:val="30"/>
          <w:szCs w:val="30"/>
        </w:rPr>
      </w:pPr>
      <w:r>
        <w:rPr>
          <w:rFonts w:hint="eastAsia"/>
          <w:color w:val="0000FF"/>
          <w:sz w:val="30"/>
          <w:szCs w:val="30"/>
        </w:rPr>
        <w:t>第一章：从人类普遍的罪性看原罪的证据 2</w:t>
      </w:r>
    </w:p>
    <w:p w14:paraId="58A8BF5E">
      <w:pPr>
        <w:pStyle w:val="6"/>
        <w:spacing w:after="0"/>
        <w:rPr>
          <w:rFonts w:hint="eastAsia"/>
          <w:color w:val="0000FF"/>
          <w:sz w:val="30"/>
          <w:szCs w:val="30"/>
        </w:rPr>
      </w:pPr>
    </w:p>
    <w:p w14:paraId="723454ED">
      <w:pPr>
        <w:pStyle w:val="6"/>
        <w:spacing w:after="0"/>
        <w:rPr>
          <w:rFonts w:hint="eastAsia"/>
          <w:color w:val="0000FF"/>
          <w:sz w:val="30"/>
          <w:szCs w:val="30"/>
        </w:rPr>
      </w:pPr>
      <w:r>
        <w:rPr>
          <w:rFonts w:hint="eastAsia"/>
          <w:color w:val="0000FF"/>
          <w:sz w:val="30"/>
          <w:szCs w:val="30"/>
        </w:rPr>
        <w:t>Section One: Historically, all people sin and, apart from God’s grace, are</w:t>
      </w:r>
    </w:p>
    <w:p w14:paraId="606F3E1C">
      <w:pPr>
        <w:pStyle w:val="6"/>
        <w:spacing w:after="0"/>
        <w:rPr>
          <w:rFonts w:hint="eastAsia"/>
          <w:color w:val="0000FF"/>
          <w:sz w:val="30"/>
          <w:szCs w:val="30"/>
        </w:rPr>
      </w:pPr>
      <w:r>
        <w:rPr>
          <w:rFonts w:hint="eastAsia"/>
          <w:color w:val="0000FF"/>
          <w:sz w:val="30"/>
          <w:szCs w:val="30"/>
        </w:rPr>
        <w:t>subject to God’s judgment.</w:t>
      </w:r>
      <w:r>
        <w:rPr>
          <w:rFonts w:hint="eastAsia"/>
          <w:color w:val="0000FF"/>
          <w:sz w:val="30"/>
          <w:szCs w:val="30"/>
        </w:rPr>
        <w:tab/>
      </w:r>
      <w:r>
        <w:rPr>
          <w:rFonts w:hint="eastAsia"/>
          <w:color w:val="0000FF"/>
          <w:sz w:val="30"/>
          <w:szCs w:val="30"/>
        </w:rPr>
        <w:t>2</w:t>
      </w:r>
    </w:p>
    <w:p w14:paraId="328D8DD9">
      <w:pPr>
        <w:pStyle w:val="6"/>
        <w:spacing w:after="0"/>
        <w:rPr>
          <w:rFonts w:hint="eastAsia"/>
          <w:color w:val="0000FF"/>
          <w:sz w:val="30"/>
          <w:szCs w:val="30"/>
        </w:rPr>
      </w:pPr>
      <w:r>
        <w:rPr>
          <w:rFonts w:hint="eastAsia"/>
          <w:color w:val="0000FF"/>
          <w:sz w:val="30"/>
          <w:szCs w:val="30"/>
        </w:rPr>
        <w:t>第一节：历史上，所有人都犯罪，并且若无上帝的恩典，都要服在上帝的审判之下。 2</w:t>
      </w:r>
    </w:p>
    <w:p w14:paraId="6C606101">
      <w:pPr>
        <w:pStyle w:val="6"/>
        <w:spacing w:after="0"/>
        <w:rPr>
          <w:rFonts w:hint="eastAsia"/>
          <w:color w:val="0000FF"/>
          <w:sz w:val="30"/>
          <w:szCs w:val="30"/>
        </w:rPr>
      </w:pPr>
    </w:p>
    <w:p w14:paraId="13D2A238">
      <w:pPr>
        <w:pStyle w:val="6"/>
        <w:spacing w:after="0"/>
        <w:rPr>
          <w:rFonts w:hint="eastAsia"/>
          <w:color w:val="0000FF"/>
          <w:sz w:val="30"/>
          <w:szCs w:val="30"/>
        </w:rPr>
      </w:pPr>
      <w:r>
        <w:rPr>
          <w:rFonts w:hint="eastAsia"/>
          <w:color w:val="0000FF"/>
          <w:sz w:val="30"/>
          <w:szCs w:val="30"/>
        </w:rPr>
        <w:t>Section Two: Universal sin proves a sinful propensity.</w:t>
      </w:r>
      <w:r>
        <w:rPr>
          <w:rFonts w:hint="eastAsia"/>
          <w:color w:val="0000FF"/>
          <w:sz w:val="30"/>
          <w:szCs w:val="30"/>
        </w:rPr>
        <w:tab/>
      </w:r>
      <w:r>
        <w:rPr>
          <w:rFonts w:hint="eastAsia"/>
          <w:color w:val="0000FF"/>
          <w:sz w:val="30"/>
          <w:szCs w:val="30"/>
        </w:rPr>
        <w:t>6</w:t>
      </w:r>
    </w:p>
    <w:p w14:paraId="69B9359B">
      <w:pPr>
        <w:pStyle w:val="6"/>
        <w:spacing w:after="0"/>
        <w:rPr>
          <w:rFonts w:hint="eastAsia"/>
          <w:color w:val="0000FF"/>
          <w:sz w:val="30"/>
          <w:szCs w:val="30"/>
        </w:rPr>
      </w:pPr>
      <w:r>
        <w:rPr>
          <w:rFonts w:hint="eastAsia"/>
          <w:color w:val="0000FF"/>
          <w:sz w:val="30"/>
          <w:szCs w:val="30"/>
        </w:rPr>
        <w:t>第二节：普世的罪证明了一种罪的倾向。 6</w:t>
      </w:r>
    </w:p>
    <w:p w14:paraId="56FC99B2">
      <w:pPr>
        <w:pStyle w:val="6"/>
        <w:spacing w:after="0"/>
        <w:rPr>
          <w:rFonts w:hint="eastAsia"/>
          <w:color w:val="0000FF"/>
          <w:sz w:val="30"/>
          <w:szCs w:val="30"/>
        </w:rPr>
      </w:pPr>
    </w:p>
    <w:p w14:paraId="0822629D">
      <w:pPr>
        <w:pStyle w:val="6"/>
        <w:spacing w:after="0"/>
        <w:rPr>
          <w:rFonts w:hint="eastAsia"/>
          <w:color w:val="0000FF"/>
          <w:sz w:val="30"/>
          <w:szCs w:val="30"/>
        </w:rPr>
      </w:pPr>
      <w:r>
        <w:rPr>
          <w:rFonts w:hint="eastAsia"/>
          <w:color w:val="0000FF"/>
          <w:sz w:val="30"/>
          <w:szCs w:val="30"/>
        </w:rPr>
        <w:t>Section Three: Man’s propensity to evil indicates a corrupt soul.</w:t>
      </w:r>
      <w:r>
        <w:rPr>
          <w:rFonts w:hint="eastAsia"/>
          <w:color w:val="0000FF"/>
          <w:sz w:val="30"/>
          <w:szCs w:val="30"/>
        </w:rPr>
        <w:tab/>
      </w:r>
      <w:r>
        <w:rPr>
          <w:rFonts w:hint="eastAsia"/>
          <w:color w:val="0000FF"/>
          <w:sz w:val="30"/>
          <w:szCs w:val="30"/>
        </w:rPr>
        <w:t>8</w:t>
      </w:r>
    </w:p>
    <w:p w14:paraId="5EDE8143">
      <w:pPr>
        <w:pStyle w:val="6"/>
        <w:spacing w:after="0"/>
        <w:rPr>
          <w:rFonts w:hint="eastAsia"/>
          <w:color w:val="0000FF"/>
          <w:sz w:val="30"/>
          <w:szCs w:val="30"/>
        </w:rPr>
      </w:pPr>
      <w:r>
        <w:rPr>
          <w:rFonts w:hint="eastAsia"/>
          <w:color w:val="0000FF"/>
          <w:sz w:val="30"/>
          <w:szCs w:val="30"/>
        </w:rPr>
        <w:t>第三节：人对邪恶的倾向表明了一个败坏的灵魂。 8</w:t>
      </w:r>
    </w:p>
    <w:p w14:paraId="5C21DA4D">
      <w:pPr>
        <w:pStyle w:val="6"/>
        <w:spacing w:after="0"/>
        <w:rPr>
          <w:rFonts w:hint="eastAsia"/>
          <w:color w:val="0000FF"/>
          <w:sz w:val="30"/>
          <w:szCs w:val="30"/>
        </w:rPr>
      </w:pPr>
    </w:p>
    <w:p w14:paraId="5371471F">
      <w:pPr>
        <w:pStyle w:val="6"/>
        <w:spacing w:after="0"/>
        <w:rPr>
          <w:rFonts w:hint="eastAsia"/>
          <w:color w:val="0000FF"/>
          <w:sz w:val="30"/>
          <w:szCs w:val="30"/>
        </w:rPr>
      </w:pPr>
      <w:r>
        <w:rPr>
          <w:rFonts w:hint="eastAsia"/>
          <w:color w:val="0000FF"/>
          <w:sz w:val="30"/>
          <w:szCs w:val="30"/>
        </w:rPr>
        <w:t>Section Four: All sin as soon as they are capable of sinning</w:t>
      </w:r>
      <w:r>
        <w:rPr>
          <w:rFonts w:hint="eastAsia"/>
          <w:color w:val="0000FF"/>
          <w:sz w:val="30"/>
          <w:szCs w:val="30"/>
        </w:rPr>
        <w:tab/>
      </w:r>
      <w:r>
        <w:rPr>
          <w:rFonts w:hint="eastAsia"/>
          <w:color w:val="0000FF"/>
          <w:sz w:val="30"/>
          <w:szCs w:val="30"/>
        </w:rPr>
        <w:t>10</w:t>
      </w:r>
    </w:p>
    <w:p w14:paraId="5F4F3565">
      <w:pPr>
        <w:pStyle w:val="6"/>
        <w:spacing w:after="0"/>
        <w:rPr>
          <w:rFonts w:hint="eastAsia"/>
          <w:color w:val="0000FF"/>
          <w:sz w:val="30"/>
          <w:szCs w:val="30"/>
        </w:rPr>
      </w:pPr>
      <w:r>
        <w:rPr>
          <w:rFonts w:hint="eastAsia"/>
          <w:color w:val="0000FF"/>
          <w:sz w:val="30"/>
          <w:szCs w:val="30"/>
        </w:rPr>
        <w:t>第四节：所有人一旦有能力犯罪，就开始犯罪 10</w:t>
      </w:r>
    </w:p>
    <w:p w14:paraId="66E603AF">
      <w:pPr>
        <w:pStyle w:val="6"/>
        <w:spacing w:after="0"/>
        <w:rPr>
          <w:rFonts w:hint="eastAsia"/>
          <w:color w:val="0000FF"/>
          <w:sz w:val="30"/>
          <w:szCs w:val="30"/>
        </w:rPr>
      </w:pPr>
    </w:p>
    <w:p w14:paraId="5C1C7A9B">
      <w:pPr>
        <w:pStyle w:val="6"/>
        <w:spacing w:after="0"/>
        <w:rPr>
          <w:rFonts w:hint="eastAsia"/>
          <w:color w:val="0000FF"/>
          <w:sz w:val="30"/>
          <w:szCs w:val="30"/>
        </w:rPr>
      </w:pPr>
      <w:r>
        <w:rPr>
          <w:rFonts w:hint="eastAsia"/>
          <w:color w:val="0000FF"/>
          <w:sz w:val="30"/>
          <w:szCs w:val="30"/>
        </w:rPr>
        <w:t>Section Five: By the standard of God’s law, man sins, in heart and practice,</w:t>
      </w:r>
    </w:p>
    <w:p w14:paraId="6F235EE5">
      <w:pPr>
        <w:pStyle w:val="6"/>
        <w:spacing w:after="0"/>
        <w:rPr>
          <w:rFonts w:hint="eastAsia"/>
          <w:color w:val="0000FF"/>
          <w:sz w:val="30"/>
          <w:szCs w:val="30"/>
        </w:rPr>
      </w:pPr>
      <w:r>
        <w:rPr>
          <w:rFonts w:hint="eastAsia"/>
          <w:color w:val="0000FF"/>
          <w:sz w:val="30"/>
          <w:szCs w:val="30"/>
        </w:rPr>
        <w:t>far more than he is righteous.</w:t>
      </w:r>
      <w:r>
        <w:rPr>
          <w:rFonts w:hint="eastAsia"/>
          <w:color w:val="0000FF"/>
          <w:sz w:val="30"/>
          <w:szCs w:val="30"/>
        </w:rPr>
        <w:tab/>
      </w:r>
      <w:r>
        <w:rPr>
          <w:rFonts w:hint="eastAsia"/>
          <w:color w:val="0000FF"/>
          <w:sz w:val="30"/>
          <w:szCs w:val="30"/>
        </w:rPr>
        <w:t>11</w:t>
      </w:r>
    </w:p>
    <w:p w14:paraId="35F3322F">
      <w:pPr>
        <w:pStyle w:val="6"/>
        <w:spacing w:after="0"/>
        <w:rPr>
          <w:rFonts w:hint="eastAsia"/>
          <w:color w:val="0000FF"/>
          <w:sz w:val="30"/>
          <w:szCs w:val="30"/>
        </w:rPr>
      </w:pPr>
      <w:r>
        <w:rPr>
          <w:rFonts w:hint="eastAsia"/>
          <w:color w:val="0000FF"/>
          <w:sz w:val="30"/>
          <w:szCs w:val="30"/>
        </w:rPr>
        <w:t>第五节：按上帝律法的标准，人在内心和行为上所犯的罪，远多于他所行的义。 11</w:t>
      </w:r>
    </w:p>
    <w:p w14:paraId="57BBCFEC">
      <w:pPr>
        <w:pStyle w:val="6"/>
        <w:spacing w:after="0"/>
        <w:rPr>
          <w:rFonts w:hint="eastAsia"/>
          <w:color w:val="0000FF"/>
          <w:sz w:val="30"/>
          <w:szCs w:val="30"/>
        </w:rPr>
      </w:pPr>
    </w:p>
    <w:p w14:paraId="4FD3667D">
      <w:pPr>
        <w:pStyle w:val="6"/>
        <w:spacing w:after="0"/>
        <w:rPr>
          <w:rFonts w:hint="eastAsia"/>
          <w:color w:val="0000FF"/>
          <w:sz w:val="30"/>
          <w:szCs w:val="30"/>
        </w:rPr>
      </w:pPr>
      <w:r>
        <w:rPr>
          <w:rFonts w:hint="eastAsia"/>
          <w:color w:val="0000FF"/>
          <w:sz w:val="30"/>
          <w:szCs w:val="30"/>
        </w:rPr>
        <w:t>Section Six: Innate depravity is displayed by a high degree of foolishness in religion.</w:t>
      </w:r>
      <w:r>
        <w:rPr>
          <w:rFonts w:hint="eastAsia"/>
          <w:color w:val="0000FF"/>
          <w:sz w:val="30"/>
          <w:szCs w:val="30"/>
        </w:rPr>
        <w:tab/>
      </w:r>
      <w:r>
        <w:rPr>
          <w:rFonts w:hint="eastAsia"/>
          <w:color w:val="0000FF"/>
          <w:sz w:val="30"/>
          <w:szCs w:val="30"/>
        </w:rPr>
        <w:t>13</w:t>
      </w:r>
    </w:p>
    <w:p w14:paraId="2E27757B">
      <w:pPr>
        <w:pStyle w:val="6"/>
        <w:spacing w:after="0"/>
        <w:rPr>
          <w:rFonts w:hint="eastAsia"/>
          <w:color w:val="0000FF"/>
          <w:sz w:val="30"/>
          <w:szCs w:val="30"/>
        </w:rPr>
      </w:pPr>
      <w:r>
        <w:rPr>
          <w:rFonts w:hint="eastAsia"/>
          <w:color w:val="0000FF"/>
          <w:sz w:val="30"/>
          <w:szCs w:val="30"/>
        </w:rPr>
        <w:t>第六节：内在的败坏显明于宗教上高度的愚拙。 13</w:t>
      </w:r>
    </w:p>
    <w:p w14:paraId="31D6C272">
      <w:pPr>
        <w:pStyle w:val="6"/>
        <w:spacing w:after="0"/>
        <w:rPr>
          <w:rFonts w:hint="eastAsia"/>
          <w:color w:val="0000FF"/>
          <w:sz w:val="30"/>
          <w:szCs w:val="30"/>
        </w:rPr>
      </w:pPr>
    </w:p>
    <w:p w14:paraId="1C8D4F3C">
      <w:pPr>
        <w:pStyle w:val="6"/>
        <w:spacing w:after="0"/>
        <w:rPr>
          <w:rFonts w:hint="eastAsia"/>
          <w:color w:val="0000FF"/>
          <w:sz w:val="30"/>
          <w:szCs w:val="30"/>
        </w:rPr>
      </w:pPr>
      <w:r>
        <w:rPr>
          <w:rFonts w:hint="eastAsia"/>
          <w:color w:val="0000FF"/>
          <w:sz w:val="30"/>
          <w:szCs w:val="30"/>
        </w:rPr>
        <w:t>Section Seven: Throughout the ages, most people have been wicked.</w:t>
      </w:r>
      <w:r>
        <w:rPr>
          <w:rFonts w:hint="eastAsia"/>
          <w:color w:val="0000FF"/>
          <w:sz w:val="30"/>
          <w:szCs w:val="30"/>
        </w:rPr>
        <w:tab/>
      </w:r>
      <w:r>
        <w:rPr>
          <w:rFonts w:hint="eastAsia"/>
          <w:color w:val="0000FF"/>
          <w:sz w:val="30"/>
          <w:szCs w:val="30"/>
        </w:rPr>
        <w:t>17</w:t>
      </w:r>
    </w:p>
    <w:p w14:paraId="0812DE44">
      <w:pPr>
        <w:pStyle w:val="6"/>
        <w:spacing w:after="0"/>
        <w:rPr>
          <w:rFonts w:hint="eastAsia"/>
          <w:color w:val="0000FF"/>
          <w:sz w:val="30"/>
          <w:szCs w:val="30"/>
        </w:rPr>
      </w:pPr>
      <w:r>
        <w:rPr>
          <w:rFonts w:hint="eastAsia"/>
          <w:color w:val="0000FF"/>
          <w:sz w:val="30"/>
          <w:szCs w:val="30"/>
        </w:rPr>
        <w:t>第七节：历世历代以来，大多数人都是邪恶的。 17</w:t>
      </w:r>
    </w:p>
    <w:p w14:paraId="0F1C9187">
      <w:pPr>
        <w:pStyle w:val="6"/>
        <w:spacing w:after="0"/>
        <w:rPr>
          <w:rFonts w:hint="eastAsia"/>
          <w:color w:val="0000FF"/>
          <w:sz w:val="30"/>
          <w:szCs w:val="30"/>
        </w:rPr>
      </w:pPr>
    </w:p>
    <w:p w14:paraId="09A5BF41">
      <w:pPr>
        <w:pStyle w:val="6"/>
        <w:spacing w:after="0"/>
        <w:rPr>
          <w:rFonts w:hint="eastAsia"/>
          <w:color w:val="0000FF"/>
          <w:sz w:val="30"/>
          <w:szCs w:val="30"/>
        </w:rPr>
      </w:pPr>
      <w:r>
        <w:rPr>
          <w:rFonts w:hint="eastAsia"/>
          <w:color w:val="0000FF"/>
          <w:sz w:val="30"/>
          <w:szCs w:val="30"/>
        </w:rPr>
        <w:t>Section Eight: Great efforts to oppose wickedness and promote virtue have</w:t>
      </w:r>
    </w:p>
    <w:p w14:paraId="3A85F098">
      <w:pPr>
        <w:pStyle w:val="6"/>
        <w:spacing w:after="0"/>
        <w:rPr>
          <w:rFonts w:hint="eastAsia"/>
          <w:color w:val="0000FF"/>
          <w:sz w:val="30"/>
          <w:szCs w:val="30"/>
        </w:rPr>
      </w:pPr>
      <w:r>
        <w:rPr>
          <w:rFonts w:hint="eastAsia"/>
          <w:color w:val="0000FF"/>
          <w:sz w:val="30"/>
          <w:szCs w:val="30"/>
        </w:rPr>
        <w:t>had little success.</w:t>
      </w:r>
      <w:r>
        <w:rPr>
          <w:rFonts w:hint="eastAsia"/>
          <w:color w:val="0000FF"/>
          <w:sz w:val="30"/>
          <w:szCs w:val="30"/>
        </w:rPr>
        <w:tab/>
      </w:r>
      <w:r>
        <w:rPr>
          <w:rFonts w:hint="eastAsia"/>
          <w:color w:val="0000FF"/>
          <w:sz w:val="30"/>
          <w:szCs w:val="30"/>
        </w:rPr>
        <w:t>21</w:t>
      </w:r>
    </w:p>
    <w:p w14:paraId="4A2C01A7">
      <w:pPr>
        <w:pStyle w:val="6"/>
        <w:spacing w:after="0"/>
        <w:rPr>
          <w:rFonts w:hint="eastAsia"/>
          <w:color w:val="0000FF"/>
          <w:sz w:val="30"/>
          <w:szCs w:val="30"/>
        </w:rPr>
      </w:pPr>
      <w:r>
        <w:rPr>
          <w:rFonts w:hint="eastAsia"/>
          <w:color w:val="0000FF"/>
          <w:sz w:val="30"/>
          <w:szCs w:val="30"/>
        </w:rPr>
        <w:t>第八节：反对邪恶、提倡美德的巨大努力收效甚微。 21</w:t>
      </w:r>
    </w:p>
    <w:p w14:paraId="6002DBEF">
      <w:pPr>
        <w:pStyle w:val="6"/>
        <w:spacing w:after="0"/>
        <w:rPr>
          <w:rFonts w:hint="eastAsia"/>
          <w:color w:val="0000FF"/>
          <w:sz w:val="30"/>
          <w:szCs w:val="30"/>
        </w:rPr>
      </w:pPr>
    </w:p>
    <w:p w14:paraId="0C211453">
      <w:pPr>
        <w:pStyle w:val="6"/>
        <w:spacing w:after="0"/>
        <w:rPr>
          <w:rFonts w:hint="eastAsia"/>
          <w:color w:val="0000FF"/>
          <w:sz w:val="30"/>
          <w:szCs w:val="30"/>
        </w:rPr>
      </w:pPr>
      <w:r>
        <w:rPr>
          <w:rFonts w:hint="eastAsia"/>
          <w:color w:val="0000FF"/>
          <w:sz w:val="30"/>
          <w:szCs w:val="30"/>
        </w:rPr>
        <w:t>Section Nine: Several arguments against original sin considered</w:t>
      </w:r>
      <w:r>
        <w:rPr>
          <w:rFonts w:hint="eastAsia"/>
          <w:color w:val="0000FF"/>
          <w:sz w:val="30"/>
          <w:szCs w:val="30"/>
        </w:rPr>
        <w:tab/>
      </w:r>
      <w:r>
        <w:rPr>
          <w:rFonts w:hint="eastAsia"/>
          <w:color w:val="0000FF"/>
          <w:sz w:val="30"/>
          <w:szCs w:val="30"/>
        </w:rPr>
        <w:t>29</w:t>
      </w:r>
    </w:p>
    <w:p w14:paraId="5887D6B7">
      <w:pPr>
        <w:pStyle w:val="6"/>
        <w:spacing w:after="0"/>
        <w:rPr>
          <w:rFonts w:hint="eastAsia"/>
          <w:color w:val="0000FF"/>
          <w:sz w:val="30"/>
          <w:szCs w:val="30"/>
        </w:rPr>
      </w:pPr>
      <w:r>
        <w:rPr>
          <w:rFonts w:hint="eastAsia"/>
          <w:color w:val="0000FF"/>
          <w:sz w:val="30"/>
          <w:szCs w:val="30"/>
        </w:rPr>
        <w:t>第九节：对若干反对原罪论点的思考 29</w:t>
      </w:r>
    </w:p>
    <w:p w14:paraId="579DB2F7">
      <w:pPr>
        <w:pStyle w:val="6"/>
        <w:spacing w:after="0"/>
        <w:rPr>
          <w:rFonts w:hint="eastAsia"/>
          <w:color w:val="0000FF"/>
          <w:sz w:val="30"/>
          <w:szCs w:val="30"/>
        </w:rPr>
      </w:pPr>
    </w:p>
    <w:p w14:paraId="171A03B1">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35</w:t>
      </w:r>
    </w:p>
    <w:p w14:paraId="7B2BD903">
      <w:pPr>
        <w:pStyle w:val="6"/>
        <w:spacing w:after="0"/>
        <w:rPr>
          <w:rFonts w:hint="eastAsia"/>
          <w:color w:val="0000FF"/>
          <w:sz w:val="30"/>
          <w:szCs w:val="30"/>
        </w:rPr>
      </w:pPr>
      <w:r>
        <w:rPr>
          <w:rFonts w:hint="eastAsia"/>
          <w:color w:val="0000FF"/>
          <w:sz w:val="30"/>
          <w:szCs w:val="30"/>
        </w:rPr>
        <w:t>问题与讨论要点 35</w:t>
      </w:r>
    </w:p>
    <w:p w14:paraId="10D7E41F">
      <w:pPr>
        <w:pStyle w:val="6"/>
        <w:spacing w:after="0"/>
        <w:rPr>
          <w:rFonts w:hint="eastAsia"/>
          <w:color w:val="0000FF"/>
          <w:sz w:val="30"/>
          <w:szCs w:val="30"/>
        </w:rPr>
      </w:pPr>
    </w:p>
    <w:p w14:paraId="1C1038D8">
      <w:pPr>
        <w:pStyle w:val="6"/>
        <w:spacing w:after="0"/>
        <w:rPr>
          <w:rFonts w:hint="eastAsia"/>
          <w:color w:val="0000FF"/>
          <w:sz w:val="30"/>
          <w:szCs w:val="30"/>
        </w:rPr>
      </w:pPr>
      <w:r>
        <w:rPr>
          <w:rFonts w:hint="eastAsia"/>
          <w:color w:val="0000FF"/>
          <w:sz w:val="30"/>
          <w:szCs w:val="30"/>
        </w:rPr>
        <w:t>Chapter Two: Evidence from Universal Mortality, Particularly the Death of</w:t>
      </w:r>
    </w:p>
    <w:p w14:paraId="1E49F33B">
      <w:pPr>
        <w:pStyle w:val="6"/>
        <w:spacing w:after="0"/>
        <w:rPr>
          <w:rFonts w:hint="eastAsia"/>
          <w:color w:val="0000FF"/>
          <w:sz w:val="30"/>
          <w:szCs w:val="30"/>
        </w:rPr>
      </w:pPr>
      <w:r>
        <w:rPr>
          <w:rFonts w:hint="eastAsia"/>
          <w:color w:val="0000FF"/>
          <w:sz w:val="30"/>
          <w:szCs w:val="30"/>
        </w:rPr>
        <w:t>Infants</w:t>
      </w:r>
      <w:r>
        <w:rPr>
          <w:rFonts w:hint="eastAsia"/>
          <w:color w:val="0000FF"/>
          <w:sz w:val="30"/>
          <w:szCs w:val="30"/>
        </w:rPr>
        <w:tab/>
      </w:r>
      <w:r>
        <w:rPr>
          <w:rFonts w:hint="eastAsia"/>
          <w:color w:val="0000FF"/>
          <w:sz w:val="30"/>
          <w:szCs w:val="30"/>
        </w:rPr>
        <w:t>37</w:t>
      </w:r>
    </w:p>
    <w:p w14:paraId="5A4D6389">
      <w:pPr>
        <w:pStyle w:val="6"/>
        <w:spacing w:after="0"/>
        <w:rPr>
          <w:rFonts w:hint="eastAsia"/>
          <w:color w:val="0000FF"/>
          <w:sz w:val="30"/>
          <w:szCs w:val="30"/>
        </w:rPr>
      </w:pPr>
      <w:r>
        <w:rPr>
          <w:rFonts w:hint="eastAsia"/>
          <w:color w:val="0000FF"/>
          <w:sz w:val="30"/>
          <w:szCs w:val="30"/>
        </w:rPr>
        <w:t>第二章：从普世的死亡，特别是婴孩的死亡看证据 37</w:t>
      </w:r>
    </w:p>
    <w:p w14:paraId="3571A48A">
      <w:pPr>
        <w:pStyle w:val="6"/>
        <w:spacing w:after="0"/>
        <w:rPr>
          <w:rFonts w:hint="eastAsia"/>
          <w:color w:val="0000FF"/>
          <w:sz w:val="30"/>
          <w:szCs w:val="30"/>
        </w:rPr>
      </w:pPr>
    </w:p>
    <w:p w14:paraId="5CA8D657">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42</w:t>
      </w:r>
    </w:p>
    <w:p w14:paraId="3340D2BA">
      <w:pPr>
        <w:pStyle w:val="6"/>
        <w:spacing w:after="0"/>
        <w:rPr>
          <w:rFonts w:hint="eastAsia"/>
          <w:color w:val="0000FF"/>
          <w:sz w:val="30"/>
          <w:szCs w:val="30"/>
        </w:rPr>
      </w:pPr>
      <w:r>
        <w:rPr>
          <w:rFonts w:hint="eastAsia"/>
          <w:color w:val="0000FF"/>
          <w:sz w:val="30"/>
          <w:szCs w:val="30"/>
        </w:rPr>
        <w:t>问题与讨论要点 42</w:t>
      </w:r>
    </w:p>
    <w:p w14:paraId="0C84986E">
      <w:pPr>
        <w:pStyle w:val="6"/>
        <w:spacing w:after="0"/>
        <w:rPr>
          <w:rFonts w:hint="eastAsia"/>
          <w:color w:val="0000FF"/>
          <w:sz w:val="30"/>
          <w:szCs w:val="30"/>
        </w:rPr>
      </w:pPr>
    </w:p>
    <w:p w14:paraId="73C22B18">
      <w:pPr>
        <w:pStyle w:val="6"/>
        <w:spacing w:after="0"/>
        <w:rPr>
          <w:rFonts w:hint="eastAsia"/>
          <w:color w:val="0000FF"/>
          <w:sz w:val="30"/>
          <w:szCs w:val="30"/>
        </w:rPr>
      </w:pPr>
      <w:r>
        <w:rPr>
          <w:rFonts w:hint="eastAsia"/>
          <w:color w:val="0000FF"/>
          <w:sz w:val="30"/>
          <w:szCs w:val="30"/>
        </w:rPr>
        <w:t>PART TWO: SCRIPTURAL PROOFS FOR ORIGINAL SIN</w:t>
      </w:r>
      <w:r>
        <w:rPr>
          <w:rFonts w:hint="eastAsia"/>
          <w:color w:val="0000FF"/>
          <w:sz w:val="30"/>
          <w:szCs w:val="30"/>
        </w:rPr>
        <w:tab/>
      </w:r>
      <w:r>
        <w:rPr>
          <w:rFonts w:hint="eastAsia"/>
          <w:color w:val="0000FF"/>
          <w:sz w:val="30"/>
          <w:szCs w:val="30"/>
        </w:rPr>
        <w:t>44</w:t>
      </w:r>
    </w:p>
    <w:p w14:paraId="2DA5E4EC">
      <w:pPr>
        <w:pStyle w:val="6"/>
        <w:spacing w:after="0"/>
        <w:rPr>
          <w:rFonts w:hint="eastAsia"/>
          <w:color w:val="0000FF"/>
          <w:sz w:val="30"/>
          <w:szCs w:val="30"/>
        </w:rPr>
      </w:pPr>
      <w:r>
        <w:rPr>
          <w:rFonts w:hint="eastAsia"/>
          <w:color w:val="0000FF"/>
          <w:sz w:val="30"/>
          <w:szCs w:val="30"/>
        </w:rPr>
        <w:t>第二部分：原罪的圣经证据 44</w:t>
      </w:r>
    </w:p>
    <w:p w14:paraId="7382682A">
      <w:pPr>
        <w:pStyle w:val="6"/>
        <w:spacing w:after="0"/>
        <w:rPr>
          <w:rFonts w:hint="eastAsia"/>
          <w:color w:val="0000FF"/>
          <w:sz w:val="30"/>
          <w:szCs w:val="30"/>
        </w:rPr>
      </w:pPr>
    </w:p>
    <w:p w14:paraId="607F7A32">
      <w:pPr>
        <w:pStyle w:val="6"/>
        <w:spacing w:after="0"/>
        <w:rPr>
          <w:rFonts w:hint="eastAsia"/>
          <w:color w:val="0000FF"/>
          <w:sz w:val="30"/>
          <w:szCs w:val="30"/>
        </w:rPr>
      </w:pPr>
      <w:r>
        <w:rPr>
          <w:rFonts w:hint="eastAsia"/>
          <w:color w:val="0000FF"/>
          <w:sz w:val="30"/>
          <w:szCs w:val="30"/>
        </w:rPr>
        <w:t>Chapter One: Observations from Genesis 1-3</w:t>
      </w:r>
      <w:r>
        <w:rPr>
          <w:rFonts w:hint="eastAsia"/>
          <w:color w:val="0000FF"/>
          <w:sz w:val="30"/>
          <w:szCs w:val="30"/>
        </w:rPr>
        <w:tab/>
      </w:r>
      <w:r>
        <w:rPr>
          <w:rFonts w:hint="eastAsia"/>
          <w:color w:val="0000FF"/>
          <w:sz w:val="30"/>
          <w:szCs w:val="30"/>
        </w:rPr>
        <w:t>45</w:t>
      </w:r>
    </w:p>
    <w:p w14:paraId="0E4DC45B">
      <w:pPr>
        <w:pStyle w:val="6"/>
        <w:spacing w:after="0"/>
        <w:rPr>
          <w:rFonts w:hint="eastAsia"/>
          <w:color w:val="0000FF"/>
          <w:sz w:val="30"/>
          <w:szCs w:val="30"/>
        </w:rPr>
      </w:pPr>
      <w:r>
        <w:rPr>
          <w:rFonts w:hint="eastAsia"/>
          <w:color w:val="0000FF"/>
          <w:sz w:val="30"/>
          <w:szCs w:val="30"/>
        </w:rPr>
        <w:t>第一章：对创世记1-3章的观察 45</w:t>
      </w:r>
    </w:p>
    <w:p w14:paraId="353A8ADD">
      <w:pPr>
        <w:pStyle w:val="6"/>
        <w:spacing w:after="0"/>
        <w:rPr>
          <w:rFonts w:hint="eastAsia"/>
          <w:color w:val="0000FF"/>
          <w:sz w:val="30"/>
          <w:szCs w:val="30"/>
        </w:rPr>
      </w:pPr>
    </w:p>
    <w:p w14:paraId="159E0CFA">
      <w:pPr>
        <w:pStyle w:val="6"/>
        <w:spacing w:after="0"/>
        <w:rPr>
          <w:rFonts w:hint="eastAsia"/>
          <w:color w:val="0000FF"/>
          <w:sz w:val="30"/>
          <w:szCs w:val="30"/>
        </w:rPr>
      </w:pPr>
      <w:r>
        <w:rPr>
          <w:rFonts w:hint="eastAsia"/>
          <w:color w:val="0000FF"/>
          <w:sz w:val="30"/>
          <w:szCs w:val="30"/>
        </w:rPr>
        <w:t>Section One: Adam and Eve were created righteous.</w:t>
      </w:r>
      <w:r>
        <w:rPr>
          <w:rFonts w:hint="eastAsia"/>
          <w:color w:val="0000FF"/>
          <w:sz w:val="30"/>
          <w:szCs w:val="30"/>
        </w:rPr>
        <w:tab/>
      </w:r>
      <w:r>
        <w:rPr>
          <w:rFonts w:hint="eastAsia"/>
          <w:color w:val="0000FF"/>
          <w:sz w:val="30"/>
          <w:szCs w:val="30"/>
        </w:rPr>
        <w:t>45</w:t>
      </w:r>
    </w:p>
    <w:p w14:paraId="467AFD9E">
      <w:pPr>
        <w:pStyle w:val="6"/>
        <w:spacing w:after="0"/>
        <w:rPr>
          <w:rFonts w:hint="eastAsia"/>
          <w:color w:val="0000FF"/>
          <w:sz w:val="30"/>
          <w:szCs w:val="30"/>
        </w:rPr>
      </w:pPr>
      <w:r>
        <w:rPr>
          <w:rFonts w:hint="eastAsia"/>
          <w:color w:val="0000FF"/>
          <w:sz w:val="30"/>
          <w:szCs w:val="30"/>
        </w:rPr>
        <w:t>第一节：亚当和夏娃被造为义。 45</w:t>
      </w:r>
    </w:p>
    <w:p w14:paraId="29D400E7">
      <w:pPr>
        <w:pStyle w:val="6"/>
        <w:spacing w:after="0"/>
        <w:rPr>
          <w:rFonts w:hint="eastAsia"/>
          <w:color w:val="0000FF"/>
          <w:sz w:val="30"/>
          <w:szCs w:val="30"/>
        </w:rPr>
      </w:pPr>
    </w:p>
    <w:p w14:paraId="6ED896BD">
      <w:pPr>
        <w:pStyle w:val="6"/>
        <w:spacing w:after="0"/>
        <w:rPr>
          <w:rFonts w:hint="eastAsia"/>
          <w:color w:val="0000FF"/>
          <w:sz w:val="30"/>
          <w:szCs w:val="30"/>
        </w:rPr>
      </w:pPr>
      <w:r>
        <w:rPr>
          <w:rFonts w:hint="eastAsia"/>
          <w:color w:val="0000FF"/>
          <w:sz w:val="30"/>
          <w:szCs w:val="30"/>
        </w:rPr>
        <w:t>Section Two: The death threatened to Adam and Eve was eternal death.</w:t>
      </w:r>
      <w:r>
        <w:rPr>
          <w:rFonts w:hint="eastAsia"/>
          <w:color w:val="0000FF"/>
          <w:sz w:val="30"/>
          <w:szCs w:val="30"/>
        </w:rPr>
        <w:tab/>
      </w:r>
      <w:r>
        <w:rPr>
          <w:rFonts w:hint="eastAsia"/>
          <w:color w:val="0000FF"/>
          <w:sz w:val="30"/>
          <w:szCs w:val="30"/>
        </w:rPr>
        <w:t>48</w:t>
      </w:r>
    </w:p>
    <w:p w14:paraId="5281C1AF">
      <w:pPr>
        <w:pStyle w:val="6"/>
        <w:spacing w:after="0"/>
        <w:rPr>
          <w:rFonts w:hint="eastAsia"/>
          <w:color w:val="0000FF"/>
          <w:sz w:val="30"/>
          <w:szCs w:val="30"/>
        </w:rPr>
      </w:pPr>
      <w:r>
        <w:rPr>
          <w:rFonts w:hint="eastAsia"/>
          <w:color w:val="0000FF"/>
          <w:sz w:val="30"/>
          <w:szCs w:val="30"/>
        </w:rPr>
        <w:t>第二节：威胁亚当和夏娃的死亡是永死。 48</w:t>
      </w:r>
    </w:p>
    <w:p w14:paraId="684736CB">
      <w:pPr>
        <w:pStyle w:val="6"/>
        <w:spacing w:after="0"/>
        <w:rPr>
          <w:rFonts w:hint="eastAsia"/>
          <w:color w:val="0000FF"/>
          <w:sz w:val="30"/>
          <w:szCs w:val="30"/>
        </w:rPr>
      </w:pPr>
    </w:p>
    <w:p w14:paraId="644542E1">
      <w:pPr>
        <w:pStyle w:val="6"/>
        <w:spacing w:after="0"/>
        <w:rPr>
          <w:rFonts w:hint="eastAsia"/>
          <w:color w:val="0000FF"/>
          <w:sz w:val="30"/>
          <w:szCs w:val="30"/>
        </w:rPr>
      </w:pPr>
      <w:r>
        <w:rPr>
          <w:rFonts w:hint="eastAsia"/>
          <w:color w:val="0000FF"/>
          <w:sz w:val="30"/>
          <w:szCs w:val="30"/>
        </w:rPr>
        <w:t>Section Three: Evidence from Genesis 1-3 that God dealt with Adam as the representative of the human race</w:t>
      </w:r>
      <w:r>
        <w:rPr>
          <w:rFonts w:hint="eastAsia"/>
          <w:color w:val="0000FF"/>
          <w:sz w:val="30"/>
          <w:szCs w:val="30"/>
        </w:rPr>
        <w:tab/>
      </w:r>
      <w:r>
        <w:rPr>
          <w:rFonts w:hint="eastAsia"/>
          <w:color w:val="0000FF"/>
          <w:sz w:val="30"/>
          <w:szCs w:val="30"/>
        </w:rPr>
        <w:t>52</w:t>
      </w:r>
    </w:p>
    <w:p w14:paraId="7FE4564F">
      <w:pPr>
        <w:pStyle w:val="6"/>
        <w:spacing w:after="0"/>
        <w:rPr>
          <w:rFonts w:hint="eastAsia"/>
          <w:color w:val="0000FF"/>
          <w:sz w:val="30"/>
          <w:szCs w:val="30"/>
        </w:rPr>
      </w:pPr>
      <w:r>
        <w:rPr>
          <w:rFonts w:hint="eastAsia"/>
          <w:color w:val="0000FF"/>
          <w:sz w:val="30"/>
          <w:szCs w:val="30"/>
        </w:rPr>
        <w:t>第三节：创世记1-3章的证据表明上帝视亚当为人类的代表 52</w:t>
      </w:r>
    </w:p>
    <w:p w14:paraId="22A4A234">
      <w:pPr>
        <w:pStyle w:val="6"/>
        <w:spacing w:after="0"/>
        <w:rPr>
          <w:rFonts w:hint="eastAsia"/>
          <w:color w:val="0000FF"/>
          <w:sz w:val="30"/>
          <w:szCs w:val="30"/>
        </w:rPr>
      </w:pPr>
    </w:p>
    <w:p w14:paraId="0F190711">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57</w:t>
      </w:r>
    </w:p>
    <w:p w14:paraId="1D503C38">
      <w:pPr>
        <w:pStyle w:val="6"/>
        <w:spacing w:after="0"/>
        <w:rPr>
          <w:rFonts w:hint="eastAsia"/>
          <w:color w:val="0000FF"/>
          <w:sz w:val="30"/>
          <w:szCs w:val="30"/>
        </w:rPr>
      </w:pPr>
      <w:r>
        <w:rPr>
          <w:rFonts w:hint="eastAsia"/>
          <w:color w:val="0000FF"/>
          <w:sz w:val="30"/>
          <w:szCs w:val="30"/>
        </w:rPr>
        <w:t>问题与讨论要点 57</w:t>
      </w:r>
    </w:p>
    <w:p w14:paraId="3556B525">
      <w:pPr>
        <w:pStyle w:val="6"/>
        <w:spacing w:after="0"/>
        <w:rPr>
          <w:rFonts w:hint="eastAsia"/>
          <w:color w:val="0000FF"/>
          <w:sz w:val="30"/>
          <w:szCs w:val="30"/>
        </w:rPr>
      </w:pPr>
    </w:p>
    <w:p w14:paraId="7EF08DD1">
      <w:pPr>
        <w:pStyle w:val="6"/>
        <w:spacing w:after="0"/>
        <w:rPr>
          <w:rFonts w:hint="eastAsia"/>
          <w:color w:val="0000FF"/>
          <w:sz w:val="30"/>
          <w:szCs w:val="30"/>
        </w:rPr>
      </w:pPr>
      <w:r>
        <w:rPr>
          <w:rFonts w:hint="eastAsia"/>
          <w:color w:val="0000FF"/>
          <w:sz w:val="30"/>
          <w:szCs w:val="30"/>
        </w:rPr>
        <w:t>Chapter Two: Proofs of Original Sin, Primarily from the Old Testament</w:t>
      </w:r>
      <w:r>
        <w:rPr>
          <w:rFonts w:hint="eastAsia"/>
          <w:color w:val="0000FF"/>
          <w:sz w:val="30"/>
          <w:szCs w:val="30"/>
        </w:rPr>
        <w:tab/>
      </w:r>
      <w:r>
        <w:rPr>
          <w:rFonts w:hint="eastAsia"/>
          <w:color w:val="0000FF"/>
          <w:sz w:val="30"/>
          <w:szCs w:val="30"/>
        </w:rPr>
        <w:t>59</w:t>
      </w:r>
    </w:p>
    <w:p w14:paraId="039A4C87">
      <w:pPr>
        <w:pStyle w:val="6"/>
        <w:spacing w:after="0"/>
        <w:rPr>
          <w:rFonts w:hint="eastAsia"/>
          <w:color w:val="0000FF"/>
          <w:sz w:val="30"/>
          <w:szCs w:val="30"/>
        </w:rPr>
      </w:pPr>
      <w:r>
        <w:rPr>
          <w:rFonts w:hint="eastAsia"/>
          <w:color w:val="0000FF"/>
          <w:sz w:val="30"/>
          <w:szCs w:val="30"/>
        </w:rPr>
        <w:t>第二章：原罪的证据，主要来自旧约 59</w:t>
      </w:r>
    </w:p>
    <w:p w14:paraId="1BA26FB1">
      <w:pPr>
        <w:pStyle w:val="6"/>
        <w:spacing w:after="0"/>
        <w:rPr>
          <w:rFonts w:hint="eastAsia"/>
          <w:color w:val="0000FF"/>
          <w:sz w:val="30"/>
          <w:szCs w:val="30"/>
        </w:rPr>
      </w:pPr>
    </w:p>
    <w:p w14:paraId="5FF74FC3">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64</w:t>
      </w:r>
    </w:p>
    <w:p w14:paraId="46FD6589">
      <w:pPr>
        <w:pStyle w:val="6"/>
        <w:spacing w:after="0"/>
        <w:rPr>
          <w:rFonts w:hint="eastAsia"/>
          <w:color w:val="0000FF"/>
          <w:sz w:val="30"/>
          <w:szCs w:val="30"/>
        </w:rPr>
      </w:pPr>
      <w:r>
        <w:rPr>
          <w:rFonts w:hint="eastAsia"/>
          <w:color w:val="0000FF"/>
          <w:sz w:val="30"/>
          <w:szCs w:val="30"/>
        </w:rPr>
        <w:t>问题与讨论要点 64</w:t>
      </w:r>
    </w:p>
    <w:p w14:paraId="7E114A1D">
      <w:pPr>
        <w:pStyle w:val="6"/>
        <w:spacing w:after="0"/>
        <w:rPr>
          <w:rFonts w:hint="eastAsia"/>
          <w:color w:val="0000FF"/>
          <w:sz w:val="30"/>
          <w:szCs w:val="30"/>
        </w:rPr>
      </w:pPr>
    </w:p>
    <w:p w14:paraId="2517FE2A">
      <w:pPr>
        <w:pStyle w:val="6"/>
        <w:spacing w:after="0"/>
        <w:rPr>
          <w:rFonts w:hint="eastAsia"/>
          <w:color w:val="0000FF"/>
          <w:sz w:val="30"/>
          <w:szCs w:val="30"/>
        </w:rPr>
      </w:pPr>
      <w:r>
        <w:rPr>
          <w:rFonts w:hint="eastAsia"/>
          <w:color w:val="0000FF"/>
          <w:sz w:val="30"/>
          <w:szCs w:val="30"/>
        </w:rPr>
        <w:t>Chapter Three: Proofs of Original Sin, Primarily from the New Testament</w:t>
      </w:r>
      <w:r>
        <w:rPr>
          <w:rFonts w:hint="eastAsia"/>
          <w:color w:val="0000FF"/>
          <w:sz w:val="30"/>
          <w:szCs w:val="30"/>
        </w:rPr>
        <w:tab/>
      </w:r>
      <w:r>
        <w:rPr>
          <w:rFonts w:hint="eastAsia"/>
          <w:color w:val="0000FF"/>
          <w:sz w:val="30"/>
          <w:szCs w:val="30"/>
        </w:rPr>
        <w:t>66</w:t>
      </w:r>
    </w:p>
    <w:p w14:paraId="3AC02436">
      <w:pPr>
        <w:pStyle w:val="6"/>
        <w:spacing w:after="0"/>
        <w:rPr>
          <w:rFonts w:hint="eastAsia"/>
          <w:color w:val="0000FF"/>
          <w:sz w:val="30"/>
          <w:szCs w:val="30"/>
        </w:rPr>
      </w:pPr>
      <w:r>
        <w:rPr>
          <w:rFonts w:hint="eastAsia"/>
          <w:color w:val="0000FF"/>
          <w:sz w:val="30"/>
          <w:szCs w:val="30"/>
        </w:rPr>
        <w:t>第三章：原罪的证据，主要来自新约 66</w:t>
      </w:r>
    </w:p>
    <w:p w14:paraId="012297A6">
      <w:pPr>
        <w:pStyle w:val="6"/>
        <w:spacing w:after="0"/>
        <w:rPr>
          <w:rFonts w:hint="eastAsia"/>
          <w:color w:val="0000FF"/>
          <w:sz w:val="30"/>
          <w:szCs w:val="30"/>
        </w:rPr>
      </w:pPr>
    </w:p>
    <w:p w14:paraId="5EB80040">
      <w:pPr>
        <w:pStyle w:val="6"/>
        <w:spacing w:after="0"/>
        <w:rPr>
          <w:rFonts w:hint="eastAsia"/>
          <w:color w:val="0000FF"/>
          <w:sz w:val="30"/>
          <w:szCs w:val="30"/>
        </w:rPr>
      </w:pPr>
      <w:r>
        <w:rPr>
          <w:rFonts w:hint="eastAsia"/>
          <w:color w:val="0000FF"/>
          <w:sz w:val="30"/>
          <w:szCs w:val="30"/>
        </w:rPr>
        <w:t>Section One: John 3:6 in relation to other passages</w:t>
      </w:r>
      <w:r>
        <w:rPr>
          <w:rFonts w:hint="eastAsia"/>
          <w:color w:val="0000FF"/>
          <w:sz w:val="30"/>
          <w:szCs w:val="30"/>
        </w:rPr>
        <w:tab/>
      </w:r>
      <w:r>
        <w:rPr>
          <w:rFonts w:hint="eastAsia"/>
          <w:color w:val="0000FF"/>
          <w:sz w:val="30"/>
          <w:szCs w:val="30"/>
        </w:rPr>
        <w:t>66</w:t>
      </w:r>
    </w:p>
    <w:p w14:paraId="57F5AF4D">
      <w:pPr>
        <w:pStyle w:val="6"/>
        <w:spacing w:after="0"/>
        <w:rPr>
          <w:rFonts w:hint="eastAsia"/>
          <w:color w:val="0000FF"/>
          <w:sz w:val="30"/>
          <w:szCs w:val="30"/>
        </w:rPr>
      </w:pPr>
      <w:r>
        <w:rPr>
          <w:rFonts w:hint="eastAsia"/>
          <w:color w:val="0000FF"/>
          <w:sz w:val="30"/>
          <w:szCs w:val="30"/>
        </w:rPr>
        <w:t>第一节：约翰福音3:6与其他经文的关系 66</w:t>
      </w:r>
    </w:p>
    <w:p w14:paraId="386AD266">
      <w:pPr>
        <w:pStyle w:val="6"/>
        <w:spacing w:after="0"/>
        <w:rPr>
          <w:rFonts w:hint="eastAsia"/>
          <w:color w:val="0000FF"/>
          <w:sz w:val="30"/>
          <w:szCs w:val="30"/>
        </w:rPr>
      </w:pPr>
    </w:p>
    <w:p w14:paraId="743751C6">
      <w:pPr>
        <w:pStyle w:val="6"/>
        <w:spacing w:after="0"/>
        <w:rPr>
          <w:rFonts w:hint="eastAsia"/>
          <w:color w:val="0000FF"/>
          <w:sz w:val="30"/>
          <w:szCs w:val="30"/>
        </w:rPr>
      </w:pPr>
      <w:r>
        <w:rPr>
          <w:rFonts w:hint="eastAsia"/>
          <w:color w:val="0000FF"/>
          <w:sz w:val="30"/>
          <w:szCs w:val="30"/>
        </w:rPr>
        <w:t>Section Two: Romans 3:9-24</w:t>
      </w:r>
      <w:r>
        <w:rPr>
          <w:rFonts w:hint="eastAsia"/>
          <w:color w:val="0000FF"/>
          <w:sz w:val="30"/>
          <w:szCs w:val="30"/>
        </w:rPr>
        <w:tab/>
      </w:r>
      <w:r>
        <w:rPr>
          <w:rFonts w:hint="eastAsia"/>
          <w:color w:val="0000FF"/>
          <w:sz w:val="30"/>
          <w:szCs w:val="30"/>
        </w:rPr>
        <w:t>71</w:t>
      </w:r>
    </w:p>
    <w:p w14:paraId="39F4C480">
      <w:pPr>
        <w:pStyle w:val="6"/>
        <w:spacing w:after="0"/>
        <w:rPr>
          <w:rFonts w:hint="eastAsia"/>
          <w:color w:val="0000FF"/>
          <w:sz w:val="30"/>
          <w:szCs w:val="30"/>
        </w:rPr>
      </w:pPr>
      <w:r>
        <w:rPr>
          <w:rFonts w:hint="eastAsia"/>
          <w:color w:val="0000FF"/>
          <w:sz w:val="30"/>
          <w:szCs w:val="30"/>
        </w:rPr>
        <w:t>第二节：罗马书3:9-24 71</w:t>
      </w:r>
    </w:p>
    <w:p w14:paraId="425D139A">
      <w:pPr>
        <w:pStyle w:val="6"/>
        <w:spacing w:after="0"/>
        <w:rPr>
          <w:rFonts w:hint="eastAsia"/>
          <w:color w:val="0000FF"/>
          <w:sz w:val="30"/>
          <w:szCs w:val="30"/>
        </w:rPr>
      </w:pPr>
    </w:p>
    <w:p w14:paraId="71E178EF">
      <w:pPr>
        <w:pStyle w:val="6"/>
        <w:spacing w:after="0"/>
        <w:rPr>
          <w:rFonts w:hint="eastAsia"/>
          <w:color w:val="0000FF"/>
          <w:sz w:val="30"/>
          <w:szCs w:val="30"/>
        </w:rPr>
      </w:pPr>
      <w:r>
        <w:rPr>
          <w:rFonts w:hint="eastAsia"/>
          <w:color w:val="0000FF"/>
          <w:sz w:val="30"/>
          <w:szCs w:val="30"/>
        </w:rPr>
        <w:t>Section Three: Romans 5:6-10, Ephesians 2:3, and Romans 7</w:t>
      </w:r>
      <w:r>
        <w:rPr>
          <w:rFonts w:hint="eastAsia"/>
          <w:color w:val="0000FF"/>
          <w:sz w:val="30"/>
          <w:szCs w:val="30"/>
        </w:rPr>
        <w:tab/>
      </w:r>
      <w:r>
        <w:rPr>
          <w:rFonts w:hint="eastAsia"/>
          <w:color w:val="0000FF"/>
          <w:sz w:val="30"/>
          <w:szCs w:val="30"/>
        </w:rPr>
        <w:t>74</w:t>
      </w:r>
    </w:p>
    <w:p w14:paraId="157DA99A">
      <w:pPr>
        <w:pStyle w:val="6"/>
        <w:spacing w:after="0"/>
        <w:rPr>
          <w:rFonts w:hint="eastAsia"/>
          <w:color w:val="0000FF"/>
          <w:sz w:val="30"/>
          <w:szCs w:val="30"/>
        </w:rPr>
      </w:pPr>
      <w:r>
        <w:rPr>
          <w:rFonts w:hint="eastAsia"/>
          <w:color w:val="0000FF"/>
          <w:sz w:val="30"/>
          <w:szCs w:val="30"/>
        </w:rPr>
        <w:t>第三节：罗马书5:6-10，以弗所书2:3，及罗马书7章 74</w:t>
      </w:r>
    </w:p>
    <w:p w14:paraId="6AD4E5FD">
      <w:pPr>
        <w:pStyle w:val="6"/>
        <w:spacing w:after="0"/>
        <w:rPr>
          <w:rFonts w:hint="eastAsia"/>
          <w:color w:val="0000FF"/>
          <w:sz w:val="30"/>
          <w:szCs w:val="30"/>
        </w:rPr>
      </w:pPr>
    </w:p>
    <w:p w14:paraId="59EE2C14">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80</w:t>
      </w:r>
    </w:p>
    <w:p w14:paraId="06DC8513">
      <w:pPr>
        <w:pStyle w:val="6"/>
        <w:spacing w:after="0"/>
        <w:rPr>
          <w:rFonts w:hint="eastAsia"/>
          <w:color w:val="0000FF"/>
          <w:sz w:val="30"/>
          <w:szCs w:val="30"/>
        </w:rPr>
      </w:pPr>
      <w:r>
        <w:rPr>
          <w:rFonts w:hint="eastAsia"/>
          <w:color w:val="0000FF"/>
          <w:sz w:val="30"/>
          <w:szCs w:val="30"/>
        </w:rPr>
        <w:t>问题与讨论要点 80</w:t>
      </w:r>
    </w:p>
    <w:p w14:paraId="6C04F9DE">
      <w:pPr>
        <w:pStyle w:val="6"/>
        <w:spacing w:after="0"/>
        <w:rPr>
          <w:rFonts w:hint="eastAsia"/>
          <w:color w:val="0000FF"/>
          <w:sz w:val="30"/>
          <w:szCs w:val="30"/>
        </w:rPr>
      </w:pPr>
    </w:p>
    <w:p w14:paraId="1F0A2FAC">
      <w:pPr>
        <w:pStyle w:val="6"/>
        <w:spacing w:after="0"/>
        <w:rPr>
          <w:rFonts w:hint="eastAsia"/>
          <w:color w:val="0000FF"/>
          <w:sz w:val="30"/>
          <w:szCs w:val="30"/>
        </w:rPr>
      </w:pPr>
      <w:r>
        <w:rPr>
          <w:rFonts w:hint="eastAsia"/>
          <w:color w:val="0000FF"/>
          <w:sz w:val="30"/>
          <w:szCs w:val="30"/>
        </w:rPr>
        <w:t>Chapter Four: Romans 5:12</w:t>
      </w:r>
      <w:r>
        <w:rPr>
          <w:rFonts w:hint="eastAsia"/>
          <w:color w:val="0000FF"/>
          <w:sz w:val="30"/>
          <w:szCs w:val="30"/>
        </w:rPr>
        <w:tab/>
      </w:r>
      <w:r>
        <w:rPr>
          <w:rFonts w:hint="eastAsia"/>
          <w:color w:val="0000FF"/>
          <w:sz w:val="30"/>
          <w:szCs w:val="30"/>
        </w:rPr>
        <w:t>82</w:t>
      </w:r>
    </w:p>
    <w:p w14:paraId="181B4A43">
      <w:pPr>
        <w:pStyle w:val="6"/>
        <w:spacing w:after="0"/>
        <w:rPr>
          <w:rFonts w:hint="eastAsia"/>
          <w:color w:val="0000FF"/>
          <w:sz w:val="30"/>
          <w:szCs w:val="30"/>
        </w:rPr>
      </w:pPr>
      <w:r>
        <w:rPr>
          <w:rFonts w:hint="eastAsia"/>
          <w:color w:val="0000FF"/>
          <w:sz w:val="30"/>
          <w:szCs w:val="30"/>
        </w:rPr>
        <w:t>第四章：罗马书5:12 82</w:t>
      </w:r>
    </w:p>
    <w:p w14:paraId="32A4BECD">
      <w:pPr>
        <w:pStyle w:val="6"/>
        <w:spacing w:after="0"/>
        <w:rPr>
          <w:rFonts w:hint="eastAsia"/>
          <w:color w:val="0000FF"/>
          <w:sz w:val="30"/>
          <w:szCs w:val="30"/>
        </w:rPr>
      </w:pPr>
    </w:p>
    <w:p w14:paraId="6B978A76">
      <w:pPr>
        <w:pStyle w:val="6"/>
        <w:spacing w:after="0"/>
        <w:rPr>
          <w:rFonts w:hint="eastAsia"/>
          <w:color w:val="0000FF"/>
          <w:sz w:val="30"/>
          <w:szCs w:val="30"/>
        </w:rPr>
      </w:pPr>
      <w:r>
        <w:rPr>
          <w:rFonts w:hint="eastAsia"/>
          <w:color w:val="0000FF"/>
          <w:sz w:val="30"/>
          <w:szCs w:val="30"/>
        </w:rPr>
        <w:t>Section One: Responses to Dr. Taylor’s explanation of Romans 5:12-21</w:t>
      </w:r>
      <w:r>
        <w:rPr>
          <w:rFonts w:hint="eastAsia"/>
          <w:color w:val="0000FF"/>
          <w:sz w:val="30"/>
          <w:szCs w:val="30"/>
        </w:rPr>
        <w:tab/>
      </w:r>
      <w:r>
        <w:rPr>
          <w:rFonts w:hint="eastAsia"/>
          <w:color w:val="0000FF"/>
          <w:sz w:val="30"/>
          <w:szCs w:val="30"/>
        </w:rPr>
        <w:t>82</w:t>
      </w:r>
    </w:p>
    <w:p w14:paraId="53A5A117">
      <w:pPr>
        <w:pStyle w:val="6"/>
        <w:spacing w:after="0"/>
        <w:rPr>
          <w:rFonts w:hint="eastAsia"/>
          <w:color w:val="0000FF"/>
          <w:sz w:val="30"/>
          <w:szCs w:val="30"/>
        </w:rPr>
      </w:pPr>
      <w:r>
        <w:rPr>
          <w:rFonts w:hint="eastAsia"/>
          <w:color w:val="0000FF"/>
          <w:sz w:val="30"/>
          <w:szCs w:val="30"/>
        </w:rPr>
        <w:t>第一节：对泰勒博士关于罗马书5:12-21解释的回应 82</w:t>
      </w:r>
    </w:p>
    <w:p w14:paraId="7FF0B5D1">
      <w:pPr>
        <w:pStyle w:val="6"/>
        <w:spacing w:after="0"/>
        <w:rPr>
          <w:rFonts w:hint="eastAsia"/>
          <w:color w:val="0000FF"/>
          <w:sz w:val="30"/>
          <w:szCs w:val="30"/>
        </w:rPr>
      </w:pPr>
    </w:p>
    <w:p w14:paraId="2E96D179">
      <w:pPr>
        <w:pStyle w:val="6"/>
        <w:spacing w:after="0"/>
        <w:rPr>
          <w:rFonts w:hint="eastAsia"/>
          <w:color w:val="0000FF"/>
          <w:sz w:val="30"/>
          <w:szCs w:val="30"/>
        </w:rPr>
      </w:pPr>
      <w:r>
        <w:rPr>
          <w:rFonts w:hint="eastAsia"/>
          <w:color w:val="0000FF"/>
          <w:sz w:val="30"/>
          <w:szCs w:val="30"/>
        </w:rPr>
        <w:t>Section Two: Observations concerning Romans 5:12-21 and reflections on</w:t>
      </w:r>
    </w:p>
    <w:p w14:paraId="6C5813B1">
      <w:pPr>
        <w:pStyle w:val="6"/>
        <w:spacing w:after="0"/>
        <w:rPr>
          <w:rFonts w:hint="eastAsia"/>
          <w:color w:val="0000FF"/>
          <w:sz w:val="30"/>
          <w:szCs w:val="30"/>
        </w:rPr>
      </w:pPr>
      <w:r>
        <w:rPr>
          <w:rFonts w:hint="eastAsia"/>
          <w:color w:val="0000FF"/>
          <w:sz w:val="30"/>
          <w:szCs w:val="30"/>
        </w:rPr>
        <w:t>the evidence for original sin</w:t>
      </w:r>
      <w:r>
        <w:rPr>
          <w:rFonts w:hint="eastAsia"/>
          <w:color w:val="0000FF"/>
          <w:sz w:val="30"/>
          <w:szCs w:val="30"/>
        </w:rPr>
        <w:tab/>
      </w:r>
      <w:r>
        <w:rPr>
          <w:rFonts w:hint="eastAsia"/>
          <w:color w:val="0000FF"/>
          <w:sz w:val="30"/>
          <w:szCs w:val="30"/>
        </w:rPr>
        <w:t>94</w:t>
      </w:r>
    </w:p>
    <w:p w14:paraId="18B70700">
      <w:pPr>
        <w:pStyle w:val="6"/>
        <w:spacing w:after="0"/>
        <w:rPr>
          <w:rFonts w:hint="eastAsia"/>
          <w:color w:val="0000FF"/>
          <w:sz w:val="30"/>
          <w:szCs w:val="30"/>
        </w:rPr>
      </w:pPr>
      <w:r>
        <w:rPr>
          <w:rFonts w:hint="eastAsia"/>
          <w:color w:val="0000FF"/>
          <w:sz w:val="30"/>
          <w:szCs w:val="30"/>
        </w:rPr>
        <w:t>第二节：对罗马书5:12-21的观察及对原罪证据的反思 94</w:t>
      </w:r>
    </w:p>
    <w:p w14:paraId="750F2EAD">
      <w:pPr>
        <w:pStyle w:val="6"/>
        <w:spacing w:after="0"/>
        <w:rPr>
          <w:rFonts w:hint="eastAsia"/>
          <w:color w:val="0000FF"/>
          <w:sz w:val="30"/>
          <w:szCs w:val="30"/>
        </w:rPr>
      </w:pPr>
    </w:p>
    <w:p w14:paraId="6A57873A">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98</w:t>
      </w:r>
    </w:p>
    <w:p w14:paraId="3936417E">
      <w:pPr>
        <w:pStyle w:val="6"/>
        <w:spacing w:after="0"/>
        <w:rPr>
          <w:rFonts w:hint="eastAsia"/>
          <w:color w:val="0000FF"/>
          <w:sz w:val="30"/>
          <w:szCs w:val="30"/>
        </w:rPr>
      </w:pPr>
      <w:r>
        <w:rPr>
          <w:rFonts w:hint="eastAsia"/>
          <w:color w:val="0000FF"/>
          <w:sz w:val="30"/>
          <w:szCs w:val="30"/>
        </w:rPr>
        <w:t>问题与讨论要点 98</w:t>
      </w:r>
    </w:p>
    <w:p w14:paraId="27C09B97">
      <w:pPr>
        <w:pStyle w:val="6"/>
        <w:spacing w:after="0"/>
        <w:rPr>
          <w:rFonts w:hint="eastAsia"/>
          <w:color w:val="0000FF"/>
          <w:sz w:val="30"/>
          <w:szCs w:val="30"/>
        </w:rPr>
      </w:pPr>
    </w:p>
    <w:p w14:paraId="264F6FCA">
      <w:pPr>
        <w:pStyle w:val="6"/>
        <w:spacing w:after="0"/>
        <w:rPr>
          <w:rFonts w:hint="eastAsia"/>
          <w:color w:val="0000FF"/>
          <w:sz w:val="30"/>
          <w:szCs w:val="30"/>
        </w:rPr>
      </w:pPr>
      <w:r>
        <w:rPr>
          <w:rFonts w:hint="eastAsia"/>
          <w:color w:val="0000FF"/>
          <w:sz w:val="30"/>
          <w:szCs w:val="30"/>
        </w:rPr>
        <w:t>PART THREE: THE REDEMPTION OF CHRIST AS EVIDENCE FOR</w:t>
      </w:r>
    </w:p>
    <w:p w14:paraId="37DB1736">
      <w:pPr>
        <w:pStyle w:val="6"/>
        <w:spacing w:after="0"/>
        <w:rPr>
          <w:rFonts w:hint="eastAsia"/>
          <w:color w:val="0000FF"/>
          <w:sz w:val="30"/>
          <w:szCs w:val="30"/>
        </w:rPr>
      </w:pPr>
      <w:r>
        <w:rPr>
          <w:rFonts w:hint="eastAsia"/>
          <w:color w:val="0000FF"/>
          <w:sz w:val="30"/>
          <w:szCs w:val="30"/>
        </w:rPr>
        <w:t>ORIGINAL SIN</w:t>
      </w:r>
      <w:r>
        <w:rPr>
          <w:rFonts w:hint="eastAsia"/>
          <w:color w:val="0000FF"/>
          <w:sz w:val="30"/>
          <w:szCs w:val="30"/>
        </w:rPr>
        <w:tab/>
      </w:r>
      <w:r>
        <w:rPr>
          <w:rFonts w:hint="eastAsia"/>
          <w:color w:val="0000FF"/>
          <w:sz w:val="30"/>
          <w:szCs w:val="30"/>
        </w:rPr>
        <w:t>100</w:t>
      </w:r>
    </w:p>
    <w:p w14:paraId="4AD4AE65">
      <w:pPr>
        <w:pStyle w:val="6"/>
        <w:spacing w:after="0"/>
        <w:rPr>
          <w:rFonts w:hint="eastAsia"/>
          <w:color w:val="0000FF"/>
          <w:sz w:val="30"/>
          <w:szCs w:val="30"/>
        </w:rPr>
      </w:pPr>
      <w:r>
        <w:rPr>
          <w:rFonts w:hint="eastAsia"/>
          <w:color w:val="0000FF"/>
          <w:sz w:val="30"/>
          <w:szCs w:val="30"/>
        </w:rPr>
        <w:t>第三部分：基督的救赎作为原罪的证据 100</w:t>
      </w:r>
    </w:p>
    <w:p w14:paraId="3F1C0CBE">
      <w:pPr>
        <w:pStyle w:val="6"/>
        <w:spacing w:after="0"/>
        <w:rPr>
          <w:rFonts w:hint="eastAsia"/>
          <w:color w:val="0000FF"/>
          <w:sz w:val="30"/>
          <w:szCs w:val="30"/>
        </w:rPr>
      </w:pPr>
    </w:p>
    <w:p w14:paraId="46E66D17">
      <w:pPr>
        <w:pStyle w:val="6"/>
        <w:spacing w:after="0"/>
        <w:rPr>
          <w:rFonts w:hint="eastAsia"/>
          <w:color w:val="0000FF"/>
          <w:sz w:val="30"/>
          <w:szCs w:val="30"/>
        </w:rPr>
      </w:pPr>
      <w:r>
        <w:rPr>
          <w:rFonts w:hint="eastAsia"/>
          <w:color w:val="0000FF"/>
          <w:sz w:val="30"/>
          <w:szCs w:val="30"/>
        </w:rPr>
        <w:t>Chapter One: Proofs from Christ’s Accomplishment of Redemption</w:t>
      </w:r>
      <w:r>
        <w:rPr>
          <w:rFonts w:hint="eastAsia"/>
          <w:color w:val="0000FF"/>
          <w:sz w:val="30"/>
          <w:szCs w:val="30"/>
        </w:rPr>
        <w:tab/>
      </w:r>
      <w:r>
        <w:rPr>
          <w:rFonts w:hint="eastAsia"/>
          <w:color w:val="0000FF"/>
          <w:sz w:val="30"/>
          <w:szCs w:val="30"/>
        </w:rPr>
        <w:t>101</w:t>
      </w:r>
    </w:p>
    <w:p w14:paraId="1B63536A">
      <w:pPr>
        <w:pStyle w:val="6"/>
        <w:spacing w:after="0"/>
        <w:rPr>
          <w:rFonts w:hint="eastAsia"/>
          <w:color w:val="0000FF"/>
          <w:sz w:val="30"/>
          <w:szCs w:val="30"/>
        </w:rPr>
      </w:pPr>
      <w:r>
        <w:rPr>
          <w:rFonts w:hint="eastAsia"/>
          <w:color w:val="0000FF"/>
          <w:sz w:val="30"/>
          <w:szCs w:val="30"/>
        </w:rPr>
        <w:t>第一章：来自基督救赎成就的证据 101</w:t>
      </w:r>
    </w:p>
    <w:p w14:paraId="2E0E8264">
      <w:pPr>
        <w:pStyle w:val="6"/>
        <w:spacing w:after="0"/>
        <w:rPr>
          <w:rFonts w:hint="eastAsia"/>
          <w:color w:val="0000FF"/>
          <w:sz w:val="30"/>
          <w:szCs w:val="30"/>
        </w:rPr>
      </w:pPr>
    </w:p>
    <w:p w14:paraId="2BBEE4F8">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104</w:t>
      </w:r>
    </w:p>
    <w:p w14:paraId="767A0086">
      <w:pPr>
        <w:pStyle w:val="6"/>
        <w:spacing w:after="0"/>
        <w:rPr>
          <w:rFonts w:hint="eastAsia"/>
          <w:color w:val="0000FF"/>
          <w:sz w:val="30"/>
          <w:szCs w:val="30"/>
        </w:rPr>
      </w:pPr>
      <w:r>
        <w:rPr>
          <w:rFonts w:hint="eastAsia"/>
          <w:color w:val="0000FF"/>
          <w:sz w:val="30"/>
          <w:szCs w:val="30"/>
        </w:rPr>
        <w:t>问题与讨论要点 104</w:t>
      </w:r>
    </w:p>
    <w:p w14:paraId="5684D598">
      <w:pPr>
        <w:pStyle w:val="6"/>
        <w:spacing w:after="0"/>
        <w:rPr>
          <w:rFonts w:hint="eastAsia"/>
          <w:color w:val="0000FF"/>
          <w:sz w:val="30"/>
          <w:szCs w:val="30"/>
        </w:rPr>
      </w:pPr>
    </w:p>
    <w:p w14:paraId="47F56AE0">
      <w:pPr>
        <w:pStyle w:val="6"/>
        <w:spacing w:after="0"/>
        <w:rPr>
          <w:rFonts w:hint="eastAsia"/>
          <w:color w:val="0000FF"/>
          <w:sz w:val="30"/>
          <w:szCs w:val="30"/>
        </w:rPr>
      </w:pPr>
      <w:r>
        <w:rPr>
          <w:rFonts w:hint="eastAsia"/>
          <w:color w:val="0000FF"/>
          <w:sz w:val="30"/>
          <w:szCs w:val="30"/>
        </w:rPr>
        <w:t>Chapter Two: Proof from the Necessity of Being Born Again</w:t>
      </w:r>
      <w:r>
        <w:rPr>
          <w:rFonts w:hint="eastAsia"/>
          <w:color w:val="0000FF"/>
          <w:sz w:val="30"/>
          <w:szCs w:val="30"/>
        </w:rPr>
        <w:tab/>
      </w:r>
      <w:r>
        <w:rPr>
          <w:rFonts w:hint="eastAsia"/>
          <w:color w:val="0000FF"/>
          <w:sz w:val="30"/>
          <w:szCs w:val="30"/>
        </w:rPr>
        <w:t>106</w:t>
      </w:r>
    </w:p>
    <w:p w14:paraId="50BC6ECA">
      <w:pPr>
        <w:pStyle w:val="6"/>
        <w:spacing w:after="0"/>
        <w:rPr>
          <w:rFonts w:hint="eastAsia"/>
          <w:color w:val="0000FF"/>
          <w:sz w:val="30"/>
          <w:szCs w:val="30"/>
        </w:rPr>
      </w:pPr>
      <w:r>
        <w:rPr>
          <w:rFonts w:hint="eastAsia"/>
          <w:color w:val="0000FF"/>
          <w:sz w:val="30"/>
          <w:szCs w:val="30"/>
        </w:rPr>
        <w:t>第二章：来自重生必要性的证据 106</w:t>
      </w:r>
    </w:p>
    <w:p w14:paraId="03C0C52D">
      <w:pPr>
        <w:pStyle w:val="6"/>
        <w:spacing w:after="0"/>
        <w:rPr>
          <w:rFonts w:hint="eastAsia"/>
          <w:color w:val="0000FF"/>
          <w:sz w:val="30"/>
          <w:szCs w:val="30"/>
        </w:rPr>
      </w:pPr>
    </w:p>
    <w:p w14:paraId="673C0F11">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114</w:t>
      </w:r>
    </w:p>
    <w:p w14:paraId="067C262B">
      <w:pPr>
        <w:pStyle w:val="6"/>
        <w:spacing w:after="0"/>
        <w:rPr>
          <w:rFonts w:hint="eastAsia"/>
          <w:color w:val="0000FF"/>
          <w:sz w:val="30"/>
          <w:szCs w:val="30"/>
        </w:rPr>
      </w:pPr>
      <w:r>
        <w:rPr>
          <w:rFonts w:hint="eastAsia"/>
          <w:color w:val="0000FF"/>
          <w:sz w:val="30"/>
          <w:szCs w:val="30"/>
        </w:rPr>
        <w:t>问题与讨论要点 114</w:t>
      </w:r>
    </w:p>
    <w:p w14:paraId="029FCB8D">
      <w:pPr>
        <w:pStyle w:val="6"/>
        <w:spacing w:after="0"/>
        <w:rPr>
          <w:rFonts w:hint="eastAsia"/>
          <w:color w:val="0000FF"/>
          <w:sz w:val="30"/>
          <w:szCs w:val="30"/>
        </w:rPr>
      </w:pPr>
    </w:p>
    <w:p w14:paraId="2344AA43">
      <w:pPr>
        <w:pStyle w:val="6"/>
        <w:spacing w:after="0"/>
        <w:rPr>
          <w:rFonts w:hint="eastAsia"/>
          <w:color w:val="0000FF"/>
          <w:sz w:val="30"/>
          <w:szCs w:val="30"/>
        </w:rPr>
      </w:pPr>
      <w:r>
        <w:rPr>
          <w:rFonts w:hint="eastAsia"/>
          <w:color w:val="0000FF"/>
          <w:sz w:val="30"/>
          <w:szCs w:val="30"/>
        </w:rPr>
        <w:t>PART FOUR: ANSWERS TO OBJECTIONS TO ORIGINAL SIN</w:t>
      </w:r>
      <w:r>
        <w:rPr>
          <w:rFonts w:hint="eastAsia"/>
          <w:color w:val="0000FF"/>
          <w:sz w:val="30"/>
          <w:szCs w:val="30"/>
        </w:rPr>
        <w:tab/>
      </w:r>
      <w:r>
        <w:rPr>
          <w:rFonts w:hint="eastAsia"/>
          <w:color w:val="0000FF"/>
          <w:sz w:val="30"/>
          <w:szCs w:val="30"/>
        </w:rPr>
        <w:t>116</w:t>
      </w:r>
    </w:p>
    <w:p w14:paraId="09C5149B">
      <w:pPr>
        <w:pStyle w:val="6"/>
        <w:spacing w:after="0"/>
        <w:rPr>
          <w:rFonts w:hint="eastAsia"/>
          <w:color w:val="0000FF"/>
          <w:sz w:val="30"/>
          <w:szCs w:val="30"/>
        </w:rPr>
      </w:pPr>
      <w:r>
        <w:rPr>
          <w:rFonts w:hint="eastAsia"/>
          <w:color w:val="0000FF"/>
          <w:sz w:val="30"/>
          <w:szCs w:val="30"/>
        </w:rPr>
        <w:t>第四部分：对原罪异议的回答 116</w:t>
      </w:r>
    </w:p>
    <w:p w14:paraId="1E056F63">
      <w:pPr>
        <w:pStyle w:val="6"/>
        <w:spacing w:after="0"/>
        <w:rPr>
          <w:rFonts w:hint="eastAsia"/>
          <w:color w:val="0000FF"/>
          <w:sz w:val="30"/>
          <w:szCs w:val="30"/>
        </w:rPr>
      </w:pPr>
    </w:p>
    <w:p w14:paraId="2B521A1E">
      <w:pPr>
        <w:pStyle w:val="6"/>
        <w:spacing w:after="0"/>
        <w:rPr>
          <w:rFonts w:hint="eastAsia"/>
          <w:color w:val="0000FF"/>
          <w:sz w:val="30"/>
          <w:szCs w:val="30"/>
        </w:rPr>
      </w:pPr>
      <w:r>
        <w:rPr>
          <w:rFonts w:hint="eastAsia"/>
          <w:color w:val="0000FF"/>
          <w:sz w:val="30"/>
          <w:szCs w:val="30"/>
        </w:rPr>
        <w:t>Chapter One: “To be born in sin is inconsistent with the nature of sin.”</w:t>
      </w:r>
      <w:r>
        <w:rPr>
          <w:rFonts w:hint="eastAsia"/>
          <w:color w:val="0000FF"/>
          <w:sz w:val="30"/>
          <w:szCs w:val="30"/>
        </w:rPr>
        <w:tab/>
      </w:r>
      <w:r>
        <w:rPr>
          <w:rFonts w:hint="eastAsia"/>
          <w:color w:val="0000FF"/>
          <w:sz w:val="30"/>
          <w:szCs w:val="30"/>
        </w:rPr>
        <w:t>117</w:t>
      </w:r>
    </w:p>
    <w:p w14:paraId="5E65D413">
      <w:pPr>
        <w:pStyle w:val="6"/>
        <w:spacing w:after="0"/>
        <w:rPr>
          <w:rFonts w:hint="eastAsia"/>
          <w:color w:val="0000FF"/>
          <w:sz w:val="30"/>
          <w:szCs w:val="30"/>
        </w:rPr>
      </w:pPr>
      <w:r>
        <w:rPr>
          <w:rFonts w:hint="eastAsia"/>
          <w:color w:val="0000FF"/>
          <w:sz w:val="30"/>
          <w:szCs w:val="30"/>
        </w:rPr>
        <w:t>第一章：“生在罪中与罪的本性不符。” 117</w:t>
      </w:r>
    </w:p>
    <w:p w14:paraId="234CEDF7">
      <w:pPr>
        <w:pStyle w:val="6"/>
        <w:spacing w:after="0"/>
        <w:rPr>
          <w:rFonts w:hint="eastAsia"/>
          <w:color w:val="0000FF"/>
          <w:sz w:val="30"/>
          <w:szCs w:val="30"/>
        </w:rPr>
      </w:pPr>
    </w:p>
    <w:p w14:paraId="0BD773B6">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118</w:t>
      </w:r>
    </w:p>
    <w:p w14:paraId="366A10F5">
      <w:pPr>
        <w:pStyle w:val="6"/>
        <w:spacing w:after="0"/>
        <w:rPr>
          <w:rFonts w:hint="eastAsia"/>
          <w:color w:val="0000FF"/>
          <w:sz w:val="30"/>
          <w:szCs w:val="30"/>
        </w:rPr>
      </w:pPr>
      <w:r>
        <w:rPr>
          <w:rFonts w:hint="eastAsia"/>
          <w:color w:val="0000FF"/>
          <w:sz w:val="30"/>
          <w:szCs w:val="30"/>
        </w:rPr>
        <w:t>问题与讨论要点 118</w:t>
      </w:r>
    </w:p>
    <w:p w14:paraId="182BAF66">
      <w:pPr>
        <w:pStyle w:val="6"/>
        <w:spacing w:after="0"/>
        <w:rPr>
          <w:rFonts w:hint="eastAsia"/>
          <w:color w:val="0000FF"/>
          <w:sz w:val="30"/>
          <w:szCs w:val="30"/>
        </w:rPr>
      </w:pPr>
    </w:p>
    <w:p w14:paraId="0546A97A">
      <w:pPr>
        <w:pStyle w:val="6"/>
        <w:spacing w:after="0"/>
        <w:rPr>
          <w:rFonts w:hint="eastAsia"/>
          <w:color w:val="0000FF"/>
          <w:sz w:val="30"/>
          <w:szCs w:val="30"/>
        </w:rPr>
      </w:pPr>
      <w:r>
        <w:rPr>
          <w:rFonts w:hint="eastAsia"/>
          <w:color w:val="0000FF"/>
          <w:sz w:val="30"/>
          <w:szCs w:val="30"/>
        </w:rPr>
        <w:t>Chapter Two: “If man is born sinful, then God, who formed us, is to blame.”</w:t>
      </w:r>
      <w:r>
        <w:rPr>
          <w:rFonts w:hint="eastAsia"/>
          <w:color w:val="0000FF"/>
          <w:sz w:val="30"/>
          <w:szCs w:val="30"/>
        </w:rPr>
        <w:tab/>
      </w:r>
      <w:r>
        <w:rPr>
          <w:rFonts w:hint="eastAsia"/>
          <w:color w:val="0000FF"/>
          <w:sz w:val="30"/>
          <w:szCs w:val="30"/>
        </w:rPr>
        <w:t>119</w:t>
      </w:r>
    </w:p>
    <w:p w14:paraId="52AE56BD">
      <w:pPr>
        <w:pStyle w:val="6"/>
        <w:spacing w:after="0"/>
        <w:rPr>
          <w:rFonts w:hint="eastAsia"/>
          <w:color w:val="0000FF"/>
          <w:sz w:val="30"/>
          <w:szCs w:val="30"/>
        </w:rPr>
      </w:pPr>
      <w:r>
        <w:rPr>
          <w:rFonts w:hint="eastAsia"/>
          <w:color w:val="0000FF"/>
          <w:sz w:val="30"/>
          <w:szCs w:val="30"/>
        </w:rPr>
        <w:t>第二章：“如果人生来有罪，那么塑造我们的上帝就当受责备。” 119</w:t>
      </w:r>
    </w:p>
    <w:p w14:paraId="2EE8C0DC">
      <w:pPr>
        <w:pStyle w:val="6"/>
        <w:spacing w:after="0"/>
        <w:rPr>
          <w:rFonts w:hint="eastAsia"/>
          <w:color w:val="0000FF"/>
          <w:sz w:val="30"/>
          <w:szCs w:val="30"/>
        </w:rPr>
      </w:pPr>
    </w:p>
    <w:p w14:paraId="3837BFA2">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122</w:t>
      </w:r>
    </w:p>
    <w:p w14:paraId="7DF9985A">
      <w:pPr>
        <w:pStyle w:val="6"/>
        <w:spacing w:after="0"/>
        <w:rPr>
          <w:rFonts w:hint="eastAsia"/>
          <w:color w:val="0000FF"/>
          <w:sz w:val="30"/>
          <w:szCs w:val="30"/>
        </w:rPr>
      </w:pPr>
      <w:r>
        <w:rPr>
          <w:rFonts w:hint="eastAsia"/>
          <w:color w:val="0000FF"/>
          <w:sz w:val="30"/>
          <w:szCs w:val="30"/>
        </w:rPr>
        <w:t>问题与讨论要点 122</w:t>
      </w:r>
    </w:p>
    <w:p w14:paraId="38815FC0">
      <w:pPr>
        <w:pStyle w:val="6"/>
        <w:spacing w:after="0"/>
        <w:rPr>
          <w:rFonts w:hint="eastAsia"/>
          <w:color w:val="0000FF"/>
          <w:sz w:val="30"/>
          <w:szCs w:val="30"/>
        </w:rPr>
      </w:pPr>
    </w:p>
    <w:p w14:paraId="30D8FE58">
      <w:pPr>
        <w:pStyle w:val="6"/>
        <w:spacing w:after="0"/>
        <w:rPr>
          <w:rFonts w:hint="eastAsia"/>
          <w:color w:val="0000FF"/>
          <w:sz w:val="30"/>
          <w:szCs w:val="30"/>
        </w:rPr>
      </w:pPr>
      <w:r>
        <w:rPr>
          <w:rFonts w:hint="eastAsia"/>
          <w:color w:val="0000FF"/>
          <w:sz w:val="30"/>
          <w:szCs w:val="30"/>
        </w:rPr>
        <w:t>Chapter Three: “The imputation of Adam’s sin to his posterity is unjust because Adam and his posterity are not the same.”</w:t>
      </w:r>
      <w:r>
        <w:rPr>
          <w:rFonts w:hint="eastAsia"/>
          <w:color w:val="0000FF"/>
          <w:sz w:val="30"/>
          <w:szCs w:val="30"/>
        </w:rPr>
        <w:tab/>
      </w:r>
      <w:r>
        <w:rPr>
          <w:rFonts w:hint="eastAsia"/>
          <w:color w:val="0000FF"/>
          <w:sz w:val="30"/>
          <w:szCs w:val="30"/>
        </w:rPr>
        <w:t>124</w:t>
      </w:r>
    </w:p>
    <w:p w14:paraId="28FBA0D7">
      <w:pPr>
        <w:pStyle w:val="6"/>
        <w:spacing w:after="0"/>
        <w:rPr>
          <w:rFonts w:hint="eastAsia"/>
          <w:color w:val="0000FF"/>
          <w:sz w:val="30"/>
          <w:szCs w:val="30"/>
        </w:rPr>
      </w:pPr>
      <w:r>
        <w:rPr>
          <w:rFonts w:hint="eastAsia"/>
          <w:color w:val="0000FF"/>
          <w:sz w:val="30"/>
          <w:szCs w:val="30"/>
        </w:rPr>
        <w:t>第三章：“将亚当的罪归算给他的后裔是不公的，因为亚当和他的后裔并非同一。” 124</w:t>
      </w:r>
    </w:p>
    <w:p w14:paraId="59172FCB">
      <w:pPr>
        <w:pStyle w:val="6"/>
        <w:spacing w:after="0"/>
        <w:rPr>
          <w:rFonts w:hint="eastAsia"/>
          <w:color w:val="0000FF"/>
          <w:sz w:val="30"/>
          <w:szCs w:val="30"/>
        </w:rPr>
      </w:pPr>
    </w:p>
    <w:p w14:paraId="5E2C043B">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134</w:t>
      </w:r>
    </w:p>
    <w:p w14:paraId="5A103BF8">
      <w:pPr>
        <w:pStyle w:val="6"/>
        <w:spacing w:after="0"/>
        <w:rPr>
          <w:rFonts w:hint="eastAsia"/>
          <w:color w:val="0000FF"/>
          <w:sz w:val="30"/>
          <w:szCs w:val="30"/>
        </w:rPr>
      </w:pPr>
      <w:r>
        <w:rPr>
          <w:rFonts w:hint="eastAsia"/>
          <w:color w:val="0000FF"/>
          <w:sz w:val="30"/>
          <w:szCs w:val="30"/>
        </w:rPr>
        <w:t>问题与讨论要点 134</w:t>
      </w:r>
    </w:p>
    <w:p w14:paraId="6D8D28E3">
      <w:pPr>
        <w:pStyle w:val="6"/>
        <w:spacing w:after="0"/>
        <w:rPr>
          <w:rFonts w:hint="eastAsia"/>
          <w:color w:val="0000FF"/>
          <w:sz w:val="30"/>
          <w:szCs w:val="30"/>
        </w:rPr>
      </w:pPr>
    </w:p>
    <w:p w14:paraId="5EE67939">
      <w:pPr>
        <w:pStyle w:val="6"/>
        <w:spacing w:after="0"/>
        <w:rPr>
          <w:rFonts w:hint="eastAsia"/>
          <w:color w:val="0000FF"/>
          <w:sz w:val="30"/>
          <w:szCs w:val="30"/>
        </w:rPr>
      </w:pPr>
      <w:r>
        <w:rPr>
          <w:rFonts w:hint="eastAsia"/>
          <w:color w:val="0000FF"/>
          <w:sz w:val="30"/>
          <w:szCs w:val="30"/>
        </w:rPr>
        <w:t>Chapter Four: Miscellaneous Objections</w:t>
      </w:r>
      <w:r>
        <w:rPr>
          <w:rFonts w:hint="eastAsia"/>
          <w:color w:val="0000FF"/>
          <w:sz w:val="30"/>
          <w:szCs w:val="30"/>
        </w:rPr>
        <w:tab/>
      </w:r>
      <w:r>
        <w:rPr>
          <w:rFonts w:hint="eastAsia"/>
          <w:color w:val="0000FF"/>
          <w:sz w:val="30"/>
          <w:szCs w:val="30"/>
        </w:rPr>
        <w:t>136</w:t>
      </w:r>
    </w:p>
    <w:p w14:paraId="3570F998">
      <w:pPr>
        <w:pStyle w:val="6"/>
        <w:spacing w:after="0"/>
        <w:rPr>
          <w:rFonts w:hint="eastAsia"/>
          <w:color w:val="0000FF"/>
          <w:sz w:val="30"/>
          <w:szCs w:val="30"/>
        </w:rPr>
      </w:pPr>
      <w:r>
        <w:rPr>
          <w:rFonts w:hint="eastAsia"/>
          <w:color w:val="0000FF"/>
          <w:sz w:val="30"/>
          <w:szCs w:val="30"/>
        </w:rPr>
        <w:t>第四章：杂项异议 136</w:t>
      </w:r>
    </w:p>
    <w:p w14:paraId="55DCAED3">
      <w:pPr>
        <w:pStyle w:val="6"/>
        <w:spacing w:after="0"/>
        <w:rPr>
          <w:rFonts w:hint="eastAsia"/>
          <w:color w:val="0000FF"/>
          <w:sz w:val="30"/>
          <w:szCs w:val="30"/>
        </w:rPr>
      </w:pPr>
    </w:p>
    <w:p w14:paraId="25A39C07">
      <w:pPr>
        <w:pStyle w:val="6"/>
        <w:spacing w:after="0"/>
        <w:rPr>
          <w:rFonts w:hint="eastAsia"/>
          <w:color w:val="0000FF"/>
          <w:sz w:val="30"/>
          <w:szCs w:val="30"/>
        </w:rPr>
      </w:pPr>
      <w:r>
        <w:rPr>
          <w:rFonts w:hint="eastAsia"/>
          <w:color w:val="0000FF"/>
          <w:sz w:val="30"/>
          <w:szCs w:val="30"/>
        </w:rPr>
        <w:t>Questions and Points for Discussion</w:t>
      </w:r>
      <w:r>
        <w:rPr>
          <w:rFonts w:hint="eastAsia"/>
          <w:color w:val="0000FF"/>
          <w:sz w:val="30"/>
          <w:szCs w:val="30"/>
        </w:rPr>
        <w:tab/>
      </w:r>
      <w:r>
        <w:rPr>
          <w:rFonts w:hint="eastAsia"/>
          <w:color w:val="0000FF"/>
          <w:sz w:val="30"/>
          <w:szCs w:val="30"/>
        </w:rPr>
        <w:t>144</w:t>
      </w:r>
    </w:p>
    <w:p w14:paraId="7B19C9C0">
      <w:pPr>
        <w:pStyle w:val="6"/>
        <w:spacing w:after="0"/>
        <w:rPr>
          <w:rFonts w:hint="eastAsia"/>
          <w:color w:val="0000FF"/>
          <w:sz w:val="30"/>
          <w:szCs w:val="30"/>
        </w:rPr>
      </w:pPr>
      <w:r>
        <w:rPr>
          <w:rFonts w:hint="eastAsia"/>
          <w:color w:val="0000FF"/>
          <w:sz w:val="30"/>
          <w:szCs w:val="30"/>
        </w:rPr>
        <w:t>问题与讨论要点 144</w:t>
      </w:r>
    </w:p>
    <w:p w14:paraId="14C7EBC1">
      <w:pPr>
        <w:pStyle w:val="6"/>
        <w:spacing w:after="0"/>
        <w:rPr>
          <w:rFonts w:hint="eastAsia"/>
          <w:color w:val="0000FF"/>
          <w:sz w:val="30"/>
          <w:szCs w:val="30"/>
        </w:rPr>
      </w:pPr>
    </w:p>
    <w:p w14:paraId="0E89DED7">
      <w:pPr>
        <w:pStyle w:val="6"/>
        <w:spacing w:after="0"/>
        <w:rPr>
          <w:rFonts w:hint="eastAsia"/>
          <w:color w:val="0000FF"/>
          <w:sz w:val="30"/>
          <w:szCs w:val="30"/>
        </w:rPr>
      </w:pPr>
      <w:r>
        <w:rPr>
          <w:rFonts w:hint="eastAsia"/>
          <w:color w:val="0000FF"/>
          <w:sz w:val="30"/>
          <w:szCs w:val="30"/>
        </w:rPr>
        <w:t>CONCLUSION</w:t>
      </w:r>
      <w:r>
        <w:rPr>
          <w:rFonts w:hint="eastAsia"/>
          <w:color w:val="0000FF"/>
          <w:sz w:val="30"/>
          <w:szCs w:val="30"/>
        </w:rPr>
        <w:tab/>
      </w:r>
      <w:r>
        <w:rPr>
          <w:rFonts w:hint="eastAsia"/>
          <w:color w:val="0000FF"/>
          <w:sz w:val="30"/>
          <w:szCs w:val="30"/>
        </w:rPr>
        <w:t>146</w:t>
      </w:r>
    </w:p>
    <w:p w14:paraId="537697C1">
      <w:pPr>
        <w:pStyle w:val="6"/>
        <w:spacing w:after="0"/>
        <w:rPr>
          <w:color w:val="0000FF"/>
          <w:sz w:val="30"/>
          <w:szCs w:val="30"/>
        </w:rPr>
        <w:sectPr>
          <w:headerReference r:id="rId8" w:type="even"/>
          <w:pgSz w:w="12240" w:h="15840"/>
          <w:pgMar w:top="1820" w:right="1440" w:bottom="280" w:left="1440" w:header="0" w:footer="0" w:gutter="0"/>
          <w:cols w:space="720" w:num="1"/>
        </w:sectPr>
      </w:pPr>
      <w:r>
        <w:rPr>
          <w:rFonts w:hint="eastAsia"/>
          <w:color w:val="0000FF"/>
          <w:sz w:val="30"/>
          <w:szCs w:val="30"/>
        </w:rPr>
        <w:t>结论 146</w:t>
      </w:r>
    </w:p>
    <w:p w14:paraId="69981633">
      <w:pPr>
        <w:pStyle w:val="6"/>
        <w:spacing w:before="1"/>
        <w:ind w:left="360" w:right="365" w:firstLine="451"/>
        <w:rPr>
          <w:rFonts w:hint="eastAsia"/>
          <w:spacing w:val="-2"/>
        </w:rPr>
      </w:pPr>
      <w:bookmarkStart w:id="0" w:name="_bookmark0"/>
      <w:bookmarkEnd w:id="0"/>
      <w:r>
        <w:rPr>
          <w:rFonts w:hint="eastAsia"/>
          <w:spacing w:val="-2"/>
        </w:rPr>
        <w:t>Foreword</w:t>
      </w:r>
    </w:p>
    <w:p w14:paraId="5EE48026">
      <w:pPr>
        <w:pStyle w:val="6"/>
        <w:spacing w:before="1"/>
        <w:ind w:left="360" w:right="365" w:firstLine="451"/>
        <w:rPr>
          <w:rFonts w:hint="eastAsia"/>
          <w:spacing w:val="-2"/>
        </w:rPr>
      </w:pPr>
      <w:r>
        <w:rPr>
          <w:rFonts w:hint="eastAsia"/>
          <w:spacing w:val="-2"/>
        </w:rPr>
        <w:t>前言</w:t>
      </w:r>
    </w:p>
    <w:p w14:paraId="02902E55">
      <w:pPr>
        <w:pStyle w:val="6"/>
        <w:spacing w:before="1"/>
        <w:ind w:left="360" w:right="365" w:firstLine="451"/>
        <w:rPr>
          <w:rFonts w:hint="eastAsia"/>
          <w:spacing w:val="-2"/>
        </w:rPr>
      </w:pPr>
    </w:p>
    <w:p w14:paraId="414C55BC">
      <w:pPr>
        <w:pStyle w:val="6"/>
        <w:spacing w:before="1"/>
        <w:ind w:left="360" w:right="365" w:firstLine="451"/>
        <w:rPr>
          <w:rFonts w:hint="eastAsia"/>
          <w:spacing w:val="-2"/>
        </w:rPr>
      </w:pPr>
      <w:r>
        <w:rPr>
          <w:rFonts w:hint="eastAsia"/>
          <w:spacing w:val="-2"/>
        </w:rPr>
        <w:t>Original Sin?</w:t>
      </w:r>
    </w:p>
    <w:p w14:paraId="7A0EA910">
      <w:pPr>
        <w:pStyle w:val="6"/>
        <w:spacing w:before="1"/>
        <w:ind w:left="360" w:right="365" w:firstLine="451"/>
        <w:rPr>
          <w:rFonts w:hint="eastAsia"/>
          <w:spacing w:val="-2"/>
        </w:rPr>
      </w:pPr>
      <w:r>
        <w:rPr>
          <w:rFonts w:hint="eastAsia"/>
          <w:spacing w:val="-2"/>
        </w:rPr>
        <w:t>原罪？</w:t>
      </w:r>
    </w:p>
    <w:p w14:paraId="61757F14">
      <w:pPr>
        <w:pStyle w:val="6"/>
        <w:spacing w:before="1"/>
        <w:ind w:left="360" w:right="365" w:firstLine="451"/>
        <w:rPr>
          <w:rFonts w:hint="eastAsia"/>
          <w:spacing w:val="-2"/>
        </w:rPr>
      </w:pPr>
    </w:p>
    <w:p w14:paraId="1D24E08C">
      <w:pPr>
        <w:pStyle w:val="6"/>
        <w:spacing w:before="1"/>
        <w:ind w:left="360" w:right="365" w:firstLine="451"/>
        <w:rPr>
          <w:rFonts w:hint="eastAsia"/>
          <w:spacing w:val="-2"/>
        </w:rPr>
      </w:pPr>
      <w:r>
        <w:rPr>
          <w:rFonts w:hint="eastAsia"/>
          <w:spacing w:val="-2"/>
        </w:rPr>
        <w:t>The very words strike most 21st century ears as horribly outdated, overly pessimistic, and grimly medieval.</w:t>
      </w:r>
    </w:p>
    <w:p w14:paraId="5AB8EA00">
      <w:pPr>
        <w:pStyle w:val="6"/>
        <w:spacing w:before="1"/>
        <w:ind w:left="360" w:right="365" w:firstLine="451"/>
        <w:rPr>
          <w:rFonts w:hint="eastAsia"/>
          <w:spacing w:val="-2"/>
        </w:rPr>
      </w:pPr>
      <w:r>
        <w:rPr>
          <w:rFonts w:hint="eastAsia"/>
          <w:spacing w:val="-2"/>
        </w:rPr>
        <w:t>这些字眼在大多数21世纪的人听来，显得极其过时、过度悲观，而且阴森得有如中世纪。</w:t>
      </w:r>
    </w:p>
    <w:p w14:paraId="4FFEA9E8">
      <w:pPr>
        <w:pStyle w:val="6"/>
        <w:spacing w:before="1"/>
        <w:ind w:left="360" w:right="365" w:firstLine="451"/>
        <w:rPr>
          <w:rFonts w:hint="eastAsia"/>
          <w:spacing w:val="-2"/>
        </w:rPr>
      </w:pPr>
    </w:p>
    <w:p w14:paraId="1049D9F8">
      <w:pPr>
        <w:pStyle w:val="6"/>
        <w:spacing w:before="1"/>
        <w:ind w:left="360" w:right="365" w:firstLine="451"/>
        <w:rPr>
          <w:rFonts w:hint="eastAsia"/>
          <w:spacing w:val="-2"/>
        </w:rPr>
      </w:pPr>
      <w:r>
        <w:rPr>
          <w:rFonts w:hint="eastAsia"/>
          <w:spacing w:val="-2"/>
        </w:rPr>
        <w:t>After all, this is the era of the computer chip and the space shuttle.</w:t>
      </w:r>
    </w:p>
    <w:p w14:paraId="119A2EE1">
      <w:pPr>
        <w:pStyle w:val="6"/>
        <w:spacing w:before="1"/>
        <w:ind w:left="360" w:right="365" w:firstLine="451"/>
        <w:rPr>
          <w:rFonts w:hint="eastAsia"/>
          <w:spacing w:val="-2"/>
        </w:rPr>
      </w:pPr>
      <w:r>
        <w:rPr>
          <w:rFonts w:hint="eastAsia"/>
          <w:spacing w:val="-2"/>
        </w:rPr>
        <w:t>毕竟，这已是计算机芯片和航天飞机的时代。</w:t>
      </w:r>
    </w:p>
    <w:p w14:paraId="534AADBA">
      <w:pPr>
        <w:pStyle w:val="6"/>
        <w:spacing w:before="1"/>
        <w:ind w:left="360" w:right="365" w:firstLine="451"/>
        <w:rPr>
          <w:rFonts w:hint="eastAsia"/>
          <w:spacing w:val="-2"/>
        </w:rPr>
      </w:pPr>
    </w:p>
    <w:p w14:paraId="0CCF86E0">
      <w:pPr>
        <w:pStyle w:val="6"/>
        <w:spacing w:before="1"/>
        <w:ind w:left="360" w:right="365" w:firstLine="451"/>
        <w:rPr>
          <w:rFonts w:hint="eastAsia"/>
          <w:spacing w:val="-2"/>
        </w:rPr>
      </w:pPr>
      <w:r>
        <w:rPr>
          <w:rFonts w:hint="eastAsia"/>
          <w:spacing w:val="-2"/>
        </w:rPr>
        <w:t>And haven’t the most learned psychologists and sociologists assured us that people are by nature good, having been turned to their evil ways not by some inner instinct but through the influence of a deviant culture and sub-standard education?</w:t>
      </w:r>
    </w:p>
    <w:p w14:paraId="28E20F80">
      <w:pPr>
        <w:pStyle w:val="6"/>
        <w:spacing w:before="1"/>
        <w:ind w:left="360" w:right="365" w:firstLine="451"/>
        <w:rPr>
          <w:rFonts w:hint="eastAsia"/>
          <w:spacing w:val="-2"/>
        </w:rPr>
      </w:pPr>
      <w:r>
        <w:rPr>
          <w:rFonts w:hint="eastAsia"/>
          <w:spacing w:val="-2"/>
        </w:rPr>
        <w:t>而且，那些学识最渊博的心理学家和社会学家，不也向我们保证，人性本善，人之所以走上邪路，并非出于某种内在的本能，而是受到不正当文化和不合格教育的影响吗？</w:t>
      </w:r>
    </w:p>
    <w:p w14:paraId="1F9C685B">
      <w:pPr>
        <w:pStyle w:val="6"/>
        <w:spacing w:before="1"/>
        <w:ind w:left="360" w:right="365" w:firstLine="451"/>
        <w:rPr>
          <w:rFonts w:hint="eastAsia"/>
          <w:spacing w:val="-2"/>
        </w:rPr>
      </w:pPr>
    </w:p>
    <w:p w14:paraId="6CECF1D4">
      <w:pPr>
        <w:pStyle w:val="6"/>
        <w:spacing w:before="1"/>
        <w:ind w:left="360" w:right="365" w:firstLine="451"/>
        <w:rPr>
          <w:rFonts w:hint="eastAsia"/>
          <w:spacing w:val="-2"/>
        </w:rPr>
      </w:pPr>
      <w:r>
        <w:rPr>
          <w:rFonts w:hint="eastAsia"/>
          <w:spacing w:val="-2"/>
        </w:rPr>
        <w:t>Opposition to the doctrine of original sin, however, is far from a modern phenomenon.</w:t>
      </w:r>
    </w:p>
    <w:p w14:paraId="7C4AEB76">
      <w:pPr>
        <w:pStyle w:val="6"/>
        <w:spacing w:before="1"/>
        <w:ind w:left="360" w:right="365" w:firstLine="451"/>
        <w:rPr>
          <w:rFonts w:hint="eastAsia"/>
          <w:spacing w:val="-2"/>
        </w:rPr>
      </w:pPr>
      <w:r>
        <w:rPr>
          <w:rFonts w:hint="eastAsia"/>
          <w:spacing w:val="-2"/>
        </w:rPr>
        <w:t>然而，反对原罪教义远非现代现象。</w:t>
      </w:r>
    </w:p>
    <w:p w14:paraId="2F75703F">
      <w:pPr>
        <w:pStyle w:val="6"/>
        <w:spacing w:before="1"/>
        <w:ind w:left="360" w:right="365" w:firstLine="451"/>
        <w:rPr>
          <w:rFonts w:hint="eastAsia"/>
          <w:spacing w:val="-2"/>
        </w:rPr>
      </w:pPr>
    </w:p>
    <w:p w14:paraId="40DFB647">
      <w:pPr>
        <w:pStyle w:val="6"/>
        <w:spacing w:before="1"/>
        <w:ind w:left="360" w:right="365" w:firstLine="451"/>
        <w:rPr>
          <w:rFonts w:hint="eastAsia"/>
          <w:spacing w:val="-2"/>
        </w:rPr>
      </w:pPr>
      <w:r>
        <w:rPr>
          <w:rFonts w:hint="eastAsia"/>
          <w:spacing w:val="-2"/>
        </w:rPr>
        <w:t>There is a long-standing history of disdain for the notion, perhaps beginning most famously with Pelagius and his resistance to all things Augustinian.</w:t>
      </w:r>
    </w:p>
    <w:p w14:paraId="7AA4F2FD">
      <w:pPr>
        <w:pStyle w:val="6"/>
        <w:spacing w:before="1"/>
        <w:ind w:left="360" w:right="365" w:firstLine="451"/>
        <w:rPr>
          <w:rFonts w:hint="eastAsia"/>
          <w:spacing w:val="-2"/>
        </w:rPr>
      </w:pPr>
      <w:r>
        <w:rPr>
          <w:rFonts w:hint="eastAsia"/>
          <w:spacing w:val="-2"/>
        </w:rPr>
        <w:t>对这一观念的鄙夷由来已久，其最著名的开端或许是伯拉纠及其对一切奥古斯丁思想的抗拒。</w:t>
      </w:r>
    </w:p>
    <w:p w14:paraId="5F361808">
      <w:pPr>
        <w:pStyle w:val="6"/>
        <w:spacing w:before="1"/>
        <w:ind w:left="360" w:right="365" w:firstLine="451"/>
        <w:rPr>
          <w:rFonts w:hint="eastAsia"/>
          <w:spacing w:val="-2"/>
        </w:rPr>
      </w:pPr>
    </w:p>
    <w:p w14:paraId="1B47480A">
      <w:pPr>
        <w:pStyle w:val="6"/>
        <w:spacing w:before="1"/>
        <w:ind w:left="360" w:right="365" w:firstLine="451"/>
        <w:rPr>
          <w:rFonts w:hint="eastAsia"/>
          <w:spacing w:val="-2"/>
        </w:rPr>
      </w:pPr>
      <w:r>
        <w:rPr>
          <w:rFonts w:hint="eastAsia"/>
          <w:spacing w:val="-2"/>
        </w:rPr>
        <w:t>One of the lesser known but decidedly more vocal and strident voices in objecting to the reformed doctrine of original sin belongs to John Taylor (1694-1761) of England.</w:t>
      </w:r>
    </w:p>
    <w:p w14:paraId="59580A46">
      <w:pPr>
        <w:pStyle w:val="6"/>
        <w:spacing w:before="1"/>
        <w:ind w:left="360" w:right="365" w:firstLine="451"/>
        <w:rPr>
          <w:rFonts w:hint="eastAsia"/>
          <w:spacing w:val="-2"/>
        </w:rPr>
      </w:pPr>
      <w:r>
        <w:rPr>
          <w:rFonts w:hint="eastAsia"/>
          <w:spacing w:val="-2"/>
        </w:rPr>
        <w:t>在反对改革宗原罪教义的声音中，其中一个较不出名但无疑更响亮、更尖锐的声音，属于英国的约翰·泰勒（1694-1761）。</w:t>
      </w:r>
    </w:p>
    <w:p w14:paraId="50FB9E92">
      <w:pPr>
        <w:pStyle w:val="6"/>
        <w:spacing w:before="1"/>
        <w:ind w:left="360" w:right="365" w:firstLine="451"/>
        <w:rPr>
          <w:rFonts w:hint="eastAsia"/>
          <w:spacing w:val="-2"/>
        </w:rPr>
      </w:pPr>
    </w:p>
    <w:p w14:paraId="7B397DB4">
      <w:pPr>
        <w:pStyle w:val="6"/>
        <w:spacing w:before="1"/>
        <w:ind w:left="360" w:right="365" w:firstLine="451"/>
        <w:rPr>
          <w:rFonts w:hint="eastAsia"/>
          <w:spacing w:val="-2"/>
        </w:rPr>
      </w:pPr>
      <w:r>
        <w:rPr>
          <w:rFonts w:hint="eastAsia"/>
          <w:spacing w:val="-2"/>
        </w:rPr>
        <w:t>His views were made explicit in a volume he wrote in 1735 entitled, The Scripture-Doctrine of Original Sin.</w:t>
      </w:r>
    </w:p>
    <w:p w14:paraId="3D062B6F">
      <w:pPr>
        <w:pStyle w:val="6"/>
        <w:spacing w:before="1"/>
        <w:ind w:left="360" w:right="365" w:firstLine="451"/>
        <w:rPr>
          <w:rFonts w:hint="eastAsia"/>
          <w:spacing w:val="-2"/>
        </w:rPr>
      </w:pPr>
      <w:r>
        <w:rPr>
          <w:rFonts w:hint="eastAsia"/>
          <w:spacing w:val="-2"/>
        </w:rPr>
        <w:t>他的观点在他于1735年所著的一卷名为《圣经原罪教义》的书中得到了明确的阐述。</w:t>
      </w:r>
    </w:p>
    <w:p w14:paraId="20811D4C">
      <w:pPr>
        <w:pStyle w:val="6"/>
        <w:spacing w:before="1"/>
        <w:ind w:left="360" w:right="365" w:firstLine="451"/>
        <w:rPr>
          <w:rFonts w:hint="eastAsia"/>
          <w:spacing w:val="-2"/>
        </w:rPr>
      </w:pPr>
    </w:p>
    <w:p w14:paraId="1EE45EA7">
      <w:pPr>
        <w:pStyle w:val="6"/>
        <w:spacing w:before="1"/>
        <w:ind w:left="360" w:right="365" w:firstLine="451"/>
        <w:rPr>
          <w:rFonts w:hint="eastAsia"/>
          <w:spacing w:val="-2"/>
        </w:rPr>
      </w:pPr>
      <w:r>
        <w:rPr>
          <w:rFonts w:hint="eastAsia"/>
          <w:spacing w:val="-2"/>
        </w:rPr>
        <w:t>Certainly, the best testimony to the influence of Taylor’s work was that provided by Jonathan Edwards:</w:t>
      </w:r>
    </w:p>
    <w:p w14:paraId="33BFEE1D">
      <w:pPr>
        <w:pStyle w:val="6"/>
        <w:spacing w:before="1"/>
        <w:ind w:left="360" w:right="365" w:firstLine="451"/>
        <w:rPr>
          <w:rFonts w:hint="eastAsia"/>
          <w:spacing w:val="-2"/>
        </w:rPr>
      </w:pPr>
      <w:r>
        <w:rPr>
          <w:rFonts w:hint="eastAsia"/>
          <w:spacing w:val="-2"/>
        </w:rPr>
        <w:t>当然，对泰勒著作影响力的最佳见证，是由约拿单·爱德华兹提供的：</w:t>
      </w:r>
    </w:p>
    <w:p w14:paraId="6EF90BF9">
      <w:pPr>
        <w:pStyle w:val="6"/>
        <w:spacing w:before="1"/>
        <w:ind w:left="360" w:right="365" w:firstLine="451"/>
        <w:rPr>
          <w:rFonts w:hint="eastAsia"/>
          <w:spacing w:val="-2"/>
        </w:rPr>
      </w:pPr>
    </w:p>
    <w:p w14:paraId="2DFCB825">
      <w:pPr>
        <w:pStyle w:val="6"/>
        <w:spacing w:before="1"/>
        <w:ind w:left="360" w:right="365" w:firstLine="451"/>
        <w:rPr>
          <w:rFonts w:hint="eastAsia"/>
          <w:spacing w:val="-2"/>
        </w:rPr>
      </w:pPr>
      <w:r>
        <w:rPr>
          <w:rFonts w:hint="eastAsia"/>
          <w:spacing w:val="-2"/>
        </w:rPr>
        <w:t>“According to my observation, no one book has done so much towards rooting out of these western parts of New England, the principles and scheme of religion maintained by our pious and excellent forefathers, the divines and Christians who first settled this country, and alienating the minds of many from what I think are evidently some of the main doctrines of the gospel, as that which Dr. Taylor has published against the doctrine of original sin.”1</w:t>
      </w:r>
    </w:p>
    <w:p w14:paraId="124A4F87">
      <w:pPr>
        <w:pStyle w:val="6"/>
        <w:spacing w:before="1"/>
        <w:ind w:left="360" w:right="365" w:firstLine="451"/>
        <w:rPr>
          <w:rFonts w:hint="eastAsia"/>
          <w:spacing w:val="-2"/>
        </w:rPr>
      </w:pPr>
      <w:r>
        <w:rPr>
          <w:rFonts w:hint="eastAsia"/>
          <w:spacing w:val="-2"/>
        </w:rPr>
        <w:t>“根据我的观察，没有任何一本书，能像泰勒博士所出版的反对原罪教义的书那样，如此有力地将我们敬虔杰出的先祖——即最早定居于此地的神学家和基督徒——所持守的宗教原则和体系，从新英格兰西部这些地方根除，并使许多人的心思，远离我认为显然是福音某些主要教义的东西。”1</w:t>
      </w:r>
    </w:p>
    <w:p w14:paraId="50B6CD56">
      <w:pPr>
        <w:pStyle w:val="6"/>
        <w:spacing w:before="1"/>
        <w:ind w:left="360" w:right="365" w:firstLine="451"/>
        <w:rPr>
          <w:rFonts w:hint="eastAsia"/>
          <w:spacing w:val="-2"/>
        </w:rPr>
      </w:pPr>
    </w:p>
    <w:p w14:paraId="729381D9">
      <w:pPr>
        <w:pStyle w:val="6"/>
        <w:spacing w:before="1"/>
        <w:ind w:left="360" w:right="365" w:firstLine="451"/>
        <w:rPr>
          <w:rFonts w:hint="eastAsia"/>
          <w:spacing w:val="-2"/>
        </w:rPr>
      </w:pPr>
      <w:r>
        <w:rPr>
          <w:rFonts w:hint="eastAsia"/>
          <w:spacing w:val="-2"/>
        </w:rPr>
        <w:t>Taylor’s disdain for the reformed doctrine of imputation and original sin was grounded upon one foundational principle that he held to be inviolable: sin and guilt are entirely personal.</w:t>
      </w:r>
    </w:p>
    <w:p w14:paraId="4789CCBE">
      <w:pPr>
        <w:pStyle w:val="6"/>
        <w:spacing w:before="1"/>
        <w:ind w:left="360" w:right="365" w:firstLine="451"/>
        <w:rPr>
          <w:rFonts w:hint="eastAsia"/>
          <w:spacing w:val="-2"/>
        </w:rPr>
      </w:pPr>
      <w:r>
        <w:rPr>
          <w:rFonts w:hint="eastAsia"/>
          <w:spacing w:val="-2"/>
        </w:rPr>
        <w:t>泰勒对改革宗归算和原罪教义的鄙夷，是建立在他所持守的一个不可侵犯的基本原则之上：罪与罪责完全是个人的。</w:t>
      </w:r>
    </w:p>
    <w:p w14:paraId="03D65C27">
      <w:pPr>
        <w:pStyle w:val="6"/>
        <w:spacing w:before="1"/>
        <w:ind w:left="360" w:right="365" w:firstLine="451"/>
        <w:rPr>
          <w:rFonts w:hint="eastAsia"/>
          <w:spacing w:val="-2"/>
        </w:rPr>
      </w:pPr>
    </w:p>
    <w:p w14:paraId="126DCBDC">
      <w:pPr>
        <w:pStyle w:val="6"/>
        <w:spacing w:before="1"/>
        <w:ind w:left="360" w:right="365" w:firstLine="451"/>
        <w:rPr>
          <w:rFonts w:hint="eastAsia"/>
          <w:spacing w:val="-2"/>
        </w:rPr>
      </w:pPr>
      <w:r>
        <w:rPr>
          <w:rFonts w:hint="eastAsia"/>
          <w:spacing w:val="-2"/>
        </w:rPr>
        <w:t>One person’s sin is his alone and cannot be reckoned or charged to the account of another.</w:t>
      </w:r>
    </w:p>
    <w:p w14:paraId="5BE1FF0B">
      <w:pPr>
        <w:pStyle w:val="6"/>
        <w:spacing w:before="1"/>
        <w:ind w:left="360" w:right="365" w:firstLine="451"/>
        <w:rPr>
          <w:rFonts w:hint="eastAsia"/>
          <w:spacing w:val="-2"/>
        </w:rPr>
      </w:pPr>
      <w:r>
        <w:rPr>
          <w:rFonts w:hint="eastAsia"/>
          <w:spacing w:val="-2"/>
        </w:rPr>
        <w:t>一个人的罪只属于他自己，不能被计算或归到另一个人的账上。</w:t>
      </w:r>
    </w:p>
    <w:p w14:paraId="172C669C">
      <w:pPr>
        <w:pStyle w:val="6"/>
        <w:spacing w:before="1"/>
        <w:ind w:left="360" w:right="365" w:firstLine="451"/>
        <w:rPr>
          <w:rFonts w:hint="eastAsia"/>
          <w:spacing w:val="-2"/>
        </w:rPr>
      </w:pPr>
    </w:p>
    <w:p w14:paraId="3BC20C0B">
      <w:pPr>
        <w:pStyle w:val="6"/>
        <w:spacing w:before="1"/>
        <w:ind w:left="360" w:right="365" w:firstLine="451"/>
        <w:rPr>
          <w:rFonts w:hint="eastAsia"/>
          <w:spacing w:val="-2"/>
        </w:rPr>
      </w:pPr>
      <w:r>
        <w:rPr>
          <w:rFonts w:hint="eastAsia"/>
          <w:spacing w:val="-2"/>
        </w:rPr>
        <w:t>Neither can guilt in any sense be corporate apart from the voluntary consent of all persons involved.</w:t>
      </w:r>
    </w:p>
    <w:p w14:paraId="282E05F7">
      <w:pPr>
        <w:pStyle w:val="6"/>
        <w:spacing w:before="1"/>
        <w:ind w:left="360" w:right="365" w:firstLine="451"/>
        <w:rPr>
          <w:rFonts w:hint="eastAsia"/>
          <w:spacing w:val="-2"/>
        </w:rPr>
      </w:pPr>
      <w:r>
        <w:rPr>
          <w:rFonts w:hint="eastAsia"/>
          <w:spacing w:val="-2"/>
        </w:rPr>
        <w:t>罪责也绝不能在没有所有相关人员自愿同意的情况下，成为一种集体的责任。</w:t>
      </w:r>
    </w:p>
    <w:p w14:paraId="0A20DA5E">
      <w:pPr>
        <w:pStyle w:val="6"/>
        <w:spacing w:before="1"/>
        <w:ind w:left="360" w:right="365" w:firstLine="451"/>
        <w:rPr>
          <w:rFonts w:hint="eastAsia"/>
          <w:spacing w:val="-2"/>
        </w:rPr>
      </w:pPr>
    </w:p>
    <w:p w14:paraId="12F24FBE">
      <w:pPr>
        <w:pStyle w:val="6"/>
        <w:spacing w:before="1"/>
        <w:ind w:left="360" w:right="365" w:firstLine="451"/>
        <w:rPr>
          <w:rFonts w:hint="eastAsia"/>
          <w:spacing w:val="-2"/>
        </w:rPr>
      </w:pPr>
      <w:r>
        <w:rPr>
          <w:rFonts w:hint="eastAsia"/>
          <w:spacing w:val="-2"/>
        </w:rPr>
        <w:t>“A representative of moral action,” said Taylor, “is what I can by no means digest.</w:t>
      </w:r>
    </w:p>
    <w:p w14:paraId="091C8F4E">
      <w:pPr>
        <w:pStyle w:val="6"/>
        <w:spacing w:before="1"/>
        <w:ind w:left="360" w:right="365" w:firstLine="451"/>
        <w:rPr>
          <w:rFonts w:hint="eastAsia"/>
          <w:spacing w:val="-2"/>
        </w:rPr>
      </w:pPr>
      <w:r>
        <w:rPr>
          <w:rFonts w:hint="eastAsia"/>
          <w:spacing w:val="-2"/>
        </w:rPr>
        <w:t>“一个道德行为的代表，”泰勒说，“是我绝不能消化的。</w:t>
      </w:r>
    </w:p>
    <w:p w14:paraId="368932ED">
      <w:pPr>
        <w:pStyle w:val="6"/>
        <w:spacing w:before="1"/>
        <w:ind w:left="360" w:right="365" w:firstLine="451"/>
        <w:rPr>
          <w:rFonts w:hint="eastAsia"/>
          <w:spacing w:val="-2"/>
        </w:rPr>
      </w:pPr>
    </w:p>
    <w:p w14:paraId="7F061AFC">
      <w:pPr>
        <w:pStyle w:val="6"/>
        <w:spacing w:before="1"/>
        <w:ind w:left="360" w:right="365" w:firstLine="451"/>
        <w:rPr>
          <w:rFonts w:hint="eastAsia"/>
          <w:spacing w:val="-2"/>
        </w:rPr>
      </w:pPr>
      <w:r>
        <w:rPr>
          <w:rFonts w:hint="eastAsia"/>
          <w:spacing w:val="-2"/>
        </w:rPr>
        <w:t>A representative, the guilt of whose conduct shall be imputed to us, and whose sins shall corrupt and debauch our nature, is one of the greatest absurdities in all the system of corrupt religion.”2</w:t>
      </w:r>
    </w:p>
    <w:p w14:paraId="2DF22E35">
      <w:pPr>
        <w:pStyle w:val="6"/>
        <w:spacing w:before="1"/>
        <w:ind w:left="360" w:right="365" w:firstLine="451"/>
        <w:rPr>
          <w:rFonts w:hint="eastAsia"/>
          <w:spacing w:val="-2"/>
        </w:rPr>
      </w:pPr>
      <w:r>
        <w:rPr>
          <w:rFonts w:hint="eastAsia"/>
          <w:spacing w:val="-2"/>
        </w:rPr>
        <w:t>一个代表，其行为的罪责要归算给我们，其罪要败坏和腐化我们的本性，这是所有败坏宗教体系中最荒谬的事情之一。”2</w:t>
      </w:r>
    </w:p>
    <w:p w14:paraId="3350A0AA">
      <w:pPr>
        <w:pStyle w:val="6"/>
        <w:spacing w:before="1"/>
        <w:ind w:left="360" w:right="365" w:firstLine="451"/>
        <w:rPr>
          <w:rFonts w:hint="eastAsia"/>
          <w:spacing w:val="-2"/>
        </w:rPr>
      </w:pPr>
    </w:p>
    <w:p w14:paraId="5614AF6F">
      <w:pPr>
        <w:pStyle w:val="6"/>
        <w:spacing w:before="1"/>
        <w:ind w:left="360" w:right="365" w:firstLine="451"/>
        <w:rPr>
          <w:rFonts w:hint="eastAsia"/>
          <w:spacing w:val="-2"/>
        </w:rPr>
      </w:pPr>
      <w:r>
        <w:rPr>
          <w:rFonts w:hint="eastAsia"/>
          <w:spacing w:val="-2"/>
        </w:rPr>
        <w:t>Concerning Adam and Eve, he insisted that as the sin “they committed was personal, done only by them; so also must the real guilt be personal, and belong only to themselves; that is, no other could, in the eye of justice and equity, be blamable and punishable for that transgression, which was their own act and deed, and not the act and deed of any other man or woman in the world.”3</w:t>
      </w:r>
    </w:p>
    <w:p w14:paraId="7DC04262">
      <w:pPr>
        <w:pStyle w:val="6"/>
        <w:spacing w:before="1"/>
        <w:ind w:left="360" w:right="365" w:firstLine="451"/>
        <w:rPr>
          <w:rFonts w:hint="eastAsia"/>
          <w:spacing w:val="-2"/>
        </w:rPr>
      </w:pPr>
      <w:r>
        <w:rPr>
          <w:rFonts w:hint="eastAsia"/>
          <w:spacing w:val="-2"/>
        </w:rPr>
        <w:t>关于亚当和夏娃，他坚持认为，由于“他们所犯的罪是个人的，只由他们所为；因此，真正的罪责也必须是个人的，只属于他们自己；也就是说，在公义和公平的眼中，没有任何其他人，能因那桩是他们自己所行所为，而非世上任何其他男人或女人的所行所为的过犯，而受到责备和惩罚。”3</w:t>
      </w:r>
    </w:p>
    <w:p w14:paraId="6C173C07">
      <w:pPr>
        <w:pStyle w:val="6"/>
        <w:spacing w:before="1"/>
        <w:ind w:left="360" w:right="365" w:firstLine="451"/>
        <w:rPr>
          <w:rFonts w:hint="eastAsia"/>
          <w:spacing w:val="-2"/>
        </w:rPr>
      </w:pPr>
    </w:p>
    <w:p w14:paraId="59D7272B">
      <w:pPr>
        <w:pStyle w:val="6"/>
        <w:spacing w:before="1"/>
        <w:ind w:left="360" w:right="365" w:firstLine="451"/>
        <w:rPr>
          <w:rFonts w:hint="eastAsia"/>
          <w:spacing w:val="-2"/>
        </w:rPr>
      </w:pPr>
      <w:r>
        <w:rPr>
          <w:rFonts w:hint="eastAsia"/>
          <w:spacing w:val="-2"/>
        </w:rPr>
        <w:t>Taylor argued that only the person who has a “consciousness” of sin can justly be held guilty for it.</w:t>
      </w:r>
    </w:p>
    <w:p w14:paraId="7DF6D597">
      <w:pPr>
        <w:pStyle w:val="6"/>
        <w:spacing w:before="1"/>
        <w:ind w:left="360" w:right="365" w:firstLine="451"/>
        <w:rPr>
          <w:rFonts w:hint="eastAsia"/>
          <w:spacing w:val="-2"/>
        </w:rPr>
      </w:pPr>
      <w:r>
        <w:rPr>
          <w:rFonts w:hint="eastAsia"/>
          <w:spacing w:val="-2"/>
        </w:rPr>
        <w:t>泰勒辩称，只有对罪有“意识”的人，才能被公义地定为有罪。</w:t>
      </w:r>
    </w:p>
    <w:p w14:paraId="4E7DD86B">
      <w:pPr>
        <w:pStyle w:val="6"/>
        <w:spacing w:before="1"/>
        <w:ind w:left="360" w:right="365" w:firstLine="451"/>
        <w:rPr>
          <w:rFonts w:hint="eastAsia"/>
          <w:spacing w:val="-2"/>
        </w:rPr>
      </w:pPr>
    </w:p>
    <w:p w14:paraId="40680F1B">
      <w:pPr>
        <w:pStyle w:val="6"/>
        <w:spacing w:before="1"/>
        <w:ind w:left="360" w:right="365" w:firstLine="451"/>
        <w:rPr>
          <w:rFonts w:hint="eastAsia"/>
          <w:spacing w:val="-2"/>
        </w:rPr>
      </w:pPr>
      <w:r>
        <w:rPr>
          <w:rFonts w:hint="eastAsia"/>
          <w:spacing w:val="-2"/>
        </w:rPr>
        <w:t>It is absurd to suppose that an infinitely righteous God would charge with a crime persons who had no hand or choice in its execution, indeed, a crime committed before they even existed.</w:t>
      </w:r>
    </w:p>
    <w:p w14:paraId="5CDE5C06">
      <w:pPr>
        <w:pStyle w:val="6"/>
        <w:spacing w:before="1"/>
        <w:ind w:left="360" w:right="365" w:firstLine="451"/>
        <w:rPr>
          <w:rFonts w:hint="eastAsia"/>
          <w:spacing w:val="-2"/>
        </w:rPr>
      </w:pPr>
      <w:r>
        <w:rPr>
          <w:rFonts w:hint="eastAsia"/>
          <w:spacing w:val="-2"/>
        </w:rPr>
        <w:t>设想一位无限公义的上帝，会指控一些在犯罪过程中既没有动手也没有选择的人，这实在荒谬，而且这罪是在他们存在之前就犯下的。</w:t>
      </w:r>
    </w:p>
    <w:p w14:paraId="2D2419E4">
      <w:pPr>
        <w:pStyle w:val="6"/>
        <w:spacing w:before="1"/>
        <w:ind w:left="360" w:right="365" w:firstLine="451"/>
        <w:rPr>
          <w:rFonts w:hint="eastAsia"/>
          <w:spacing w:val="-2"/>
        </w:rPr>
      </w:pPr>
    </w:p>
    <w:p w14:paraId="30EAFAFA">
      <w:pPr>
        <w:pStyle w:val="6"/>
        <w:spacing w:before="1"/>
        <w:ind w:left="360" w:right="365" w:firstLine="451"/>
        <w:rPr>
          <w:rFonts w:hint="eastAsia"/>
          <w:spacing w:val="-2"/>
        </w:rPr>
      </w:pPr>
      <w:r>
        <w:rPr>
          <w:rFonts w:hint="eastAsia"/>
          <w:spacing w:val="-2"/>
        </w:rPr>
        <w:t>Such is possible only on the “purely imaginary”4</w:t>
      </w:r>
    </w:p>
    <w:p w14:paraId="1CD138D2">
      <w:pPr>
        <w:pStyle w:val="6"/>
        <w:spacing w:before="1"/>
        <w:ind w:left="360" w:right="365" w:firstLine="451"/>
      </w:pPr>
      <w:r>
        <w:rPr>
          <w:rFonts w:hint="eastAsia"/>
          <w:spacing w:val="-2"/>
        </w:rPr>
        <w:t>这种事只可能建立在“纯属虚构”的基础上4</w:t>
      </w:r>
    </w:p>
    <w:p w14:paraId="772BD33D">
      <w:pPr>
        <w:pStyle w:val="6"/>
        <w:spacing w:before="11"/>
        <w:rPr>
          <w:sz w:val="15"/>
        </w:rPr>
      </w:pPr>
      <w:r>
        <w:rPr>
          <w:sz w:val="15"/>
        </w:rPr>
        <mc:AlternateContent>
          <mc:Choice Requires="wps">
            <w:drawing>
              <wp:anchor distT="0" distB="0" distL="0" distR="0" simplePos="0" relativeHeight="251777024" behindDoc="1" locked="0" layoutInCell="1" allowOverlap="1">
                <wp:simplePos x="0" y="0"/>
                <wp:positionH relativeFrom="page">
                  <wp:posOffset>1143000</wp:posOffset>
                </wp:positionH>
                <wp:positionV relativeFrom="paragraph">
                  <wp:posOffset>131445</wp:posOffset>
                </wp:positionV>
                <wp:extent cx="1829435" cy="6350"/>
                <wp:effectExtent l="0" t="0" r="0" b="0"/>
                <wp:wrapTopAndBottom/>
                <wp:docPr id="7" name="Graphic 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7" o:spid="_x0000_s1026" o:spt="100" style="position:absolute;left:0pt;margin-left:90pt;margin-top:10.35pt;height:0.5pt;width:144.05pt;mso-position-horizontal-relative:page;mso-wrap-distance-bottom:0pt;mso-wrap-distance-top:0pt;z-index:-251539456;mso-width-relative:page;mso-height-relative:page;" fillcolor="#000000" filled="t" stroked="f" coordsize="1829435,6350" o:gfxdata="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hYgTDX&#10;AAAACQEAAA8AAAAAAAAAAQAgAAAAIgAAAGRycy9kb3ducmV2LnhtbFBLAQIUABQAAAAIAIdO4kCl&#10;l6RpIQIAANwEAAAOAAAAAAAAAAEAIAAAACYBAABkcnMvZTJvRG9jLnhtbFBLBQYAAAAABgAGAFkB&#10;AAC5BQAAAAA=&#10;" path="m1829054,0l0,0,0,6095,1829054,6095,1829054,0xe">
                <v:fill on="t" focussize="0,0"/>
                <v:stroke on="f"/>
                <v:imagedata o:title=""/>
                <o:lock v:ext="edit" aspectratio="f"/>
                <v:textbox inset="0mm,0mm,0mm,0mm"/>
                <w10:wrap type="topAndBottom"/>
              </v:shape>
            </w:pict>
          </mc:Fallback>
        </mc:AlternateContent>
      </w:r>
    </w:p>
    <w:p w14:paraId="3827ED24">
      <w:pPr>
        <w:spacing w:before="1"/>
        <w:ind w:left="360" w:right="0" w:firstLine="0"/>
        <w:jc w:val="left"/>
        <w:rPr>
          <w:rFonts w:hint="eastAsia"/>
          <w:sz w:val="20"/>
        </w:rPr>
      </w:pPr>
      <w:r>
        <w:rPr>
          <w:spacing w:val="30"/>
          <w:position w:val="6"/>
          <w:sz w:val="12"/>
        </w:rPr>
        <w:t xml:space="preserve"> </w:t>
      </w:r>
      <w:r>
        <w:rPr>
          <w:rFonts w:hint="eastAsia"/>
          <w:sz w:val="20"/>
        </w:rPr>
        <w:t>1 Jonathan Edwards, Original Sin, ed. Clyde A. Holbrook, The Works of Jonathan Edwards, vol. 3 (New Haven: Yale University Press, 1970), 102.</w:t>
      </w:r>
    </w:p>
    <w:p w14:paraId="72FA6878">
      <w:pPr>
        <w:spacing w:before="1"/>
        <w:ind w:left="360" w:right="0" w:firstLine="0"/>
        <w:jc w:val="left"/>
        <w:rPr>
          <w:rFonts w:hint="eastAsia"/>
          <w:sz w:val="20"/>
        </w:rPr>
      </w:pPr>
      <w:r>
        <w:rPr>
          <w:rFonts w:hint="eastAsia"/>
          <w:sz w:val="20"/>
        </w:rPr>
        <w:t>1 约拿单·爱德华兹，《原罪》，克莱德·A·霍尔布鲁克 编，《约拿单·爱德华兹文集》，第3卷（纽黑文：耶鲁大学出版社，1970年），第102页。</w:t>
      </w:r>
    </w:p>
    <w:p w14:paraId="5E7EFE6B">
      <w:pPr>
        <w:spacing w:before="1"/>
        <w:ind w:left="360" w:right="0" w:firstLine="0"/>
        <w:jc w:val="left"/>
        <w:rPr>
          <w:rFonts w:hint="eastAsia"/>
          <w:sz w:val="20"/>
        </w:rPr>
      </w:pPr>
    </w:p>
    <w:p w14:paraId="6112E301">
      <w:pPr>
        <w:spacing w:before="1"/>
        <w:ind w:left="360" w:right="0" w:firstLine="0"/>
        <w:jc w:val="left"/>
        <w:rPr>
          <w:rFonts w:hint="eastAsia"/>
          <w:sz w:val="20"/>
        </w:rPr>
      </w:pPr>
      <w:r>
        <w:rPr>
          <w:rFonts w:hint="eastAsia"/>
          <w:sz w:val="20"/>
        </w:rPr>
        <w:t>2 John Taylor, The Scripture-Doctrine of Original Sin, Proposed to Free and Candid Examination, and the Supplement (London: M. Waugh, 1767), 108-109.</w:t>
      </w:r>
    </w:p>
    <w:p w14:paraId="738AA79A">
      <w:pPr>
        <w:spacing w:before="1"/>
        <w:ind w:left="360" w:right="0" w:firstLine="0"/>
        <w:jc w:val="left"/>
        <w:rPr>
          <w:rFonts w:hint="eastAsia"/>
          <w:sz w:val="20"/>
        </w:rPr>
      </w:pPr>
      <w:r>
        <w:rPr>
          <w:rFonts w:hint="eastAsia"/>
          <w:sz w:val="20"/>
        </w:rPr>
        <w:t>2 约翰·泰勒，《圣经原罪教义，为自由坦诚的查考而提出，及补篇》（伦敦：M. Waugh出版社，1767年），第108-109页。</w:t>
      </w:r>
    </w:p>
    <w:p w14:paraId="1DB34540">
      <w:pPr>
        <w:spacing w:before="1"/>
        <w:ind w:left="360" w:right="0" w:firstLine="0"/>
        <w:jc w:val="left"/>
        <w:rPr>
          <w:rFonts w:hint="eastAsia"/>
          <w:sz w:val="20"/>
        </w:rPr>
      </w:pPr>
    </w:p>
    <w:p w14:paraId="3EF010F1">
      <w:pPr>
        <w:spacing w:before="1"/>
        <w:ind w:left="360" w:right="0" w:firstLine="0"/>
        <w:jc w:val="left"/>
        <w:rPr>
          <w:rFonts w:hint="eastAsia"/>
          <w:sz w:val="20"/>
        </w:rPr>
      </w:pPr>
      <w:r>
        <w:rPr>
          <w:rFonts w:hint="eastAsia"/>
          <w:sz w:val="20"/>
        </w:rPr>
        <w:t>3 Taylor, Scripture-Doctrine, 13.</w:t>
      </w:r>
    </w:p>
    <w:p w14:paraId="23F7C957">
      <w:pPr>
        <w:spacing w:before="1"/>
        <w:ind w:left="360" w:right="0" w:firstLine="0"/>
        <w:jc w:val="left"/>
        <w:rPr>
          <w:rFonts w:hint="eastAsia"/>
          <w:sz w:val="20"/>
        </w:rPr>
      </w:pPr>
      <w:r>
        <w:rPr>
          <w:rFonts w:hint="eastAsia"/>
          <w:sz w:val="20"/>
        </w:rPr>
        <w:t>3 泰勒，《圣经教义》，第13页。</w:t>
      </w:r>
    </w:p>
    <w:p w14:paraId="1E0945BA">
      <w:pPr>
        <w:spacing w:before="1"/>
        <w:ind w:left="360" w:right="0" w:firstLine="0"/>
        <w:jc w:val="left"/>
        <w:rPr>
          <w:rFonts w:hint="eastAsia"/>
          <w:sz w:val="20"/>
        </w:rPr>
      </w:pPr>
    </w:p>
    <w:p w14:paraId="3F9EBD5C">
      <w:pPr>
        <w:spacing w:before="1"/>
        <w:ind w:left="360" w:right="0" w:firstLine="0"/>
        <w:jc w:val="left"/>
        <w:rPr>
          <w:rFonts w:hint="eastAsia"/>
          <w:sz w:val="20"/>
        </w:rPr>
      </w:pPr>
      <w:r>
        <w:rPr>
          <w:rFonts w:hint="eastAsia"/>
          <w:sz w:val="20"/>
        </w:rPr>
        <w:t>4 Ibid., 15.</w:t>
      </w:r>
    </w:p>
    <w:p w14:paraId="5F3081F9">
      <w:pPr>
        <w:spacing w:before="1"/>
        <w:ind w:left="360" w:right="0" w:firstLine="0"/>
        <w:jc w:val="left"/>
        <w:rPr>
          <w:sz w:val="20"/>
        </w:rPr>
      </w:pPr>
      <w:r>
        <w:rPr>
          <w:rFonts w:hint="eastAsia"/>
          <w:sz w:val="20"/>
        </w:rPr>
        <w:t>4 同上书，第15页。</w:t>
      </w:r>
    </w:p>
    <w:p w14:paraId="198A69AF">
      <w:pPr>
        <w:spacing w:after="0"/>
        <w:jc w:val="left"/>
        <w:rPr>
          <w:sz w:val="20"/>
        </w:rPr>
        <w:sectPr>
          <w:headerReference r:id="rId9" w:type="default"/>
          <w:footerReference r:id="rId10" w:type="default"/>
          <w:footerReference r:id="rId11" w:type="even"/>
          <w:pgSz w:w="12240" w:h="15840"/>
          <w:pgMar w:top="1660" w:right="1440" w:bottom="1220" w:left="1440" w:header="0" w:footer="1026" w:gutter="0"/>
          <w:cols w:space="720" w:num="1"/>
        </w:sectPr>
      </w:pPr>
    </w:p>
    <w:p w14:paraId="66A602C3">
      <w:pPr>
        <w:pStyle w:val="6"/>
        <w:ind w:left="360"/>
        <w:rPr>
          <w:rFonts w:hint="eastAsia"/>
        </w:rPr>
      </w:pPr>
      <w:r>
        <w:rPr>
          <w:rFonts w:hint="eastAsia"/>
        </w:rPr>
        <w:t>supposition that one man’s consciousness, and therefore liability of guilt, is transferable to another.</w:t>
      </w:r>
    </w:p>
    <w:p w14:paraId="100BAD21">
      <w:pPr>
        <w:pStyle w:val="6"/>
        <w:ind w:left="360"/>
        <w:rPr>
          <w:rFonts w:hint="eastAsia"/>
        </w:rPr>
      </w:pPr>
      <w:r>
        <w:rPr>
          <w:rFonts w:hint="eastAsia"/>
        </w:rPr>
        <w:t>设想一个人的意识，以及因此而来的罪责，可以转移给另一个人。</w:t>
      </w:r>
    </w:p>
    <w:p w14:paraId="47E77F74">
      <w:pPr>
        <w:pStyle w:val="6"/>
        <w:ind w:left="360"/>
        <w:rPr>
          <w:rFonts w:hint="eastAsia"/>
        </w:rPr>
      </w:pPr>
    </w:p>
    <w:p w14:paraId="1E50BBAA">
      <w:pPr>
        <w:pStyle w:val="6"/>
        <w:ind w:left="360"/>
        <w:rPr>
          <w:rFonts w:hint="eastAsia"/>
        </w:rPr>
      </w:pPr>
      <w:r>
        <w:rPr>
          <w:rFonts w:hint="eastAsia"/>
        </w:rPr>
        <w:t>To charge God with such an act is “highly profane and impious.”5</w:t>
      </w:r>
    </w:p>
    <w:p w14:paraId="2AF3A924">
      <w:pPr>
        <w:pStyle w:val="6"/>
        <w:ind w:left="360"/>
        <w:rPr>
          <w:rFonts w:hint="eastAsia"/>
        </w:rPr>
      </w:pPr>
      <w:r>
        <w:rPr>
          <w:rFonts w:hint="eastAsia"/>
        </w:rPr>
        <w:t>将这样的行为归咎于上帝是“极其亵渎和不敬虔的。”5</w:t>
      </w:r>
    </w:p>
    <w:p w14:paraId="38B9CF7C">
      <w:pPr>
        <w:pStyle w:val="6"/>
        <w:ind w:left="360"/>
        <w:rPr>
          <w:rFonts w:hint="eastAsia"/>
        </w:rPr>
      </w:pPr>
    </w:p>
    <w:p w14:paraId="4CFA7D85">
      <w:pPr>
        <w:pStyle w:val="6"/>
        <w:ind w:left="360"/>
        <w:rPr>
          <w:rFonts w:hint="eastAsia"/>
        </w:rPr>
      </w:pPr>
      <w:r>
        <w:rPr>
          <w:rFonts w:hint="eastAsia"/>
        </w:rPr>
        <w:t>Finally, in a statement that fairly shook with indignation, Taylor sums up his feelings concerning the reformed doctrine of original sin:</w:t>
      </w:r>
    </w:p>
    <w:p w14:paraId="4D6D2F85">
      <w:pPr>
        <w:pStyle w:val="6"/>
        <w:ind w:left="360"/>
        <w:rPr>
          <w:rFonts w:hint="eastAsia"/>
        </w:rPr>
      </w:pPr>
      <w:r>
        <w:rPr>
          <w:rFonts w:hint="eastAsia"/>
        </w:rPr>
        <w:t>最后，在一句几乎因愤怒而颤抖的陈述中，泰勒总结了他对改革宗原罪教义的感受：</w:t>
      </w:r>
    </w:p>
    <w:p w14:paraId="5C186C20">
      <w:pPr>
        <w:pStyle w:val="6"/>
        <w:ind w:left="360"/>
        <w:rPr>
          <w:rFonts w:hint="eastAsia"/>
        </w:rPr>
      </w:pPr>
    </w:p>
    <w:p w14:paraId="26016294">
      <w:pPr>
        <w:pStyle w:val="6"/>
        <w:ind w:left="360"/>
        <w:rPr>
          <w:rFonts w:hint="eastAsia"/>
        </w:rPr>
      </w:pPr>
      <w:r>
        <w:rPr>
          <w:rFonts w:hint="eastAsia"/>
        </w:rPr>
        <w:t>“But that any man, without my knowledge or consent, should so represent me, that when he is guilty I am to be reputed guilty, and when he transgresses I shall be accountable and punishable for his transgression, and thereby subjected to the wrath and curse of God, nay further that his wickedness shall give me a sinful nature, and all this before I am born and consequently while I am in no capacity of knowing, helping, or hindering what he doth; surely anyone who dares use his understanding, must clearly see this is unreasonable, and altogether inconsistent with the truth and goodness of God.”6</w:t>
      </w:r>
    </w:p>
    <w:p w14:paraId="2B268BB4">
      <w:pPr>
        <w:pStyle w:val="6"/>
        <w:ind w:left="360"/>
        <w:rPr>
          <w:rFonts w:hint="eastAsia"/>
        </w:rPr>
      </w:pPr>
      <w:r>
        <w:rPr>
          <w:rFonts w:hint="eastAsia"/>
        </w:rPr>
        <w:t>“但若有任何人在我不知情或未经我同意的情况下，如此代表我，以至当他有罪时，我就被算为有罪，当他犯罪时，我就要为他的过犯负责并受罚，并因此服在上帝的忿怒和咒诅之下，更有甚者，他的邪恶还要给我一个有罪的本性，而这一切都发生在我出生之前，因此当我完全没有能力知道、帮助或阻止他所做的事时；任何敢于运用自己理智的人，都必定清楚地看到这是不合理的，并且与上帝的真理和良善完全不符。”6</w:t>
      </w:r>
    </w:p>
    <w:p w14:paraId="08FF646C">
      <w:pPr>
        <w:pStyle w:val="6"/>
        <w:ind w:left="360"/>
        <w:rPr>
          <w:rFonts w:hint="eastAsia"/>
        </w:rPr>
      </w:pPr>
    </w:p>
    <w:p w14:paraId="1CB3384B">
      <w:pPr>
        <w:pStyle w:val="6"/>
        <w:ind w:left="360"/>
        <w:rPr>
          <w:rFonts w:hint="eastAsia"/>
        </w:rPr>
      </w:pPr>
      <w:r>
        <w:rPr>
          <w:rFonts w:hint="eastAsia"/>
        </w:rPr>
        <w:t>We must be honest and concede that Taylor’s objections are unsettling.</w:t>
      </w:r>
    </w:p>
    <w:p w14:paraId="6307BE96">
      <w:pPr>
        <w:pStyle w:val="6"/>
        <w:ind w:left="360"/>
        <w:rPr>
          <w:rFonts w:hint="eastAsia"/>
        </w:rPr>
      </w:pPr>
      <w:r>
        <w:rPr>
          <w:rFonts w:hint="eastAsia"/>
        </w:rPr>
        <w:t>我们必须诚实地承认，泰勒的反对意见令人不安。</w:t>
      </w:r>
    </w:p>
    <w:p w14:paraId="342FEE87">
      <w:pPr>
        <w:pStyle w:val="6"/>
        <w:ind w:left="360"/>
        <w:rPr>
          <w:rFonts w:hint="eastAsia"/>
        </w:rPr>
      </w:pPr>
    </w:p>
    <w:p w14:paraId="42932E9C">
      <w:pPr>
        <w:pStyle w:val="6"/>
        <w:ind w:left="360"/>
        <w:rPr>
          <w:rFonts w:hint="eastAsia"/>
        </w:rPr>
      </w:pPr>
      <w:r>
        <w:rPr>
          <w:rFonts w:hint="eastAsia"/>
        </w:rPr>
        <w:t>For many people, they are decisive in the debate over original sin.</w:t>
      </w:r>
    </w:p>
    <w:p w14:paraId="6F4888A1">
      <w:pPr>
        <w:pStyle w:val="6"/>
        <w:ind w:left="360"/>
        <w:rPr>
          <w:rFonts w:hint="eastAsia"/>
        </w:rPr>
      </w:pPr>
      <w:r>
        <w:rPr>
          <w:rFonts w:hint="eastAsia"/>
        </w:rPr>
        <w:t>对许多人来说，它们在关于原罪的辩论中是决定性的。</w:t>
      </w:r>
    </w:p>
    <w:p w14:paraId="366FD387">
      <w:pPr>
        <w:pStyle w:val="6"/>
        <w:ind w:left="360"/>
        <w:rPr>
          <w:rFonts w:hint="eastAsia"/>
        </w:rPr>
      </w:pPr>
    </w:p>
    <w:p w14:paraId="0C8845A5">
      <w:pPr>
        <w:pStyle w:val="6"/>
        <w:ind w:left="360"/>
        <w:rPr>
          <w:rFonts w:hint="eastAsia"/>
        </w:rPr>
      </w:pPr>
      <w:r>
        <w:rPr>
          <w:rFonts w:hint="eastAsia"/>
        </w:rPr>
        <w:t>The only reasonable conclusion, or so they say, is that we must forever put to rest the notion that, in Eden, Adam stood as the representative head of the human race.</w:t>
      </w:r>
    </w:p>
    <w:p w14:paraId="443F6D26">
      <w:pPr>
        <w:pStyle w:val="6"/>
        <w:ind w:left="360"/>
        <w:rPr>
          <w:rFonts w:hint="eastAsia"/>
        </w:rPr>
      </w:pPr>
      <w:r>
        <w:rPr>
          <w:rFonts w:hint="eastAsia"/>
        </w:rPr>
        <w:t>他们说，唯一合理的结论是，我们必须永远摒弃在伊甸园中，亚当作为人类代表性元首的观念。</w:t>
      </w:r>
    </w:p>
    <w:p w14:paraId="790AE153">
      <w:pPr>
        <w:pStyle w:val="6"/>
        <w:ind w:left="360"/>
        <w:rPr>
          <w:rFonts w:hint="eastAsia"/>
        </w:rPr>
      </w:pPr>
    </w:p>
    <w:p w14:paraId="5ED7603F">
      <w:pPr>
        <w:pStyle w:val="6"/>
        <w:ind w:left="360"/>
        <w:rPr>
          <w:rFonts w:hint="eastAsia"/>
        </w:rPr>
      </w:pPr>
      <w:r>
        <w:rPr>
          <w:rFonts w:hint="eastAsia"/>
        </w:rPr>
        <w:t>Any concept of “imputed” guilt, as well as the inherent moral depravity of human nature, must be rejected as unreasonable if not patently immoral.</w:t>
      </w:r>
    </w:p>
    <w:p w14:paraId="2D4E0A28">
      <w:pPr>
        <w:pStyle w:val="6"/>
        <w:ind w:left="360"/>
        <w:rPr>
          <w:rFonts w:hint="eastAsia"/>
        </w:rPr>
      </w:pPr>
      <w:r>
        <w:rPr>
          <w:rFonts w:hint="eastAsia"/>
        </w:rPr>
        <w:t>任何“归算”罪责的概念，以及人性固有的道德败坏，都必须被拒绝，即使不是公然的不道德，也是不合理的。</w:t>
      </w:r>
    </w:p>
    <w:p w14:paraId="44A06D1E">
      <w:pPr>
        <w:pStyle w:val="6"/>
        <w:ind w:left="360"/>
        <w:rPr>
          <w:rFonts w:hint="eastAsia"/>
        </w:rPr>
      </w:pPr>
    </w:p>
    <w:p w14:paraId="7E0ABA34">
      <w:pPr>
        <w:pStyle w:val="6"/>
        <w:ind w:left="360"/>
        <w:rPr>
          <w:rFonts w:hint="eastAsia"/>
        </w:rPr>
      </w:pPr>
      <w:r>
        <w:rPr>
          <w:rFonts w:hint="eastAsia"/>
        </w:rPr>
        <w:t>Is imputation immoral?</w:t>
      </w:r>
    </w:p>
    <w:p w14:paraId="68653587">
      <w:pPr>
        <w:pStyle w:val="6"/>
        <w:ind w:left="360"/>
        <w:rPr>
          <w:rFonts w:hint="eastAsia"/>
        </w:rPr>
      </w:pPr>
      <w:r>
        <w:rPr>
          <w:rFonts w:hint="eastAsia"/>
        </w:rPr>
        <w:t>归算是邪恶的吗？</w:t>
      </w:r>
    </w:p>
    <w:p w14:paraId="09C1B274">
      <w:pPr>
        <w:pStyle w:val="6"/>
        <w:ind w:left="360"/>
        <w:rPr>
          <w:rFonts w:hint="eastAsia"/>
        </w:rPr>
      </w:pPr>
    </w:p>
    <w:p w14:paraId="5A1D7EB9">
      <w:pPr>
        <w:pStyle w:val="6"/>
        <w:ind w:left="360"/>
        <w:rPr>
          <w:rFonts w:hint="eastAsia"/>
        </w:rPr>
      </w:pPr>
      <w:r>
        <w:rPr>
          <w:rFonts w:hint="eastAsia"/>
        </w:rPr>
        <w:t>Is it unjust?</w:t>
      </w:r>
    </w:p>
    <w:p w14:paraId="64C2E259">
      <w:pPr>
        <w:pStyle w:val="6"/>
        <w:ind w:left="360"/>
        <w:rPr>
          <w:rFonts w:hint="eastAsia"/>
        </w:rPr>
      </w:pPr>
      <w:r>
        <w:rPr>
          <w:rFonts w:hint="eastAsia"/>
        </w:rPr>
        <w:t>是不公义的吗？</w:t>
      </w:r>
    </w:p>
    <w:p w14:paraId="0465CE8D">
      <w:pPr>
        <w:pStyle w:val="6"/>
        <w:ind w:left="360"/>
        <w:rPr>
          <w:rFonts w:hint="eastAsia"/>
        </w:rPr>
      </w:pPr>
    </w:p>
    <w:p w14:paraId="40AA700A">
      <w:pPr>
        <w:pStyle w:val="6"/>
        <w:ind w:left="360"/>
        <w:rPr>
          <w:rFonts w:hint="eastAsia"/>
        </w:rPr>
      </w:pPr>
      <w:r>
        <w:rPr>
          <w:rFonts w:hint="eastAsia"/>
        </w:rPr>
        <w:t>Is it wrong for God to hold us accountable for the sin of Adam?</w:t>
      </w:r>
    </w:p>
    <w:p w14:paraId="3683D5B3">
      <w:pPr>
        <w:pStyle w:val="6"/>
        <w:ind w:left="360"/>
        <w:rPr>
          <w:rFonts w:hint="eastAsia"/>
        </w:rPr>
      </w:pPr>
      <w:r>
        <w:rPr>
          <w:rFonts w:hint="eastAsia"/>
        </w:rPr>
        <w:t>上帝要因亚当的罪而追究我们的责任，这是错的吗？</w:t>
      </w:r>
    </w:p>
    <w:p w14:paraId="337D128D">
      <w:pPr>
        <w:pStyle w:val="6"/>
        <w:ind w:left="360"/>
        <w:rPr>
          <w:rFonts w:hint="eastAsia"/>
        </w:rPr>
      </w:pPr>
    </w:p>
    <w:p w14:paraId="0E58BEED">
      <w:pPr>
        <w:pStyle w:val="6"/>
        <w:ind w:left="360"/>
        <w:rPr>
          <w:rFonts w:hint="eastAsia"/>
        </w:rPr>
      </w:pPr>
      <w:r>
        <w:rPr>
          <w:rFonts w:hint="eastAsia"/>
        </w:rPr>
        <w:t>Are all humans conceived and brought forth in iniquity, enslaved to the corruption of nature that flowed from Adam’s transgression?</w:t>
      </w:r>
    </w:p>
    <w:p w14:paraId="23AD65AF">
      <w:pPr>
        <w:pStyle w:val="6"/>
        <w:ind w:left="360"/>
        <w:rPr>
          <w:rFonts w:hint="eastAsia"/>
        </w:rPr>
      </w:pPr>
      <w:r>
        <w:rPr>
          <w:rFonts w:hint="eastAsia"/>
        </w:rPr>
        <w:t>所有的人类都是在罪孽里成胎，在罪孽里出生，受制于源于亚当过犯之本性的败坏吗？</w:t>
      </w:r>
    </w:p>
    <w:p w14:paraId="71656341">
      <w:pPr>
        <w:pStyle w:val="6"/>
        <w:ind w:left="360"/>
        <w:rPr>
          <w:rFonts w:hint="eastAsia"/>
        </w:rPr>
      </w:pPr>
    </w:p>
    <w:p w14:paraId="3DD1FB11">
      <w:pPr>
        <w:pStyle w:val="6"/>
        <w:ind w:left="360"/>
        <w:rPr>
          <w:rFonts w:hint="eastAsia"/>
        </w:rPr>
      </w:pPr>
      <w:r>
        <w:rPr>
          <w:rFonts w:hint="eastAsia"/>
        </w:rPr>
        <w:t>Many have responded to these questions, but none with more creativity and depth than Jonathan Edwards.</w:t>
      </w:r>
    </w:p>
    <w:p w14:paraId="3913CCEE">
      <w:pPr>
        <w:pStyle w:val="6"/>
        <w:ind w:left="360"/>
        <w:rPr>
          <w:rFonts w:hint="eastAsia"/>
        </w:rPr>
      </w:pPr>
      <w:r>
        <w:rPr>
          <w:rFonts w:hint="eastAsia"/>
        </w:rPr>
        <w:t>许多人对这些问题做出了回应，但没有一个能像约拿单·爱德华兹那样具有创造力和深度。</w:t>
      </w:r>
    </w:p>
    <w:p w14:paraId="4B225199">
      <w:pPr>
        <w:pStyle w:val="6"/>
        <w:ind w:left="360"/>
        <w:rPr>
          <w:rFonts w:hint="eastAsia"/>
        </w:rPr>
      </w:pPr>
    </w:p>
    <w:p w14:paraId="38804F8E">
      <w:pPr>
        <w:pStyle w:val="6"/>
        <w:ind w:left="360"/>
        <w:rPr>
          <w:rFonts w:hint="eastAsia"/>
        </w:rPr>
      </w:pPr>
      <w:r>
        <w:rPr>
          <w:rFonts w:hint="eastAsia"/>
        </w:rPr>
        <w:t>Yet few have invested the requisite time and intellectual energy to read his magisterial treatise, written largely in response to Taylor, in which the traditional reformed notion of original sin is biblically explained and rationally defended.</w:t>
      </w:r>
    </w:p>
    <w:p w14:paraId="0FF3513D">
      <w:pPr>
        <w:pStyle w:val="6"/>
        <w:ind w:left="360"/>
        <w:rPr>
          <w:rFonts w:hint="eastAsia"/>
        </w:rPr>
      </w:pPr>
      <w:r>
        <w:rPr>
          <w:rFonts w:hint="eastAsia"/>
        </w:rPr>
        <w:t>然而，很少有人投入必要的时间和智力来阅读他的权威性论著，该论著主要是为回应泰勒而写的，其中，传统的改革宗原罪观念得到了圣经的解释和理性的辩护。</w:t>
      </w:r>
    </w:p>
    <w:p w14:paraId="665BB31F">
      <w:pPr>
        <w:pStyle w:val="6"/>
        <w:ind w:left="360"/>
        <w:rPr>
          <w:rFonts w:hint="eastAsia"/>
        </w:rPr>
      </w:pPr>
    </w:p>
    <w:p w14:paraId="5286A003">
      <w:pPr>
        <w:pStyle w:val="6"/>
        <w:ind w:left="360"/>
        <w:rPr>
          <w:rFonts w:hint="eastAsia"/>
        </w:rPr>
      </w:pPr>
      <w:r>
        <w:rPr>
          <w:rFonts w:hint="eastAsia"/>
        </w:rPr>
        <w:t>This is why I am so pleased to see that Craig Biehl has provided us with a detailed and comprehensive study guide to Edwards’ volume, Original Sin.</w:t>
      </w:r>
    </w:p>
    <w:p w14:paraId="0B41A86E">
      <w:pPr>
        <w:pStyle w:val="6"/>
        <w:ind w:left="360"/>
        <w:rPr>
          <w:rFonts w:hint="eastAsia"/>
        </w:rPr>
      </w:pPr>
      <w:r>
        <w:rPr>
          <w:rFonts w:hint="eastAsia"/>
        </w:rPr>
        <w:t>这就是为什么我如此高兴地看到，克雷格·比尔为我们提供了爱德华兹的《原罪》一书的详细而全面的学习指南。</w:t>
      </w:r>
    </w:p>
    <w:p w14:paraId="7362C40B">
      <w:pPr>
        <w:pStyle w:val="6"/>
        <w:ind w:left="360"/>
        <w:rPr>
          <w:rFonts w:hint="eastAsia"/>
        </w:rPr>
      </w:pPr>
    </w:p>
    <w:p w14:paraId="4AFD3C81">
      <w:pPr>
        <w:pStyle w:val="6"/>
        <w:ind w:left="360"/>
        <w:rPr>
          <w:rFonts w:hint="eastAsia"/>
        </w:rPr>
      </w:pPr>
      <w:r>
        <w:rPr>
          <w:rFonts w:hint="eastAsia"/>
        </w:rPr>
        <w:t>Like much else in the Edwards corpus, this volume poses a challenge to the contemporary reader both in terms of its prose and the theological argumentation that he provides.</w:t>
      </w:r>
    </w:p>
    <w:p w14:paraId="6D0E2065">
      <w:pPr>
        <w:pStyle w:val="6"/>
        <w:ind w:left="360"/>
        <w:rPr>
          <w:rFonts w:hint="eastAsia"/>
        </w:rPr>
      </w:pPr>
      <w:r>
        <w:rPr>
          <w:rFonts w:hint="eastAsia"/>
        </w:rPr>
        <w:t>如同爱德华兹文集中的许多其他著作一样，这本著作无论是在其散文风格还是在他所提供的神学论证方面，都对当代读者构成了挑战。</w:t>
      </w:r>
    </w:p>
    <w:p w14:paraId="17975AB1">
      <w:pPr>
        <w:pStyle w:val="6"/>
        <w:ind w:left="360"/>
        <w:rPr>
          <w:rFonts w:hint="eastAsia"/>
        </w:rPr>
      </w:pPr>
    </w:p>
    <w:p w14:paraId="73A1B991">
      <w:pPr>
        <w:pStyle w:val="6"/>
        <w:ind w:left="360"/>
        <w:rPr>
          <w:rFonts w:hint="eastAsia"/>
        </w:rPr>
      </w:pPr>
      <w:r>
        <w:rPr>
          <w:rFonts w:hint="eastAsia"/>
        </w:rPr>
        <w:t>Biehl’s book, though short, will prove to be an extremely valuable aid for those who embrace the task of reading Edwards and evaluating his perspective.</w:t>
      </w:r>
    </w:p>
    <w:p w14:paraId="0059B09F">
      <w:pPr>
        <w:pStyle w:val="6"/>
        <w:ind w:left="360"/>
        <w:rPr>
          <w:rFonts w:hint="eastAsia"/>
        </w:rPr>
      </w:pPr>
      <w:r>
        <w:rPr>
          <w:rFonts w:hint="eastAsia"/>
        </w:rPr>
        <w:t>比尔的书虽然简短，但对那些接受阅读爱德华兹并评估其观点这一任务的人来说，将证明是一个极其宝贵的帮助。</w:t>
      </w:r>
    </w:p>
    <w:p w14:paraId="66CD5CA1">
      <w:pPr>
        <w:pStyle w:val="6"/>
        <w:ind w:left="360"/>
        <w:rPr>
          <w:rFonts w:hint="eastAsia"/>
        </w:rPr>
      </w:pPr>
    </w:p>
    <w:p w14:paraId="5C6CB9E3">
      <w:pPr>
        <w:pStyle w:val="6"/>
        <w:ind w:left="360"/>
        <w:rPr>
          <w:rFonts w:hint="eastAsia"/>
        </w:rPr>
      </w:pPr>
      <w:r>
        <w:rPr>
          <w:rFonts w:hint="eastAsia"/>
        </w:rPr>
        <w:t>As best I can tell, no one has attempted anything similar to what Biehl has accomplished in this volume.</w:t>
      </w:r>
    </w:p>
    <w:p w14:paraId="45F90169">
      <w:pPr>
        <w:pStyle w:val="6"/>
        <w:ind w:left="360"/>
        <w:rPr>
          <w:rFonts w:hint="eastAsia"/>
        </w:rPr>
      </w:pPr>
      <w:r>
        <w:rPr>
          <w:rFonts w:hint="eastAsia"/>
        </w:rPr>
        <w:t>据我所知，没有人尝试过类似于比尔在这本书中所完成的工作。</w:t>
      </w:r>
    </w:p>
    <w:p w14:paraId="739F99AD">
      <w:pPr>
        <w:pStyle w:val="6"/>
        <w:ind w:left="360"/>
        <w:rPr>
          <w:rFonts w:hint="eastAsia"/>
        </w:rPr>
      </w:pPr>
    </w:p>
    <w:p w14:paraId="765ADF17">
      <w:pPr>
        <w:pStyle w:val="6"/>
        <w:ind w:left="360"/>
        <w:rPr>
          <w:rFonts w:hint="eastAsia"/>
        </w:rPr>
      </w:pPr>
      <w:r>
        <w:rPr>
          <w:rFonts w:hint="eastAsia"/>
        </w:rPr>
        <w:t>Following upon his earlier study guide to the Religious Affections, this small book will go a long way in facilitating the study of Edwards and thus enlightening the modern mind to the reality of original sin and the importance of this doctrine to the Christian faith.</w:t>
      </w:r>
    </w:p>
    <w:p w14:paraId="7014A29E">
      <w:pPr>
        <w:pStyle w:val="6"/>
        <w:ind w:left="360"/>
        <w:rPr>
          <w:rFonts w:hint="eastAsia"/>
        </w:rPr>
      </w:pPr>
      <w:r>
        <w:rPr>
          <w:rFonts w:hint="eastAsia"/>
        </w:rPr>
        <w:t>继他早先的《宗教情感》学习指南之后，这本小书将在促进爱德华兹的研究方面大有帮助，从而使现代心灵对原罪的现实以及这一教义对基督教信仰的重要性有所领悟。</w:t>
      </w:r>
    </w:p>
    <w:p w14:paraId="2A2B8BC1">
      <w:pPr>
        <w:pStyle w:val="6"/>
        <w:ind w:left="360"/>
        <w:rPr>
          <w:rFonts w:hint="eastAsia"/>
        </w:rPr>
      </w:pPr>
    </w:p>
    <w:p w14:paraId="0E8829B6">
      <w:pPr>
        <w:pStyle w:val="6"/>
        <w:ind w:left="360"/>
        <w:rPr>
          <w:rFonts w:hint="eastAsia"/>
        </w:rPr>
      </w:pPr>
      <w:r>
        <w:rPr>
          <w:rFonts w:hint="eastAsia"/>
        </w:rPr>
        <w:t>Dr. Sam Storms</w:t>
      </w:r>
    </w:p>
    <w:p w14:paraId="0B4392D2">
      <w:pPr>
        <w:pStyle w:val="6"/>
        <w:ind w:left="360"/>
        <w:rPr>
          <w:rFonts w:hint="eastAsia"/>
        </w:rPr>
      </w:pPr>
      <w:r>
        <w:rPr>
          <w:rFonts w:hint="eastAsia"/>
        </w:rPr>
        <w:t>山姆·风暴博士</w:t>
      </w:r>
    </w:p>
    <w:p w14:paraId="23507F86">
      <w:pPr>
        <w:pStyle w:val="6"/>
        <w:ind w:left="360"/>
        <w:rPr>
          <w:rFonts w:hint="eastAsia"/>
        </w:rPr>
      </w:pPr>
    </w:p>
    <w:p w14:paraId="5980788C">
      <w:pPr>
        <w:pStyle w:val="6"/>
        <w:ind w:left="360"/>
        <w:rPr>
          <w:rFonts w:hint="eastAsia"/>
        </w:rPr>
      </w:pPr>
      <w:r>
        <w:rPr>
          <w:rFonts w:hint="eastAsia"/>
        </w:rPr>
        <w:t>Bridgeway Church, Oklahoma City, OK</w:t>
      </w:r>
    </w:p>
    <w:p w14:paraId="634C938B">
      <w:pPr>
        <w:pStyle w:val="6"/>
        <w:ind w:left="360"/>
      </w:pPr>
      <w:r>
        <w:rPr>
          <w:rFonts w:hint="eastAsia"/>
        </w:rPr>
        <w:t>俄克拉荷马州俄克拉荷马市 桥路教会</w:t>
      </w:r>
    </w:p>
    <w:p w14:paraId="2FAC8E8F">
      <w:pPr>
        <w:pStyle w:val="6"/>
        <w:rPr>
          <w:sz w:val="20"/>
        </w:rPr>
      </w:pPr>
    </w:p>
    <w:p w14:paraId="75D06C9E">
      <w:pPr>
        <w:pStyle w:val="6"/>
        <w:rPr>
          <w:sz w:val="20"/>
        </w:rPr>
      </w:pPr>
    </w:p>
    <w:p w14:paraId="1924EBC1">
      <w:pPr>
        <w:pStyle w:val="6"/>
        <w:spacing w:before="194"/>
        <w:rPr>
          <w:sz w:val="20"/>
        </w:rPr>
      </w:pPr>
      <w:r>
        <w:rPr>
          <w:sz w:val="20"/>
        </w:rPr>
        <mc:AlternateContent>
          <mc:Choice Requires="wps">
            <w:drawing>
              <wp:anchor distT="0" distB="0" distL="0" distR="0" simplePos="0" relativeHeight="251777024" behindDoc="1" locked="0" layoutInCell="1" allowOverlap="1">
                <wp:simplePos x="0" y="0"/>
                <wp:positionH relativeFrom="page">
                  <wp:posOffset>1143000</wp:posOffset>
                </wp:positionH>
                <wp:positionV relativeFrom="paragraph">
                  <wp:posOffset>284480</wp:posOffset>
                </wp:positionV>
                <wp:extent cx="1829435" cy="6350"/>
                <wp:effectExtent l="0" t="0" r="0" b="0"/>
                <wp:wrapTopAndBottom/>
                <wp:docPr id="8" name="Graphic 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8" o:spid="_x0000_s1026" o:spt="100" style="position:absolute;left:0pt;margin-left:90pt;margin-top:22.4pt;height:0.5pt;width:144.05pt;mso-position-horizontal-relative:page;mso-wrap-distance-bottom:0pt;mso-wrap-distance-top:0pt;z-index:-251539456;mso-width-relative:page;mso-height-relative:page;" fillcolor="#000000" filled="t" stroked="f" coordsize="1829435,6350" o:gfxdata="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kXRLX&#10;AAAACQEAAA8AAAAAAAAAAQAgAAAAIgAAAGRycy9kb3ducmV2LnhtbFBLAQIUABQAAAAIAIdO4kC1&#10;Rc4tIQIAANwEAAAOAAAAAAAAAAEAIAAAACYBAABkcnMvZTJvRG9jLnhtbFBLBQYAAAAABgAGAFkB&#10;AAC5BQAAAAA=&#10;" path="m1829054,0l0,0,0,6096,1829054,6096,1829054,0xe">
                <v:fill on="t" focussize="0,0"/>
                <v:stroke on="f"/>
                <v:imagedata o:title=""/>
                <o:lock v:ext="edit" aspectratio="f"/>
                <v:textbox inset="0mm,0mm,0mm,0mm"/>
                <w10:wrap type="topAndBottom"/>
              </v:shape>
            </w:pict>
          </mc:Fallback>
        </mc:AlternateContent>
      </w:r>
    </w:p>
    <w:p w14:paraId="1225215A">
      <w:pPr>
        <w:spacing w:before="0"/>
        <w:ind w:left="360" w:right="365" w:firstLine="0"/>
        <w:jc w:val="left"/>
        <w:rPr>
          <w:rFonts w:hint="eastAsia"/>
          <w:sz w:val="20"/>
          <w:vertAlign w:val="superscript"/>
        </w:rPr>
      </w:pPr>
      <w:r>
        <w:rPr>
          <w:rFonts w:hint="eastAsia"/>
          <w:sz w:val="20"/>
          <w:vertAlign w:val="superscript"/>
        </w:rPr>
        <w:t>5 Ibid., 14.</w:t>
      </w:r>
    </w:p>
    <w:p w14:paraId="28A46114">
      <w:pPr>
        <w:spacing w:before="0"/>
        <w:ind w:left="360" w:right="365" w:firstLine="0"/>
        <w:jc w:val="left"/>
        <w:rPr>
          <w:rFonts w:hint="eastAsia"/>
          <w:sz w:val="20"/>
          <w:vertAlign w:val="superscript"/>
        </w:rPr>
      </w:pPr>
      <w:r>
        <w:rPr>
          <w:rFonts w:hint="eastAsia"/>
          <w:sz w:val="20"/>
          <w:vertAlign w:val="superscript"/>
        </w:rPr>
        <w:t>5 同上书，第14页。</w:t>
      </w:r>
    </w:p>
    <w:p w14:paraId="6C9F8B88">
      <w:pPr>
        <w:spacing w:before="0"/>
        <w:ind w:left="360" w:right="365" w:firstLine="0"/>
        <w:jc w:val="left"/>
        <w:rPr>
          <w:rFonts w:hint="eastAsia"/>
          <w:sz w:val="20"/>
          <w:vertAlign w:val="superscript"/>
        </w:rPr>
      </w:pPr>
    </w:p>
    <w:p w14:paraId="5F1FC54D">
      <w:pPr>
        <w:spacing w:before="0"/>
        <w:ind w:left="360" w:right="365" w:firstLine="0"/>
        <w:jc w:val="left"/>
        <w:rPr>
          <w:rFonts w:hint="eastAsia"/>
          <w:sz w:val="20"/>
          <w:vertAlign w:val="superscript"/>
        </w:rPr>
      </w:pPr>
      <w:r>
        <w:rPr>
          <w:rFonts w:hint="eastAsia"/>
          <w:sz w:val="20"/>
          <w:vertAlign w:val="superscript"/>
        </w:rPr>
        <w:t>6 Ibid., 385. For a more in-depth interaction with Taylor and Edwards’ response, see C. Samuel Storms, “Is Imputation Unjust? Jonathan Edwards on the Problem of Original Sin” in Journal of Reformation &amp; Revival, Volume 12, Number 3, Fall 2003.</w:t>
      </w:r>
    </w:p>
    <w:p w14:paraId="4EA7FCC2">
      <w:pPr>
        <w:spacing w:before="0"/>
        <w:ind w:left="360" w:right="365" w:firstLine="0"/>
        <w:jc w:val="left"/>
        <w:rPr>
          <w:sz w:val="20"/>
        </w:rPr>
        <w:sectPr>
          <w:headerReference r:id="rId12" w:type="even"/>
          <w:pgSz w:w="12240" w:h="15840"/>
          <w:pgMar w:top="1360" w:right="1440" w:bottom="1220" w:left="1440" w:header="0" w:footer="0" w:gutter="0"/>
          <w:cols w:space="720" w:num="1"/>
        </w:sectPr>
      </w:pPr>
      <w:r>
        <w:rPr>
          <w:rFonts w:hint="eastAsia"/>
          <w:sz w:val="20"/>
          <w:vertAlign w:val="superscript"/>
        </w:rPr>
        <w:t>6 同上书，第385页。关于泰勒与爱德华兹回应的更深入探讨，请见 C. 撒母耳·风暴，“归算是不公义的吗？约拿单·爱德华兹论原罪问题”，载于《宗教改革与复兴期刊》，第12卷，第3期，2003年秋季刊。</w:t>
      </w:r>
    </w:p>
    <w:p w14:paraId="3EE221A4">
      <w:pPr>
        <w:pStyle w:val="2"/>
      </w:pPr>
      <w:bookmarkStart w:id="1" w:name="_bookmark1"/>
      <w:bookmarkEnd w:id="1"/>
      <w:r>
        <w:t>Author’s</w:t>
      </w:r>
      <w:r>
        <w:rPr>
          <w:spacing w:val="-7"/>
        </w:rPr>
        <w:t xml:space="preserve"> </w:t>
      </w:r>
      <w:r>
        <w:rPr>
          <w:spacing w:val="-2"/>
        </w:rPr>
        <w:t>Preface</w:t>
      </w:r>
    </w:p>
    <w:p w14:paraId="61E5DAA0">
      <w:pPr>
        <w:pStyle w:val="2"/>
        <w:bidi w:val="0"/>
        <w:rPr>
          <w:rFonts w:hint="eastAsia"/>
        </w:rPr>
      </w:pPr>
      <w:r>
        <w:rPr>
          <w:rFonts w:hint="eastAsia"/>
        </w:rPr>
        <w:t>作者序</w:t>
      </w:r>
    </w:p>
    <w:p w14:paraId="475C7BB5">
      <w:pPr>
        <w:pStyle w:val="6"/>
        <w:rPr>
          <w:rFonts w:hint="eastAsia"/>
        </w:rPr>
      </w:pPr>
    </w:p>
    <w:p w14:paraId="6B379EEB">
      <w:pPr>
        <w:pStyle w:val="6"/>
        <w:rPr>
          <w:rFonts w:hint="eastAsia"/>
        </w:rPr>
      </w:pPr>
      <w:r>
        <w:rPr>
          <w:rFonts w:hint="eastAsia"/>
        </w:rPr>
        <w:t>In introducing the purpose of his treatise, Edwards states the importance of the doctrine of original sin as follows:</w:t>
      </w:r>
    </w:p>
    <w:p w14:paraId="310AED1A">
      <w:pPr>
        <w:pStyle w:val="6"/>
        <w:rPr>
          <w:rFonts w:hint="eastAsia"/>
        </w:rPr>
      </w:pPr>
      <w:r>
        <w:rPr>
          <w:rFonts w:hint="eastAsia"/>
        </w:rPr>
        <w:t>在介绍其论著的目的时，爱德华兹如下陈述了原罪教义的重要性：</w:t>
      </w:r>
    </w:p>
    <w:p w14:paraId="147ACDEF">
      <w:pPr>
        <w:pStyle w:val="6"/>
        <w:rPr>
          <w:rFonts w:hint="eastAsia"/>
        </w:rPr>
      </w:pPr>
    </w:p>
    <w:p w14:paraId="5941B7DA">
      <w:pPr>
        <w:pStyle w:val="6"/>
        <w:rPr>
          <w:rFonts w:hint="eastAsia"/>
        </w:rPr>
      </w:pPr>
      <w:r>
        <w:rPr>
          <w:rFonts w:hint="eastAsia"/>
        </w:rPr>
        <w:t>I look on the doctrine as of great importance; which everybody will doubtless own it is, if it be true.</w:t>
      </w:r>
    </w:p>
    <w:p w14:paraId="420592D9">
      <w:pPr>
        <w:pStyle w:val="6"/>
        <w:rPr>
          <w:rFonts w:hint="eastAsia"/>
        </w:rPr>
      </w:pPr>
      <w:r>
        <w:rPr>
          <w:rFonts w:hint="eastAsia"/>
        </w:rPr>
        <w:t>我认为此教义至关重要；如果此教义为真，则毫无疑问，每个人都会承认它的重要性。</w:t>
      </w:r>
    </w:p>
    <w:p w14:paraId="3F1CD66C">
      <w:pPr>
        <w:pStyle w:val="6"/>
        <w:rPr>
          <w:rFonts w:hint="eastAsia"/>
        </w:rPr>
      </w:pPr>
    </w:p>
    <w:p w14:paraId="44D9AA5E">
      <w:pPr>
        <w:pStyle w:val="6"/>
        <w:rPr>
          <w:rFonts w:hint="eastAsia"/>
        </w:rPr>
      </w:pPr>
      <w:r>
        <w:rPr>
          <w:rFonts w:hint="eastAsia"/>
        </w:rPr>
        <w:t>For, if the case be such indeed, that all mankind are by nature in a state of total ruin, both with respect to the moral evil they are subjects of, and the afflictive evil they are exposed to, the one as the consequence and punishment of the other, then doubtless the great salvation by Christ stands in direct relation to this ruin, as the remedy to the disease; and the whole gospel, or doctrine of salvation, must suppose it; and all real belief, or true notion of that gospel, must be built upon it.7</w:t>
      </w:r>
    </w:p>
    <w:p w14:paraId="42858633">
      <w:pPr>
        <w:pStyle w:val="6"/>
        <w:rPr>
          <w:rFonts w:hint="eastAsia"/>
        </w:rPr>
      </w:pPr>
      <w:r>
        <w:rPr>
          <w:rFonts w:hint="eastAsia"/>
        </w:rPr>
        <w:t>因为，如果情况果真如此，即全人类按其本性，都处于完全败坏的状态，既受制于道德上的邪恶，也暴露于惩罚性的邪恶之下，后者是前者的后果和惩罚，那么，基督伟大的救恩无疑与这败坏直接相关，如同良药之于疾病；整个福音，或救恩的教义，都必须以此为前提；所有对那福音的真实信仰或正确观念，都必须建立在其上。7</w:t>
      </w:r>
    </w:p>
    <w:p w14:paraId="7BE8EFB7">
      <w:pPr>
        <w:pStyle w:val="6"/>
        <w:rPr>
          <w:rFonts w:hint="eastAsia"/>
        </w:rPr>
      </w:pPr>
    </w:p>
    <w:p w14:paraId="2CC037BD">
      <w:pPr>
        <w:pStyle w:val="6"/>
        <w:rPr>
          <w:rFonts w:hint="eastAsia"/>
        </w:rPr>
      </w:pPr>
      <w:r>
        <w:rPr>
          <w:rFonts w:hint="eastAsia"/>
        </w:rPr>
        <w:t>For Edwards, the Gospel stands on the doctrine of original sin as medicine to a disease.</w:t>
      </w:r>
    </w:p>
    <w:p w14:paraId="64143B5C">
      <w:pPr>
        <w:pStyle w:val="6"/>
        <w:rPr>
          <w:rFonts w:hint="eastAsia"/>
        </w:rPr>
      </w:pPr>
      <w:r>
        <w:rPr>
          <w:rFonts w:hint="eastAsia"/>
        </w:rPr>
        <w:t>对爱德华兹而言，福音建立在原罪的教义上，如同医药之于疾病。</w:t>
      </w:r>
    </w:p>
    <w:p w14:paraId="316FB478">
      <w:pPr>
        <w:pStyle w:val="6"/>
        <w:rPr>
          <w:rFonts w:hint="eastAsia"/>
        </w:rPr>
      </w:pPr>
    </w:p>
    <w:p w14:paraId="5633E754">
      <w:pPr>
        <w:pStyle w:val="6"/>
        <w:rPr>
          <w:rFonts w:hint="eastAsia"/>
        </w:rPr>
      </w:pPr>
      <w:r>
        <w:rPr>
          <w:rFonts w:hint="eastAsia"/>
        </w:rPr>
        <w:t>A misdiagnosis can lead to an ineffective, dangerous, or even fatal “cure.”</w:t>
      </w:r>
    </w:p>
    <w:p w14:paraId="7498BD3B">
      <w:pPr>
        <w:pStyle w:val="6"/>
        <w:rPr>
          <w:rFonts w:hint="eastAsia"/>
        </w:rPr>
      </w:pPr>
      <w:r>
        <w:rPr>
          <w:rFonts w:hint="eastAsia"/>
        </w:rPr>
        <w:t>一个错误的诊断可能导致一种无效、危险、甚至致命的“治疗”。</w:t>
      </w:r>
    </w:p>
    <w:p w14:paraId="77B50BAA">
      <w:pPr>
        <w:pStyle w:val="6"/>
        <w:rPr>
          <w:rFonts w:hint="eastAsia"/>
        </w:rPr>
      </w:pPr>
    </w:p>
    <w:p w14:paraId="1EB96104">
      <w:pPr>
        <w:pStyle w:val="6"/>
        <w:rPr>
          <w:rFonts w:hint="eastAsia"/>
        </w:rPr>
      </w:pPr>
      <w:r>
        <w:rPr>
          <w:rFonts w:hint="eastAsia"/>
        </w:rPr>
        <w:t>Edwards, then, was careful.</w:t>
      </w:r>
    </w:p>
    <w:p w14:paraId="79FB2DC6">
      <w:pPr>
        <w:pStyle w:val="6"/>
        <w:rPr>
          <w:rFonts w:hint="eastAsia"/>
        </w:rPr>
      </w:pPr>
      <w:r>
        <w:rPr>
          <w:rFonts w:hint="eastAsia"/>
        </w:rPr>
        <w:t>因此，爱德华兹是谨慎的。</w:t>
      </w:r>
    </w:p>
    <w:p w14:paraId="3A257894">
      <w:pPr>
        <w:pStyle w:val="6"/>
        <w:rPr>
          <w:rFonts w:hint="eastAsia"/>
        </w:rPr>
      </w:pPr>
    </w:p>
    <w:p w14:paraId="4F1AAF5D">
      <w:pPr>
        <w:pStyle w:val="6"/>
        <w:rPr>
          <w:rFonts w:hint="eastAsia"/>
        </w:rPr>
      </w:pPr>
      <w:r>
        <w:rPr>
          <w:rFonts w:hint="eastAsia"/>
        </w:rPr>
        <w:t>He was biblical and systematic in his theology, uniting the mutually dependent parts to the whole of Scriptural truth.</w:t>
      </w:r>
    </w:p>
    <w:p w14:paraId="13127428">
      <w:pPr>
        <w:pStyle w:val="6"/>
        <w:rPr>
          <w:rFonts w:hint="eastAsia"/>
        </w:rPr>
      </w:pPr>
      <w:r>
        <w:rPr>
          <w:rFonts w:hint="eastAsia"/>
        </w:rPr>
        <w:t>他的神学是合乎圣经且系统的，将相互依赖的各部分统一于圣经真理的整体。</w:t>
      </w:r>
    </w:p>
    <w:p w14:paraId="2DD0F62E">
      <w:pPr>
        <w:pStyle w:val="6"/>
        <w:rPr>
          <w:rFonts w:hint="eastAsia"/>
        </w:rPr>
      </w:pPr>
    </w:p>
    <w:p w14:paraId="5AA44E40">
      <w:pPr>
        <w:pStyle w:val="6"/>
        <w:rPr>
          <w:rFonts w:hint="eastAsia"/>
        </w:rPr>
      </w:pPr>
      <w:r>
        <w:rPr>
          <w:rFonts w:hint="eastAsia"/>
        </w:rPr>
        <w:t>And while Bible interpreters can easily miss vital implications of doctrines they view as esoteric, technical, or unessential, Edwards excelled at viewing every doctrine as part of a comprehensive whole, inseparably linked as an expression of the coherent mind of God.</w:t>
      </w:r>
    </w:p>
    <w:p w14:paraId="4DB36ED3">
      <w:pPr>
        <w:pStyle w:val="6"/>
        <w:rPr>
          <w:rFonts w:hint="eastAsia"/>
        </w:rPr>
      </w:pPr>
      <w:r>
        <w:rPr>
          <w:rFonts w:hint="eastAsia"/>
        </w:rPr>
        <w:t>圣经解释者很容易忽略他们认为深奥、技术性或不重要的教义的重大含义，但爱德华兹擅长将每一项教义都视为一个综合整体的一部分，作为上帝连贯思想的表达，密不可分地联系在一起。</w:t>
      </w:r>
    </w:p>
    <w:p w14:paraId="63FAEFA0">
      <w:pPr>
        <w:pStyle w:val="6"/>
        <w:rPr>
          <w:rFonts w:hint="eastAsia"/>
        </w:rPr>
      </w:pPr>
    </w:p>
    <w:p w14:paraId="2D5CC01B">
      <w:pPr>
        <w:pStyle w:val="6"/>
        <w:rPr>
          <w:rFonts w:hint="eastAsia"/>
        </w:rPr>
      </w:pPr>
      <w:r>
        <w:rPr>
          <w:rFonts w:hint="eastAsia"/>
        </w:rPr>
        <w:t>His theology was consistent, a veritable tapestry of multi-colored threads, each united to form a beautiful picture of the infinite excellence of God and His works.</w:t>
      </w:r>
    </w:p>
    <w:p w14:paraId="5C2A27F6">
      <w:pPr>
        <w:pStyle w:val="6"/>
        <w:rPr>
          <w:rFonts w:hint="eastAsia"/>
        </w:rPr>
      </w:pPr>
      <w:r>
        <w:rPr>
          <w:rFonts w:hint="eastAsia"/>
        </w:rPr>
        <w:t>他的神学是一贯的，是一幅名副其实的由多色线织成的挂毯，每根线都结合在一起，形成一幅上帝及其作为无限卓越的美丽图画。</w:t>
      </w:r>
    </w:p>
    <w:p w14:paraId="4B7AA22F">
      <w:pPr>
        <w:pStyle w:val="6"/>
        <w:rPr>
          <w:rFonts w:hint="eastAsia"/>
        </w:rPr>
      </w:pPr>
    </w:p>
    <w:p w14:paraId="6D980FCF">
      <w:pPr>
        <w:pStyle w:val="6"/>
        <w:rPr>
          <w:rFonts w:hint="eastAsia"/>
        </w:rPr>
      </w:pPr>
      <w:r>
        <w:rPr>
          <w:rFonts w:hint="eastAsia"/>
        </w:rPr>
        <w:t>In the history of the church, few were as mindful as Edwards to see the implications of the details of any doctrine to the whole of God’s ultimate purpose in Christ.</w:t>
      </w:r>
    </w:p>
    <w:p w14:paraId="30C72833">
      <w:pPr>
        <w:pStyle w:val="6"/>
        <w:rPr>
          <w:rFonts w:hint="eastAsia"/>
        </w:rPr>
      </w:pPr>
      <w:r>
        <w:rPr>
          <w:rFonts w:hint="eastAsia"/>
        </w:rPr>
        <w:t>在教会历史上，很少有人能像爱德华兹那样，注意到任何教义细节对上帝在基督里最终旨意的整体所产生的影响。</w:t>
      </w:r>
    </w:p>
    <w:p w14:paraId="32C44A68">
      <w:pPr>
        <w:pStyle w:val="6"/>
        <w:rPr>
          <w:rFonts w:hint="eastAsia"/>
        </w:rPr>
      </w:pPr>
    </w:p>
    <w:p w14:paraId="045E4ADE">
      <w:pPr>
        <w:pStyle w:val="6"/>
        <w:rPr>
          <w:rFonts w:hint="eastAsia"/>
        </w:rPr>
      </w:pPr>
      <w:r>
        <w:rPr>
          <w:rFonts w:hint="eastAsia"/>
        </w:rPr>
        <w:t>Many, however, are not so careful.</w:t>
      </w:r>
    </w:p>
    <w:p w14:paraId="2B0AA151">
      <w:pPr>
        <w:pStyle w:val="6"/>
        <w:rPr>
          <w:rFonts w:hint="eastAsia"/>
        </w:rPr>
      </w:pPr>
      <w:r>
        <w:rPr>
          <w:rFonts w:hint="eastAsia"/>
        </w:rPr>
        <w:t>然而，许多人并不那么谨慎。</w:t>
      </w:r>
    </w:p>
    <w:p w14:paraId="5C1C0020">
      <w:pPr>
        <w:pStyle w:val="6"/>
        <w:rPr>
          <w:rFonts w:hint="eastAsia"/>
        </w:rPr>
      </w:pPr>
    </w:p>
    <w:p w14:paraId="2E508703">
      <w:pPr>
        <w:pStyle w:val="6"/>
        <w:rPr>
          <w:rFonts w:hint="eastAsia"/>
        </w:rPr>
      </w:pPr>
      <w:r>
        <w:rPr>
          <w:rFonts w:hint="eastAsia"/>
        </w:rPr>
        <w:t>The impact of one truth on other critical truths, including the Gospel itself, are not always understood.</w:t>
      </w:r>
    </w:p>
    <w:p w14:paraId="48AD0E4C">
      <w:pPr>
        <w:pStyle w:val="6"/>
        <w:rPr>
          <w:rFonts w:hint="eastAsia"/>
        </w:rPr>
      </w:pPr>
      <w:r>
        <w:rPr>
          <w:rFonts w:hint="eastAsia"/>
        </w:rPr>
        <w:t>一个真理对其他关键真理，包括福音本身的影响，并非总是被理解。</w:t>
      </w:r>
    </w:p>
    <w:p w14:paraId="4437A0C3">
      <w:pPr>
        <w:pStyle w:val="6"/>
        <w:rPr>
          <w:rFonts w:hint="eastAsia"/>
        </w:rPr>
      </w:pPr>
    </w:p>
    <w:p w14:paraId="2B3FFED3">
      <w:pPr>
        <w:pStyle w:val="6"/>
        <w:rPr>
          <w:rFonts w:hint="eastAsia"/>
        </w:rPr>
      </w:pPr>
      <w:r>
        <w:rPr>
          <w:rFonts w:hint="eastAsia"/>
        </w:rPr>
        <w:t>For instance, the doctrine of original sin is sometimes denied by those who otherwise affirm the necessity of Christ’s saving work and the Holy Spirit to produce saving faith.</w:t>
      </w:r>
    </w:p>
    <w:p w14:paraId="5B29CDFD">
      <w:pPr>
        <w:pStyle w:val="6"/>
        <w:rPr>
          <w:rFonts w:hint="eastAsia"/>
        </w:rPr>
      </w:pPr>
      <w:r>
        <w:rPr>
          <w:rFonts w:hint="eastAsia"/>
        </w:rPr>
        <w:t>例如，原罪的教义有时被那些在其他方面肯定基督救赎工作和圣灵产生救赎信心之必要性的人所否认。</w:t>
      </w:r>
    </w:p>
    <w:p w14:paraId="0D4E6740">
      <w:pPr>
        <w:pStyle w:val="6"/>
        <w:rPr>
          <w:rFonts w:hint="eastAsia"/>
        </w:rPr>
      </w:pPr>
    </w:p>
    <w:p w14:paraId="010D3641">
      <w:pPr>
        <w:pStyle w:val="6"/>
        <w:rPr>
          <w:rFonts w:hint="eastAsia"/>
        </w:rPr>
      </w:pPr>
      <w:r>
        <w:rPr>
          <w:rFonts w:hint="eastAsia"/>
        </w:rPr>
        <w:t>Others may accept that all people sin, while denying that people are born with the depraved tendency toward moral evil, though the inclination appears universal and infants who are not taught to behave properly grow up to be spoiled tyrants.</w:t>
      </w:r>
    </w:p>
    <w:p w14:paraId="1242A811">
      <w:pPr>
        <w:pStyle w:val="6"/>
        <w:rPr>
          <w:rFonts w:hint="eastAsia"/>
        </w:rPr>
      </w:pPr>
      <w:r>
        <w:rPr>
          <w:rFonts w:hint="eastAsia"/>
        </w:rPr>
        <w:t>另一些人可能承认所有人都犯罪，但否认人生来就有败坏的、趋向道德邪恶的倾向，尽管这种倾向似乎是普遍的，并且没有被教导要举止得体的婴孩长大后会成为被宠坏的暴君。</w:t>
      </w:r>
    </w:p>
    <w:p w14:paraId="740119C8">
      <w:pPr>
        <w:pStyle w:val="6"/>
        <w:rPr>
          <w:rFonts w:hint="eastAsia"/>
        </w:rPr>
      </w:pPr>
    </w:p>
    <w:p w14:paraId="74AC6516">
      <w:pPr>
        <w:pStyle w:val="6"/>
        <w:rPr>
          <w:rFonts w:hint="eastAsia"/>
        </w:rPr>
      </w:pPr>
      <w:r>
        <w:rPr>
          <w:rFonts w:hint="eastAsia"/>
        </w:rPr>
        <w:t>Others are more consistent in denying original sin and the bondage of the will, while they affirm the ability of all people to accept or reject the Gospel as they please, apart from the absolute necessity of electing and saving grace.</w:t>
      </w:r>
    </w:p>
    <w:p w14:paraId="298FFBFD">
      <w:pPr>
        <w:pStyle w:val="6"/>
        <w:rPr>
          <w:rFonts w:hint="eastAsia"/>
        </w:rPr>
      </w:pPr>
      <w:r>
        <w:rPr>
          <w:rFonts w:hint="eastAsia"/>
        </w:rPr>
        <w:t>另一些人在否认原罪和意志的捆绑方面更为一致，同时他们肯定所有人都有能力随意接受或拒绝福音，而无需拣选和拯救恩典的绝对必要性。</w:t>
      </w:r>
    </w:p>
    <w:p w14:paraId="2963286A">
      <w:pPr>
        <w:pStyle w:val="6"/>
        <w:rPr>
          <w:rFonts w:hint="eastAsia"/>
        </w:rPr>
      </w:pPr>
    </w:p>
    <w:p w14:paraId="72FF4FFC">
      <w:pPr>
        <w:pStyle w:val="6"/>
        <w:rPr>
          <w:rFonts w:hint="eastAsia"/>
        </w:rPr>
      </w:pPr>
      <w:r>
        <w:rPr>
          <w:rFonts w:hint="eastAsia"/>
        </w:rPr>
        <w:t>As one’s view of the problem determines one’s view of the solution, so the denial of original sin leads to the compromise of the absolute necessity of God’s grace in every aspect of our redemption.</w:t>
      </w:r>
    </w:p>
    <w:p w14:paraId="13F10D94">
      <w:pPr>
        <w:pStyle w:val="6"/>
        <w:rPr>
          <w:rFonts w:hint="eastAsia"/>
        </w:rPr>
      </w:pPr>
      <w:r>
        <w:rPr>
          <w:rFonts w:hint="eastAsia"/>
        </w:rPr>
        <w:t>一个人对问题的看法决定了他对解决方案的看法，因此，否认原罪会导致在我们救赎的各个方面，对上帝恩典绝对必要性的妥协。</w:t>
      </w:r>
    </w:p>
    <w:p w14:paraId="6E472E52">
      <w:pPr>
        <w:pStyle w:val="6"/>
        <w:rPr>
          <w:rFonts w:hint="eastAsia"/>
        </w:rPr>
      </w:pPr>
    </w:p>
    <w:p w14:paraId="1D05CF95">
      <w:pPr>
        <w:pStyle w:val="6"/>
        <w:rPr>
          <w:rFonts w:hint="eastAsia"/>
        </w:rPr>
      </w:pPr>
      <w:r>
        <w:rPr>
          <w:rFonts w:hint="eastAsia"/>
        </w:rPr>
        <w:t>Yet, despite its essential connection to the necessity of the grace of the Gospel, the importance of the doctrine of original sin is too often dismissed and too little appreciated.</w:t>
      </w:r>
    </w:p>
    <w:p w14:paraId="0C219E1E">
      <w:pPr>
        <w:pStyle w:val="6"/>
        <w:rPr>
          <w:rFonts w:hint="eastAsia"/>
        </w:rPr>
      </w:pPr>
      <w:r>
        <w:rPr>
          <w:rFonts w:hint="eastAsia"/>
        </w:rPr>
        <w:t>然而，尽管原罪的教义与福音恩典的必要性有着本质的联系，但其重要性却常常被忽视，并且很少受到重视。</w:t>
      </w:r>
    </w:p>
    <w:p w14:paraId="6D456A96">
      <w:pPr>
        <w:pStyle w:val="6"/>
        <w:rPr>
          <w:rFonts w:hint="eastAsia"/>
        </w:rPr>
      </w:pPr>
    </w:p>
    <w:p w14:paraId="1AE94012">
      <w:pPr>
        <w:pStyle w:val="6"/>
        <w:rPr>
          <w:rFonts w:hint="eastAsia"/>
        </w:rPr>
      </w:pPr>
      <w:r>
        <w:rPr>
          <w:rFonts w:hint="eastAsia"/>
        </w:rPr>
        <w:t>7 Edwards, Original Sin, Yale Works, 3:103; See also, Jonathan Edwards and Sereno Edwards Dwight, The Works of Jonathan Edwards, ed. Edward Hickman, vol. 1 (1974; reprint, Edinburgh: Banner of Truth Trust, 1834), 145.</w:t>
      </w:r>
    </w:p>
    <w:p w14:paraId="5D4831CE">
      <w:pPr>
        <w:pStyle w:val="6"/>
        <w:rPr>
          <w:rFonts w:hint="eastAsia"/>
        </w:rPr>
      </w:pPr>
      <w:r>
        <w:rPr>
          <w:rFonts w:hint="eastAsia"/>
        </w:rPr>
        <w:t>7 爱德华兹，《原罪》，耶鲁版文集，第3卷，第103页；亦参看，约拿单·爱德华兹与塞雷诺·爱德华兹·德怀特，《约拿单·爱德华兹文集》，爱德华·希克曼 编，第1卷（1974年；再版，爱丁堡：真理旌旗信托基金会，1834年），第145页。</w:t>
      </w:r>
    </w:p>
    <w:p w14:paraId="64D46EE6">
      <w:pPr>
        <w:pStyle w:val="6"/>
        <w:rPr>
          <w:rFonts w:hint="eastAsia"/>
        </w:rPr>
      </w:pPr>
    </w:p>
    <w:p w14:paraId="1B67CA14">
      <w:pPr>
        <w:pStyle w:val="6"/>
        <w:rPr>
          <w:rFonts w:hint="eastAsia"/>
        </w:rPr>
      </w:pPr>
      <w:r>
        <w:rPr>
          <w:rFonts w:hint="eastAsia"/>
        </w:rPr>
        <w:t>All quotes from Original Sin within this study guide will be taken from either volume 3 of the Yale edition of The Works of Jonathan Edwards, hereafter cited as “Yale”; or, from volume 1 of the Banner of Truth edition of The Works of Jonathan Edwards, hereafter cited as “BT.”</w:t>
      </w:r>
    </w:p>
    <w:p w14:paraId="5C676BA2">
      <w:pPr>
        <w:pStyle w:val="6"/>
        <w:rPr>
          <w:rFonts w:hint="eastAsia"/>
        </w:rPr>
      </w:pPr>
      <w:r>
        <w:rPr>
          <w:rFonts w:hint="eastAsia"/>
        </w:rPr>
        <w:t>本学习指南中所有引自《原罪》的引文，均取自耶鲁版《约拿单·爱德华兹文集》第3卷（下文简称“耶鲁版”）或真理旌旗版《约拿单·爱德华兹文集》第1卷（下文简称“真理旌旗版”）。</w:t>
      </w:r>
    </w:p>
    <w:p w14:paraId="2B23B442">
      <w:pPr>
        <w:pStyle w:val="6"/>
        <w:rPr>
          <w:rFonts w:hint="eastAsia"/>
        </w:rPr>
      </w:pPr>
    </w:p>
    <w:p w14:paraId="474447B8">
      <w:pPr>
        <w:pStyle w:val="6"/>
        <w:rPr>
          <w:rFonts w:hint="eastAsia"/>
        </w:rPr>
      </w:pPr>
      <w:r>
        <w:rPr>
          <w:rFonts w:hint="eastAsia"/>
        </w:rPr>
        <w:t>Citations from one edition will be cross-referenced to the other edition.</w:t>
      </w:r>
    </w:p>
    <w:p w14:paraId="5FB50797">
      <w:pPr>
        <w:pStyle w:val="6"/>
        <w:rPr>
          <w:rFonts w:hint="eastAsia"/>
        </w:rPr>
      </w:pPr>
      <w:r>
        <w:rPr>
          <w:rFonts w:hint="eastAsia"/>
        </w:rPr>
        <w:t>一个版本的引文将与另一个版本交叉引用。</w:t>
      </w:r>
    </w:p>
    <w:p w14:paraId="1482E26B">
      <w:pPr>
        <w:pStyle w:val="6"/>
        <w:rPr>
          <w:rFonts w:hint="eastAsia"/>
        </w:rPr>
      </w:pPr>
    </w:p>
    <w:p w14:paraId="1DD06671">
      <w:pPr>
        <w:pStyle w:val="6"/>
        <w:rPr>
          <w:rFonts w:hint="eastAsia"/>
        </w:rPr>
      </w:pPr>
      <w:r>
        <w:rPr>
          <w:rFonts w:hint="eastAsia"/>
        </w:rPr>
        <w:t>Edwards, however, saw its importance and labored with great care to defend and explain it.</w:t>
      </w:r>
    </w:p>
    <w:p w14:paraId="4115D730">
      <w:pPr>
        <w:pStyle w:val="6"/>
        <w:rPr>
          <w:rFonts w:hint="eastAsia"/>
        </w:rPr>
      </w:pPr>
      <w:r>
        <w:rPr>
          <w:rFonts w:hint="eastAsia"/>
        </w:rPr>
        <w:t>然而，爱德华兹看到了它的重要性，并以极大的谨慎劳苦地捍卫和解释它。</w:t>
      </w:r>
    </w:p>
    <w:p w14:paraId="39E0E87E">
      <w:pPr>
        <w:pStyle w:val="6"/>
        <w:rPr>
          <w:rFonts w:hint="eastAsia"/>
        </w:rPr>
      </w:pPr>
    </w:p>
    <w:p w14:paraId="3D030427">
      <w:pPr>
        <w:pStyle w:val="6"/>
        <w:rPr>
          <w:rFonts w:hint="eastAsia"/>
        </w:rPr>
      </w:pPr>
      <w:r>
        <w:rPr>
          <w:rFonts w:hint="eastAsia"/>
        </w:rPr>
        <w:t>Many of his most prominent works bear directly or indirectly upon the doctrine and its significance, such as Freedom of the Will, The Nature of True Virtue, Justification by Faith Alone, and The Religious Affections.8</w:t>
      </w:r>
    </w:p>
    <w:p w14:paraId="4ACE34C4">
      <w:pPr>
        <w:pStyle w:val="6"/>
        <w:rPr>
          <w:rFonts w:hint="eastAsia"/>
        </w:rPr>
      </w:pPr>
      <w:r>
        <w:rPr>
          <w:rFonts w:hint="eastAsia"/>
        </w:rPr>
        <w:t>他的许多最著名的著作，如《意志的自由》、《真美德的性质》、《唯独因信称义》和《宗教情感》，都直接或间接地论及该教义及其重要性。8</w:t>
      </w:r>
    </w:p>
    <w:p w14:paraId="4062E732">
      <w:pPr>
        <w:pStyle w:val="6"/>
        <w:rPr>
          <w:rFonts w:hint="eastAsia"/>
        </w:rPr>
      </w:pPr>
    </w:p>
    <w:p w14:paraId="0747D8FC">
      <w:pPr>
        <w:pStyle w:val="6"/>
        <w:rPr>
          <w:rFonts w:hint="eastAsia"/>
        </w:rPr>
      </w:pPr>
      <w:r>
        <w:rPr>
          <w:rFonts w:hint="eastAsia"/>
        </w:rPr>
        <w:t>For Edwards, the source and nature of depravity uphold the need of the Gospel.</w:t>
      </w:r>
    </w:p>
    <w:p w14:paraId="5268AD49">
      <w:pPr>
        <w:pStyle w:val="6"/>
        <w:rPr>
          <w:rFonts w:hint="eastAsia"/>
        </w:rPr>
      </w:pPr>
      <w:r>
        <w:rPr>
          <w:rFonts w:hint="eastAsia"/>
        </w:rPr>
        <w:t>对爱德华兹而言，败坏的根源和性质，支撑着福音的必要性。</w:t>
      </w:r>
    </w:p>
    <w:p w14:paraId="294F8471">
      <w:pPr>
        <w:pStyle w:val="6"/>
        <w:rPr>
          <w:rFonts w:hint="eastAsia"/>
        </w:rPr>
      </w:pPr>
    </w:p>
    <w:p w14:paraId="79A1204E">
      <w:pPr>
        <w:pStyle w:val="6"/>
        <w:rPr>
          <w:rFonts w:hint="eastAsia"/>
        </w:rPr>
      </w:pPr>
      <w:r>
        <w:rPr>
          <w:rFonts w:hint="eastAsia"/>
        </w:rPr>
        <w:t>And while the truth of depravity may be the most empirically supported doctrine of Scripture (at least for those who have lived on earth for a while or driven on a freeway), its connection to innate depravity is not always understood.</w:t>
      </w:r>
    </w:p>
    <w:p w14:paraId="37FB8571">
      <w:pPr>
        <w:pStyle w:val="6"/>
        <w:rPr>
          <w:rFonts w:hint="eastAsia"/>
        </w:rPr>
      </w:pPr>
      <w:r>
        <w:rPr>
          <w:rFonts w:hint="eastAsia"/>
        </w:rPr>
        <w:t>虽然败坏的真理可能是圣经中最具经验支持的教义（至少对那些在地球上生活了一段时间或在高速公路上开过车的人来说），但它与内在败坏的联系并非总是被理解。</w:t>
      </w:r>
    </w:p>
    <w:p w14:paraId="6AF2BD0E">
      <w:pPr>
        <w:pStyle w:val="6"/>
        <w:rPr>
          <w:rFonts w:hint="eastAsia"/>
        </w:rPr>
      </w:pPr>
    </w:p>
    <w:p w14:paraId="0E773CAC">
      <w:pPr>
        <w:pStyle w:val="6"/>
        <w:rPr>
          <w:rFonts w:hint="eastAsia"/>
        </w:rPr>
      </w:pPr>
      <w:r>
        <w:rPr>
          <w:rFonts w:hint="eastAsia"/>
        </w:rPr>
        <w:t>Edwards, however, shows us the necessary connection.</w:t>
      </w:r>
    </w:p>
    <w:p w14:paraId="13F4E90C">
      <w:pPr>
        <w:pStyle w:val="6"/>
        <w:rPr>
          <w:rFonts w:hint="eastAsia"/>
        </w:rPr>
      </w:pPr>
      <w:r>
        <w:rPr>
          <w:rFonts w:hint="eastAsia"/>
        </w:rPr>
        <w:t>然而，爱德华兹向我们展示了这种必然的联系。</w:t>
      </w:r>
    </w:p>
    <w:p w14:paraId="04D0E50B">
      <w:pPr>
        <w:pStyle w:val="6"/>
        <w:rPr>
          <w:rFonts w:hint="eastAsia"/>
        </w:rPr>
      </w:pPr>
    </w:p>
    <w:p w14:paraId="4C034329">
      <w:pPr>
        <w:pStyle w:val="6"/>
        <w:rPr>
          <w:rFonts w:hint="eastAsia"/>
        </w:rPr>
      </w:pPr>
      <w:r>
        <w:rPr>
          <w:rFonts w:hint="eastAsia"/>
        </w:rPr>
        <w:t>For those looking to further a comprehensive Christian worldview with a coherent and consistent understanding of theology, or a better understanding of the necessity and importance of the Gospel of grace in Christ, few books will be as helpful as Edwards’ Original Sin.</w:t>
      </w:r>
    </w:p>
    <w:p w14:paraId="1BEBB873">
      <w:pPr>
        <w:pStyle w:val="6"/>
        <w:rPr>
          <w:rFonts w:hint="eastAsia"/>
        </w:rPr>
      </w:pPr>
      <w:r>
        <w:rPr>
          <w:rFonts w:hint="eastAsia"/>
        </w:rPr>
        <w:t>对于那些希望以连贯一致的神学理解来深化全面的基督教世界观，或更好地理解在基督里恩典福音的必要性和重要性的人来说，很少有书能像爱德华兹的《原罪》那样有帮助。</w:t>
      </w:r>
    </w:p>
    <w:p w14:paraId="57ADB44C">
      <w:pPr>
        <w:pStyle w:val="6"/>
        <w:rPr>
          <w:rFonts w:hint="eastAsia"/>
        </w:rPr>
      </w:pPr>
    </w:p>
    <w:p w14:paraId="71638A5D">
      <w:pPr>
        <w:pStyle w:val="6"/>
        <w:rPr>
          <w:rFonts w:hint="eastAsia"/>
        </w:rPr>
      </w:pPr>
      <w:r>
        <w:rPr>
          <w:rFonts w:hint="eastAsia"/>
        </w:rPr>
        <w:t>That said, reading Edwards can be a challenge.</w:t>
      </w:r>
    </w:p>
    <w:p w14:paraId="7A32DD93">
      <w:pPr>
        <w:pStyle w:val="6"/>
        <w:rPr>
          <w:rFonts w:hint="eastAsia"/>
        </w:rPr>
      </w:pPr>
      <w:r>
        <w:rPr>
          <w:rFonts w:hint="eastAsia"/>
        </w:rPr>
        <w:t>话虽如此，阅读爱德华兹可能是一项挑战。</w:t>
      </w:r>
    </w:p>
    <w:p w14:paraId="6277778D">
      <w:pPr>
        <w:pStyle w:val="6"/>
        <w:rPr>
          <w:rFonts w:hint="eastAsia"/>
        </w:rPr>
      </w:pPr>
    </w:p>
    <w:p w14:paraId="5D03C75C">
      <w:pPr>
        <w:pStyle w:val="6"/>
        <w:rPr>
          <w:rFonts w:hint="eastAsia"/>
        </w:rPr>
      </w:pPr>
      <w:r>
        <w:rPr>
          <w:rFonts w:hint="eastAsia"/>
        </w:rPr>
        <w:t>Moreover, the difficulty of reading 18th Century English can take second place to following the comprehensive and exacting nature of his arguments.</w:t>
      </w:r>
    </w:p>
    <w:p w14:paraId="1F119060">
      <w:pPr>
        <w:pStyle w:val="6"/>
        <w:rPr>
          <w:rFonts w:hint="eastAsia"/>
        </w:rPr>
      </w:pPr>
      <w:r>
        <w:rPr>
          <w:rFonts w:hint="eastAsia"/>
        </w:rPr>
        <w:t>此外，阅读18世纪英语的困难，可能次于跟随他论证的全面性和严谨性。</w:t>
      </w:r>
    </w:p>
    <w:p w14:paraId="2FD50A23">
      <w:pPr>
        <w:pStyle w:val="6"/>
        <w:rPr>
          <w:rFonts w:hint="eastAsia"/>
        </w:rPr>
      </w:pPr>
    </w:p>
    <w:p w14:paraId="3D4998B5">
      <w:pPr>
        <w:pStyle w:val="6"/>
        <w:rPr>
          <w:rFonts w:hint="eastAsia"/>
        </w:rPr>
      </w:pPr>
      <w:r>
        <w:rPr>
          <w:rFonts w:hint="eastAsia"/>
        </w:rPr>
        <w:t>Definitions and explanations are detailed, exhaustive, and weighty.</w:t>
      </w:r>
    </w:p>
    <w:p w14:paraId="22BBBC8B">
      <w:pPr>
        <w:pStyle w:val="6"/>
        <w:rPr>
          <w:rFonts w:hint="eastAsia"/>
        </w:rPr>
      </w:pPr>
      <w:r>
        <w:rPr>
          <w:rFonts w:hint="eastAsia"/>
        </w:rPr>
        <w:t>定义和解释都详细、详尽且有分量。</w:t>
      </w:r>
    </w:p>
    <w:p w14:paraId="008AB25A">
      <w:pPr>
        <w:pStyle w:val="6"/>
        <w:rPr>
          <w:rFonts w:hint="eastAsia"/>
        </w:rPr>
      </w:pPr>
    </w:p>
    <w:p w14:paraId="09AB7CC4">
      <w:pPr>
        <w:pStyle w:val="6"/>
        <w:rPr>
          <w:rFonts w:hint="eastAsia"/>
        </w:rPr>
      </w:pPr>
      <w:r>
        <w:rPr>
          <w:rFonts w:hint="eastAsia"/>
        </w:rPr>
        <w:t>Thus, his works are not for the casual reader who is unwilling to think them through.</w:t>
      </w:r>
    </w:p>
    <w:p w14:paraId="2C7B5E5B">
      <w:pPr>
        <w:pStyle w:val="6"/>
        <w:rPr>
          <w:rFonts w:hint="eastAsia"/>
        </w:rPr>
      </w:pPr>
      <w:r>
        <w:rPr>
          <w:rFonts w:hint="eastAsia"/>
        </w:rPr>
        <w:t>因此，他的著作不适合那些不愿深思熟虑的随便读者。</w:t>
      </w:r>
    </w:p>
    <w:p w14:paraId="7A20F8A1">
      <w:pPr>
        <w:pStyle w:val="6"/>
        <w:rPr>
          <w:rFonts w:hint="eastAsia"/>
        </w:rPr>
      </w:pPr>
    </w:p>
    <w:p w14:paraId="66AD30FE">
      <w:pPr>
        <w:pStyle w:val="6"/>
        <w:rPr>
          <w:rFonts w:hint="eastAsia"/>
        </w:rPr>
      </w:pPr>
      <w:r>
        <w:rPr>
          <w:rFonts w:hint="eastAsia"/>
        </w:rPr>
        <w:t>Nonetheless, Edwards often defends and clarifies the difficult doctrine of original sin with simple and helpful illustrations.</w:t>
      </w:r>
    </w:p>
    <w:p w14:paraId="5B2CFC16">
      <w:pPr>
        <w:pStyle w:val="6"/>
        <w:rPr>
          <w:rFonts w:hint="eastAsia"/>
        </w:rPr>
      </w:pPr>
      <w:r>
        <w:rPr>
          <w:rFonts w:hint="eastAsia"/>
        </w:rPr>
        <w:t>然而，爱德华兹常常用简单而有益的例证来捍卫和阐明原罪这个困难的教义。</w:t>
      </w:r>
    </w:p>
    <w:p w14:paraId="711D9733">
      <w:pPr>
        <w:pStyle w:val="6"/>
        <w:rPr>
          <w:rFonts w:hint="eastAsia"/>
        </w:rPr>
      </w:pPr>
    </w:p>
    <w:p w14:paraId="2074B83C">
      <w:pPr>
        <w:pStyle w:val="6"/>
        <w:rPr>
          <w:rFonts w:hint="eastAsia"/>
        </w:rPr>
      </w:pPr>
      <w:r>
        <w:rPr>
          <w:rFonts w:hint="eastAsia"/>
        </w:rPr>
        <w:t>The study guide was originally developed for the classroom, to accompany the reading of the treatise.</w:t>
      </w:r>
    </w:p>
    <w:p w14:paraId="155EBF54">
      <w:pPr>
        <w:pStyle w:val="6"/>
        <w:rPr>
          <w:rFonts w:hint="eastAsia"/>
        </w:rPr>
      </w:pPr>
      <w:r>
        <w:rPr>
          <w:rFonts w:hint="eastAsia"/>
        </w:rPr>
        <w:t>该学习指南最初是为课堂开发的，以配合该论著的阅读。</w:t>
      </w:r>
    </w:p>
    <w:p w14:paraId="77C14D2F">
      <w:pPr>
        <w:pStyle w:val="6"/>
        <w:rPr>
          <w:rFonts w:hint="eastAsia"/>
        </w:rPr>
      </w:pPr>
    </w:p>
    <w:p w14:paraId="4278F610">
      <w:pPr>
        <w:pStyle w:val="6"/>
        <w:rPr>
          <w:rFonts w:hint="eastAsia"/>
        </w:rPr>
      </w:pPr>
      <w:r>
        <w:rPr>
          <w:rFonts w:hint="eastAsia"/>
        </w:rPr>
        <w:t>Yet it can stand alone for personal study or as a helpful resource.</w:t>
      </w:r>
    </w:p>
    <w:p w14:paraId="19DC24BC">
      <w:pPr>
        <w:pStyle w:val="6"/>
        <w:rPr>
          <w:rFonts w:hint="eastAsia"/>
        </w:rPr>
      </w:pPr>
      <w:r>
        <w:rPr>
          <w:rFonts w:hint="eastAsia"/>
        </w:rPr>
        <w:t>然而，它可以单独用于个人学习，或作为有益的资源。</w:t>
      </w:r>
    </w:p>
    <w:p w14:paraId="6EAC0404">
      <w:pPr>
        <w:pStyle w:val="6"/>
        <w:rPr>
          <w:rFonts w:hint="eastAsia"/>
        </w:rPr>
      </w:pPr>
    </w:p>
    <w:p w14:paraId="1D495E75">
      <w:pPr>
        <w:pStyle w:val="6"/>
        <w:rPr>
          <w:rFonts w:hint="eastAsia"/>
        </w:rPr>
      </w:pPr>
      <w:r>
        <w:rPr>
          <w:rFonts w:hint="eastAsia"/>
        </w:rPr>
        <w:t>The format highlights the structure, logic, and flow of Edwards’ arguments, providing a handle to better grasp the depth of his thought.</w:t>
      </w:r>
    </w:p>
    <w:p w14:paraId="11E98EF6">
      <w:pPr>
        <w:pStyle w:val="6"/>
        <w:rPr>
          <w:rFonts w:hint="eastAsia"/>
        </w:rPr>
      </w:pPr>
      <w:r>
        <w:rPr>
          <w:rFonts w:hint="eastAsia"/>
        </w:rPr>
        <w:t>这种格式突出了爱德华兹论证的结构、逻辑和流程，为更好地把握他思想的深度提供了一个把手。</w:t>
      </w:r>
    </w:p>
    <w:p w14:paraId="413F4B98">
      <w:pPr>
        <w:pStyle w:val="6"/>
        <w:rPr>
          <w:rFonts w:hint="eastAsia"/>
        </w:rPr>
      </w:pPr>
    </w:p>
    <w:p w14:paraId="690E15E1">
      <w:pPr>
        <w:pStyle w:val="6"/>
        <w:rPr>
          <w:rFonts w:hint="eastAsia"/>
        </w:rPr>
      </w:pPr>
      <w:r>
        <w:rPr>
          <w:rFonts w:hint="eastAsia"/>
        </w:rPr>
        <w:t>And while some may lack the time to read and digest the fine nuances of Edwards’ writing, every serious Christian should understand the doctrine of original sin and be well-acquainted with the biblical and theological evidence for it.</w:t>
      </w:r>
    </w:p>
    <w:p w14:paraId="5B097EF2">
      <w:pPr>
        <w:pStyle w:val="6"/>
        <w:rPr>
          <w:rFonts w:hint="eastAsia"/>
        </w:rPr>
      </w:pPr>
      <w:r>
        <w:rPr>
          <w:rFonts w:hint="eastAsia"/>
        </w:rPr>
        <w:t>虽然有些人可能没有时间阅读和消化爱德华兹写作的细微之处，但每一位严肃的基督徒都应该理解原罪的教义，并熟悉其圣经和神学证据。</w:t>
      </w:r>
    </w:p>
    <w:p w14:paraId="6076DCE3">
      <w:pPr>
        <w:pStyle w:val="6"/>
        <w:rPr>
          <w:rFonts w:hint="eastAsia"/>
        </w:rPr>
      </w:pPr>
    </w:p>
    <w:p w14:paraId="1DE4D25E">
      <w:pPr>
        <w:pStyle w:val="6"/>
        <w:rPr>
          <w:rFonts w:hint="eastAsia"/>
        </w:rPr>
      </w:pPr>
      <w:r>
        <w:rPr>
          <w:rFonts w:hint="eastAsia"/>
        </w:rPr>
        <w:t>My hope is this study guide will help meet that need and give aid to the direct study of Original Sin in homes, churches, colleges and seminaries.</w:t>
      </w:r>
    </w:p>
    <w:p w14:paraId="0D0665F6">
      <w:pPr>
        <w:pStyle w:val="6"/>
        <w:rPr>
          <w:rFonts w:hint="eastAsia"/>
        </w:rPr>
      </w:pPr>
      <w:r>
        <w:rPr>
          <w:rFonts w:hint="eastAsia"/>
        </w:rPr>
        <w:t>我希望这份学习指南能帮助满足这一需求，并为在家庭、教会、大学和神学院直接研究《原罪》提供帮助。</w:t>
      </w:r>
    </w:p>
    <w:p w14:paraId="313A3134">
      <w:pPr>
        <w:pStyle w:val="6"/>
        <w:rPr>
          <w:rFonts w:hint="eastAsia"/>
        </w:rPr>
      </w:pPr>
    </w:p>
    <w:p w14:paraId="2D4D5C69">
      <w:pPr>
        <w:pStyle w:val="6"/>
        <w:rPr>
          <w:rFonts w:hint="eastAsia"/>
        </w:rPr>
      </w:pPr>
      <w:r>
        <w:rPr>
          <w:rFonts w:hint="eastAsia"/>
        </w:rPr>
        <w:t>Yet, my greater hope is that God will continue to use Mr. Edwards to highlight our need of Christ, and move our hearts to a greater appreciation and love of the infinite excellence of His person and saving work.</w:t>
      </w:r>
    </w:p>
    <w:p w14:paraId="1087AEC2">
      <w:pPr>
        <w:pStyle w:val="6"/>
        <w:rPr>
          <w:rFonts w:hint="eastAsia"/>
        </w:rPr>
      </w:pPr>
      <w:r>
        <w:rPr>
          <w:rFonts w:hint="eastAsia"/>
        </w:rPr>
        <w:t>然而，我更大的希望是上帝会继续使用爱德华兹先生来强调我们对基督的需要，并感动我们的心，去更深地欣赏和爱慕祂位格及其救赎工作的无限卓越。</w:t>
      </w:r>
    </w:p>
    <w:p w14:paraId="1EAB9084">
      <w:pPr>
        <w:pStyle w:val="6"/>
        <w:rPr>
          <w:rFonts w:hint="eastAsia"/>
        </w:rPr>
      </w:pPr>
    </w:p>
    <w:p w14:paraId="15D3BBEB">
      <w:pPr>
        <w:pStyle w:val="6"/>
        <w:rPr>
          <w:rFonts w:hint="eastAsia"/>
        </w:rPr>
      </w:pPr>
      <w:r>
        <w:rPr>
          <w:rFonts w:hint="eastAsia"/>
        </w:rPr>
        <w:t>Following Edwards’ outline, the guide is divided into four main parts.</w:t>
      </w:r>
    </w:p>
    <w:p w14:paraId="2EA80A9B">
      <w:pPr>
        <w:pStyle w:val="6"/>
        <w:rPr>
          <w:rFonts w:hint="eastAsia"/>
        </w:rPr>
      </w:pPr>
      <w:r>
        <w:rPr>
          <w:rFonts w:hint="eastAsia"/>
        </w:rPr>
        <w:t>遵循爱德华兹的大纲，本指南分为四个主要部分。</w:t>
      </w:r>
    </w:p>
    <w:p w14:paraId="0C0D3FF9">
      <w:pPr>
        <w:pStyle w:val="6"/>
        <w:rPr>
          <w:rFonts w:hint="eastAsia"/>
        </w:rPr>
      </w:pPr>
    </w:p>
    <w:p w14:paraId="56D9D407">
      <w:pPr>
        <w:pStyle w:val="6"/>
        <w:rPr>
          <w:rFonts w:hint="eastAsia"/>
        </w:rPr>
      </w:pPr>
      <w:r>
        <w:rPr>
          <w:rFonts w:hint="eastAsia"/>
        </w:rPr>
        <w:t>Part One presents evidence of original sin in experience, Scripture, and the assertions of those who oppose the doctrine.</w:t>
      </w:r>
    </w:p>
    <w:p w14:paraId="697AFC09">
      <w:pPr>
        <w:pStyle w:val="6"/>
        <w:rPr>
          <w:rFonts w:hint="eastAsia"/>
        </w:rPr>
      </w:pPr>
      <w:r>
        <w:rPr>
          <w:rFonts w:hint="eastAsia"/>
        </w:rPr>
        <w:t>第一部分呈现了在经验、圣经以及反对该教义者论断中原罪的证据。</w:t>
      </w:r>
    </w:p>
    <w:p w14:paraId="6023B15E">
      <w:pPr>
        <w:pStyle w:val="6"/>
        <w:rPr>
          <w:rFonts w:hint="eastAsia"/>
        </w:rPr>
      </w:pPr>
    </w:p>
    <w:p w14:paraId="399ECE0C">
      <w:pPr>
        <w:pStyle w:val="6"/>
        <w:rPr>
          <w:rFonts w:hint="eastAsia"/>
        </w:rPr>
      </w:pPr>
      <w:r>
        <w:rPr>
          <w:rFonts w:hint="eastAsia"/>
        </w:rPr>
        <w:t>Part Two presents scriptural proofs for original sin.</w:t>
      </w:r>
    </w:p>
    <w:p w14:paraId="7C7C1243">
      <w:pPr>
        <w:pStyle w:val="6"/>
        <w:rPr>
          <w:rFonts w:hint="eastAsia"/>
        </w:rPr>
      </w:pPr>
      <w:r>
        <w:rPr>
          <w:rFonts w:hint="eastAsia"/>
        </w:rPr>
        <w:t>第二部分呈现了原罪的圣经证据。</w:t>
      </w:r>
    </w:p>
    <w:p w14:paraId="32C92DAB">
      <w:pPr>
        <w:pStyle w:val="6"/>
        <w:rPr>
          <w:rFonts w:hint="eastAsia"/>
        </w:rPr>
      </w:pPr>
    </w:p>
    <w:p w14:paraId="3766F39A">
      <w:pPr>
        <w:pStyle w:val="6"/>
        <w:rPr>
          <w:rFonts w:hint="eastAsia"/>
        </w:rPr>
      </w:pPr>
      <w:r>
        <w:rPr>
          <w:rFonts w:hint="eastAsia"/>
        </w:rPr>
        <w:t>Part Three gives evidence for the doctrine in the nature of the redemption of Christ.</w:t>
      </w:r>
    </w:p>
    <w:p w14:paraId="004AFC01">
      <w:pPr>
        <w:pStyle w:val="6"/>
        <w:rPr>
          <w:rFonts w:hint="eastAsia"/>
        </w:rPr>
      </w:pPr>
      <w:r>
        <w:rPr>
          <w:rFonts w:hint="eastAsia"/>
        </w:rPr>
        <w:t>第三部分从基督救赎的性质中给出了该教义的证据。</w:t>
      </w:r>
    </w:p>
    <w:p w14:paraId="75DCD848">
      <w:pPr>
        <w:pStyle w:val="6"/>
        <w:rPr>
          <w:rFonts w:hint="eastAsia"/>
        </w:rPr>
      </w:pPr>
    </w:p>
    <w:p w14:paraId="1591AAC0">
      <w:pPr>
        <w:pStyle w:val="6"/>
        <w:rPr>
          <w:rFonts w:hint="eastAsia"/>
        </w:rPr>
      </w:pPr>
      <w:r>
        <w:rPr>
          <w:rFonts w:hint="eastAsia"/>
        </w:rPr>
        <w:t>And, Part Four answers objections to the doctrine.</w:t>
      </w:r>
    </w:p>
    <w:p w14:paraId="1841FC7C">
      <w:pPr>
        <w:pStyle w:val="6"/>
        <w:rPr>
          <w:rFonts w:hint="eastAsia"/>
        </w:rPr>
      </w:pPr>
      <w:r>
        <w:rPr>
          <w:rFonts w:hint="eastAsia"/>
        </w:rPr>
        <w:t>第四部分回答了对该教义的异议。</w:t>
      </w:r>
    </w:p>
    <w:p w14:paraId="0BB4BE79">
      <w:pPr>
        <w:pStyle w:val="6"/>
        <w:rPr>
          <w:rFonts w:hint="eastAsia"/>
        </w:rPr>
      </w:pPr>
    </w:p>
    <w:p w14:paraId="2315385C">
      <w:pPr>
        <w:pStyle w:val="6"/>
        <w:rPr>
          <w:rFonts w:hint="eastAsia"/>
        </w:rPr>
      </w:pPr>
      <w:r>
        <w:rPr>
          <w:rFonts w:hint="eastAsia"/>
        </w:rPr>
        <w:t>Questions and points for reflection and discussion will follow each chapter to help teachers and students better understand the importance, relevance, and applicability of the doctrine to their own Christian life and worldview.</w:t>
      </w:r>
    </w:p>
    <w:p w14:paraId="4B16B72D">
      <w:pPr>
        <w:pStyle w:val="6"/>
        <w:rPr>
          <w:rFonts w:hint="eastAsia"/>
        </w:rPr>
      </w:pPr>
      <w:r>
        <w:rPr>
          <w:rFonts w:hint="eastAsia"/>
        </w:rPr>
        <w:t>每章之后都将有问题和要点供默想和讨论，以帮助教师和学生更好地理解该教义对他们自己基督徒生活和世界观的重要性、相关性和适用性。</w:t>
      </w:r>
    </w:p>
    <w:p w14:paraId="6BC971D4">
      <w:pPr>
        <w:pStyle w:val="6"/>
        <w:rPr>
          <w:rFonts w:hint="eastAsia"/>
        </w:rPr>
      </w:pPr>
    </w:p>
    <w:p w14:paraId="77EFC785">
      <w:pPr>
        <w:pStyle w:val="6"/>
        <w:rPr>
          <w:rFonts w:hint="eastAsia"/>
        </w:rPr>
      </w:pPr>
      <w:r>
        <w:rPr>
          <w:rFonts w:hint="eastAsia"/>
        </w:rPr>
        <w:t>8 See Jonathan Edwards, Freedom of the Will, ed. Paul Ramsey, The Works of Jonathan Edwards, vol. 1 (New Haven: Yale University Press, 1957); “The Nature of True Virtue,” in Jonathan Edwards, Ethical Writings, ed. Paul Ramsey, vol. 8 of The Works of Jonathan Edwards (New Haven: Yale University Press, 1989), 537-627; “Justification by Faith Alone,” in Jonathan Edwards, Sermons and Discourses, 1734-1738, ed. M. X. Lesser, vol. 19 of The Works of Jonathan Edwards (New Haven: Yale University Press, 2001), 147-242; Jonathan Edwards, Religious Affections, ed. John Edwin Smith, vol. 2 of The Works of Jonathan Edwards (New Haven: Yale University Press, 1959).</w:t>
      </w:r>
    </w:p>
    <w:p w14:paraId="75C0C6AB">
      <w:pPr>
        <w:pStyle w:val="6"/>
        <w:rPr>
          <w:rFonts w:hint="eastAsia"/>
        </w:rPr>
      </w:pPr>
      <w:r>
        <w:rPr>
          <w:rFonts w:hint="eastAsia"/>
        </w:rPr>
        <w:t>8 参见约拿单·爱德华兹，《意志的自由》，保罗·拉姆齐 编，《约拿单·爱德华兹文集》，第1卷（纽黑文：耶鲁大学出版社，1957年）；“真美德的性质”，载于约拿单·爱德华兹，《伦理学著作》，保罗·拉姆齐 编，《约拿单·爱德华兹文集》第8卷（纽黑文：耶鲁大学出版社，1989年），第537-627页；“唯独因信称义”，载于约拿单·爱德华兹，《讲章与讲论，1734-1738年》，M. X. 莱瑟 编，《约拿单·爱德华兹文集》第19卷（纽黑文：耶鲁大学出版社，2001年），第147-242页；约拿单·爱德华兹，《宗教情感》，约翰·埃德温·史密斯 编，《约拿单·爱德华兹文集》第2卷（纽黑文：耶鲁大学出版社，1959年）。</w:t>
      </w:r>
    </w:p>
    <w:p w14:paraId="4D3B9CC3">
      <w:pPr>
        <w:pStyle w:val="6"/>
        <w:rPr>
          <w:rFonts w:hint="eastAsia"/>
        </w:rPr>
      </w:pPr>
    </w:p>
    <w:p w14:paraId="715391A8">
      <w:pPr>
        <w:pStyle w:val="6"/>
        <w:rPr>
          <w:rFonts w:hint="eastAsia"/>
        </w:rPr>
      </w:pPr>
      <w:r>
        <w:rPr>
          <w:rFonts w:hint="eastAsia"/>
        </w:rPr>
        <w:t>The above works are also found in Jonathan Edwards and Sereno Edwards Dwight, The Works of Jonathan Edwards, ed. Edward Hickman, vol. 1 (1974; reprint, Edinburgh: Banner of Truth Trust, 1834).</w:t>
      </w:r>
    </w:p>
    <w:p w14:paraId="5BE7D39F">
      <w:pPr>
        <w:pStyle w:val="6"/>
        <w:rPr>
          <w:rFonts w:hint="eastAsia"/>
        </w:rPr>
      </w:pPr>
      <w:r>
        <w:rPr>
          <w:rFonts w:hint="eastAsia"/>
        </w:rPr>
        <w:t>以上著作也见于约拿单·爱德华兹与塞雷诺·爱德华兹·德怀特，《约拿单·爱德华兹文集》，爱德华·希克曼 编，第1卷（1974年；再版，爱丁堡：真理旌旗信托基金会，1834年）。</w:t>
      </w:r>
    </w:p>
    <w:p w14:paraId="75A0EA1E">
      <w:pPr>
        <w:pStyle w:val="6"/>
        <w:rPr>
          <w:rFonts w:hint="eastAsia"/>
        </w:rPr>
      </w:pPr>
    </w:p>
    <w:p w14:paraId="18CE7212">
      <w:pPr>
        <w:pStyle w:val="6"/>
        <w:rPr>
          <w:rFonts w:hint="eastAsia"/>
        </w:rPr>
      </w:pPr>
      <w:r>
        <w:rPr>
          <w:rFonts w:hint="eastAsia"/>
        </w:rPr>
        <w:t>See also the paperback Jonathan Edwards, The Religious Affections (Edinburgh: Banner of Truth Trust, 1986).</w:t>
      </w:r>
    </w:p>
    <w:p w14:paraId="6B2BDD34">
      <w:pPr>
        <w:pStyle w:val="6"/>
        <w:rPr>
          <w:rFonts w:hint="eastAsia"/>
        </w:rPr>
      </w:pPr>
      <w:r>
        <w:rPr>
          <w:rFonts w:hint="eastAsia"/>
        </w:rPr>
        <w:t>亦见平装本约拿单·爱德华兹，《宗教情感》（爱丁堡：真理旌旗信托基金会，1986年）。</w:t>
      </w:r>
    </w:p>
    <w:p w14:paraId="2BFD5C02">
      <w:pPr>
        <w:pStyle w:val="6"/>
        <w:rPr>
          <w:rFonts w:hint="eastAsia"/>
        </w:rPr>
      </w:pPr>
    </w:p>
    <w:p w14:paraId="304B5045">
      <w:pPr>
        <w:pStyle w:val="6"/>
        <w:rPr>
          <w:rFonts w:hint="eastAsia"/>
        </w:rPr>
      </w:pPr>
      <w:r>
        <w:rPr>
          <w:rFonts w:hint="eastAsia"/>
        </w:rPr>
        <w:t>All of the above works are easily accessed and searched online at edwards.yale.edu, the website of The Jonathan Edwards Center at Yale University.</w:t>
      </w:r>
    </w:p>
    <w:p w14:paraId="143B93D1">
      <w:pPr>
        <w:pStyle w:val="6"/>
        <w:rPr>
          <w:rFonts w:hint="eastAsia"/>
        </w:rPr>
      </w:pPr>
      <w:r>
        <w:rPr>
          <w:rFonts w:hint="eastAsia"/>
        </w:rPr>
        <w:t>以上所有著作都可以在edwards.yale.edu上轻松访问和搜索，该网站是耶鲁大学约拿单·爱德华兹中心的网站。</w:t>
      </w:r>
    </w:p>
    <w:p w14:paraId="7B2C9C41">
      <w:pPr>
        <w:pStyle w:val="6"/>
        <w:rPr>
          <w:rFonts w:hint="eastAsia"/>
        </w:rPr>
      </w:pPr>
    </w:p>
    <w:p w14:paraId="66CA403D">
      <w:pPr>
        <w:pStyle w:val="6"/>
        <w:rPr>
          <w:rFonts w:hint="eastAsia"/>
        </w:rPr>
      </w:pPr>
      <w:r>
        <w:rPr>
          <w:rFonts w:hint="eastAsia"/>
        </w:rPr>
        <w:t>References to The Religious Affections will be cited hereafter as Affections, Yale; Affections, BT, Works; and, Affections, BT, paperback, respectively.</w:t>
      </w:r>
    </w:p>
    <w:p w14:paraId="1587D59B">
      <w:pPr>
        <w:pStyle w:val="6"/>
        <w:rPr>
          <w:rFonts w:hint="eastAsia"/>
        </w:rPr>
      </w:pPr>
      <w:r>
        <w:rPr>
          <w:rFonts w:hint="eastAsia"/>
        </w:rPr>
        <w:t>对《宗教情感》的引用将分别记为《情感》，耶鲁版；《情感》，真理旌旗版，文集；以及《情感》，真理旌旗版，平装本。</w:t>
      </w:r>
    </w:p>
    <w:p w14:paraId="4B66D7F1">
      <w:pPr>
        <w:pStyle w:val="6"/>
        <w:rPr>
          <w:rFonts w:hint="eastAsia"/>
        </w:rPr>
      </w:pPr>
    </w:p>
    <w:p w14:paraId="43B4D97B">
      <w:pPr>
        <w:pStyle w:val="6"/>
        <w:rPr>
          <w:rFonts w:hint="eastAsia"/>
        </w:rPr>
      </w:pPr>
      <w:r>
        <w:rPr>
          <w:rFonts w:hint="eastAsia"/>
        </w:rPr>
        <w:t>Quotations from Original Sin are taken from volume three of the Yale edition and volume one of the Banner of Truth edition of The Works of Jonathan Edwards (“Yale” and “BT in footnotes, respectively).</w:t>
      </w:r>
    </w:p>
    <w:p w14:paraId="0EABCBD6">
      <w:pPr>
        <w:pStyle w:val="6"/>
        <w:rPr>
          <w:rFonts w:hint="eastAsia"/>
        </w:rPr>
      </w:pPr>
      <w:r>
        <w:rPr>
          <w:rFonts w:hint="eastAsia"/>
        </w:rPr>
        <w:t>《原罪》的引文分别取自耶鲁版《约拿单·爱德华兹文集》第三卷和真理旌旗版《约拿单·爱德华兹文集》第一卷（脚注中分别记为“耶鲁版”和“真理旌旗版”）。</w:t>
      </w:r>
    </w:p>
    <w:p w14:paraId="0903E2C5">
      <w:pPr>
        <w:pStyle w:val="6"/>
        <w:rPr>
          <w:rFonts w:hint="eastAsia"/>
        </w:rPr>
      </w:pPr>
    </w:p>
    <w:p w14:paraId="428EB746">
      <w:pPr>
        <w:pStyle w:val="6"/>
        <w:rPr>
          <w:rFonts w:hint="eastAsia"/>
        </w:rPr>
      </w:pPr>
      <w:r>
        <w:rPr>
          <w:rFonts w:hint="eastAsia"/>
        </w:rPr>
        <w:t>Citations from one edition will be cross referenced to the other, while the edition from which a quotation is taken will be listed first.9</w:t>
      </w:r>
    </w:p>
    <w:p w14:paraId="47D74E36">
      <w:pPr>
        <w:pStyle w:val="6"/>
        <w:rPr>
          <w:rFonts w:hint="eastAsia"/>
        </w:rPr>
      </w:pPr>
      <w:r>
        <w:rPr>
          <w:rFonts w:hint="eastAsia"/>
        </w:rPr>
        <w:t>一个版本的引文将与另一个版本交叉引用，而引文所取的版本将首先列出。9</w:t>
      </w:r>
    </w:p>
    <w:p w14:paraId="66DD2B4F">
      <w:pPr>
        <w:pStyle w:val="6"/>
        <w:rPr>
          <w:rFonts w:hint="eastAsia"/>
        </w:rPr>
      </w:pPr>
    </w:p>
    <w:p w14:paraId="7D189DB0">
      <w:pPr>
        <w:pStyle w:val="6"/>
        <w:rPr>
          <w:rFonts w:hint="eastAsia"/>
        </w:rPr>
      </w:pPr>
      <w:r>
        <w:rPr>
          <w:rFonts w:hint="eastAsia"/>
        </w:rPr>
        <w:t>I am grateful to Kenneth Minkema of the Jonathan Edwards Center at Yale University for his ongoing assistance with various Edwards projects, and many thanks to Sam Storms for his excellent foreword to the guide.</w:t>
      </w:r>
    </w:p>
    <w:p w14:paraId="76825F15">
      <w:pPr>
        <w:pStyle w:val="6"/>
        <w:rPr>
          <w:rFonts w:hint="eastAsia"/>
        </w:rPr>
      </w:pPr>
      <w:r>
        <w:rPr>
          <w:rFonts w:hint="eastAsia"/>
        </w:rPr>
        <w:t>我感谢耶鲁大学约拿单·爱德华兹中心的肯尼思·明科马在各种爱德华兹项目上的持续协助，并非常感谢山姆·风暴为本指南所写的精彩前言。</w:t>
      </w:r>
    </w:p>
    <w:p w14:paraId="69B24EB3">
      <w:pPr>
        <w:pStyle w:val="6"/>
        <w:rPr>
          <w:rFonts w:hint="eastAsia"/>
        </w:rPr>
      </w:pPr>
    </w:p>
    <w:p w14:paraId="46641420">
      <w:pPr>
        <w:pStyle w:val="6"/>
        <w:rPr>
          <w:rFonts w:hint="eastAsia"/>
        </w:rPr>
      </w:pPr>
      <w:r>
        <w:rPr>
          <w:rFonts w:hint="eastAsia"/>
        </w:rPr>
        <w:t>Special thanks to my beloved wife, Angelica, without whom I could not have written this study guide.</w:t>
      </w:r>
    </w:p>
    <w:p w14:paraId="6BFBC2E9">
      <w:pPr>
        <w:pStyle w:val="6"/>
        <w:rPr>
          <w:rFonts w:hint="eastAsia"/>
        </w:rPr>
      </w:pPr>
      <w:r>
        <w:rPr>
          <w:rFonts w:hint="eastAsia"/>
        </w:rPr>
        <w:t>特别感谢我挚爱的妻子安吉莉卡，没有她，我不可能写出这份学习指南。</w:t>
      </w:r>
    </w:p>
    <w:p w14:paraId="3EE676FA">
      <w:pPr>
        <w:pStyle w:val="6"/>
        <w:rPr>
          <w:rFonts w:hint="eastAsia"/>
        </w:rPr>
      </w:pPr>
    </w:p>
    <w:p w14:paraId="1B620435">
      <w:pPr>
        <w:pStyle w:val="6"/>
        <w:rPr>
          <w:rFonts w:hint="eastAsia"/>
        </w:rPr>
      </w:pPr>
      <w:r>
        <w:rPr>
          <w:rFonts w:hint="eastAsia"/>
        </w:rPr>
        <w:t>Ultimately, all thanks belong to our marvelous God and Savior, whose great power, wisdom, and love has provided for us an infinite remedy for our great infirmity.</w:t>
      </w:r>
    </w:p>
    <w:p w14:paraId="691AB713">
      <w:pPr>
        <w:pStyle w:val="6"/>
        <w:rPr>
          <w:rFonts w:hint="eastAsia"/>
        </w:rPr>
      </w:pPr>
      <w:r>
        <w:rPr>
          <w:rFonts w:hint="eastAsia"/>
        </w:rPr>
        <w:t>最终，一切感谢都归于我们奇妙的上帝和救主，祂的大能、智慧和爱，为我们的大软弱提供了无限的医治。</w:t>
      </w:r>
    </w:p>
    <w:p w14:paraId="332F8196">
      <w:pPr>
        <w:pStyle w:val="6"/>
        <w:rPr>
          <w:rFonts w:hint="eastAsia"/>
        </w:rPr>
      </w:pPr>
    </w:p>
    <w:p w14:paraId="24634D9B">
      <w:pPr>
        <w:pStyle w:val="6"/>
        <w:rPr>
          <w:rFonts w:hint="eastAsia"/>
        </w:rPr>
      </w:pPr>
      <w:r>
        <w:rPr>
          <w:rFonts w:hint="eastAsia"/>
        </w:rPr>
        <w:t>May a greater understanding of our need for Christ increase our appreciation of salvation in and through Him.</w:t>
      </w:r>
    </w:p>
    <w:p w14:paraId="00A40AFA">
      <w:pPr>
        <w:pStyle w:val="6"/>
        <w:rPr>
          <w:rFonts w:hint="eastAsia"/>
        </w:rPr>
      </w:pPr>
      <w:r>
        <w:rPr>
          <w:rFonts w:hint="eastAsia"/>
        </w:rPr>
        <w:t>愿我们对基督之需要的更深理解，能增进我们对在祂里面并藉着祂得救的珍视。</w:t>
      </w:r>
    </w:p>
    <w:p w14:paraId="6CED7B44">
      <w:pPr>
        <w:pStyle w:val="6"/>
        <w:rPr>
          <w:rFonts w:hint="eastAsia"/>
        </w:rPr>
      </w:pPr>
    </w:p>
    <w:p w14:paraId="67054A4A">
      <w:pPr>
        <w:pStyle w:val="6"/>
        <w:rPr>
          <w:rFonts w:hint="eastAsia"/>
        </w:rPr>
      </w:pPr>
      <w:r>
        <w:rPr>
          <w:rFonts w:hint="eastAsia"/>
        </w:rPr>
        <w:t>To Him be all the glory.</w:t>
      </w:r>
    </w:p>
    <w:p w14:paraId="51FBB317">
      <w:pPr>
        <w:pStyle w:val="6"/>
        <w:rPr>
          <w:sz w:val="20"/>
        </w:rPr>
      </w:pPr>
      <w:r>
        <w:rPr>
          <w:rFonts w:hint="eastAsia"/>
        </w:rPr>
        <w:t>愿荣耀全归于祂。</w:t>
      </w:r>
    </w:p>
    <w:p w14:paraId="23443246">
      <w:pPr>
        <w:pStyle w:val="6"/>
        <w:rPr>
          <w:sz w:val="20"/>
        </w:rPr>
      </w:pPr>
    </w:p>
    <w:p w14:paraId="3FC66699">
      <w:pPr>
        <w:pStyle w:val="6"/>
        <w:rPr>
          <w:sz w:val="20"/>
        </w:rPr>
      </w:pPr>
    </w:p>
    <w:p w14:paraId="4AA2363A">
      <w:pPr>
        <w:pStyle w:val="6"/>
        <w:rPr>
          <w:sz w:val="20"/>
        </w:rPr>
      </w:pPr>
    </w:p>
    <w:p w14:paraId="76F7AA72">
      <w:pPr>
        <w:pStyle w:val="6"/>
        <w:rPr>
          <w:sz w:val="20"/>
        </w:rPr>
      </w:pPr>
    </w:p>
    <w:p w14:paraId="7B677FDC">
      <w:pPr>
        <w:pStyle w:val="6"/>
        <w:rPr>
          <w:sz w:val="20"/>
        </w:rPr>
      </w:pPr>
    </w:p>
    <w:p w14:paraId="1C9A69D8">
      <w:pPr>
        <w:pStyle w:val="6"/>
        <w:rPr>
          <w:sz w:val="20"/>
        </w:rPr>
      </w:pPr>
    </w:p>
    <w:p w14:paraId="54A3ADE2">
      <w:pPr>
        <w:pStyle w:val="6"/>
        <w:rPr>
          <w:sz w:val="20"/>
        </w:rPr>
      </w:pPr>
    </w:p>
    <w:p w14:paraId="4DC8A94D">
      <w:pPr>
        <w:pStyle w:val="6"/>
        <w:rPr>
          <w:sz w:val="20"/>
        </w:rPr>
      </w:pPr>
    </w:p>
    <w:p w14:paraId="5AA90F3B">
      <w:pPr>
        <w:pStyle w:val="6"/>
        <w:rPr>
          <w:sz w:val="20"/>
        </w:rPr>
      </w:pPr>
    </w:p>
    <w:p w14:paraId="79376D46">
      <w:pPr>
        <w:pStyle w:val="6"/>
        <w:rPr>
          <w:sz w:val="20"/>
        </w:rPr>
      </w:pPr>
    </w:p>
    <w:p w14:paraId="2C23C567">
      <w:pPr>
        <w:pStyle w:val="6"/>
        <w:rPr>
          <w:sz w:val="20"/>
        </w:rPr>
      </w:pPr>
    </w:p>
    <w:p w14:paraId="6E3B897C">
      <w:pPr>
        <w:pStyle w:val="6"/>
        <w:rPr>
          <w:sz w:val="20"/>
        </w:rPr>
      </w:pPr>
    </w:p>
    <w:p w14:paraId="1055D61D">
      <w:pPr>
        <w:pStyle w:val="6"/>
        <w:rPr>
          <w:sz w:val="20"/>
        </w:rPr>
      </w:pPr>
    </w:p>
    <w:p w14:paraId="24A55C9B">
      <w:pPr>
        <w:pStyle w:val="6"/>
        <w:rPr>
          <w:sz w:val="20"/>
        </w:rPr>
      </w:pPr>
    </w:p>
    <w:p w14:paraId="755F8445">
      <w:pPr>
        <w:pStyle w:val="6"/>
        <w:rPr>
          <w:sz w:val="20"/>
        </w:rPr>
      </w:pPr>
    </w:p>
    <w:p w14:paraId="6E68DDB8">
      <w:pPr>
        <w:pStyle w:val="6"/>
        <w:rPr>
          <w:sz w:val="20"/>
        </w:rPr>
      </w:pPr>
    </w:p>
    <w:p w14:paraId="560BF4CA">
      <w:pPr>
        <w:pStyle w:val="6"/>
        <w:rPr>
          <w:sz w:val="20"/>
        </w:rPr>
      </w:pPr>
    </w:p>
    <w:p w14:paraId="687103C1">
      <w:pPr>
        <w:pStyle w:val="6"/>
        <w:rPr>
          <w:sz w:val="20"/>
        </w:rPr>
      </w:pPr>
    </w:p>
    <w:p w14:paraId="5AA6E3F1">
      <w:pPr>
        <w:pStyle w:val="6"/>
        <w:rPr>
          <w:sz w:val="20"/>
        </w:rPr>
      </w:pPr>
    </w:p>
    <w:p w14:paraId="47841E94">
      <w:pPr>
        <w:pStyle w:val="6"/>
        <w:rPr>
          <w:sz w:val="20"/>
        </w:rPr>
      </w:pPr>
    </w:p>
    <w:p w14:paraId="2DEB3245">
      <w:pPr>
        <w:pStyle w:val="6"/>
        <w:rPr>
          <w:sz w:val="20"/>
        </w:rPr>
      </w:pPr>
    </w:p>
    <w:p w14:paraId="37BDF3D9">
      <w:pPr>
        <w:pStyle w:val="6"/>
        <w:rPr>
          <w:sz w:val="20"/>
        </w:rPr>
      </w:pPr>
    </w:p>
    <w:p w14:paraId="581E75DC">
      <w:pPr>
        <w:pStyle w:val="6"/>
        <w:rPr>
          <w:sz w:val="20"/>
        </w:rPr>
      </w:pPr>
    </w:p>
    <w:p w14:paraId="76A0EF6B">
      <w:pPr>
        <w:pStyle w:val="6"/>
        <w:rPr>
          <w:sz w:val="20"/>
        </w:rPr>
      </w:pPr>
    </w:p>
    <w:p w14:paraId="53E4ABD9">
      <w:pPr>
        <w:pStyle w:val="6"/>
        <w:rPr>
          <w:sz w:val="20"/>
        </w:rPr>
      </w:pPr>
    </w:p>
    <w:p w14:paraId="21AB2711">
      <w:pPr>
        <w:pStyle w:val="6"/>
        <w:rPr>
          <w:sz w:val="20"/>
        </w:rPr>
      </w:pPr>
    </w:p>
    <w:p w14:paraId="3DC4343A">
      <w:pPr>
        <w:pStyle w:val="6"/>
        <w:rPr>
          <w:sz w:val="20"/>
        </w:rPr>
      </w:pPr>
    </w:p>
    <w:p w14:paraId="6FD99178">
      <w:pPr>
        <w:pStyle w:val="6"/>
        <w:rPr>
          <w:sz w:val="20"/>
        </w:rPr>
      </w:pPr>
    </w:p>
    <w:p w14:paraId="0EBB24E6">
      <w:pPr>
        <w:pStyle w:val="6"/>
        <w:rPr>
          <w:sz w:val="20"/>
        </w:rPr>
      </w:pPr>
    </w:p>
    <w:p w14:paraId="3304EC04">
      <w:pPr>
        <w:pStyle w:val="6"/>
        <w:rPr>
          <w:sz w:val="20"/>
        </w:rPr>
      </w:pPr>
    </w:p>
    <w:p w14:paraId="4E64CE84">
      <w:pPr>
        <w:pStyle w:val="6"/>
        <w:rPr>
          <w:sz w:val="20"/>
        </w:rPr>
      </w:pPr>
    </w:p>
    <w:p w14:paraId="47B4310B">
      <w:pPr>
        <w:pStyle w:val="6"/>
        <w:rPr>
          <w:sz w:val="20"/>
        </w:rPr>
      </w:pPr>
    </w:p>
    <w:p w14:paraId="038AD8E6">
      <w:pPr>
        <w:pStyle w:val="6"/>
        <w:rPr>
          <w:sz w:val="20"/>
        </w:rPr>
      </w:pPr>
    </w:p>
    <w:p w14:paraId="6BC9AC2D">
      <w:pPr>
        <w:pStyle w:val="6"/>
        <w:rPr>
          <w:sz w:val="20"/>
        </w:rPr>
      </w:pPr>
    </w:p>
    <w:p w14:paraId="495FA67C">
      <w:pPr>
        <w:pStyle w:val="6"/>
        <w:rPr>
          <w:sz w:val="20"/>
        </w:rPr>
      </w:pPr>
    </w:p>
    <w:p w14:paraId="64658848">
      <w:pPr>
        <w:pStyle w:val="6"/>
        <w:rPr>
          <w:sz w:val="20"/>
        </w:rPr>
      </w:pPr>
    </w:p>
    <w:p w14:paraId="745122C0">
      <w:pPr>
        <w:pStyle w:val="6"/>
        <w:rPr>
          <w:sz w:val="20"/>
        </w:rPr>
      </w:pPr>
    </w:p>
    <w:p w14:paraId="557E1825">
      <w:pPr>
        <w:pStyle w:val="6"/>
        <w:spacing w:before="104"/>
        <w:rPr>
          <w:sz w:val="20"/>
        </w:rPr>
      </w:pPr>
      <w:r>
        <w:rPr>
          <w:sz w:val="20"/>
        </w:rPr>
        <mc:AlternateContent>
          <mc:Choice Requires="wps">
            <w:drawing>
              <wp:anchor distT="0" distB="0" distL="0" distR="0" simplePos="0" relativeHeight="251778048" behindDoc="1" locked="0" layoutInCell="1" allowOverlap="1">
                <wp:simplePos x="0" y="0"/>
                <wp:positionH relativeFrom="page">
                  <wp:posOffset>1143000</wp:posOffset>
                </wp:positionH>
                <wp:positionV relativeFrom="paragraph">
                  <wp:posOffset>227330</wp:posOffset>
                </wp:positionV>
                <wp:extent cx="1829435" cy="6350"/>
                <wp:effectExtent l="0" t="0" r="0" b="0"/>
                <wp:wrapTopAndBottom/>
                <wp:docPr id="14" name="Graphic 1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4" o:spid="_x0000_s1026" o:spt="100" style="position:absolute;left:0pt;margin-left:90pt;margin-top:17.9pt;height:0.5pt;width:144.05pt;mso-position-horizontal-relative:page;mso-wrap-distance-bottom:0pt;mso-wrap-distance-top:0pt;z-index:-251538432;mso-width-relative:page;mso-height-relative:page;" fillcolor="#000000" filled="t" stroked="f" coordsize="1829435,6350" o:gfxdata="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uxbtC&#10;1wAAAAkBAAAPAAAAAAAAAAEAIAAAACIAAABkcnMvZG93bnJldi54bWxQSwECFAAUAAAACACHTuJA&#10;wjXvLS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70ADCD61">
      <w:pPr>
        <w:spacing w:before="84"/>
        <w:ind w:left="360" w:right="0" w:firstLine="0"/>
        <w:jc w:val="left"/>
        <w:rPr>
          <w:rFonts w:hint="eastAsia"/>
          <w:sz w:val="20"/>
          <w:vertAlign w:val="superscript"/>
        </w:rPr>
      </w:pPr>
      <w:r>
        <w:rPr>
          <w:rFonts w:hint="eastAsia"/>
          <w:sz w:val="20"/>
          <w:vertAlign w:val="superscript"/>
        </w:rPr>
        <w:t>9 The BT and Yale versions sometimes differ in small, inconsequential ways, such as slight adjustments to grammar, or in which words are italicized or written in capital letters for emphasis.</w:t>
      </w:r>
    </w:p>
    <w:p w14:paraId="168021D2">
      <w:pPr>
        <w:spacing w:before="84"/>
        <w:ind w:left="360" w:right="0" w:firstLine="0"/>
        <w:jc w:val="left"/>
        <w:rPr>
          <w:sz w:val="20"/>
        </w:rPr>
      </w:pPr>
      <w:r>
        <w:rPr>
          <w:rFonts w:hint="eastAsia"/>
          <w:sz w:val="20"/>
          <w:vertAlign w:val="superscript"/>
        </w:rPr>
        <w:t>9 真理旌旗版和耶鲁版有时会在一些微小且不重要的方面有所不同，例如语法的微调，或是在哪些词语上使用斜体或大写字母以作强调。</w:t>
      </w:r>
      <w:r>
        <w:rPr>
          <w:sz w:val="20"/>
          <w:vertAlign w:val="baseline"/>
        </w:rPr>
        <w:t>.</w:t>
      </w:r>
    </w:p>
    <w:p w14:paraId="7CF35E4A">
      <w:pPr>
        <w:spacing w:after="0"/>
        <w:jc w:val="left"/>
        <w:rPr>
          <w:sz w:val="20"/>
        </w:rPr>
        <w:sectPr>
          <w:headerReference r:id="rId13" w:type="default"/>
          <w:footerReference r:id="rId15" w:type="default"/>
          <w:headerReference r:id="rId14" w:type="even"/>
          <w:footerReference r:id="rId16" w:type="even"/>
          <w:pgSz w:w="12240" w:h="15840"/>
          <w:pgMar w:top="1360" w:right="1440" w:bottom="1220" w:left="1440" w:header="0" w:footer="1026" w:gutter="0"/>
          <w:cols w:space="720" w:num="1"/>
        </w:sectPr>
      </w:pPr>
    </w:p>
    <w:p w14:paraId="68ED6D3A">
      <w:pPr>
        <w:pStyle w:val="6"/>
        <w:spacing w:before="4"/>
        <w:rPr>
          <w:sz w:val="17"/>
        </w:rPr>
      </w:pPr>
    </w:p>
    <w:p w14:paraId="2571D230">
      <w:pPr>
        <w:pStyle w:val="6"/>
        <w:spacing w:after="0"/>
        <w:rPr>
          <w:sz w:val="17"/>
        </w:rPr>
      </w:pPr>
    </w:p>
    <w:p w14:paraId="3FBF8E71">
      <w:pPr>
        <w:bidi w:val="0"/>
      </w:pPr>
    </w:p>
    <w:p w14:paraId="11E65169">
      <w:pPr>
        <w:bidi w:val="0"/>
      </w:pPr>
    </w:p>
    <w:p w14:paraId="0D363300">
      <w:pPr>
        <w:bidi w:val="0"/>
      </w:pPr>
    </w:p>
    <w:p w14:paraId="5C4D9EC0">
      <w:pPr>
        <w:bidi w:val="0"/>
      </w:pPr>
    </w:p>
    <w:p w14:paraId="5D37D4AB">
      <w:pPr>
        <w:bidi w:val="0"/>
      </w:pPr>
    </w:p>
    <w:p w14:paraId="59D4020D">
      <w:pPr>
        <w:bidi w:val="0"/>
      </w:pPr>
    </w:p>
    <w:p w14:paraId="2D8876B3">
      <w:pPr>
        <w:bidi w:val="0"/>
      </w:pPr>
    </w:p>
    <w:p w14:paraId="2C094FBB">
      <w:pPr>
        <w:bidi w:val="0"/>
      </w:pPr>
    </w:p>
    <w:p w14:paraId="37995020">
      <w:pPr>
        <w:bidi w:val="0"/>
      </w:pPr>
    </w:p>
    <w:p w14:paraId="308DE761">
      <w:pPr>
        <w:bidi w:val="0"/>
      </w:pPr>
    </w:p>
    <w:p w14:paraId="187DA492">
      <w:pPr>
        <w:tabs>
          <w:tab w:val="left" w:pos="2570"/>
        </w:tabs>
        <w:bidi w:val="0"/>
        <w:jc w:val="left"/>
        <w:rPr>
          <w:sz w:val="28"/>
        </w:rPr>
      </w:pPr>
      <w:r>
        <w:rPr>
          <w:rFonts w:hint="eastAsia" w:eastAsia="宋体"/>
          <w:lang w:eastAsia="zh-CN"/>
        </w:rPr>
        <w:tab/>
      </w:r>
    </w:p>
    <w:p w14:paraId="0ACA241B">
      <w:pPr>
        <w:pStyle w:val="6"/>
        <w:ind w:left="1080" w:right="375"/>
        <w:rPr>
          <w:rFonts w:hint="eastAsia"/>
          <w:sz w:val="28"/>
        </w:rPr>
      </w:pPr>
      <w:bookmarkStart w:id="2" w:name="_bookmark2"/>
      <w:bookmarkEnd w:id="2"/>
      <w:r>
        <w:rPr>
          <w:rFonts w:hint="eastAsia"/>
          <w:sz w:val="28"/>
        </w:rPr>
        <w:t>Part One: Evidence of Original Sin in Experience, Scripture, and the Assertions of Those Who Oppose the Doctrine</w:t>
      </w:r>
    </w:p>
    <w:p w14:paraId="6E633EE2">
      <w:pPr>
        <w:pStyle w:val="6"/>
        <w:ind w:left="1080" w:right="375"/>
        <w:rPr>
          <w:rFonts w:hint="eastAsia"/>
          <w:sz w:val="28"/>
        </w:rPr>
      </w:pPr>
      <w:r>
        <w:rPr>
          <w:rFonts w:hint="eastAsia"/>
          <w:sz w:val="28"/>
        </w:rPr>
        <w:t>第一部分：从经验、圣经及反对该教义者的论断看原罪的证据</w:t>
      </w:r>
    </w:p>
    <w:p w14:paraId="5177C588">
      <w:pPr>
        <w:pStyle w:val="6"/>
        <w:ind w:left="1080" w:right="375"/>
        <w:rPr>
          <w:rFonts w:hint="eastAsia"/>
          <w:sz w:val="28"/>
        </w:rPr>
      </w:pPr>
    </w:p>
    <w:p w14:paraId="3D8E9066">
      <w:pPr>
        <w:pStyle w:val="6"/>
        <w:ind w:left="1080" w:right="375"/>
        <w:rPr>
          <w:rFonts w:hint="eastAsia"/>
          <w:sz w:val="28"/>
        </w:rPr>
      </w:pPr>
      <w:r>
        <w:rPr>
          <w:rFonts w:hint="eastAsia"/>
          <w:sz w:val="28"/>
        </w:rPr>
        <w:t>Chapter One: Evidence of Original Sin from the Sinfulness of Mankind in General</w:t>
      </w:r>
    </w:p>
    <w:p w14:paraId="3B53C96C">
      <w:pPr>
        <w:pStyle w:val="6"/>
        <w:ind w:left="1080" w:right="375"/>
        <w:rPr>
          <w:rFonts w:hint="eastAsia"/>
          <w:sz w:val="28"/>
        </w:rPr>
      </w:pPr>
      <w:r>
        <w:rPr>
          <w:rFonts w:hint="eastAsia"/>
          <w:sz w:val="28"/>
        </w:rPr>
        <w:t>第一章：从人类普遍的罪性看原罪的证据</w:t>
      </w:r>
    </w:p>
    <w:p w14:paraId="36FD43BD">
      <w:pPr>
        <w:pStyle w:val="6"/>
        <w:ind w:left="1080" w:right="375"/>
        <w:rPr>
          <w:rFonts w:hint="eastAsia"/>
          <w:sz w:val="28"/>
        </w:rPr>
      </w:pPr>
    </w:p>
    <w:p w14:paraId="7A570813">
      <w:pPr>
        <w:pStyle w:val="6"/>
        <w:ind w:left="1080" w:right="375"/>
        <w:rPr>
          <w:rFonts w:hint="eastAsia"/>
          <w:sz w:val="28"/>
        </w:rPr>
      </w:pPr>
      <w:r>
        <w:rPr>
          <w:rFonts w:hint="eastAsia"/>
          <w:sz w:val="28"/>
        </w:rPr>
        <w:t>Section One: Historically, all people sin and, apart from God’s grace, are subject to God’s judgment.</w:t>
      </w:r>
    </w:p>
    <w:p w14:paraId="0F0AB248">
      <w:pPr>
        <w:pStyle w:val="6"/>
        <w:ind w:left="1080" w:right="375"/>
        <w:rPr>
          <w:rFonts w:hint="eastAsia"/>
          <w:sz w:val="28"/>
        </w:rPr>
      </w:pPr>
      <w:r>
        <w:rPr>
          <w:rFonts w:hint="eastAsia"/>
          <w:sz w:val="28"/>
        </w:rPr>
        <w:t>第一节：历史上，所有人都犯罪，并且若无上帝的恩典，都要服在上帝的审判之下。</w:t>
      </w:r>
    </w:p>
    <w:p w14:paraId="6EEAD6B2">
      <w:pPr>
        <w:pStyle w:val="6"/>
        <w:ind w:left="1080" w:right="375"/>
        <w:rPr>
          <w:rFonts w:hint="eastAsia"/>
          <w:sz w:val="28"/>
        </w:rPr>
      </w:pPr>
    </w:p>
    <w:p w14:paraId="3B6956C4">
      <w:pPr>
        <w:pStyle w:val="6"/>
        <w:ind w:left="1080" w:right="375"/>
        <w:rPr>
          <w:rFonts w:hint="eastAsia"/>
          <w:sz w:val="28"/>
        </w:rPr>
      </w:pPr>
      <w:r>
        <w:rPr>
          <w:rFonts w:hint="eastAsia"/>
          <w:sz w:val="28"/>
        </w:rPr>
        <w:t>I.Definition of Original Sin</w:t>
      </w:r>
    </w:p>
    <w:p w14:paraId="7A3BE1A5">
      <w:pPr>
        <w:pStyle w:val="6"/>
        <w:ind w:left="1080" w:right="375"/>
        <w:rPr>
          <w:rFonts w:hint="eastAsia"/>
          <w:sz w:val="28"/>
        </w:rPr>
      </w:pPr>
      <w:r>
        <w:rPr>
          <w:rFonts w:hint="eastAsia"/>
          <w:sz w:val="28"/>
        </w:rPr>
        <w:t>I. 原罪的定义</w:t>
      </w:r>
    </w:p>
    <w:p w14:paraId="6CEE6F8E">
      <w:pPr>
        <w:pStyle w:val="6"/>
        <w:ind w:left="1080" w:right="375"/>
        <w:rPr>
          <w:rFonts w:hint="eastAsia"/>
          <w:sz w:val="28"/>
        </w:rPr>
      </w:pPr>
    </w:p>
    <w:p w14:paraId="32B37A08">
      <w:pPr>
        <w:pStyle w:val="6"/>
        <w:ind w:left="1080" w:right="375"/>
        <w:rPr>
          <w:rFonts w:hint="eastAsia"/>
          <w:sz w:val="28"/>
        </w:rPr>
      </w:pPr>
      <w:r>
        <w:rPr>
          <w:rFonts w:hint="eastAsia"/>
          <w:sz w:val="28"/>
        </w:rPr>
        <w:t>A.Broadly defined</w:t>
      </w:r>
    </w:p>
    <w:p w14:paraId="1753723F">
      <w:pPr>
        <w:pStyle w:val="6"/>
        <w:ind w:left="1080" w:right="375"/>
        <w:rPr>
          <w:rFonts w:hint="eastAsia"/>
          <w:sz w:val="28"/>
        </w:rPr>
      </w:pPr>
      <w:r>
        <w:rPr>
          <w:rFonts w:hint="eastAsia"/>
          <w:sz w:val="28"/>
        </w:rPr>
        <w:t>A. 广义定义</w:t>
      </w:r>
    </w:p>
    <w:p w14:paraId="356FD684">
      <w:pPr>
        <w:pStyle w:val="6"/>
        <w:ind w:left="1080" w:right="375"/>
        <w:rPr>
          <w:rFonts w:hint="eastAsia"/>
          <w:sz w:val="28"/>
        </w:rPr>
      </w:pPr>
    </w:p>
    <w:p w14:paraId="1E150C14">
      <w:pPr>
        <w:pStyle w:val="6"/>
        <w:ind w:left="1080" w:right="375"/>
        <w:rPr>
          <w:rFonts w:hint="eastAsia"/>
          <w:sz w:val="28"/>
        </w:rPr>
      </w:pPr>
      <w:r>
        <w:rPr>
          <w:rFonts w:hint="eastAsia"/>
          <w:sz w:val="28"/>
        </w:rPr>
        <w:t>Original sin is often more broadly understood to include the imputation of Adam’s sin or the participation of Adam’s posterity in the judgment against Adam’s sin, as well as innate sinful depravity.</w:t>
      </w:r>
    </w:p>
    <w:p w14:paraId="47C2C4EF">
      <w:pPr>
        <w:pStyle w:val="6"/>
        <w:ind w:left="1080" w:right="375"/>
        <w:rPr>
          <w:rFonts w:hint="eastAsia"/>
          <w:sz w:val="28"/>
        </w:rPr>
      </w:pPr>
      <w:r>
        <w:rPr>
          <w:rFonts w:hint="eastAsia"/>
          <w:sz w:val="28"/>
        </w:rPr>
        <w:t>原罪通常被更广义地理解为包括亚当之罪的归算，或亚当后裔在对亚当之罪的审判中的份，以及内在的有罪败坏。</w:t>
      </w:r>
    </w:p>
    <w:p w14:paraId="7A3C8A11">
      <w:pPr>
        <w:pStyle w:val="6"/>
        <w:ind w:left="1080" w:right="375"/>
        <w:rPr>
          <w:rFonts w:hint="eastAsia"/>
          <w:sz w:val="28"/>
        </w:rPr>
      </w:pPr>
    </w:p>
    <w:p w14:paraId="2D2B18FC">
      <w:pPr>
        <w:pStyle w:val="6"/>
        <w:ind w:left="1080" w:right="375"/>
        <w:rPr>
          <w:rFonts w:hint="eastAsia"/>
          <w:sz w:val="28"/>
        </w:rPr>
      </w:pPr>
      <w:r>
        <w:rPr>
          <w:rFonts w:hint="eastAsia"/>
          <w:sz w:val="28"/>
        </w:rPr>
        <w:t>“So far as I know, most of those who have held one of these, have maintained the other; and most of those who have opposed one, have opposed the other.”10</w:t>
      </w:r>
    </w:p>
    <w:p w14:paraId="4464B6F6">
      <w:pPr>
        <w:pStyle w:val="6"/>
        <w:ind w:left="1080" w:right="375"/>
        <w:rPr>
          <w:rFonts w:hint="eastAsia"/>
          <w:sz w:val="28"/>
        </w:rPr>
      </w:pPr>
      <w:r>
        <w:rPr>
          <w:rFonts w:hint="eastAsia"/>
          <w:sz w:val="28"/>
        </w:rPr>
        <w:t>“据我所知，持守其中一者的大多数人，也持守另一者；反对其中一者的大多数人，也反对另一者。”10</w:t>
      </w:r>
    </w:p>
    <w:p w14:paraId="58A30B9F">
      <w:pPr>
        <w:pStyle w:val="6"/>
        <w:ind w:left="1080" w:right="375"/>
        <w:rPr>
          <w:rFonts w:hint="eastAsia"/>
          <w:sz w:val="28"/>
        </w:rPr>
      </w:pPr>
    </w:p>
    <w:p w14:paraId="3E7C114C">
      <w:pPr>
        <w:pStyle w:val="6"/>
        <w:ind w:left="1080" w:right="375"/>
        <w:rPr>
          <w:rFonts w:hint="eastAsia"/>
          <w:sz w:val="28"/>
        </w:rPr>
      </w:pPr>
      <w:r>
        <w:rPr>
          <w:rFonts w:hint="eastAsia"/>
          <w:sz w:val="28"/>
        </w:rPr>
        <w:t>B.Narrowly defined</w:t>
      </w:r>
    </w:p>
    <w:p w14:paraId="0AEDF085">
      <w:pPr>
        <w:pStyle w:val="6"/>
        <w:ind w:left="1080" w:right="375"/>
        <w:rPr>
          <w:rFonts w:hint="eastAsia"/>
          <w:sz w:val="28"/>
        </w:rPr>
      </w:pPr>
      <w:r>
        <w:rPr>
          <w:rFonts w:hint="eastAsia"/>
          <w:sz w:val="28"/>
        </w:rPr>
        <w:t>B. 狭义定义</w:t>
      </w:r>
    </w:p>
    <w:p w14:paraId="4FD1E4C1">
      <w:pPr>
        <w:pStyle w:val="6"/>
        <w:ind w:left="1080" w:right="375"/>
        <w:rPr>
          <w:rFonts w:hint="eastAsia"/>
          <w:sz w:val="28"/>
        </w:rPr>
      </w:pPr>
    </w:p>
    <w:p w14:paraId="3B18B184">
      <w:pPr>
        <w:pStyle w:val="6"/>
        <w:ind w:left="1080" w:right="375"/>
        <w:rPr>
          <w:rFonts w:hint="eastAsia"/>
          <w:sz w:val="28"/>
        </w:rPr>
      </w:pPr>
      <w:r>
        <w:rPr>
          <w:rFonts w:hint="eastAsia"/>
          <w:sz w:val="28"/>
        </w:rPr>
        <w:t>Edwards defines original sin as the “innate sinful depravity of the heart,”11 or a natural “corrupt and evil disposition.”</w:t>
      </w:r>
    </w:p>
    <w:p w14:paraId="632D33F8">
      <w:pPr>
        <w:pStyle w:val="6"/>
        <w:ind w:left="1080" w:right="375"/>
        <w:rPr>
          <w:rFonts w:hint="eastAsia"/>
          <w:sz w:val="28"/>
        </w:rPr>
      </w:pPr>
      <w:r>
        <w:rPr>
          <w:rFonts w:hint="eastAsia"/>
          <w:sz w:val="28"/>
        </w:rPr>
        <w:t>爱德华兹将原罪定义为“内心固有的有罪败坏”11，或一种天然的“败坏邪恶的性情”。</w:t>
      </w:r>
    </w:p>
    <w:p w14:paraId="2ECACFB2">
      <w:pPr>
        <w:pStyle w:val="6"/>
        <w:ind w:left="1080" w:right="375"/>
        <w:rPr>
          <w:rFonts w:hint="eastAsia"/>
          <w:sz w:val="28"/>
        </w:rPr>
      </w:pPr>
    </w:p>
    <w:p w14:paraId="03DD17B3">
      <w:pPr>
        <w:pStyle w:val="6"/>
        <w:ind w:left="1080" w:right="375"/>
        <w:rPr>
          <w:rFonts w:hint="eastAsia"/>
          <w:sz w:val="28"/>
        </w:rPr>
      </w:pPr>
      <w:r>
        <w:rPr>
          <w:rFonts w:hint="eastAsia"/>
          <w:sz w:val="28"/>
        </w:rPr>
        <w:t>For the purpose of the treatise, Edwards adopts the narrow definition because “the arguments which prove the one [innate depravity] establish the other [the imputation of Adam’s sin], and there are no more difficulties attending the allowing of one, than the other.”12</w:t>
      </w:r>
    </w:p>
    <w:p w14:paraId="47C0F30E">
      <w:pPr>
        <w:pStyle w:val="6"/>
        <w:ind w:left="1080" w:right="375"/>
        <w:rPr>
          <w:rFonts w:hint="eastAsia"/>
          <w:sz w:val="28"/>
        </w:rPr>
      </w:pPr>
      <w:r>
        <w:rPr>
          <w:rFonts w:hint="eastAsia"/>
          <w:sz w:val="28"/>
        </w:rPr>
        <w:t>为本论著之目的，爱德华兹采用了狭义的定义，因为“证明其一[内在败坏]的论据，也确立了另一者[亚当之罪的归算]，并且接受其一所伴随的困难，并不比接受另一者更多。”12</w:t>
      </w:r>
    </w:p>
    <w:p w14:paraId="49F51D59">
      <w:pPr>
        <w:pStyle w:val="6"/>
        <w:ind w:left="1080" w:right="375"/>
        <w:rPr>
          <w:rFonts w:hint="eastAsia"/>
          <w:sz w:val="28"/>
        </w:rPr>
      </w:pPr>
    </w:p>
    <w:p w14:paraId="6535A6A8">
      <w:pPr>
        <w:pStyle w:val="6"/>
        <w:ind w:left="1080" w:right="375"/>
        <w:rPr>
          <w:rFonts w:hint="eastAsia"/>
          <w:sz w:val="28"/>
        </w:rPr>
      </w:pPr>
      <w:r>
        <w:rPr>
          <w:rFonts w:hint="eastAsia"/>
          <w:sz w:val="28"/>
        </w:rPr>
        <w:t>II.What constitutes valid evidence for original sin?13</w:t>
      </w:r>
    </w:p>
    <w:p w14:paraId="7BA2305A">
      <w:pPr>
        <w:pStyle w:val="6"/>
        <w:ind w:left="1080" w:right="375"/>
        <w:rPr>
          <w:rFonts w:hint="eastAsia"/>
          <w:sz w:val="28"/>
        </w:rPr>
      </w:pPr>
      <w:r>
        <w:rPr>
          <w:rFonts w:hint="eastAsia"/>
          <w:sz w:val="28"/>
        </w:rPr>
        <w:t>II. 什么构成原罪的有效证据？13</w:t>
      </w:r>
    </w:p>
    <w:p w14:paraId="399E8C2E">
      <w:pPr>
        <w:pStyle w:val="6"/>
        <w:ind w:left="1080" w:right="375"/>
        <w:rPr>
          <w:rFonts w:hint="eastAsia"/>
          <w:sz w:val="28"/>
        </w:rPr>
      </w:pPr>
    </w:p>
    <w:p w14:paraId="4FC47024">
      <w:pPr>
        <w:pStyle w:val="6"/>
        <w:ind w:left="1080" w:right="375"/>
        <w:rPr>
          <w:rFonts w:hint="eastAsia"/>
          <w:sz w:val="28"/>
        </w:rPr>
      </w:pPr>
      <w:r>
        <w:rPr>
          <w:rFonts w:hint="eastAsia"/>
          <w:sz w:val="28"/>
        </w:rPr>
        <w:t>A.“All moral qualities, all principles, either of virtue or vice, lie in the disposition of the heart.”</w:t>
      </w:r>
    </w:p>
    <w:p w14:paraId="0BC41E53">
      <w:pPr>
        <w:pStyle w:val="6"/>
        <w:ind w:left="1080" w:right="375"/>
        <w:rPr>
          <w:rFonts w:hint="eastAsia"/>
          <w:sz w:val="28"/>
        </w:rPr>
      </w:pPr>
      <w:r>
        <w:rPr>
          <w:rFonts w:hint="eastAsia"/>
          <w:sz w:val="28"/>
        </w:rPr>
        <w:t>A. “一切道德品质，一切原则，无论是美德还是邪恶，都在于内心的性情。”</w:t>
      </w:r>
    </w:p>
    <w:p w14:paraId="02D4C31D">
      <w:pPr>
        <w:pStyle w:val="6"/>
        <w:ind w:left="1080" w:right="375"/>
        <w:rPr>
          <w:rFonts w:hint="eastAsia"/>
          <w:sz w:val="28"/>
        </w:rPr>
      </w:pPr>
    </w:p>
    <w:p w14:paraId="61BD9416">
      <w:pPr>
        <w:pStyle w:val="6"/>
        <w:ind w:left="1080" w:right="375"/>
        <w:rPr>
          <w:rFonts w:hint="eastAsia"/>
          <w:sz w:val="28"/>
        </w:rPr>
      </w:pPr>
      <w:r>
        <w:rPr>
          <w:rFonts w:hint="eastAsia"/>
          <w:sz w:val="28"/>
        </w:rPr>
        <w:t>A corrupt “disposition” or “tendency” exists when corruption remains constant in “a great variety of circumstances,” despite “great and various opposition” and forces to hinder it.14</w:t>
      </w:r>
    </w:p>
    <w:p w14:paraId="077C43B4">
      <w:pPr>
        <w:pStyle w:val="6"/>
        <w:ind w:left="1080" w:right="375"/>
        <w:rPr>
          <w:rFonts w:hint="eastAsia"/>
          <w:sz w:val="28"/>
        </w:rPr>
      </w:pPr>
      <w:r>
        <w:rPr>
          <w:rFonts w:hint="eastAsia"/>
          <w:sz w:val="28"/>
        </w:rPr>
        <w:t>当败坏在“各种各样的境遇中”保持不变，尽管有“巨大而多样的反对”和阻碍它的力量时，一种败坏的“性情”或“倾向”就存在了。14</w:t>
      </w:r>
    </w:p>
    <w:p w14:paraId="19C889B5">
      <w:pPr>
        <w:pStyle w:val="6"/>
        <w:ind w:left="1080" w:right="375"/>
        <w:rPr>
          <w:rFonts w:hint="eastAsia"/>
          <w:sz w:val="28"/>
        </w:rPr>
      </w:pPr>
    </w:p>
    <w:p w14:paraId="04EEFF72">
      <w:pPr>
        <w:pStyle w:val="6"/>
        <w:ind w:left="1080" w:right="375"/>
        <w:rPr>
          <w:rFonts w:hint="eastAsia"/>
          <w:sz w:val="28"/>
        </w:rPr>
      </w:pPr>
      <w:r>
        <w:rPr>
          <w:rFonts w:hint="eastAsia"/>
          <w:sz w:val="28"/>
        </w:rPr>
        <w:t>B.Objection: Opponents of the doctrine of original sin accuse its proponents of selecting evidence from negative examples, ignoring positive examples and the far greater evidence of innate human goodness.15</w:t>
      </w:r>
    </w:p>
    <w:p w14:paraId="690902B3">
      <w:pPr>
        <w:pStyle w:val="6"/>
        <w:ind w:left="1080" w:right="375"/>
        <w:rPr>
          <w:rFonts w:hint="eastAsia"/>
          <w:sz w:val="28"/>
        </w:rPr>
      </w:pPr>
      <w:r>
        <w:rPr>
          <w:rFonts w:hint="eastAsia"/>
          <w:sz w:val="28"/>
        </w:rPr>
        <w:t>B. 异议：反对原罪教义者指控其支持者从负面例子中选择证据，而忽略了正面的例子以及远为更甚的内在人性善良的证据。15</w:t>
      </w:r>
    </w:p>
    <w:p w14:paraId="6D627B52">
      <w:pPr>
        <w:pStyle w:val="6"/>
        <w:ind w:left="1080" w:right="375"/>
        <w:rPr>
          <w:rFonts w:hint="eastAsia"/>
          <w:sz w:val="28"/>
        </w:rPr>
      </w:pPr>
    </w:p>
    <w:p w14:paraId="5437572F">
      <w:pPr>
        <w:pStyle w:val="6"/>
        <w:ind w:left="1080" w:right="375"/>
        <w:rPr>
          <w:rFonts w:hint="eastAsia"/>
          <w:sz w:val="28"/>
        </w:rPr>
      </w:pPr>
      <w:r>
        <w:rPr>
          <w:rFonts w:hint="eastAsia"/>
          <w:sz w:val="28"/>
        </w:rPr>
        <w:t>“Men are apt to let their imagination run out upon all the robberies, piracies, murders, perjuries, frauds, massacres, assassinations they have either heard of, or read in history; thence concluding all mankind to be very wicked.</w:t>
      </w:r>
    </w:p>
    <w:p w14:paraId="562A0FF9">
      <w:pPr>
        <w:pStyle w:val="6"/>
        <w:ind w:left="1080" w:right="375"/>
        <w:rPr>
          <w:rFonts w:hint="eastAsia"/>
          <w:sz w:val="28"/>
        </w:rPr>
      </w:pPr>
      <w:r>
        <w:rPr>
          <w:rFonts w:hint="eastAsia"/>
          <w:sz w:val="28"/>
        </w:rPr>
        <w:t>“人很容易任由自己的想象力去思想他们所听过或在历史中读到的一切抢劫、海盗、谋杀、伪证、欺诈、屠杀、暗杀；从而断定全人类都非常邪恶。</w:t>
      </w:r>
    </w:p>
    <w:p w14:paraId="29F4A1CF">
      <w:pPr>
        <w:pStyle w:val="6"/>
        <w:ind w:left="1080" w:right="375"/>
        <w:rPr>
          <w:rFonts w:hint="eastAsia"/>
          <w:sz w:val="28"/>
        </w:rPr>
      </w:pPr>
    </w:p>
    <w:p w14:paraId="1F437F1F">
      <w:pPr>
        <w:pStyle w:val="6"/>
        <w:ind w:left="1080" w:right="375"/>
        <w:rPr>
          <w:rFonts w:hint="eastAsia"/>
          <w:sz w:val="28"/>
        </w:rPr>
      </w:pPr>
      <w:r>
        <w:rPr>
          <w:rFonts w:hint="eastAsia"/>
          <w:sz w:val="28"/>
        </w:rPr>
        <w:t>As if a court ofjustice were a proper place to make an estimate of the morals of mankind, or an hospital of the healthfulness of the climate.</w:t>
      </w:r>
    </w:p>
    <w:p w14:paraId="4FC8C2F5">
      <w:pPr>
        <w:pStyle w:val="6"/>
        <w:ind w:left="1080" w:right="375"/>
        <w:rPr>
          <w:rFonts w:hint="eastAsia"/>
          <w:sz w:val="28"/>
        </w:rPr>
      </w:pPr>
      <w:r>
        <w:rPr>
          <w:rFonts w:hint="eastAsia"/>
          <w:sz w:val="28"/>
        </w:rPr>
        <w:t>仿佛法庭是评估人类道德的合适场所，或医院是评估气候健康状况的合适场所。</w:t>
      </w:r>
    </w:p>
    <w:p w14:paraId="08672EEB">
      <w:pPr>
        <w:pStyle w:val="6"/>
        <w:ind w:left="1080" w:right="375"/>
        <w:rPr>
          <w:rFonts w:hint="eastAsia"/>
          <w:sz w:val="28"/>
        </w:rPr>
      </w:pPr>
    </w:p>
    <w:p w14:paraId="497CDFBB">
      <w:pPr>
        <w:pStyle w:val="6"/>
        <w:ind w:left="1080" w:right="375"/>
        <w:rPr>
          <w:rFonts w:hint="eastAsia"/>
          <w:sz w:val="28"/>
        </w:rPr>
      </w:pPr>
      <w:r>
        <w:rPr>
          <w:rFonts w:hint="eastAsia"/>
          <w:sz w:val="28"/>
        </w:rPr>
        <w:t>But ought they not to consider, that the number of honest citizens and farmers far surpasses that of all sorts of criminals in any state, and that the innocent and kind actions of even criminals themselves surpass their crimes in numbers; that it is the rarity of crimes, in comparison of innocent or good actions, which engages our attention to them, and makes them to be recorded in history, while honest, generous domestic actions are overlooked, only because they are so common?”16</w:t>
      </w:r>
    </w:p>
    <w:p w14:paraId="62F1FC93">
      <w:pPr>
        <w:pStyle w:val="6"/>
        <w:ind w:left="1080" w:right="375"/>
      </w:pPr>
      <w:r>
        <w:rPr>
          <w:rFonts w:hint="eastAsia"/>
          <w:sz w:val="28"/>
        </w:rPr>
        <w:t>但他们岂不应当考虑，在任何国家，诚实的公民和农民的数量都远远超过各种罪犯的数量，并且即使是罪犯自己无辜和仁慈的行为，其数量也超过他们的罪行；正是因为罪行与无辜或善良行为相比的稀少性，才引起了我们的注意，并使它们被记录在历史中，而诚实、慷慨的家庭行为却被忽略了，只因为它们太普遍了？”16</w:t>
      </w:r>
    </w:p>
    <w:p w14:paraId="4803D777">
      <w:pPr>
        <w:pStyle w:val="6"/>
        <w:spacing w:before="276"/>
        <w:ind w:left="1080" w:right="355"/>
      </w:pPr>
    </w:p>
    <w:p w14:paraId="4E5EA4E4">
      <w:pPr>
        <w:pStyle w:val="6"/>
        <w:spacing w:before="78"/>
        <w:rPr>
          <w:sz w:val="20"/>
        </w:rPr>
      </w:pPr>
      <w:r>
        <w:rPr>
          <w:sz w:val="20"/>
        </w:rPr>
        <mc:AlternateContent>
          <mc:Choice Requires="wps">
            <w:drawing>
              <wp:anchor distT="0" distB="0" distL="0" distR="0" simplePos="0" relativeHeight="251778048" behindDoc="1" locked="0" layoutInCell="1" allowOverlap="1">
                <wp:simplePos x="0" y="0"/>
                <wp:positionH relativeFrom="page">
                  <wp:posOffset>1143000</wp:posOffset>
                </wp:positionH>
                <wp:positionV relativeFrom="paragraph">
                  <wp:posOffset>210820</wp:posOffset>
                </wp:positionV>
                <wp:extent cx="1829435" cy="6350"/>
                <wp:effectExtent l="0" t="0" r="0" b="0"/>
                <wp:wrapTopAndBottom/>
                <wp:docPr id="19" name="Graphic 1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9" o:spid="_x0000_s1026" o:spt="100" style="position:absolute;left:0pt;margin-left:90pt;margin-top:16.6pt;height:0.5pt;width:144.05pt;mso-position-horizontal-relative:page;mso-wrap-distance-bottom:0pt;mso-wrap-distance-top:0pt;z-index:-251538432;mso-width-relative:page;mso-height-relative:page;" fillcolor="#000000" filled="t" stroked="f" coordsize="1829435,6350" o:gfxdata="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TyJLA&#10;1wAAAAkBAAAPAAAAAAAAAAEAIAAAACIAAABkcnMvZG93bnJldi54bWxQSwECFAAUAAAACACHTuJA&#10;AsyfoC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222A9890">
      <w:pPr>
        <w:spacing w:before="1"/>
        <w:ind w:left="360" w:right="0" w:firstLine="0"/>
        <w:jc w:val="left"/>
        <w:rPr>
          <w:rFonts w:hint="eastAsia"/>
          <w:sz w:val="20"/>
          <w:vertAlign w:val="superscript"/>
        </w:rPr>
      </w:pPr>
      <w:r>
        <w:rPr>
          <w:rFonts w:hint="eastAsia"/>
          <w:sz w:val="20"/>
          <w:vertAlign w:val="superscript"/>
        </w:rPr>
        <w:t>10 BT, 146.1; Yale, 107.</w:t>
      </w:r>
    </w:p>
    <w:p w14:paraId="3BE177E0">
      <w:pPr>
        <w:spacing w:before="1"/>
        <w:ind w:left="360" w:right="0" w:firstLine="0"/>
        <w:jc w:val="left"/>
        <w:rPr>
          <w:rFonts w:hint="eastAsia"/>
          <w:sz w:val="20"/>
          <w:vertAlign w:val="superscript"/>
        </w:rPr>
      </w:pPr>
      <w:r>
        <w:rPr>
          <w:rFonts w:hint="eastAsia"/>
          <w:sz w:val="20"/>
          <w:vertAlign w:val="superscript"/>
        </w:rPr>
        <w:t>10 真理旌旗版，第146.1页；耶鲁版，第107页。</w:t>
      </w:r>
    </w:p>
    <w:p w14:paraId="55A07452">
      <w:pPr>
        <w:spacing w:before="1"/>
        <w:ind w:left="360" w:right="0" w:firstLine="0"/>
        <w:jc w:val="left"/>
        <w:rPr>
          <w:rFonts w:hint="eastAsia"/>
          <w:sz w:val="20"/>
          <w:vertAlign w:val="superscript"/>
        </w:rPr>
      </w:pPr>
    </w:p>
    <w:p w14:paraId="1C5F85D3">
      <w:pPr>
        <w:spacing w:before="1"/>
        <w:ind w:left="360" w:right="0" w:firstLine="0"/>
        <w:jc w:val="left"/>
        <w:rPr>
          <w:rFonts w:hint="eastAsia"/>
          <w:sz w:val="20"/>
          <w:vertAlign w:val="superscript"/>
        </w:rPr>
      </w:pPr>
      <w:r>
        <w:rPr>
          <w:rFonts w:hint="eastAsia"/>
          <w:sz w:val="20"/>
          <w:vertAlign w:val="superscript"/>
        </w:rPr>
        <w:t>11 Ibid.</w:t>
      </w:r>
    </w:p>
    <w:p w14:paraId="679947C3">
      <w:pPr>
        <w:spacing w:before="1"/>
        <w:ind w:left="360" w:right="0" w:firstLine="0"/>
        <w:jc w:val="left"/>
        <w:rPr>
          <w:rFonts w:hint="eastAsia"/>
          <w:sz w:val="20"/>
          <w:vertAlign w:val="superscript"/>
        </w:rPr>
      </w:pPr>
      <w:r>
        <w:rPr>
          <w:rFonts w:hint="eastAsia"/>
          <w:sz w:val="20"/>
          <w:vertAlign w:val="superscript"/>
        </w:rPr>
        <w:t>11 同上书。</w:t>
      </w:r>
    </w:p>
    <w:p w14:paraId="175F01C1">
      <w:pPr>
        <w:spacing w:before="1"/>
        <w:ind w:left="360" w:right="0" w:firstLine="0"/>
        <w:jc w:val="left"/>
        <w:rPr>
          <w:rFonts w:hint="eastAsia"/>
          <w:sz w:val="20"/>
          <w:vertAlign w:val="superscript"/>
        </w:rPr>
      </w:pPr>
    </w:p>
    <w:p w14:paraId="0B7BCEE9">
      <w:pPr>
        <w:spacing w:before="1"/>
        <w:ind w:left="360" w:right="0" w:firstLine="0"/>
        <w:jc w:val="left"/>
        <w:rPr>
          <w:rFonts w:hint="eastAsia"/>
          <w:sz w:val="20"/>
          <w:vertAlign w:val="superscript"/>
        </w:rPr>
      </w:pPr>
      <w:r>
        <w:rPr>
          <w:rFonts w:hint="eastAsia"/>
          <w:sz w:val="20"/>
          <w:vertAlign w:val="superscript"/>
        </w:rPr>
        <w:t>12 Ibid.</w:t>
      </w:r>
    </w:p>
    <w:p w14:paraId="25B799A8">
      <w:pPr>
        <w:spacing w:before="1"/>
        <w:ind w:left="360" w:right="0" w:firstLine="0"/>
        <w:jc w:val="left"/>
        <w:rPr>
          <w:rFonts w:hint="eastAsia"/>
          <w:sz w:val="20"/>
          <w:vertAlign w:val="superscript"/>
        </w:rPr>
      </w:pPr>
      <w:r>
        <w:rPr>
          <w:rFonts w:hint="eastAsia"/>
          <w:sz w:val="20"/>
          <w:vertAlign w:val="superscript"/>
        </w:rPr>
        <w:t>12 同上书。</w:t>
      </w:r>
    </w:p>
    <w:p w14:paraId="36C4E84D">
      <w:pPr>
        <w:spacing w:before="1"/>
        <w:ind w:left="360" w:right="0" w:firstLine="0"/>
        <w:jc w:val="left"/>
        <w:rPr>
          <w:rFonts w:hint="eastAsia"/>
          <w:sz w:val="20"/>
          <w:vertAlign w:val="superscript"/>
        </w:rPr>
      </w:pPr>
    </w:p>
    <w:p w14:paraId="101AFD96">
      <w:pPr>
        <w:spacing w:before="1"/>
        <w:ind w:left="360" w:right="0" w:firstLine="0"/>
        <w:jc w:val="left"/>
        <w:rPr>
          <w:rFonts w:hint="eastAsia"/>
          <w:sz w:val="20"/>
          <w:vertAlign w:val="superscript"/>
        </w:rPr>
      </w:pPr>
      <w:r>
        <w:rPr>
          <w:rFonts w:hint="eastAsia"/>
          <w:sz w:val="20"/>
          <w:vertAlign w:val="superscript"/>
        </w:rPr>
        <w:t>13 BT, 146.1ff.; Yale, 107ff.</w:t>
      </w:r>
    </w:p>
    <w:p w14:paraId="5E307605">
      <w:pPr>
        <w:spacing w:before="1"/>
        <w:ind w:left="360" w:right="0" w:firstLine="0"/>
        <w:jc w:val="left"/>
        <w:rPr>
          <w:rFonts w:hint="eastAsia"/>
          <w:sz w:val="20"/>
          <w:vertAlign w:val="superscript"/>
        </w:rPr>
      </w:pPr>
      <w:r>
        <w:rPr>
          <w:rFonts w:hint="eastAsia"/>
          <w:sz w:val="20"/>
          <w:vertAlign w:val="superscript"/>
        </w:rPr>
        <w:t>13 真理旌旗版，第146.1页及以下；耶鲁版，第107页及以下。</w:t>
      </w:r>
    </w:p>
    <w:p w14:paraId="288BFDE3">
      <w:pPr>
        <w:spacing w:before="1"/>
        <w:ind w:left="360" w:right="0" w:firstLine="0"/>
        <w:jc w:val="left"/>
        <w:rPr>
          <w:rFonts w:hint="eastAsia"/>
          <w:sz w:val="20"/>
          <w:vertAlign w:val="superscript"/>
        </w:rPr>
      </w:pPr>
    </w:p>
    <w:p w14:paraId="1E0C49FB">
      <w:pPr>
        <w:spacing w:before="1"/>
        <w:ind w:left="360" w:right="0" w:firstLine="0"/>
        <w:jc w:val="left"/>
        <w:rPr>
          <w:rFonts w:hint="eastAsia"/>
          <w:sz w:val="20"/>
          <w:vertAlign w:val="superscript"/>
        </w:rPr>
      </w:pPr>
      <w:r>
        <w:rPr>
          <w:rFonts w:hint="eastAsia"/>
          <w:sz w:val="20"/>
          <w:vertAlign w:val="superscript"/>
        </w:rPr>
        <w:t>14 BT, 146.1-2; Yale, 108.</w:t>
      </w:r>
    </w:p>
    <w:p w14:paraId="6F9312A6">
      <w:pPr>
        <w:spacing w:before="1"/>
        <w:ind w:left="360" w:right="0" w:firstLine="0"/>
        <w:jc w:val="left"/>
        <w:rPr>
          <w:rFonts w:hint="eastAsia"/>
          <w:sz w:val="20"/>
          <w:vertAlign w:val="superscript"/>
        </w:rPr>
      </w:pPr>
      <w:r>
        <w:rPr>
          <w:rFonts w:hint="eastAsia"/>
          <w:sz w:val="20"/>
          <w:vertAlign w:val="superscript"/>
        </w:rPr>
        <w:t>14 真理旌旗版，第146.1-2页；耶鲁版，第108页。</w:t>
      </w:r>
    </w:p>
    <w:p w14:paraId="2EE1A0B9">
      <w:pPr>
        <w:spacing w:before="1"/>
        <w:ind w:left="360" w:right="0" w:firstLine="0"/>
        <w:jc w:val="left"/>
        <w:rPr>
          <w:rFonts w:hint="eastAsia"/>
          <w:sz w:val="20"/>
          <w:vertAlign w:val="superscript"/>
        </w:rPr>
      </w:pPr>
    </w:p>
    <w:p w14:paraId="7351701C">
      <w:pPr>
        <w:spacing w:before="1"/>
        <w:ind w:left="360" w:right="0" w:firstLine="0"/>
        <w:jc w:val="left"/>
        <w:rPr>
          <w:rFonts w:hint="eastAsia"/>
          <w:sz w:val="20"/>
          <w:vertAlign w:val="superscript"/>
        </w:rPr>
      </w:pPr>
      <w:r>
        <w:rPr>
          <w:rFonts w:hint="eastAsia"/>
          <w:sz w:val="20"/>
          <w:vertAlign w:val="superscript"/>
        </w:rPr>
        <w:t>15 BT, 146.2; Yale, 108-109.</w:t>
      </w:r>
    </w:p>
    <w:p w14:paraId="15196694">
      <w:pPr>
        <w:spacing w:before="1"/>
        <w:ind w:left="360" w:right="0" w:firstLine="0"/>
        <w:jc w:val="left"/>
        <w:rPr>
          <w:sz w:val="20"/>
        </w:rPr>
      </w:pPr>
      <w:r>
        <w:rPr>
          <w:rFonts w:hint="eastAsia"/>
          <w:sz w:val="20"/>
          <w:vertAlign w:val="superscript"/>
        </w:rPr>
        <w:t>15 真理旌旗版，第146.2页；耶鲁版，第108-109页。</w:t>
      </w:r>
      <w:r>
        <w:rPr>
          <w:spacing w:val="-4"/>
          <w:sz w:val="20"/>
          <w:vertAlign w:val="baseline"/>
        </w:rPr>
        <w:t>.</w:t>
      </w:r>
    </w:p>
    <w:p w14:paraId="74D852B4">
      <w:pPr>
        <w:spacing w:after="0"/>
        <w:jc w:val="left"/>
        <w:rPr>
          <w:sz w:val="20"/>
        </w:rPr>
        <w:sectPr>
          <w:headerReference r:id="rId17" w:type="default"/>
          <w:footerReference r:id="rId19" w:type="default"/>
          <w:headerReference r:id="rId18" w:type="even"/>
          <w:footerReference r:id="rId20" w:type="even"/>
          <w:pgSz w:w="12240" w:h="15840"/>
          <w:pgMar w:top="940" w:right="1440" w:bottom="1220" w:left="1440" w:header="730" w:footer="1026" w:gutter="0"/>
          <w:pgNumType w:start="2"/>
          <w:cols w:space="720" w:num="1"/>
        </w:sectPr>
      </w:pPr>
    </w:p>
    <w:p w14:paraId="6E56CD13">
      <w:pPr>
        <w:pStyle w:val="6"/>
        <w:spacing w:before="213"/>
      </w:pPr>
    </w:p>
    <w:p w14:paraId="73CBE148">
      <w:pPr>
        <w:pStyle w:val="6"/>
      </w:pPr>
    </w:p>
    <w:p w14:paraId="62FE1F99">
      <w:pPr>
        <w:pStyle w:val="6"/>
        <w:spacing w:before="276"/>
        <w:ind w:left="1097"/>
        <w:rPr>
          <w:rFonts w:hint="eastAsia"/>
        </w:rPr>
      </w:pPr>
      <w:r>
        <w:rPr>
          <w:rFonts w:hint="eastAsia"/>
        </w:rPr>
        <w:t>16 Yale, 108-109; BT, 146.2.</w:t>
      </w:r>
    </w:p>
    <w:p w14:paraId="583E475F">
      <w:pPr>
        <w:pStyle w:val="6"/>
        <w:spacing w:before="276"/>
        <w:ind w:left="1097"/>
        <w:rPr>
          <w:rFonts w:hint="eastAsia"/>
        </w:rPr>
      </w:pPr>
      <w:r>
        <w:rPr>
          <w:rFonts w:hint="eastAsia"/>
        </w:rPr>
        <w:t>16 耶鲁版，第108-109页；真理旌旗版，第146.2页。</w:t>
      </w:r>
    </w:p>
    <w:p w14:paraId="11F6F621">
      <w:pPr>
        <w:pStyle w:val="6"/>
        <w:spacing w:before="276"/>
        <w:ind w:left="1097"/>
        <w:rPr>
          <w:rFonts w:hint="eastAsia"/>
        </w:rPr>
      </w:pPr>
    </w:p>
    <w:p w14:paraId="51271A05">
      <w:pPr>
        <w:pStyle w:val="6"/>
        <w:spacing w:before="276"/>
        <w:ind w:left="1097"/>
        <w:rPr>
          <w:rFonts w:hint="eastAsia"/>
        </w:rPr>
      </w:pPr>
      <w:r>
        <w:rPr>
          <w:rFonts w:hint="eastAsia"/>
        </w:rPr>
        <w:t>Edwards incorrectly attributes the quote to Turnbull, but in his entry in the “Book of Controversies,” Edwards rightly attributes it to Hutcheson from The Nature and Conduct of the Passions (London, 1728, 3rd Ed., 1742), 185-87.</w:t>
      </w:r>
    </w:p>
    <w:p w14:paraId="059A4623">
      <w:pPr>
        <w:pStyle w:val="6"/>
        <w:spacing w:before="276"/>
        <w:ind w:left="1097"/>
        <w:rPr>
          <w:rFonts w:hint="eastAsia"/>
        </w:rPr>
      </w:pPr>
      <w:r>
        <w:rPr>
          <w:rFonts w:hint="eastAsia"/>
        </w:rPr>
        <w:t>爱德华兹误将该引文归于特恩布尔，但在他“辩论集”的条目中，爱德华兹正确地将其归于哈奇森的《激情之本性与行为》（伦敦，1728年，第三版，1742年），第185-87页。</w:t>
      </w:r>
    </w:p>
    <w:p w14:paraId="091DCC6C">
      <w:pPr>
        <w:pStyle w:val="6"/>
        <w:spacing w:before="276"/>
        <w:ind w:left="1097"/>
        <w:rPr>
          <w:rFonts w:hint="eastAsia"/>
        </w:rPr>
      </w:pPr>
    </w:p>
    <w:p w14:paraId="1CBB8290">
      <w:pPr>
        <w:pStyle w:val="6"/>
        <w:spacing w:before="276"/>
        <w:ind w:left="1097"/>
        <w:rPr>
          <w:rFonts w:hint="eastAsia"/>
        </w:rPr>
      </w:pPr>
      <w:r>
        <w:rPr>
          <w:rFonts w:hint="eastAsia"/>
        </w:rPr>
        <w:t>See Works of Jonathan Edwards Online, Volume 27, “Controversies” Notebook (Jonathan Edwards Center, Yale University, 2008), 96.</w:t>
      </w:r>
    </w:p>
    <w:p w14:paraId="48B21E2A">
      <w:pPr>
        <w:pStyle w:val="6"/>
        <w:spacing w:before="276"/>
        <w:ind w:left="1097"/>
        <w:rPr>
          <w:rFonts w:hint="eastAsia"/>
        </w:rPr>
      </w:pPr>
      <w:r>
        <w:rPr>
          <w:rFonts w:hint="eastAsia"/>
        </w:rPr>
        <w:t>参见《约拿单·爱德华兹在线文集》，第27卷，“辩论”笔记（耶鲁大学约拿单·爱德华兹中心，2008年），第96页。</w:t>
      </w:r>
    </w:p>
    <w:p w14:paraId="696487F2">
      <w:pPr>
        <w:pStyle w:val="6"/>
        <w:spacing w:before="276"/>
        <w:ind w:left="1097"/>
        <w:rPr>
          <w:rFonts w:hint="eastAsia"/>
        </w:rPr>
      </w:pPr>
    </w:p>
    <w:p w14:paraId="6939BA91">
      <w:pPr>
        <w:pStyle w:val="6"/>
        <w:spacing w:before="276"/>
        <w:ind w:left="1097"/>
        <w:rPr>
          <w:rFonts w:hint="eastAsia"/>
        </w:rPr>
      </w:pPr>
      <w:r>
        <w:rPr>
          <w:rFonts w:hint="eastAsia"/>
        </w:rPr>
        <w:t>17 John Taylor, The Scripture-Doctrine of Original Sin, Proposed to Free and Candid Examination (3rd ed., Belfast, 1746), 353. Hereafter cited as Taylor, Original Sin.</w:t>
      </w:r>
    </w:p>
    <w:p w14:paraId="5EE56C19">
      <w:pPr>
        <w:pStyle w:val="6"/>
        <w:spacing w:before="276"/>
        <w:ind w:left="1097"/>
        <w:rPr>
          <w:rFonts w:hint="eastAsia"/>
        </w:rPr>
      </w:pPr>
      <w:r>
        <w:rPr>
          <w:rFonts w:hint="eastAsia"/>
        </w:rPr>
        <w:t>17 约翰·泰勒，《圣经原罪教义，为自由坦诚的查考而提出》（第三版，贝尔法斯特，1746年），第353页。下文简称 泰勒，《原罪》。</w:t>
      </w:r>
    </w:p>
    <w:p w14:paraId="1E1623EC">
      <w:pPr>
        <w:pStyle w:val="6"/>
        <w:spacing w:before="276"/>
        <w:ind w:left="1097"/>
        <w:rPr>
          <w:rFonts w:hint="eastAsia"/>
        </w:rPr>
      </w:pPr>
    </w:p>
    <w:p w14:paraId="2E11FB02">
      <w:pPr>
        <w:pStyle w:val="6"/>
        <w:spacing w:before="276"/>
        <w:ind w:left="1097"/>
        <w:rPr>
          <w:rFonts w:hint="eastAsia"/>
        </w:rPr>
      </w:pPr>
      <w:r>
        <w:rPr>
          <w:rFonts w:hint="eastAsia"/>
        </w:rPr>
        <w:t>Quoted in BT, 146.2; Yale, 109.</w:t>
      </w:r>
    </w:p>
    <w:p w14:paraId="18B544B0">
      <w:pPr>
        <w:pStyle w:val="6"/>
        <w:spacing w:before="276"/>
        <w:ind w:left="1097"/>
        <w:rPr>
          <w:rFonts w:hint="eastAsia"/>
        </w:rPr>
      </w:pPr>
      <w:r>
        <w:rPr>
          <w:rFonts w:hint="eastAsia"/>
        </w:rPr>
        <w:t>引自 真理旌旗版，第146.2页；耶鲁版，第109页。</w:t>
      </w:r>
    </w:p>
    <w:p w14:paraId="0ADBF7EA">
      <w:pPr>
        <w:pStyle w:val="6"/>
        <w:spacing w:before="276"/>
        <w:ind w:left="1097"/>
        <w:rPr>
          <w:rFonts w:hint="eastAsia"/>
        </w:rPr>
      </w:pPr>
    </w:p>
    <w:p w14:paraId="3C4CDDBE">
      <w:pPr>
        <w:pStyle w:val="6"/>
        <w:spacing w:before="276"/>
        <w:ind w:left="1097"/>
        <w:rPr>
          <w:rFonts w:hint="eastAsia"/>
        </w:rPr>
      </w:pPr>
      <w:r>
        <w:rPr>
          <w:rFonts w:hint="eastAsia"/>
        </w:rPr>
        <w:t>Answer:</w:t>
      </w:r>
    </w:p>
    <w:p w14:paraId="4E13F62D">
      <w:pPr>
        <w:pStyle w:val="6"/>
        <w:spacing w:before="276"/>
        <w:ind w:left="1097"/>
        <w:rPr>
          <w:rFonts w:hint="eastAsia"/>
        </w:rPr>
      </w:pPr>
      <w:r>
        <w:rPr>
          <w:rFonts w:hint="eastAsia"/>
        </w:rPr>
        <w:t>回答：</w:t>
      </w:r>
    </w:p>
    <w:p w14:paraId="5A8103BF">
      <w:pPr>
        <w:pStyle w:val="6"/>
        <w:spacing w:before="276"/>
        <w:ind w:left="1097"/>
        <w:rPr>
          <w:rFonts w:hint="eastAsia"/>
        </w:rPr>
      </w:pPr>
    </w:p>
    <w:p w14:paraId="2BB22DD3">
      <w:pPr>
        <w:pStyle w:val="6"/>
        <w:spacing w:before="276"/>
        <w:ind w:left="1097"/>
        <w:rPr>
          <w:rFonts w:hint="eastAsia"/>
        </w:rPr>
      </w:pPr>
      <w:r>
        <w:rPr>
          <w:rFonts w:hint="eastAsia"/>
        </w:rPr>
        <w:t>1.The true tendency and disposition to evil is seen when considered apart from “the interposition of divine grace” that hinders its expression.18</w:t>
      </w:r>
    </w:p>
    <w:p w14:paraId="66EEEFC9">
      <w:pPr>
        <w:pStyle w:val="6"/>
        <w:spacing w:before="276"/>
        <w:ind w:left="1097"/>
        <w:rPr>
          <w:rFonts w:hint="eastAsia"/>
        </w:rPr>
      </w:pPr>
      <w:r>
        <w:rPr>
          <w:rFonts w:hint="eastAsia"/>
        </w:rPr>
        <w:t>1. 真正的邪恶倾向和性情，是在撇开阻碍其表达的“神圣恩典的干预”来考虑时才显明的。18</w:t>
      </w:r>
    </w:p>
    <w:p w14:paraId="544C29E6">
      <w:pPr>
        <w:pStyle w:val="6"/>
        <w:spacing w:before="276"/>
        <w:ind w:left="1097"/>
        <w:rPr>
          <w:rFonts w:hint="eastAsia"/>
        </w:rPr>
      </w:pPr>
    </w:p>
    <w:p w14:paraId="0DDB6EAC">
      <w:pPr>
        <w:pStyle w:val="6"/>
        <w:spacing w:before="276"/>
        <w:ind w:left="1097"/>
        <w:rPr>
          <w:rFonts w:hint="eastAsia"/>
        </w:rPr>
      </w:pPr>
      <w:r>
        <w:rPr>
          <w:rFonts w:hint="eastAsia"/>
        </w:rPr>
        <w:t>Edwards, here, speaks of God’s common grace hindering the expression of the corrupt human heart.</w:t>
      </w:r>
    </w:p>
    <w:p w14:paraId="5A0858FF">
      <w:pPr>
        <w:pStyle w:val="6"/>
        <w:spacing w:before="276"/>
        <w:ind w:left="1097"/>
        <w:rPr>
          <w:rFonts w:hint="eastAsia"/>
        </w:rPr>
      </w:pPr>
      <w:r>
        <w:rPr>
          <w:rFonts w:hint="eastAsia"/>
        </w:rPr>
        <w:t>在这里，爱德华兹论到上帝的普遍恩典，阻碍了败坏人心的表达。</w:t>
      </w:r>
    </w:p>
    <w:p w14:paraId="27C4B6E5">
      <w:pPr>
        <w:pStyle w:val="6"/>
        <w:spacing w:before="276"/>
        <w:ind w:left="1097"/>
        <w:rPr>
          <w:rFonts w:hint="eastAsia"/>
        </w:rPr>
      </w:pPr>
    </w:p>
    <w:p w14:paraId="30E0AEB6">
      <w:pPr>
        <w:pStyle w:val="6"/>
        <w:spacing w:before="276"/>
        <w:ind w:left="1097"/>
        <w:rPr>
          <w:rFonts w:hint="eastAsia"/>
        </w:rPr>
      </w:pPr>
      <w:r>
        <w:rPr>
          <w:rFonts w:hint="eastAsia"/>
        </w:rPr>
        <w:t>God hinders evil in the world through His work in the church, conscience, laws and judicial punishments, peer pressure, shame for bad behavior, and other such things.</w:t>
      </w:r>
    </w:p>
    <w:p w14:paraId="035157C2">
      <w:pPr>
        <w:pStyle w:val="6"/>
        <w:spacing w:before="276"/>
        <w:ind w:left="1097"/>
        <w:rPr>
          <w:rFonts w:hint="eastAsia"/>
        </w:rPr>
      </w:pPr>
      <w:r>
        <w:rPr>
          <w:rFonts w:hint="eastAsia"/>
        </w:rPr>
        <w:t>上帝通过祂在教会、良心、法律和司法惩罚、同侪压力、对恶行的羞耻感以及其他类似事物中的工作，来阻碍世界上的邪恶。</w:t>
      </w:r>
    </w:p>
    <w:p w14:paraId="202EA005">
      <w:pPr>
        <w:pStyle w:val="6"/>
        <w:spacing w:before="276"/>
        <w:ind w:left="1097"/>
        <w:rPr>
          <w:rFonts w:hint="eastAsia"/>
        </w:rPr>
      </w:pPr>
    </w:p>
    <w:p w14:paraId="3AB18456">
      <w:pPr>
        <w:pStyle w:val="6"/>
        <w:spacing w:before="276"/>
        <w:ind w:left="1097"/>
        <w:rPr>
          <w:rFonts w:hint="eastAsia"/>
        </w:rPr>
      </w:pPr>
      <w:r>
        <w:rPr>
          <w:rFonts w:hint="eastAsia"/>
        </w:rPr>
        <w:t>To see what people are truly like, observe them when nothing hinders or discourages bad behavior.19</w:t>
      </w:r>
    </w:p>
    <w:p w14:paraId="21891C7B">
      <w:pPr>
        <w:pStyle w:val="6"/>
        <w:spacing w:before="276"/>
        <w:ind w:left="1097"/>
        <w:rPr>
          <w:rFonts w:hint="eastAsia"/>
        </w:rPr>
      </w:pPr>
      <w:r>
        <w:rPr>
          <w:rFonts w:hint="eastAsia"/>
        </w:rPr>
        <w:t>要看清人的真面目，就当在没有任何事物阻碍或阻止恶行时观察他们。19</w:t>
      </w:r>
    </w:p>
    <w:p w14:paraId="51BE5C77">
      <w:pPr>
        <w:pStyle w:val="6"/>
        <w:spacing w:before="276"/>
        <w:ind w:left="1097"/>
        <w:rPr>
          <w:rFonts w:hint="eastAsia"/>
        </w:rPr>
      </w:pPr>
    </w:p>
    <w:p w14:paraId="1927F9AF">
      <w:pPr>
        <w:pStyle w:val="6"/>
        <w:spacing w:before="276"/>
        <w:ind w:left="1097"/>
        <w:rPr>
          <w:rFonts w:hint="eastAsia"/>
        </w:rPr>
      </w:pPr>
      <w:r>
        <w:rPr>
          <w:rFonts w:hint="eastAsia"/>
        </w:rPr>
        <w:t>2.The true tendency and disposition to evil is seen when considered apart from God’s grace reducing the “misery and destruction” that are the effects of moral evil.20</w:t>
      </w:r>
    </w:p>
    <w:p w14:paraId="56822903">
      <w:pPr>
        <w:pStyle w:val="6"/>
        <w:spacing w:before="276"/>
        <w:ind w:left="1097"/>
        <w:rPr>
          <w:rFonts w:hint="eastAsia"/>
        </w:rPr>
      </w:pPr>
      <w:r>
        <w:rPr>
          <w:rFonts w:hint="eastAsia"/>
        </w:rPr>
        <w:t>2. 真正的邪恶倾向和性情，是在撇开上帝恩典减少作为道德邪恶之后果的“苦难和毁灭”来考虑时才显明的。20</w:t>
      </w:r>
    </w:p>
    <w:p w14:paraId="36F994DC">
      <w:pPr>
        <w:pStyle w:val="6"/>
        <w:spacing w:before="276"/>
        <w:ind w:left="1097"/>
        <w:rPr>
          <w:rFonts w:hint="eastAsia"/>
        </w:rPr>
      </w:pPr>
    </w:p>
    <w:p w14:paraId="1B2CDD97">
      <w:pPr>
        <w:pStyle w:val="6"/>
        <w:spacing w:before="276"/>
        <w:ind w:left="1097"/>
        <w:rPr>
          <w:rFonts w:hint="eastAsia"/>
        </w:rPr>
      </w:pPr>
      <w:r>
        <w:rPr>
          <w:rFonts w:hint="eastAsia"/>
        </w:rPr>
        <w:t>At issue is not whether a “destructive tendency” immediately results in destruction and judgment, but whether or not it deserves destruction and judgment according to God’s justice.</w:t>
      </w:r>
    </w:p>
    <w:p w14:paraId="001FCB9A">
      <w:pPr>
        <w:pStyle w:val="6"/>
        <w:spacing w:before="276"/>
        <w:ind w:left="1097"/>
        <w:rPr>
          <w:rFonts w:hint="eastAsia"/>
        </w:rPr>
      </w:pPr>
      <w:r>
        <w:rPr>
          <w:rFonts w:hint="eastAsia"/>
        </w:rPr>
        <w:t>问题的关键不在于一个“毁灭性的倾向”是否会立即导致毁灭和审判，而在于它是否按上帝的公义该受毁灭和审判。</w:t>
      </w:r>
    </w:p>
    <w:p w14:paraId="233670E1">
      <w:pPr>
        <w:pStyle w:val="6"/>
        <w:spacing w:before="276"/>
        <w:ind w:left="1097"/>
        <w:rPr>
          <w:rFonts w:hint="eastAsia"/>
        </w:rPr>
      </w:pPr>
    </w:p>
    <w:p w14:paraId="4A0CA2C0">
      <w:pPr>
        <w:pStyle w:val="6"/>
        <w:spacing w:before="276"/>
        <w:ind w:left="1097"/>
        <w:rPr>
          <w:rFonts w:hint="eastAsia"/>
        </w:rPr>
      </w:pPr>
      <w:r>
        <w:rPr>
          <w:rFonts w:hint="eastAsia"/>
        </w:rPr>
        <w:t>God often postpones deserved punishment for sin.</w:t>
      </w:r>
    </w:p>
    <w:p w14:paraId="1309694C">
      <w:pPr>
        <w:pStyle w:val="6"/>
        <w:spacing w:before="276"/>
        <w:ind w:left="1097"/>
        <w:rPr>
          <w:rFonts w:hint="eastAsia"/>
        </w:rPr>
      </w:pPr>
      <w:r>
        <w:rPr>
          <w:rFonts w:hint="eastAsia"/>
        </w:rPr>
        <w:t>上帝常常延缓对罪应得的惩罚。</w:t>
      </w:r>
    </w:p>
    <w:p w14:paraId="51B882FD">
      <w:pPr>
        <w:pStyle w:val="6"/>
        <w:spacing w:before="276"/>
        <w:ind w:left="1097"/>
        <w:rPr>
          <w:rFonts w:hint="eastAsia"/>
        </w:rPr>
      </w:pPr>
    </w:p>
    <w:p w14:paraId="3E2A93AB">
      <w:pPr>
        <w:pStyle w:val="6"/>
        <w:spacing w:before="276"/>
        <w:ind w:left="1097"/>
        <w:rPr>
          <w:rFonts w:hint="eastAsia"/>
        </w:rPr>
      </w:pPr>
      <w:r>
        <w:rPr>
          <w:rFonts w:hint="eastAsia"/>
        </w:rPr>
        <w:t>In any case, apart from God injecting grace, all people, “without fail,” become ruined by sin and subject to God’s condemnation.21</w:t>
      </w:r>
    </w:p>
    <w:p w14:paraId="2650D33D">
      <w:pPr>
        <w:pStyle w:val="6"/>
        <w:spacing w:before="276"/>
        <w:ind w:left="1097"/>
        <w:rPr>
          <w:rFonts w:hint="eastAsia"/>
        </w:rPr>
      </w:pPr>
      <w:r>
        <w:rPr>
          <w:rFonts w:hint="eastAsia"/>
        </w:rPr>
        <w:t>无论如何，若无上帝注入恩典，所有人，“无一例外地”，都会因罪而败坏，并服在上帝的定罪之下。21</w:t>
      </w:r>
    </w:p>
    <w:p w14:paraId="6014966C">
      <w:pPr>
        <w:pStyle w:val="6"/>
        <w:spacing w:before="276"/>
        <w:ind w:left="1097"/>
        <w:rPr>
          <w:rFonts w:hint="eastAsia"/>
        </w:rPr>
      </w:pPr>
    </w:p>
    <w:p w14:paraId="3D9FBCC9">
      <w:pPr>
        <w:pStyle w:val="6"/>
        <w:spacing w:before="276"/>
        <w:ind w:left="1097"/>
        <w:rPr>
          <w:rFonts w:hint="eastAsia"/>
        </w:rPr>
      </w:pPr>
      <w:r>
        <w:rPr>
          <w:rFonts w:hint="eastAsia"/>
        </w:rPr>
        <w:t>18 BT, 147.1-2; Yale, 109-111.</w:t>
      </w:r>
    </w:p>
    <w:p w14:paraId="2DFA13A9">
      <w:pPr>
        <w:pStyle w:val="6"/>
        <w:spacing w:before="276"/>
        <w:ind w:left="1097"/>
        <w:rPr>
          <w:rFonts w:hint="eastAsia"/>
        </w:rPr>
      </w:pPr>
      <w:r>
        <w:rPr>
          <w:rFonts w:hint="eastAsia"/>
        </w:rPr>
        <w:t>18 真理旌旗版，第147.1-2页；耶鲁版，第109-111页。</w:t>
      </w:r>
    </w:p>
    <w:p w14:paraId="01521654">
      <w:pPr>
        <w:pStyle w:val="6"/>
        <w:spacing w:before="276"/>
        <w:ind w:left="1097"/>
        <w:rPr>
          <w:rFonts w:hint="eastAsia"/>
        </w:rPr>
      </w:pPr>
    </w:p>
    <w:p w14:paraId="4E5301BE">
      <w:pPr>
        <w:pStyle w:val="6"/>
        <w:spacing w:before="276"/>
        <w:ind w:left="1097"/>
        <w:rPr>
          <w:rFonts w:hint="eastAsia"/>
        </w:rPr>
      </w:pPr>
      <w:r>
        <w:rPr>
          <w:rFonts w:hint="eastAsia"/>
        </w:rPr>
        <w:t>19 We are all familiar with the axiom, “power corrupts.”</w:t>
      </w:r>
    </w:p>
    <w:p w14:paraId="629A8332">
      <w:pPr>
        <w:pStyle w:val="6"/>
        <w:spacing w:before="276"/>
        <w:ind w:left="1097"/>
        <w:rPr>
          <w:rFonts w:hint="eastAsia"/>
        </w:rPr>
      </w:pPr>
      <w:r>
        <w:rPr>
          <w:rFonts w:hint="eastAsia"/>
        </w:rPr>
        <w:t>19 我们都熟悉“权力导致腐败”这句格言。</w:t>
      </w:r>
    </w:p>
    <w:p w14:paraId="120F3AEB">
      <w:pPr>
        <w:pStyle w:val="6"/>
        <w:spacing w:before="276"/>
        <w:ind w:left="1097"/>
        <w:rPr>
          <w:rFonts w:hint="eastAsia"/>
        </w:rPr>
      </w:pPr>
    </w:p>
    <w:p w14:paraId="532052C9">
      <w:pPr>
        <w:pStyle w:val="6"/>
        <w:spacing w:before="276"/>
        <w:ind w:left="1097"/>
        <w:rPr>
          <w:rFonts w:hint="eastAsia"/>
        </w:rPr>
      </w:pPr>
      <w:r>
        <w:rPr>
          <w:rFonts w:hint="eastAsia"/>
        </w:rPr>
        <w:t>Actually, power does not corrupt, per se.</w:t>
      </w:r>
    </w:p>
    <w:p w14:paraId="2CAEFEFD">
      <w:pPr>
        <w:pStyle w:val="6"/>
        <w:spacing w:before="276"/>
        <w:ind w:left="1097"/>
        <w:rPr>
          <w:rFonts w:hint="eastAsia"/>
        </w:rPr>
      </w:pPr>
      <w:r>
        <w:rPr>
          <w:rFonts w:hint="eastAsia"/>
        </w:rPr>
        <w:t>实际上，权力本身并不导致腐败。</w:t>
      </w:r>
    </w:p>
    <w:p w14:paraId="02CE75E5">
      <w:pPr>
        <w:pStyle w:val="6"/>
        <w:spacing w:before="276"/>
        <w:ind w:left="1097"/>
        <w:rPr>
          <w:rFonts w:hint="eastAsia"/>
        </w:rPr>
      </w:pPr>
    </w:p>
    <w:p w14:paraId="5FD9A6F3">
      <w:pPr>
        <w:pStyle w:val="6"/>
        <w:spacing w:before="276"/>
        <w:ind w:left="1097"/>
        <w:rPr>
          <w:rFonts w:hint="eastAsia"/>
        </w:rPr>
      </w:pPr>
      <w:r>
        <w:rPr>
          <w:rFonts w:hint="eastAsia"/>
        </w:rPr>
        <w:t>Rather, power removes constraints on bad behavior, allowing innate and previously constrained corruption in the heart to manifest itself without immediate negative consequences.</w:t>
      </w:r>
    </w:p>
    <w:p w14:paraId="6A3D4BC2">
      <w:pPr>
        <w:pStyle w:val="6"/>
        <w:spacing w:before="276"/>
        <w:ind w:left="1097"/>
        <w:rPr>
          <w:rFonts w:hint="eastAsia"/>
        </w:rPr>
      </w:pPr>
      <w:r>
        <w:rPr>
          <w:rFonts w:hint="eastAsia"/>
        </w:rPr>
        <w:t>相反，权力消除了对恶行的约束，使内心固有且先前受约束的败坏得以在没有立即负面后果的情况下显现出来。</w:t>
      </w:r>
    </w:p>
    <w:p w14:paraId="4CD4F288">
      <w:pPr>
        <w:pStyle w:val="6"/>
        <w:spacing w:before="276"/>
        <w:ind w:left="1097"/>
        <w:rPr>
          <w:rFonts w:hint="eastAsia"/>
        </w:rPr>
      </w:pPr>
    </w:p>
    <w:p w14:paraId="54AF4FED">
      <w:pPr>
        <w:pStyle w:val="6"/>
        <w:spacing w:before="276"/>
        <w:ind w:left="1097"/>
        <w:rPr>
          <w:rFonts w:hint="eastAsia"/>
        </w:rPr>
      </w:pPr>
      <w:r>
        <w:rPr>
          <w:rFonts w:hint="eastAsia"/>
        </w:rPr>
        <w:t>Hitler was evil before he gained the power that allowed him to act without immediate negative consequences to himself.</w:t>
      </w:r>
    </w:p>
    <w:p w14:paraId="3B99C814">
      <w:pPr>
        <w:pStyle w:val="6"/>
        <w:spacing w:before="276"/>
        <w:ind w:left="1097"/>
        <w:rPr>
          <w:rFonts w:hint="eastAsia"/>
        </w:rPr>
      </w:pPr>
      <w:r>
        <w:rPr>
          <w:rFonts w:hint="eastAsia"/>
        </w:rPr>
        <w:t>希特勒在获得那使他能行事而无须立即为自己承担负面后果的权力之前，就已是邪恶的。</w:t>
      </w:r>
    </w:p>
    <w:p w14:paraId="0BA41837">
      <w:pPr>
        <w:pStyle w:val="6"/>
        <w:spacing w:before="276"/>
        <w:ind w:left="1097"/>
        <w:rPr>
          <w:rFonts w:hint="eastAsia"/>
        </w:rPr>
      </w:pPr>
    </w:p>
    <w:p w14:paraId="12A3792C">
      <w:pPr>
        <w:pStyle w:val="6"/>
        <w:spacing w:before="276"/>
        <w:ind w:left="1097"/>
        <w:rPr>
          <w:rFonts w:hint="eastAsia"/>
        </w:rPr>
      </w:pPr>
      <w:r>
        <w:rPr>
          <w:rFonts w:hint="eastAsia"/>
        </w:rPr>
        <w:t>20 BT, 147.1-2; Yale, 109-111.</w:t>
      </w:r>
    </w:p>
    <w:p w14:paraId="0E67AD44">
      <w:pPr>
        <w:pStyle w:val="6"/>
        <w:spacing w:before="276"/>
        <w:ind w:left="1097"/>
        <w:rPr>
          <w:rFonts w:hint="eastAsia"/>
        </w:rPr>
      </w:pPr>
      <w:r>
        <w:rPr>
          <w:rFonts w:hint="eastAsia"/>
        </w:rPr>
        <w:t>20 真理旌旗版，第147.1-2页；耶鲁版，第109-111页。</w:t>
      </w:r>
    </w:p>
    <w:p w14:paraId="07C84CA1">
      <w:pPr>
        <w:pStyle w:val="6"/>
        <w:spacing w:before="276"/>
        <w:ind w:left="1097"/>
        <w:rPr>
          <w:rFonts w:hint="eastAsia"/>
        </w:rPr>
      </w:pPr>
    </w:p>
    <w:p w14:paraId="152387A5">
      <w:pPr>
        <w:pStyle w:val="6"/>
        <w:spacing w:before="276"/>
        <w:ind w:left="1097"/>
        <w:rPr>
          <w:rFonts w:hint="eastAsia"/>
        </w:rPr>
      </w:pPr>
      <w:r>
        <w:rPr>
          <w:rFonts w:hint="eastAsia"/>
        </w:rPr>
        <w:t>II.Objection: God’s justice is contrary to the imputation of Adam’s sin and people being born corrupt.22</w:t>
      </w:r>
    </w:p>
    <w:p w14:paraId="51BD6BB8">
      <w:pPr>
        <w:pStyle w:val="6"/>
        <w:spacing w:before="276"/>
        <w:ind w:left="1097"/>
        <w:rPr>
          <w:rFonts w:hint="eastAsia"/>
        </w:rPr>
      </w:pPr>
      <w:r>
        <w:rPr>
          <w:rFonts w:hint="eastAsia"/>
        </w:rPr>
        <w:t>II. 异议：上帝的公义与归算亚当的罪以及人生来败坏是相悖的。22</w:t>
      </w:r>
    </w:p>
    <w:p w14:paraId="1D43ADF1">
      <w:pPr>
        <w:pStyle w:val="6"/>
        <w:spacing w:before="276"/>
        <w:ind w:left="1097"/>
        <w:rPr>
          <w:rFonts w:hint="eastAsia"/>
        </w:rPr>
      </w:pPr>
    </w:p>
    <w:p w14:paraId="729AC3B6">
      <w:pPr>
        <w:pStyle w:val="6"/>
        <w:spacing w:before="276"/>
        <w:ind w:left="1097"/>
        <w:rPr>
          <w:rFonts w:hint="eastAsia"/>
        </w:rPr>
      </w:pPr>
      <w:r>
        <w:rPr>
          <w:rFonts w:hint="eastAsia"/>
        </w:rPr>
        <w:t>Answer:</w:t>
      </w:r>
    </w:p>
    <w:p w14:paraId="56EAFE10">
      <w:pPr>
        <w:pStyle w:val="6"/>
        <w:spacing w:before="276"/>
        <w:ind w:left="1097"/>
        <w:rPr>
          <w:rFonts w:hint="eastAsia"/>
        </w:rPr>
      </w:pPr>
      <w:r>
        <w:rPr>
          <w:rFonts w:hint="eastAsia"/>
        </w:rPr>
        <w:t>回答：</w:t>
      </w:r>
    </w:p>
    <w:p w14:paraId="2E2BF39E">
      <w:pPr>
        <w:pStyle w:val="6"/>
        <w:spacing w:before="276"/>
        <w:ind w:left="1097"/>
        <w:rPr>
          <w:rFonts w:hint="eastAsia"/>
        </w:rPr>
      </w:pPr>
    </w:p>
    <w:p w14:paraId="1DFD955C">
      <w:pPr>
        <w:pStyle w:val="6"/>
        <w:spacing w:before="276"/>
        <w:ind w:left="1097"/>
        <w:rPr>
          <w:rFonts w:hint="eastAsia"/>
        </w:rPr>
      </w:pPr>
      <w:r>
        <w:rPr>
          <w:rFonts w:hint="eastAsia"/>
        </w:rPr>
        <w:t>A.Not if people are actually born with “a tendency to sin” and under judgment for sin apart from God’s grace preventing it.23</w:t>
      </w:r>
    </w:p>
    <w:p w14:paraId="6D3123F2">
      <w:pPr>
        <w:pStyle w:val="6"/>
        <w:spacing w:before="276"/>
        <w:ind w:left="1097"/>
        <w:rPr>
          <w:rFonts w:hint="eastAsia"/>
        </w:rPr>
      </w:pPr>
      <w:r>
        <w:rPr>
          <w:rFonts w:hint="eastAsia"/>
        </w:rPr>
        <w:t>A. 如果人确实生来就有“犯罪的倾向”，并且在没有上帝恩典阻止的情况下，因罪而受审判，那就不是了。23</w:t>
      </w:r>
    </w:p>
    <w:p w14:paraId="63394D1F">
      <w:pPr>
        <w:pStyle w:val="6"/>
        <w:spacing w:before="276"/>
        <w:ind w:left="1097"/>
        <w:rPr>
          <w:rFonts w:hint="eastAsia"/>
        </w:rPr>
      </w:pPr>
    </w:p>
    <w:p w14:paraId="76A39E00">
      <w:pPr>
        <w:pStyle w:val="6"/>
        <w:spacing w:before="276"/>
        <w:ind w:left="1097"/>
        <w:rPr>
          <w:rFonts w:hint="eastAsia"/>
        </w:rPr>
      </w:pPr>
      <w:r>
        <w:rPr>
          <w:rFonts w:hint="eastAsia"/>
        </w:rPr>
        <w:t>B.If God’s justice is contrary to the imputation of Adam’s sin and people being born corrupt, then people could be saved according to God’s justice without the need of grace.</w:t>
      </w:r>
    </w:p>
    <w:p w14:paraId="401529DF">
      <w:pPr>
        <w:pStyle w:val="6"/>
        <w:spacing w:before="276"/>
        <w:ind w:left="1097"/>
        <w:rPr>
          <w:rFonts w:hint="eastAsia"/>
        </w:rPr>
      </w:pPr>
      <w:r>
        <w:rPr>
          <w:rFonts w:hint="eastAsia"/>
        </w:rPr>
        <w:t>B. 如果上帝的公义与归算亚当的罪以及人生来败坏是相悖的，那么人就可以按上帝的公义得救，而无需恩典。</w:t>
      </w:r>
    </w:p>
    <w:p w14:paraId="43CF2E08">
      <w:pPr>
        <w:pStyle w:val="6"/>
        <w:spacing w:before="276"/>
        <w:ind w:left="1097"/>
        <w:rPr>
          <w:rFonts w:hint="eastAsia"/>
        </w:rPr>
      </w:pPr>
    </w:p>
    <w:p w14:paraId="23B08D41">
      <w:pPr>
        <w:pStyle w:val="6"/>
        <w:spacing w:before="276"/>
        <w:ind w:left="1097"/>
        <w:rPr>
          <w:rFonts w:hint="eastAsia"/>
        </w:rPr>
      </w:pPr>
      <w:r>
        <w:rPr>
          <w:rFonts w:hint="eastAsia"/>
        </w:rPr>
        <w:t>But all people need grace to be saved.24</w:t>
      </w:r>
    </w:p>
    <w:p w14:paraId="43D8CA67">
      <w:pPr>
        <w:pStyle w:val="6"/>
        <w:spacing w:before="276"/>
        <w:ind w:left="1097"/>
        <w:rPr>
          <w:rFonts w:hint="eastAsia"/>
        </w:rPr>
      </w:pPr>
      <w:r>
        <w:rPr>
          <w:rFonts w:hint="eastAsia"/>
        </w:rPr>
        <w:t>但所有人都需要恩典才能得救。24</w:t>
      </w:r>
    </w:p>
    <w:p w14:paraId="72068ECC">
      <w:pPr>
        <w:pStyle w:val="6"/>
        <w:spacing w:before="276"/>
        <w:ind w:left="1097"/>
        <w:rPr>
          <w:rFonts w:hint="eastAsia"/>
        </w:rPr>
      </w:pPr>
    </w:p>
    <w:p w14:paraId="312A12A2">
      <w:pPr>
        <w:pStyle w:val="6"/>
        <w:spacing w:before="276"/>
        <w:ind w:left="1097"/>
        <w:rPr>
          <w:rFonts w:hint="eastAsia"/>
        </w:rPr>
      </w:pPr>
      <w:r>
        <w:rPr>
          <w:rFonts w:hint="eastAsia"/>
        </w:rPr>
        <w:t>III.Edwards’ proposition concerning original sin25</w:t>
      </w:r>
    </w:p>
    <w:p w14:paraId="17E7F62B">
      <w:pPr>
        <w:pStyle w:val="6"/>
        <w:spacing w:before="276"/>
        <w:ind w:left="1097"/>
        <w:rPr>
          <w:rFonts w:hint="eastAsia"/>
        </w:rPr>
      </w:pPr>
      <w:r>
        <w:rPr>
          <w:rFonts w:hint="eastAsia"/>
        </w:rPr>
        <w:t>III. 爱德华兹关于原罪的命题25</w:t>
      </w:r>
    </w:p>
    <w:p w14:paraId="51D76E74">
      <w:pPr>
        <w:pStyle w:val="6"/>
        <w:spacing w:before="276"/>
        <w:ind w:left="1097"/>
        <w:rPr>
          <w:rFonts w:hint="eastAsia"/>
        </w:rPr>
      </w:pPr>
    </w:p>
    <w:p w14:paraId="13DDC377">
      <w:pPr>
        <w:pStyle w:val="6"/>
        <w:spacing w:before="276"/>
        <w:ind w:left="1097"/>
        <w:rPr>
          <w:rFonts w:hint="eastAsia"/>
        </w:rPr>
      </w:pPr>
      <w:r>
        <w:rPr>
          <w:rFonts w:hint="eastAsia"/>
        </w:rPr>
        <w:t>A.All people, without exception, are subject to God’s judgment and wrath.</w:t>
      </w:r>
    </w:p>
    <w:p w14:paraId="62CE163F">
      <w:pPr>
        <w:pStyle w:val="6"/>
        <w:spacing w:before="276"/>
        <w:ind w:left="1097"/>
        <w:rPr>
          <w:rFonts w:hint="eastAsia"/>
        </w:rPr>
      </w:pPr>
      <w:r>
        <w:rPr>
          <w:rFonts w:hint="eastAsia"/>
        </w:rPr>
        <w:t>A. 所有人，无一例外，都服在上帝的审判和忿怒之下。</w:t>
      </w:r>
    </w:p>
    <w:p w14:paraId="3672CFC3">
      <w:pPr>
        <w:pStyle w:val="6"/>
        <w:spacing w:before="276"/>
        <w:ind w:left="1097"/>
        <w:rPr>
          <w:rFonts w:hint="eastAsia"/>
        </w:rPr>
      </w:pPr>
    </w:p>
    <w:p w14:paraId="62BDEF7A">
      <w:pPr>
        <w:pStyle w:val="6"/>
        <w:spacing w:before="276"/>
        <w:ind w:left="1097"/>
        <w:rPr>
          <w:rFonts w:hint="eastAsia"/>
        </w:rPr>
      </w:pPr>
      <w:r>
        <w:rPr>
          <w:rFonts w:hint="eastAsia"/>
        </w:rPr>
        <w:t>B.That all people are justly subject to God’s wrath infers a propensity to sin.</w:t>
      </w:r>
    </w:p>
    <w:p w14:paraId="2C8F9159">
      <w:pPr>
        <w:pStyle w:val="6"/>
        <w:spacing w:before="276"/>
        <w:ind w:left="1097"/>
        <w:rPr>
          <w:rFonts w:hint="eastAsia"/>
        </w:rPr>
      </w:pPr>
      <w:r>
        <w:rPr>
          <w:rFonts w:hint="eastAsia"/>
        </w:rPr>
        <w:t>B. 所有人理当服在上帝的忿怒之下，这推断出人有犯罪的倾向。</w:t>
      </w:r>
    </w:p>
    <w:p w14:paraId="0457DE4C">
      <w:pPr>
        <w:pStyle w:val="6"/>
        <w:spacing w:before="276"/>
        <w:ind w:left="1097"/>
        <w:rPr>
          <w:rFonts w:hint="eastAsia"/>
        </w:rPr>
      </w:pPr>
    </w:p>
    <w:p w14:paraId="1C5C29DD">
      <w:pPr>
        <w:pStyle w:val="6"/>
        <w:spacing w:before="276"/>
        <w:ind w:left="1097"/>
        <w:rPr>
          <w:rFonts w:hint="eastAsia"/>
        </w:rPr>
      </w:pPr>
      <w:r>
        <w:rPr>
          <w:rFonts w:hint="eastAsia"/>
        </w:rPr>
        <w:t>IV.Edwards’ approach in proving original sin26</w:t>
      </w:r>
    </w:p>
    <w:p w14:paraId="78760552">
      <w:pPr>
        <w:pStyle w:val="6"/>
        <w:spacing w:before="276"/>
        <w:ind w:left="1097"/>
        <w:rPr>
          <w:rFonts w:hint="eastAsia"/>
        </w:rPr>
      </w:pPr>
      <w:r>
        <w:rPr>
          <w:rFonts w:hint="eastAsia"/>
        </w:rPr>
        <w:t>IV. 爱德华兹证明原罪的方法26</w:t>
      </w:r>
    </w:p>
    <w:p w14:paraId="4ABC6A90">
      <w:pPr>
        <w:pStyle w:val="6"/>
        <w:spacing w:before="276"/>
        <w:ind w:left="1097"/>
        <w:rPr>
          <w:rFonts w:hint="eastAsia"/>
        </w:rPr>
      </w:pPr>
    </w:p>
    <w:p w14:paraId="6CF157CC">
      <w:pPr>
        <w:pStyle w:val="6"/>
        <w:spacing w:before="276"/>
        <w:ind w:left="1097"/>
        <w:rPr>
          <w:rFonts w:hint="eastAsia"/>
        </w:rPr>
      </w:pPr>
      <w:r>
        <w:rPr>
          <w:rFonts w:hint="eastAsia"/>
        </w:rPr>
        <w:t>A.Demonstrates that all people, without fail, sin.</w:t>
      </w:r>
    </w:p>
    <w:p w14:paraId="54127A61">
      <w:pPr>
        <w:pStyle w:val="6"/>
        <w:spacing w:before="276"/>
        <w:ind w:left="1097"/>
        <w:rPr>
          <w:rFonts w:hint="eastAsia"/>
        </w:rPr>
      </w:pPr>
      <w:r>
        <w:rPr>
          <w:rFonts w:hint="eastAsia"/>
        </w:rPr>
        <w:t>A. 证明了所有人，无一例外，都犯罪。</w:t>
      </w:r>
    </w:p>
    <w:p w14:paraId="35C3F8C1">
      <w:pPr>
        <w:pStyle w:val="6"/>
        <w:spacing w:before="276"/>
        <w:ind w:left="1097"/>
        <w:rPr>
          <w:rFonts w:hint="eastAsia"/>
        </w:rPr>
      </w:pPr>
    </w:p>
    <w:p w14:paraId="780E65DB">
      <w:pPr>
        <w:pStyle w:val="6"/>
        <w:spacing w:before="276"/>
        <w:ind w:left="1097"/>
        <w:rPr>
          <w:rFonts w:hint="eastAsia"/>
        </w:rPr>
      </w:pPr>
      <w:r>
        <w:rPr>
          <w:rFonts w:hint="eastAsia"/>
        </w:rPr>
        <w:t>B.Demonstrates that, apart from God’s grace, all people would be justly judged and condemned by God.</w:t>
      </w:r>
    </w:p>
    <w:p w14:paraId="3BF94D4B">
      <w:pPr>
        <w:pStyle w:val="6"/>
        <w:spacing w:before="276"/>
        <w:ind w:left="1097"/>
        <w:rPr>
          <w:rFonts w:hint="eastAsia"/>
        </w:rPr>
      </w:pPr>
      <w:r>
        <w:rPr>
          <w:rFonts w:hint="eastAsia"/>
        </w:rPr>
        <w:t>B. 证明了若无上帝的恩典，所有人都会被上帝公义地审判和定罪。</w:t>
      </w:r>
    </w:p>
    <w:p w14:paraId="1140B864">
      <w:pPr>
        <w:pStyle w:val="6"/>
        <w:spacing w:before="276"/>
        <w:ind w:left="1097"/>
        <w:rPr>
          <w:rFonts w:hint="eastAsia"/>
        </w:rPr>
      </w:pPr>
    </w:p>
    <w:p w14:paraId="18B35ABA">
      <w:pPr>
        <w:pStyle w:val="6"/>
        <w:spacing w:before="276"/>
        <w:ind w:left="1097"/>
        <w:rPr>
          <w:rFonts w:hint="eastAsia"/>
        </w:rPr>
      </w:pPr>
      <w:r>
        <w:rPr>
          <w:rFonts w:hint="eastAsia"/>
        </w:rPr>
        <w:t>V.Scriptural evidence for Edwards’ proposition and approach27</w:t>
      </w:r>
    </w:p>
    <w:p w14:paraId="5596A70A">
      <w:pPr>
        <w:pStyle w:val="6"/>
        <w:spacing w:before="276"/>
        <w:ind w:left="1097"/>
        <w:rPr>
          <w:rFonts w:hint="eastAsia"/>
        </w:rPr>
      </w:pPr>
      <w:r>
        <w:rPr>
          <w:rFonts w:hint="eastAsia"/>
        </w:rPr>
        <w:t>V. 爱德华兹命题与方法的圣经证据27</w:t>
      </w:r>
    </w:p>
    <w:p w14:paraId="1E6DCEB3">
      <w:pPr>
        <w:pStyle w:val="6"/>
        <w:spacing w:before="276"/>
        <w:ind w:left="1097"/>
        <w:rPr>
          <w:rFonts w:hint="eastAsia"/>
        </w:rPr>
      </w:pPr>
    </w:p>
    <w:p w14:paraId="1DE95A0F">
      <w:pPr>
        <w:pStyle w:val="6"/>
        <w:spacing w:before="276"/>
        <w:ind w:left="1097"/>
        <w:rPr>
          <w:rFonts w:hint="eastAsia"/>
        </w:rPr>
      </w:pPr>
      <w:r>
        <w:rPr>
          <w:rFonts w:hint="eastAsia"/>
        </w:rPr>
        <w:t>A.All people sin.28</w:t>
      </w:r>
    </w:p>
    <w:p w14:paraId="0E4A35D3">
      <w:pPr>
        <w:pStyle w:val="6"/>
        <w:spacing w:before="276"/>
        <w:ind w:left="1097"/>
        <w:rPr>
          <w:rFonts w:hint="eastAsia"/>
        </w:rPr>
      </w:pPr>
      <w:r>
        <w:rPr>
          <w:rFonts w:hint="eastAsia"/>
        </w:rPr>
        <w:t>A. 所有人都犯罪了。28</w:t>
      </w:r>
    </w:p>
    <w:p w14:paraId="3261BE9D">
      <w:pPr>
        <w:pStyle w:val="6"/>
        <w:spacing w:before="276"/>
        <w:ind w:left="1097"/>
        <w:rPr>
          <w:rFonts w:hint="eastAsia"/>
        </w:rPr>
      </w:pPr>
    </w:p>
    <w:p w14:paraId="7DD0398F">
      <w:pPr>
        <w:pStyle w:val="6"/>
        <w:spacing w:before="276"/>
        <w:ind w:left="1097"/>
        <w:rPr>
          <w:rFonts w:hint="eastAsia"/>
        </w:rPr>
      </w:pPr>
      <w:r>
        <w:rPr>
          <w:rFonts w:hint="eastAsia"/>
        </w:rPr>
        <w:t>1 Kings 8:46: “There is no man that sinneth not.”</w:t>
      </w:r>
    </w:p>
    <w:p w14:paraId="27DF687F">
      <w:pPr>
        <w:pStyle w:val="6"/>
        <w:spacing w:before="276"/>
        <w:ind w:left="1097"/>
        <w:rPr>
          <w:rFonts w:hint="eastAsia"/>
        </w:rPr>
      </w:pPr>
      <w:r>
        <w:rPr>
          <w:rFonts w:hint="eastAsia"/>
        </w:rPr>
        <w:t>列王纪上 8:46：“世上没有不犯罪的人。”</w:t>
      </w:r>
    </w:p>
    <w:p w14:paraId="4C10067A">
      <w:pPr>
        <w:pStyle w:val="6"/>
        <w:spacing w:before="276"/>
        <w:ind w:left="1097"/>
        <w:rPr>
          <w:rFonts w:hint="eastAsia"/>
        </w:rPr>
      </w:pPr>
    </w:p>
    <w:p w14:paraId="1513C2CA">
      <w:pPr>
        <w:pStyle w:val="6"/>
        <w:spacing w:before="276"/>
        <w:ind w:left="1097"/>
        <w:rPr>
          <w:rFonts w:hint="eastAsia"/>
        </w:rPr>
      </w:pPr>
      <w:r>
        <w:rPr>
          <w:rFonts w:hint="eastAsia"/>
        </w:rPr>
        <w:t>Ecclesiastes 7:20: “For there is not a just man upon earth, that doeth good, and sinneth not.”</w:t>
      </w:r>
    </w:p>
    <w:p w14:paraId="694BAFC4">
      <w:pPr>
        <w:pStyle w:val="6"/>
        <w:spacing w:before="276"/>
        <w:ind w:left="1097"/>
        <w:rPr>
          <w:rFonts w:hint="eastAsia"/>
        </w:rPr>
      </w:pPr>
      <w:r>
        <w:rPr>
          <w:rFonts w:hint="eastAsia"/>
        </w:rPr>
        <w:t>传道书 7:20：“时常行善而不犯罪的义人，世上实在没有。”</w:t>
      </w:r>
    </w:p>
    <w:p w14:paraId="0417B6C0">
      <w:pPr>
        <w:pStyle w:val="6"/>
        <w:spacing w:before="276"/>
        <w:ind w:left="1097"/>
        <w:rPr>
          <w:rFonts w:hint="eastAsia"/>
        </w:rPr>
      </w:pPr>
    </w:p>
    <w:p w14:paraId="01E3AC76">
      <w:pPr>
        <w:pStyle w:val="6"/>
        <w:spacing w:before="276"/>
        <w:ind w:left="1097"/>
        <w:rPr>
          <w:rFonts w:hint="eastAsia"/>
        </w:rPr>
      </w:pPr>
      <w:r>
        <w:rPr>
          <w:rFonts w:hint="eastAsia"/>
        </w:rPr>
        <w:t>Psalm 143:2: “And enter not into judgment with thy servant: for in thy sight shall no man living be justified.”</w:t>
      </w:r>
    </w:p>
    <w:p w14:paraId="200B79D9">
      <w:pPr>
        <w:pStyle w:val="6"/>
        <w:spacing w:before="276"/>
        <w:ind w:left="1097"/>
        <w:rPr>
          <w:rFonts w:hint="eastAsia"/>
        </w:rPr>
      </w:pPr>
      <w:r>
        <w:rPr>
          <w:rFonts w:hint="eastAsia"/>
        </w:rPr>
        <w:t>诗篇 143:2：“求你不要审问仆人；因为在你面前，凡活着的人，没有一个是义的。”</w:t>
      </w:r>
    </w:p>
    <w:p w14:paraId="6E138E49">
      <w:pPr>
        <w:pStyle w:val="6"/>
        <w:spacing w:before="276"/>
        <w:ind w:left="1097"/>
        <w:rPr>
          <w:rFonts w:hint="eastAsia"/>
        </w:rPr>
      </w:pPr>
    </w:p>
    <w:p w14:paraId="71A64E1A">
      <w:pPr>
        <w:pStyle w:val="6"/>
        <w:spacing w:before="276"/>
        <w:ind w:left="1097"/>
        <w:rPr>
          <w:rFonts w:hint="eastAsia"/>
        </w:rPr>
      </w:pPr>
      <w:r>
        <w:rPr>
          <w:rFonts w:hint="eastAsia"/>
        </w:rPr>
        <w:t>21 BT, 147.1-2; Yale, 110-111.</w:t>
      </w:r>
    </w:p>
    <w:p w14:paraId="74F78A39">
      <w:pPr>
        <w:pStyle w:val="6"/>
        <w:spacing w:before="276"/>
        <w:ind w:left="1097"/>
        <w:rPr>
          <w:rFonts w:hint="eastAsia"/>
        </w:rPr>
      </w:pPr>
      <w:r>
        <w:rPr>
          <w:rFonts w:hint="eastAsia"/>
        </w:rPr>
        <w:t>21 真理旌旗版，第147.1-2页；耶鲁版，第110-111页。</w:t>
      </w:r>
    </w:p>
    <w:p w14:paraId="47F45D8C">
      <w:pPr>
        <w:pStyle w:val="6"/>
        <w:spacing w:before="276"/>
        <w:ind w:left="1097"/>
        <w:rPr>
          <w:rFonts w:hint="eastAsia"/>
        </w:rPr>
      </w:pPr>
    </w:p>
    <w:p w14:paraId="4920FBDD">
      <w:pPr>
        <w:pStyle w:val="6"/>
        <w:spacing w:before="276"/>
        <w:ind w:left="1097"/>
        <w:rPr>
          <w:rFonts w:hint="eastAsia"/>
        </w:rPr>
      </w:pPr>
      <w:r>
        <w:rPr>
          <w:rFonts w:hint="eastAsia"/>
        </w:rPr>
        <w:t>22 BT, 147.2ff.; Yale, 111ff.</w:t>
      </w:r>
    </w:p>
    <w:p w14:paraId="54AC52E5">
      <w:pPr>
        <w:pStyle w:val="6"/>
        <w:spacing w:before="276"/>
        <w:ind w:left="1097"/>
        <w:rPr>
          <w:rFonts w:hint="eastAsia"/>
        </w:rPr>
      </w:pPr>
      <w:r>
        <w:rPr>
          <w:rFonts w:hint="eastAsia"/>
        </w:rPr>
        <w:t>22 真理旌旗版，第147.2页及以下；耶鲁版，第111页及以下。</w:t>
      </w:r>
    </w:p>
    <w:p w14:paraId="2E53F31D">
      <w:pPr>
        <w:pStyle w:val="6"/>
        <w:spacing w:before="276"/>
        <w:ind w:left="1097"/>
        <w:rPr>
          <w:rFonts w:hint="eastAsia"/>
        </w:rPr>
      </w:pPr>
    </w:p>
    <w:p w14:paraId="28639DBF">
      <w:pPr>
        <w:pStyle w:val="6"/>
        <w:spacing w:before="276"/>
        <w:ind w:left="1097"/>
        <w:rPr>
          <w:rFonts w:hint="eastAsia"/>
        </w:rPr>
      </w:pPr>
      <w:r>
        <w:rPr>
          <w:rFonts w:hint="eastAsia"/>
        </w:rPr>
        <w:t>23 BT, 147.2; Yale, 111.</w:t>
      </w:r>
    </w:p>
    <w:p w14:paraId="33B807AC">
      <w:pPr>
        <w:pStyle w:val="6"/>
        <w:spacing w:before="276"/>
        <w:ind w:left="1097"/>
        <w:rPr>
          <w:rFonts w:hint="eastAsia"/>
        </w:rPr>
      </w:pPr>
      <w:r>
        <w:rPr>
          <w:rFonts w:hint="eastAsia"/>
        </w:rPr>
        <w:t>23 真理旌旗版，第147.2页；耶鲁版，第111页。</w:t>
      </w:r>
    </w:p>
    <w:p w14:paraId="75500EE2">
      <w:pPr>
        <w:pStyle w:val="6"/>
        <w:spacing w:before="276"/>
        <w:ind w:left="1097"/>
        <w:rPr>
          <w:rFonts w:hint="eastAsia"/>
        </w:rPr>
      </w:pPr>
    </w:p>
    <w:p w14:paraId="76E620C1">
      <w:pPr>
        <w:pStyle w:val="6"/>
        <w:spacing w:before="276"/>
        <w:ind w:left="1097"/>
        <w:rPr>
          <w:rFonts w:hint="eastAsia"/>
        </w:rPr>
      </w:pPr>
      <w:r>
        <w:rPr>
          <w:rFonts w:hint="eastAsia"/>
        </w:rPr>
        <w:t>24 Ibid.</w:t>
      </w:r>
    </w:p>
    <w:p w14:paraId="1A753813">
      <w:pPr>
        <w:pStyle w:val="6"/>
        <w:spacing w:before="276"/>
        <w:ind w:left="1097"/>
        <w:rPr>
          <w:rFonts w:hint="eastAsia"/>
        </w:rPr>
      </w:pPr>
      <w:r>
        <w:rPr>
          <w:rFonts w:hint="eastAsia"/>
        </w:rPr>
        <w:t>24 同上书。</w:t>
      </w:r>
    </w:p>
    <w:p w14:paraId="7F4F0BEB">
      <w:pPr>
        <w:pStyle w:val="6"/>
        <w:spacing w:before="276"/>
        <w:ind w:left="1097"/>
        <w:rPr>
          <w:rFonts w:hint="eastAsia"/>
        </w:rPr>
      </w:pPr>
    </w:p>
    <w:p w14:paraId="408E9B4A">
      <w:pPr>
        <w:pStyle w:val="6"/>
        <w:spacing w:before="276"/>
        <w:ind w:left="1097"/>
        <w:rPr>
          <w:rFonts w:hint="eastAsia"/>
        </w:rPr>
      </w:pPr>
      <w:r>
        <w:rPr>
          <w:rFonts w:hint="eastAsia"/>
        </w:rPr>
        <w:t>Here Edwards adroitly pits Taylor against Taylor, showing the inconsistency of Taylor’s denial of original sin with Taylor’s affirmation of the necessity of the grace of God in Christ for salvation.</w:t>
      </w:r>
    </w:p>
    <w:p w14:paraId="22230EB6">
      <w:pPr>
        <w:pStyle w:val="6"/>
        <w:spacing w:before="276"/>
        <w:ind w:left="1097"/>
        <w:rPr>
          <w:rFonts w:hint="eastAsia"/>
        </w:rPr>
      </w:pPr>
      <w:r>
        <w:rPr>
          <w:rFonts w:hint="eastAsia"/>
        </w:rPr>
        <w:t>在这里，爱德华兹巧妙地让泰勒与泰勒对立，显明了泰勒否认原罪与他肯定基督里上帝恩典对救恩的必要性之间的矛盾。</w:t>
      </w:r>
    </w:p>
    <w:p w14:paraId="6EE6F521">
      <w:pPr>
        <w:pStyle w:val="6"/>
        <w:spacing w:before="276"/>
        <w:ind w:left="1097"/>
        <w:rPr>
          <w:rFonts w:hint="eastAsia"/>
        </w:rPr>
      </w:pPr>
    </w:p>
    <w:p w14:paraId="08265A8B">
      <w:pPr>
        <w:pStyle w:val="6"/>
        <w:spacing w:before="276"/>
        <w:ind w:left="1097"/>
        <w:rPr>
          <w:rFonts w:hint="eastAsia"/>
        </w:rPr>
      </w:pPr>
      <w:r>
        <w:rPr>
          <w:rFonts w:hint="eastAsia"/>
        </w:rPr>
        <w:t>Edwards notes that many of Taylor’s arguments concerning the Gospel depend on the “supposition” of original sin, though Taylor does not see the connection.</w:t>
      </w:r>
    </w:p>
    <w:p w14:paraId="0D263C38">
      <w:pPr>
        <w:pStyle w:val="6"/>
        <w:spacing w:before="276"/>
        <w:ind w:left="1097"/>
        <w:rPr>
          <w:rFonts w:hint="eastAsia"/>
        </w:rPr>
      </w:pPr>
      <w:r>
        <w:rPr>
          <w:rFonts w:hint="eastAsia"/>
        </w:rPr>
        <w:t>爱德华兹指出，泰勒许多关于福音的论点都依赖于原罪的“假设”，尽管泰勒并未看到其中的联系。</w:t>
      </w:r>
    </w:p>
    <w:p w14:paraId="55522D6A">
      <w:pPr>
        <w:pStyle w:val="6"/>
        <w:spacing w:before="276"/>
        <w:ind w:left="1097"/>
        <w:rPr>
          <w:rFonts w:hint="eastAsia"/>
        </w:rPr>
      </w:pPr>
    </w:p>
    <w:p w14:paraId="20A9DC01">
      <w:pPr>
        <w:pStyle w:val="6"/>
        <w:spacing w:before="276"/>
        <w:ind w:left="1097"/>
        <w:rPr>
          <w:rFonts w:hint="eastAsia"/>
        </w:rPr>
      </w:pPr>
      <w:r>
        <w:rPr>
          <w:rFonts w:hint="eastAsia"/>
        </w:rPr>
        <w:t>See BT, 147.1-2, footnote; Yale, 111-112, and footnote 6.</w:t>
      </w:r>
    </w:p>
    <w:p w14:paraId="38A604D2">
      <w:pPr>
        <w:pStyle w:val="6"/>
        <w:spacing w:before="276"/>
        <w:ind w:left="1097"/>
        <w:rPr>
          <w:rFonts w:hint="eastAsia"/>
        </w:rPr>
      </w:pPr>
      <w:r>
        <w:rPr>
          <w:rFonts w:hint="eastAsia"/>
        </w:rPr>
        <w:t>参见 真理旌旗版，第147.1-2页，脚注；耶鲁版，第111-112页，及脚注6。</w:t>
      </w:r>
    </w:p>
    <w:p w14:paraId="0158F667">
      <w:pPr>
        <w:pStyle w:val="6"/>
        <w:spacing w:before="276"/>
        <w:ind w:left="1097"/>
        <w:rPr>
          <w:rFonts w:hint="eastAsia"/>
        </w:rPr>
      </w:pPr>
    </w:p>
    <w:p w14:paraId="3FBFC6A9">
      <w:pPr>
        <w:pStyle w:val="6"/>
        <w:spacing w:before="276"/>
        <w:ind w:left="1097"/>
        <w:rPr>
          <w:rFonts w:hint="eastAsia"/>
        </w:rPr>
      </w:pPr>
      <w:r>
        <w:rPr>
          <w:rFonts w:hint="eastAsia"/>
        </w:rPr>
        <w:t>25 BT, 148.1; Yale, 113.</w:t>
      </w:r>
    </w:p>
    <w:p w14:paraId="5E765EFB">
      <w:pPr>
        <w:pStyle w:val="6"/>
        <w:spacing w:before="276"/>
        <w:ind w:left="1097"/>
        <w:rPr>
          <w:rFonts w:hint="eastAsia"/>
        </w:rPr>
      </w:pPr>
      <w:r>
        <w:rPr>
          <w:rFonts w:hint="eastAsia"/>
        </w:rPr>
        <w:t>25 真理旌旗版，第148.1页；耶鲁版，第113页。</w:t>
      </w:r>
    </w:p>
    <w:p w14:paraId="1462E923">
      <w:pPr>
        <w:pStyle w:val="6"/>
        <w:spacing w:before="276"/>
        <w:ind w:left="1097"/>
        <w:rPr>
          <w:rFonts w:hint="eastAsia"/>
        </w:rPr>
      </w:pPr>
    </w:p>
    <w:p w14:paraId="0C9D266F">
      <w:pPr>
        <w:pStyle w:val="6"/>
        <w:spacing w:before="276"/>
        <w:ind w:left="1097"/>
        <w:rPr>
          <w:rFonts w:hint="eastAsia"/>
        </w:rPr>
      </w:pPr>
      <w:r>
        <w:rPr>
          <w:rFonts w:hint="eastAsia"/>
        </w:rPr>
        <w:t>26 BT, 148.1; Yale, 114.</w:t>
      </w:r>
    </w:p>
    <w:p w14:paraId="029ABE4B">
      <w:pPr>
        <w:pStyle w:val="6"/>
        <w:spacing w:before="276"/>
        <w:ind w:left="1097"/>
        <w:rPr>
          <w:rFonts w:hint="eastAsia"/>
        </w:rPr>
      </w:pPr>
      <w:r>
        <w:rPr>
          <w:rFonts w:hint="eastAsia"/>
        </w:rPr>
        <w:t>26 真理旌旗版，第148.1页；耶鲁版，第114页。</w:t>
      </w:r>
    </w:p>
    <w:p w14:paraId="42E5F0E2">
      <w:pPr>
        <w:pStyle w:val="6"/>
        <w:spacing w:before="276"/>
        <w:ind w:left="1097"/>
        <w:rPr>
          <w:rFonts w:hint="eastAsia"/>
        </w:rPr>
      </w:pPr>
    </w:p>
    <w:p w14:paraId="7BA2478F">
      <w:pPr>
        <w:pStyle w:val="6"/>
        <w:spacing w:before="276"/>
        <w:ind w:left="1097"/>
        <w:rPr>
          <w:rFonts w:hint="eastAsia"/>
        </w:rPr>
      </w:pPr>
      <w:r>
        <w:rPr>
          <w:rFonts w:hint="eastAsia"/>
        </w:rPr>
        <w:t>27 BT, 148.1ff.; Yale, 114ff.</w:t>
      </w:r>
    </w:p>
    <w:p w14:paraId="26FD4CD8">
      <w:pPr>
        <w:pStyle w:val="6"/>
        <w:spacing w:before="276"/>
        <w:ind w:left="1097"/>
        <w:rPr>
          <w:rFonts w:hint="eastAsia"/>
        </w:rPr>
      </w:pPr>
      <w:r>
        <w:rPr>
          <w:rFonts w:hint="eastAsia"/>
        </w:rPr>
        <w:t>27 真理旌旗版，第148.1页及以下；耶鲁版，第114页及以下。</w:t>
      </w:r>
    </w:p>
    <w:p w14:paraId="497E612F">
      <w:pPr>
        <w:pStyle w:val="6"/>
        <w:spacing w:before="276"/>
        <w:ind w:left="1097"/>
        <w:rPr>
          <w:rFonts w:hint="eastAsia"/>
        </w:rPr>
      </w:pPr>
    </w:p>
    <w:p w14:paraId="3BCC4724">
      <w:pPr>
        <w:pStyle w:val="6"/>
        <w:spacing w:before="276"/>
        <w:ind w:left="1097"/>
        <w:rPr>
          <w:rFonts w:hint="eastAsia"/>
        </w:rPr>
      </w:pPr>
      <w:r>
        <w:rPr>
          <w:rFonts w:hint="eastAsia"/>
        </w:rPr>
        <w:t>28 BT, 148.1; Yale, 114-115.</w:t>
      </w:r>
    </w:p>
    <w:p w14:paraId="61060F02">
      <w:pPr>
        <w:pStyle w:val="6"/>
        <w:spacing w:before="276"/>
        <w:ind w:left="1097"/>
        <w:rPr>
          <w:rFonts w:hint="eastAsia"/>
        </w:rPr>
      </w:pPr>
      <w:r>
        <w:rPr>
          <w:rFonts w:hint="eastAsia"/>
        </w:rPr>
        <w:t>28 真理旌旗版，第148.1页；耶鲁版，第114-115页。</w:t>
      </w:r>
    </w:p>
    <w:p w14:paraId="3B4E1809">
      <w:pPr>
        <w:pStyle w:val="6"/>
        <w:spacing w:before="276"/>
        <w:ind w:left="1097"/>
        <w:rPr>
          <w:rFonts w:hint="eastAsia"/>
        </w:rPr>
      </w:pPr>
    </w:p>
    <w:p w14:paraId="498AF58B">
      <w:pPr>
        <w:pStyle w:val="6"/>
        <w:spacing w:before="276"/>
        <w:ind w:left="1097"/>
        <w:rPr>
          <w:rFonts w:hint="eastAsia"/>
        </w:rPr>
      </w:pPr>
      <w:r>
        <w:rPr>
          <w:rFonts w:hint="eastAsia"/>
        </w:rPr>
        <w:t>Romans 3:19-20: “Now we know that what things soever the law saith, it saith to them who are under the law: that every mouth may be stopped, and all the world may become guilty before God.</w:t>
      </w:r>
    </w:p>
    <w:p w14:paraId="1C320363">
      <w:pPr>
        <w:pStyle w:val="6"/>
        <w:spacing w:before="276"/>
        <w:ind w:left="1097"/>
        <w:rPr>
          <w:rFonts w:hint="eastAsia"/>
        </w:rPr>
      </w:pPr>
      <w:r>
        <w:rPr>
          <w:rFonts w:hint="eastAsia"/>
        </w:rPr>
        <w:t>罗马书 3:19-20：“我们晓得律法上的话，都是对律法以下之人说的；好塞住各人的口，叫普世的人都伏在神审判之下。</w:t>
      </w:r>
    </w:p>
    <w:p w14:paraId="375C5CFC">
      <w:pPr>
        <w:pStyle w:val="6"/>
        <w:spacing w:before="276"/>
        <w:ind w:left="1097"/>
        <w:rPr>
          <w:rFonts w:hint="eastAsia"/>
        </w:rPr>
      </w:pPr>
    </w:p>
    <w:p w14:paraId="74EA8751">
      <w:pPr>
        <w:pStyle w:val="6"/>
        <w:spacing w:before="276"/>
        <w:ind w:left="1097"/>
        <w:rPr>
          <w:rFonts w:hint="eastAsia"/>
        </w:rPr>
      </w:pPr>
      <w:r>
        <w:rPr>
          <w:rFonts w:hint="eastAsia"/>
        </w:rPr>
        <w:t>20 Therefore by the deeds of the law there shall no flesh be justified in his sight: for by the law is the knowledge of sin.”</w:t>
      </w:r>
    </w:p>
    <w:p w14:paraId="681F0CA8">
      <w:pPr>
        <w:pStyle w:val="6"/>
        <w:spacing w:before="276"/>
        <w:ind w:left="1097"/>
        <w:rPr>
          <w:rFonts w:hint="eastAsia"/>
        </w:rPr>
      </w:pPr>
      <w:r>
        <w:rPr>
          <w:rFonts w:hint="eastAsia"/>
        </w:rPr>
        <w:t>20 所以凡有血气的，没有一个因行律法，能在神面前称义；因为律法本是叫人知罪。”</w:t>
      </w:r>
    </w:p>
    <w:p w14:paraId="2D8D4BCA">
      <w:pPr>
        <w:pStyle w:val="6"/>
        <w:spacing w:before="276"/>
        <w:ind w:left="1097"/>
        <w:rPr>
          <w:rFonts w:hint="eastAsia"/>
        </w:rPr>
      </w:pPr>
    </w:p>
    <w:p w14:paraId="00CFCD1E">
      <w:pPr>
        <w:pStyle w:val="6"/>
        <w:spacing w:before="276"/>
        <w:ind w:left="1097"/>
        <w:rPr>
          <w:rFonts w:hint="eastAsia"/>
        </w:rPr>
      </w:pPr>
      <w:r>
        <w:rPr>
          <w:rFonts w:hint="eastAsia"/>
        </w:rPr>
        <w:t>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56B5F1F8">
      <w:pPr>
        <w:pStyle w:val="6"/>
        <w:spacing w:before="276"/>
        <w:ind w:left="1097"/>
        <w:rPr>
          <w:rFonts w:hint="eastAsia"/>
        </w:rPr>
      </w:pPr>
      <w:r>
        <w:rPr>
          <w:rFonts w:hint="eastAsia"/>
        </w:rPr>
        <w:t>加拉太书 2:16：“既知道人称义，不是因行律法，乃是因信耶稣基督，连我们也信了基督耶稣，使我们因信基督称义，不因行律法称义；因为凡有血气的，没有一人因行律法称义。”</w:t>
      </w:r>
    </w:p>
    <w:p w14:paraId="4E1B2455">
      <w:pPr>
        <w:pStyle w:val="6"/>
        <w:spacing w:before="276"/>
        <w:ind w:left="1097"/>
        <w:rPr>
          <w:rFonts w:hint="eastAsia"/>
        </w:rPr>
      </w:pPr>
    </w:p>
    <w:p w14:paraId="7F072D2D">
      <w:pPr>
        <w:pStyle w:val="6"/>
        <w:spacing w:before="276"/>
        <w:ind w:left="1097"/>
        <w:rPr>
          <w:rFonts w:hint="eastAsia"/>
        </w:rPr>
      </w:pPr>
      <w:r>
        <w:rPr>
          <w:rFonts w:hint="eastAsia"/>
        </w:rPr>
        <w:t>1 John 1:7-10: “But if we walk in the light, as he is in the light, we have fellowship one with another, and the blood of Jesus Christ his Son cleanseth us from all sin.</w:t>
      </w:r>
    </w:p>
    <w:p w14:paraId="0D1ABB7E">
      <w:pPr>
        <w:pStyle w:val="6"/>
        <w:spacing w:before="276"/>
        <w:ind w:left="1097"/>
        <w:rPr>
          <w:rFonts w:hint="eastAsia"/>
        </w:rPr>
      </w:pPr>
      <w:r>
        <w:rPr>
          <w:rFonts w:hint="eastAsia"/>
        </w:rPr>
        <w:t>约翰一书 1:7-10：“我们若在光明中行，如同神在光明中，就彼此相交，祂儿子耶稣的血也洗净我们一切的罪。</w:t>
      </w:r>
    </w:p>
    <w:p w14:paraId="40AF370B">
      <w:pPr>
        <w:pStyle w:val="6"/>
        <w:spacing w:before="276"/>
        <w:ind w:left="1097"/>
        <w:rPr>
          <w:rFonts w:hint="eastAsia"/>
        </w:rPr>
      </w:pPr>
    </w:p>
    <w:p w14:paraId="2C283AD9">
      <w:pPr>
        <w:pStyle w:val="6"/>
        <w:spacing w:before="276"/>
        <w:ind w:left="1097"/>
        <w:rPr>
          <w:rFonts w:hint="eastAsia"/>
        </w:rPr>
      </w:pPr>
      <w:r>
        <w:rPr>
          <w:rFonts w:hint="eastAsia"/>
        </w:rPr>
        <w:t>8 If we say that we have no sin, we deceive ourselves, and the truth is not in us.</w:t>
      </w:r>
    </w:p>
    <w:p w14:paraId="4DF494A3">
      <w:pPr>
        <w:pStyle w:val="6"/>
        <w:spacing w:before="276"/>
        <w:ind w:left="1097"/>
        <w:rPr>
          <w:rFonts w:hint="eastAsia"/>
        </w:rPr>
      </w:pPr>
      <w:r>
        <w:rPr>
          <w:rFonts w:hint="eastAsia"/>
        </w:rPr>
        <w:t>8 我们若说自己无罪，便是自欺，真理不在我们心里了。</w:t>
      </w:r>
    </w:p>
    <w:p w14:paraId="781222BD">
      <w:pPr>
        <w:pStyle w:val="6"/>
        <w:spacing w:before="276"/>
        <w:ind w:left="1097"/>
        <w:rPr>
          <w:rFonts w:hint="eastAsia"/>
        </w:rPr>
      </w:pPr>
    </w:p>
    <w:p w14:paraId="7B6F7716">
      <w:pPr>
        <w:pStyle w:val="6"/>
        <w:spacing w:before="276"/>
        <w:ind w:left="1097"/>
        <w:rPr>
          <w:rFonts w:hint="eastAsia"/>
        </w:rPr>
      </w:pPr>
      <w:r>
        <w:rPr>
          <w:rFonts w:hint="eastAsia"/>
        </w:rPr>
        <w:t>9 If we confess our sins, he is faithful and just to forgive us our sins, and to cleanse us from all unrighteousness.</w:t>
      </w:r>
    </w:p>
    <w:p w14:paraId="3BB91204">
      <w:pPr>
        <w:pStyle w:val="6"/>
        <w:spacing w:before="276"/>
        <w:ind w:left="1097"/>
        <w:rPr>
          <w:rFonts w:hint="eastAsia"/>
        </w:rPr>
      </w:pPr>
      <w:r>
        <w:rPr>
          <w:rFonts w:hint="eastAsia"/>
        </w:rPr>
        <w:t>9 我们若认自己的罪，神是信实的，是公义的，必要赦免我们的罪，洗净我们一切的不义。</w:t>
      </w:r>
    </w:p>
    <w:p w14:paraId="17978867">
      <w:pPr>
        <w:pStyle w:val="6"/>
        <w:spacing w:before="276"/>
        <w:ind w:left="1097"/>
        <w:rPr>
          <w:rFonts w:hint="eastAsia"/>
        </w:rPr>
      </w:pPr>
    </w:p>
    <w:p w14:paraId="59C43106">
      <w:pPr>
        <w:pStyle w:val="6"/>
        <w:spacing w:before="276"/>
        <w:ind w:left="1097"/>
        <w:rPr>
          <w:rFonts w:hint="eastAsia"/>
        </w:rPr>
      </w:pPr>
      <w:r>
        <w:rPr>
          <w:rFonts w:hint="eastAsia"/>
        </w:rPr>
        <w:t>10 If we say that we have not sinned, we make him a liar, and his word is not in us.”</w:t>
      </w:r>
    </w:p>
    <w:p w14:paraId="267EC8DF">
      <w:pPr>
        <w:pStyle w:val="6"/>
        <w:spacing w:before="276"/>
        <w:ind w:left="1097"/>
        <w:rPr>
          <w:rFonts w:hint="eastAsia"/>
        </w:rPr>
      </w:pPr>
      <w:r>
        <w:rPr>
          <w:rFonts w:hint="eastAsia"/>
        </w:rPr>
        <w:t>10 我们若说自己没有犯过罪，便是以神为说谎的，祂的道也不在我们心里了。”</w:t>
      </w:r>
    </w:p>
    <w:p w14:paraId="1572BFF7">
      <w:pPr>
        <w:pStyle w:val="6"/>
        <w:spacing w:before="276"/>
        <w:ind w:left="1097"/>
        <w:rPr>
          <w:rFonts w:hint="eastAsia"/>
        </w:rPr>
      </w:pPr>
    </w:p>
    <w:p w14:paraId="4DCB27B6">
      <w:pPr>
        <w:pStyle w:val="6"/>
        <w:spacing w:before="276"/>
        <w:ind w:left="1097"/>
        <w:rPr>
          <w:rFonts w:hint="eastAsia"/>
        </w:rPr>
      </w:pPr>
      <w:r>
        <w:rPr>
          <w:rFonts w:hint="eastAsia"/>
        </w:rPr>
        <w:t>Exodus 30:11-16</w:t>
      </w:r>
    </w:p>
    <w:p w14:paraId="4986B5B2">
      <w:pPr>
        <w:pStyle w:val="6"/>
        <w:spacing w:before="276"/>
        <w:ind w:left="1097"/>
        <w:rPr>
          <w:rFonts w:hint="eastAsia"/>
        </w:rPr>
      </w:pPr>
      <w:r>
        <w:rPr>
          <w:rFonts w:hint="eastAsia"/>
        </w:rPr>
        <w:t>出埃及记 30:11-16</w:t>
      </w:r>
    </w:p>
    <w:p w14:paraId="01BCEBD8">
      <w:pPr>
        <w:pStyle w:val="6"/>
        <w:spacing w:before="276"/>
        <w:ind w:left="1097"/>
        <w:rPr>
          <w:rFonts w:hint="eastAsia"/>
        </w:rPr>
      </w:pPr>
    </w:p>
    <w:p w14:paraId="536213C2">
      <w:pPr>
        <w:pStyle w:val="6"/>
        <w:spacing w:before="276"/>
        <w:ind w:left="1097"/>
        <w:rPr>
          <w:rFonts w:hint="eastAsia"/>
        </w:rPr>
      </w:pPr>
      <w:r>
        <w:rPr>
          <w:rFonts w:hint="eastAsia"/>
        </w:rPr>
        <w:t>B.All people are subject to God’s righteous judgment and condemnation.29</w:t>
      </w:r>
    </w:p>
    <w:p w14:paraId="3BDFA2D7">
      <w:pPr>
        <w:pStyle w:val="6"/>
        <w:spacing w:before="276"/>
        <w:ind w:left="1097"/>
        <w:rPr>
          <w:rFonts w:hint="eastAsia"/>
        </w:rPr>
      </w:pPr>
      <w:r>
        <w:rPr>
          <w:rFonts w:hint="eastAsia"/>
        </w:rPr>
        <w:t>B. 所有人都在上帝公义的审判和定罪之下。29</w:t>
      </w:r>
    </w:p>
    <w:p w14:paraId="0205C0DF">
      <w:pPr>
        <w:pStyle w:val="6"/>
        <w:spacing w:before="276"/>
        <w:ind w:left="1097"/>
        <w:rPr>
          <w:rFonts w:hint="eastAsia"/>
        </w:rPr>
      </w:pPr>
    </w:p>
    <w:p w14:paraId="0E0C182F">
      <w:pPr>
        <w:pStyle w:val="6"/>
        <w:spacing w:before="276"/>
        <w:ind w:left="1097"/>
        <w:rPr>
          <w:rFonts w:hint="eastAsia"/>
        </w:rPr>
      </w:pPr>
      <w:r>
        <w:rPr>
          <w:rFonts w:hint="eastAsia"/>
        </w:rPr>
        <w:t>Romans 4:14: “For if they which are of the law be heirs, faith is made void, and the promise made of none effect.”</w:t>
      </w:r>
    </w:p>
    <w:p w14:paraId="28B2C380">
      <w:pPr>
        <w:pStyle w:val="6"/>
        <w:spacing w:before="276"/>
        <w:ind w:left="1097"/>
        <w:rPr>
          <w:rFonts w:hint="eastAsia"/>
        </w:rPr>
      </w:pPr>
      <w:r>
        <w:rPr>
          <w:rFonts w:hint="eastAsia"/>
        </w:rPr>
        <w:t>罗马书 4:14：“若是属乎律法的人才得为后嗣，信就归于虚空，应许也就废弃了。”</w:t>
      </w:r>
    </w:p>
    <w:p w14:paraId="3DD4ADF6">
      <w:pPr>
        <w:pStyle w:val="6"/>
        <w:spacing w:before="276"/>
        <w:ind w:left="1097"/>
        <w:rPr>
          <w:rFonts w:hint="eastAsia"/>
        </w:rPr>
      </w:pPr>
    </w:p>
    <w:p w14:paraId="114E20BB">
      <w:pPr>
        <w:pStyle w:val="6"/>
        <w:spacing w:before="276"/>
        <w:ind w:left="1097"/>
        <w:rPr>
          <w:rFonts w:hint="eastAsia"/>
        </w:rPr>
      </w:pPr>
      <w:r>
        <w:rPr>
          <w:rFonts w:hint="eastAsia"/>
        </w:rPr>
        <w:t>2 Corinthians 3:6-9: “Who also hath made us able ministers of the new testament; not of the letter, but of the spirit: for the letter killeth, but the spirit giveth life.</w:t>
      </w:r>
    </w:p>
    <w:p w14:paraId="662EC885">
      <w:pPr>
        <w:pStyle w:val="6"/>
        <w:spacing w:before="276"/>
        <w:ind w:left="1097"/>
        <w:rPr>
          <w:rFonts w:hint="eastAsia"/>
        </w:rPr>
      </w:pPr>
      <w:r>
        <w:rPr>
          <w:rFonts w:hint="eastAsia"/>
        </w:rPr>
        <w:t>哥林多后书 3:6-9：“祂叫我们能承当这新约的执事；不是凭着字句，乃是凭着精意；因为那字句是叫人死，精意是叫人活。</w:t>
      </w:r>
    </w:p>
    <w:p w14:paraId="335432E9">
      <w:pPr>
        <w:pStyle w:val="6"/>
        <w:spacing w:before="276"/>
        <w:ind w:left="1097"/>
        <w:rPr>
          <w:rFonts w:hint="eastAsia"/>
        </w:rPr>
      </w:pPr>
    </w:p>
    <w:p w14:paraId="3DB5E7FF">
      <w:pPr>
        <w:pStyle w:val="6"/>
        <w:spacing w:before="276"/>
        <w:ind w:left="1097"/>
        <w:rPr>
          <w:rFonts w:hint="eastAsia"/>
        </w:rPr>
      </w:pPr>
      <w:r>
        <w:rPr>
          <w:rFonts w:hint="eastAsia"/>
        </w:rPr>
        <w:t>7 But if the ministration of death, written and engraven in stones, was glorious, so that the children of Israel could not stedfastly behold the face of Moses for the glory of his countenance; which glory was to be done away: 8 How shall not the ministration of the spirit be rather glorious?</w:t>
      </w:r>
    </w:p>
    <w:p w14:paraId="16CBCDCA">
      <w:pPr>
        <w:pStyle w:val="6"/>
        <w:spacing w:before="276"/>
        <w:ind w:left="1097"/>
        <w:rPr>
          <w:rFonts w:hint="eastAsia"/>
        </w:rPr>
      </w:pPr>
      <w:r>
        <w:rPr>
          <w:rFonts w:hint="eastAsia"/>
        </w:rPr>
        <w:t>7 那用字刻在石头上属死的职事，尚且有荣光，甚至以色列人因摩西面上的荣光，不能定睛看他的脸；这荣光原是渐渐退去的：8 何况那属灵的职事，岂不更有荣光吗？</w:t>
      </w:r>
    </w:p>
    <w:p w14:paraId="5EFB37DF">
      <w:pPr>
        <w:pStyle w:val="6"/>
        <w:spacing w:before="276"/>
        <w:ind w:left="1097"/>
        <w:rPr>
          <w:rFonts w:hint="eastAsia"/>
        </w:rPr>
      </w:pPr>
    </w:p>
    <w:p w14:paraId="36049E24">
      <w:pPr>
        <w:pStyle w:val="6"/>
        <w:spacing w:before="276"/>
        <w:ind w:left="1097"/>
        <w:rPr>
          <w:rFonts w:hint="eastAsia"/>
        </w:rPr>
      </w:pPr>
      <w:r>
        <w:rPr>
          <w:rFonts w:hint="eastAsia"/>
        </w:rPr>
        <w:t>9 For if the ministration of condemnation be glory, much more doth the ministration of righteousness exceed in glory.”</w:t>
      </w:r>
    </w:p>
    <w:p w14:paraId="2415E8A5">
      <w:pPr>
        <w:pStyle w:val="6"/>
        <w:spacing w:before="276"/>
        <w:ind w:left="1097"/>
        <w:rPr>
          <w:rFonts w:hint="eastAsia"/>
        </w:rPr>
      </w:pPr>
      <w:r>
        <w:rPr>
          <w:rFonts w:hint="eastAsia"/>
        </w:rPr>
        <w:t>9 若是定罪的职事有荣光，那称义的职事，荣光就越发大了。”</w:t>
      </w:r>
    </w:p>
    <w:p w14:paraId="5940A26B">
      <w:pPr>
        <w:pStyle w:val="6"/>
        <w:spacing w:before="276"/>
        <w:ind w:left="1097"/>
        <w:rPr>
          <w:rFonts w:hint="eastAsia"/>
        </w:rPr>
      </w:pPr>
    </w:p>
    <w:p w14:paraId="3BA0C552">
      <w:pPr>
        <w:pStyle w:val="6"/>
        <w:spacing w:before="276"/>
        <w:ind w:left="1097"/>
        <w:rPr>
          <w:rFonts w:hint="eastAsia"/>
        </w:rPr>
      </w:pPr>
      <w:r>
        <w:rPr>
          <w:rFonts w:hint="eastAsia"/>
        </w:rPr>
        <w:t>Galatians 3:10: “For as many as are of the works of the law are under the curse: for it is written, Cursed is every one that continueth not in all things which are written in the book of the law to do them.”</w:t>
      </w:r>
    </w:p>
    <w:p w14:paraId="2E7864E7">
      <w:pPr>
        <w:pStyle w:val="6"/>
        <w:spacing w:before="276"/>
        <w:ind w:left="1097"/>
        <w:rPr>
          <w:rFonts w:hint="eastAsia"/>
        </w:rPr>
      </w:pPr>
      <w:r>
        <w:rPr>
          <w:rFonts w:hint="eastAsia"/>
        </w:rPr>
        <w:t>加拉太书 3:10：“凡以行律法为本的，都是被咒诅的；因为经上记着：‘凡不常照律法书上所记一切之事去行的，就被咒诅。’”</w:t>
      </w:r>
    </w:p>
    <w:p w14:paraId="7321D144">
      <w:pPr>
        <w:pStyle w:val="6"/>
        <w:spacing w:before="276"/>
        <w:ind w:left="1097"/>
        <w:rPr>
          <w:rFonts w:hint="eastAsia"/>
        </w:rPr>
      </w:pPr>
    </w:p>
    <w:p w14:paraId="6080EDDA">
      <w:pPr>
        <w:pStyle w:val="6"/>
        <w:spacing w:before="276"/>
        <w:ind w:left="1097"/>
        <w:rPr>
          <w:rFonts w:hint="eastAsia"/>
        </w:rPr>
      </w:pPr>
      <w:r>
        <w:rPr>
          <w:rFonts w:hint="eastAsia"/>
        </w:rPr>
        <w:t>Galatians 3:22: “But the scripture hath concluded all under sin, that the promise by faith of Jesus Christ might be given to them that believe.”</w:t>
      </w:r>
    </w:p>
    <w:p w14:paraId="255D6BB9">
      <w:pPr>
        <w:pStyle w:val="6"/>
        <w:spacing w:before="276"/>
        <w:ind w:left="1097"/>
        <w:rPr>
          <w:rFonts w:hint="eastAsia"/>
        </w:rPr>
      </w:pPr>
      <w:r>
        <w:rPr>
          <w:rFonts w:hint="eastAsia"/>
        </w:rPr>
        <w:t>加拉太书 3:22：“但圣经把众人都圈在罪里，使所应许的福因信耶稣基督，归给那信的人。”</w:t>
      </w:r>
    </w:p>
    <w:p w14:paraId="4406ED23">
      <w:pPr>
        <w:pStyle w:val="6"/>
        <w:spacing w:before="276"/>
        <w:ind w:left="1097"/>
        <w:rPr>
          <w:rFonts w:hint="eastAsia"/>
        </w:rPr>
      </w:pPr>
    </w:p>
    <w:p w14:paraId="3119E88D">
      <w:pPr>
        <w:pStyle w:val="6"/>
        <w:spacing w:before="276"/>
        <w:ind w:left="1097"/>
        <w:rPr>
          <w:rFonts w:hint="eastAsia"/>
        </w:rPr>
      </w:pPr>
      <w:r>
        <w:rPr>
          <w:rFonts w:hint="eastAsia"/>
        </w:rPr>
        <w:t>VI.Conclusion</w:t>
      </w:r>
    </w:p>
    <w:p w14:paraId="33A2A2B4">
      <w:pPr>
        <w:pStyle w:val="6"/>
        <w:spacing w:before="276"/>
        <w:ind w:left="1097"/>
        <w:rPr>
          <w:rFonts w:hint="eastAsia"/>
        </w:rPr>
      </w:pPr>
      <w:r>
        <w:rPr>
          <w:rFonts w:hint="eastAsia"/>
        </w:rPr>
        <w:t>VI. 结论</w:t>
      </w:r>
    </w:p>
    <w:p w14:paraId="612280F4">
      <w:pPr>
        <w:pStyle w:val="6"/>
        <w:spacing w:before="276"/>
        <w:ind w:left="1097"/>
        <w:rPr>
          <w:rFonts w:hint="eastAsia"/>
        </w:rPr>
      </w:pPr>
    </w:p>
    <w:p w14:paraId="74E4A0AD">
      <w:pPr>
        <w:pStyle w:val="6"/>
        <w:spacing w:before="276"/>
        <w:ind w:left="1097"/>
        <w:rPr>
          <w:rFonts w:hint="eastAsia"/>
        </w:rPr>
      </w:pPr>
      <w:r>
        <w:rPr>
          <w:rFonts w:hint="eastAsia"/>
        </w:rPr>
        <w:t>“I trust, none will deny, that the proposition that was laid down, is fully proved, as agreeable to the word of God, and Dr. Taylor’s own words;30 viz.</w:t>
      </w:r>
    </w:p>
    <w:p w14:paraId="0721D9EB">
      <w:pPr>
        <w:pStyle w:val="6"/>
        <w:spacing w:before="276"/>
        <w:ind w:left="1097"/>
        <w:rPr>
          <w:rFonts w:hint="eastAsia"/>
        </w:rPr>
      </w:pPr>
      <w:r>
        <w:rPr>
          <w:rFonts w:hint="eastAsia"/>
        </w:rPr>
        <w:t>“我相信，没有人会否认，所提出的命题，已得到充分的证明，既合乎上帝的话语，也合乎泰勒博士自己的话；30即，</w:t>
      </w:r>
    </w:p>
    <w:p w14:paraId="1330D69B">
      <w:pPr>
        <w:pStyle w:val="6"/>
        <w:spacing w:before="276"/>
        <w:ind w:left="1097"/>
        <w:rPr>
          <w:rFonts w:hint="eastAsia"/>
        </w:rPr>
      </w:pPr>
    </w:p>
    <w:p w14:paraId="03A18A21">
      <w:pPr>
        <w:pStyle w:val="6"/>
        <w:spacing w:before="276"/>
        <w:ind w:left="1097"/>
        <w:rPr>
          <w:rFonts w:hint="eastAsia"/>
        </w:rPr>
      </w:pPr>
      <w:r>
        <w:rPr>
          <w:rFonts w:hint="eastAsia"/>
        </w:rPr>
        <w:t>that mankind are all naturally in such a state, as is attended, without fail, with this consequence or issue, that they universally are the subjects of that guilt and sinfulness, which is, in effect, their utter and eternal ruin, being cast wholly out of the favor of God, and subjected to his everlasting wrath and curse.”31</w:t>
      </w:r>
    </w:p>
    <w:p w14:paraId="17C8555B">
      <w:pPr>
        <w:pStyle w:val="6"/>
        <w:spacing w:before="276"/>
        <w:ind w:left="1097"/>
        <w:rPr>
          <w:rFonts w:hint="eastAsia"/>
        </w:rPr>
      </w:pPr>
      <w:r>
        <w:rPr>
          <w:rFonts w:hint="eastAsia"/>
        </w:rPr>
        <w:t>人类按其本性，都处于一种状态，这种状态必然伴随着这样的后果或结局，即他们普遍地成为那种罪责和罪性的主体，这实际上是他们彻底而永恒的毁灭，被完全逐出上帝的恩宠，并服在祂永恒的忿怒和咒诅之下。”31</w:t>
      </w:r>
    </w:p>
    <w:p w14:paraId="417D2B74">
      <w:pPr>
        <w:pStyle w:val="6"/>
        <w:spacing w:before="276"/>
        <w:ind w:left="1097"/>
        <w:rPr>
          <w:rFonts w:hint="eastAsia"/>
        </w:rPr>
      </w:pPr>
    </w:p>
    <w:p w14:paraId="16F952C4">
      <w:pPr>
        <w:pStyle w:val="6"/>
        <w:spacing w:before="276"/>
        <w:ind w:left="1097"/>
        <w:rPr>
          <w:rFonts w:hint="eastAsia"/>
        </w:rPr>
      </w:pPr>
      <w:r>
        <w:rPr>
          <w:rFonts w:hint="eastAsia"/>
        </w:rPr>
        <w:t>Section Two: Universal sin proves a sinful propensity.</w:t>
      </w:r>
    </w:p>
    <w:p w14:paraId="20179AF6">
      <w:pPr>
        <w:pStyle w:val="6"/>
        <w:spacing w:before="276"/>
        <w:ind w:left="1097"/>
        <w:rPr>
          <w:rFonts w:hint="eastAsia"/>
        </w:rPr>
      </w:pPr>
      <w:r>
        <w:rPr>
          <w:rFonts w:hint="eastAsia"/>
        </w:rPr>
        <w:t>第二节：普世的罪证明了一种罪的倾向。</w:t>
      </w:r>
    </w:p>
    <w:p w14:paraId="43758924">
      <w:pPr>
        <w:pStyle w:val="6"/>
        <w:spacing w:before="276"/>
        <w:ind w:left="1097"/>
        <w:rPr>
          <w:rFonts w:hint="eastAsia"/>
        </w:rPr>
      </w:pPr>
    </w:p>
    <w:p w14:paraId="505DE84F">
      <w:pPr>
        <w:pStyle w:val="6"/>
        <w:spacing w:before="276"/>
        <w:ind w:left="1097"/>
        <w:rPr>
          <w:rFonts w:hint="eastAsia"/>
        </w:rPr>
      </w:pPr>
      <w:r>
        <w:rPr>
          <w:rFonts w:hint="eastAsia"/>
        </w:rPr>
        <w:t>I.All people sin and therefore have a propensity to sin.32</w:t>
      </w:r>
    </w:p>
    <w:p w14:paraId="48B2E0E1">
      <w:pPr>
        <w:pStyle w:val="6"/>
        <w:spacing w:before="276"/>
        <w:ind w:left="1097"/>
        <w:rPr>
          <w:rFonts w:hint="eastAsia"/>
        </w:rPr>
      </w:pPr>
      <w:r>
        <w:rPr>
          <w:rFonts w:hint="eastAsia"/>
        </w:rPr>
        <w:t>I. 所有人都犯罪，因此都有犯罪的倾向。32</w:t>
      </w:r>
    </w:p>
    <w:p w14:paraId="1638E026">
      <w:pPr>
        <w:pStyle w:val="6"/>
        <w:spacing w:before="276"/>
        <w:ind w:left="1097"/>
        <w:rPr>
          <w:rFonts w:hint="eastAsia"/>
        </w:rPr>
      </w:pPr>
    </w:p>
    <w:p w14:paraId="040BCA47">
      <w:pPr>
        <w:pStyle w:val="6"/>
        <w:spacing w:before="276"/>
        <w:ind w:left="1097"/>
        <w:rPr>
          <w:rFonts w:hint="eastAsia"/>
        </w:rPr>
      </w:pPr>
      <w:r>
        <w:rPr>
          <w:rFonts w:hint="eastAsia"/>
        </w:rPr>
        <w:t>A.A propensity to sin can exist even if one’s good works outweigh one’s sin (hypothetically; whether goods works can actually outweigh sin will be addressed later).33</w:t>
      </w:r>
    </w:p>
    <w:p w14:paraId="6D1D6FDA">
      <w:pPr>
        <w:pStyle w:val="6"/>
        <w:spacing w:before="276"/>
        <w:ind w:left="1097"/>
        <w:rPr>
          <w:rFonts w:hint="eastAsia"/>
        </w:rPr>
      </w:pPr>
      <w:r>
        <w:rPr>
          <w:rFonts w:hint="eastAsia"/>
        </w:rPr>
        <w:t>A. 即使一个人的善行超过了他的罪（假设性地；善行是否能真正超过罪，将在后面讨论），犯罪的倾向也可能存在。33</w:t>
      </w:r>
    </w:p>
    <w:p w14:paraId="44C34450">
      <w:pPr>
        <w:pStyle w:val="6"/>
        <w:spacing w:before="276"/>
        <w:ind w:left="1097"/>
        <w:rPr>
          <w:rFonts w:hint="eastAsia"/>
        </w:rPr>
      </w:pPr>
    </w:p>
    <w:p w14:paraId="3A47089E">
      <w:pPr>
        <w:pStyle w:val="6"/>
        <w:spacing w:before="276"/>
        <w:ind w:left="1097"/>
        <w:rPr>
          <w:rFonts w:hint="eastAsia"/>
        </w:rPr>
      </w:pPr>
      <w:r>
        <w:rPr>
          <w:rFonts w:hint="eastAsia"/>
        </w:rPr>
        <w:t>“If all mankind in all nations and ages, were at least one day in their lives deprived of the use of their reason, and raving mad; or that all, even every individual person, once cut their own throats, or put out their own eyes; it might be an evidence of some tendency in the nature or natural state of mankind to such an event; though they might exercise reason many more days.”34</w:t>
      </w:r>
    </w:p>
    <w:p w14:paraId="121F2DB0">
      <w:pPr>
        <w:pStyle w:val="6"/>
        <w:spacing w:before="276"/>
        <w:ind w:left="1097"/>
        <w:rPr>
          <w:rFonts w:hint="eastAsia"/>
        </w:rPr>
      </w:pPr>
      <w:r>
        <w:rPr>
          <w:rFonts w:hint="eastAsia"/>
        </w:rPr>
        <w:t>“如果全人类在所有国家和时代，至少在他们生命中有一天，被剥夺了理智的使用，并且发疯；或者说，所有的人，甚至每一个人，都曾割断自己的喉咙，或挖出自己的眼睛；这可能证明了人类的本性或自然状态中，有某种导致这种事件的倾向；尽管他们可能在更多天里运用理智。”34</w:t>
      </w:r>
    </w:p>
    <w:p w14:paraId="292B770F">
      <w:pPr>
        <w:pStyle w:val="6"/>
        <w:spacing w:before="276"/>
        <w:ind w:left="1097"/>
        <w:rPr>
          <w:rFonts w:hint="eastAsia"/>
        </w:rPr>
      </w:pPr>
    </w:p>
    <w:p w14:paraId="1D59AAF2">
      <w:pPr>
        <w:pStyle w:val="6"/>
        <w:spacing w:before="276"/>
        <w:ind w:left="1097"/>
        <w:rPr>
          <w:rFonts w:hint="eastAsia"/>
        </w:rPr>
      </w:pPr>
      <w:r>
        <w:rPr>
          <w:rFonts w:hint="eastAsia"/>
        </w:rPr>
        <w:t>B.The nature and extent of the cause is seen from the nature and extent of the effect.35</w:t>
      </w:r>
    </w:p>
    <w:p w14:paraId="51406946">
      <w:pPr>
        <w:pStyle w:val="6"/>
        <w:spacing w:before="276"/>
        <w:ind w:left="1097"/>
        <w:rPr>
          <w:rFonts w:hint="eastAsia"/>
        </w:rPr>
      </w:pPr>
      <w:r>
        <w:rPr>
          <w:rFonts w:hint="eastAsia"/>
        </w:rPr>
        <w:t>B. 原因的性质和程度，可以从结果的性质和程度中看出。35</w:t>
      </w:r>
    </w:p>
    <w:p w14:paraId="31E44606">
      <w:pPr>
        <w:pStyle w:val="6"/>
        <w:spacing w:before="276"/>
        <w:ind w:left="1097"/>
        <w:rPr>
          <w:rFonts w:hint="eastAsia"/>
        </w:rPr>
      </w:pPr>
    </w:p>
    <w:p w14:paraId="30DBEA11">
      <w:pPr>
        <w:pStyle w:val="6"/>
        <w:spacing w:before="276"/>
        <w:ind w:left="1097"/>
        <w:rPr>
          <w:rFonts w:hint="eastAsia"/>
        </w:rPr>
      </w:pPr>
      <w:r>
        <w:rPr>
          <w:rFonts w:hint="eastAsia"/>
        </w:rPr>
        <w:t>“If a die be once thrown, and it falls on a particular side, we do not argue...that that side is heaviest; but if it be thrown without skill or care, many...millions of times, and it constantly falls on the same side, we have not the least doubt in our minds, but that here is something of propensity in the case.”36</w:t>
      </w:r>
    </w:p>
    <w:p w14:paraId="458370EC">
      <w:pPr>
        <w:pStyle w:val="6"/>
        <w:spacing w:before="276"/>
        <w:ind w:left="1097"/>
        <w:rPr>
          <w:rFonts w:hint="eastAsia"/>
        </w:rPr>
      </w:pPr>
      <w:r>
        <w:rPr>
          <w:rFonts w:hint="eastAsia"/>
        </w:rPr>
        <w:t>“如果一颗骰子被掷一次，并且落在某一面上，我们不会争辩……说那一面最重；但如果它被不带技巧或不经意地掷了……数百万次，并且总是落在同一面上，我们心中就毫无疑问，这里面有某种倾向。”36</w:t>
      </w:r>
    </w:p>
    <w:p w14:paraId="48811B59">
      <w:pPr>
        <w:pStyle w:val="6"/>
        <w:spacing w:before="276"/>
        <w:ind w:left="1097"/>
        <w:rPr>
          <w:rFonts w:hint="eastAsia"/>
        </w:rPr>
      </w:pPr>
    </w:p>
    <w:p w14:paraId="33525788">
      <w:pPr>
        <w:pStyle w:val="6"/>
        <w:spacing w:before="276"/>
        <w:ind w:left="1097"/>
        <w:rPr>
          <w:rFonts w:hint="eastAsia"/>
        </w:rPr>
      </w:pPr>
      <w:r>
        <w:rPr>
          <w:rFonts w:hint="eastAsia"/>
        </w:rPr>
        <w:t>“A steady effect argues a steady cause.”37</w:t>
      </w:r>
    </w:p>
    <w:p w14:paraId="770A9836">
      <w:pPr>
        <w:pStyle w:val="6"/>
        <w:spacing w:before="276"/>
        <w:ind w:left="1097"/>
        <w:rPr>
          <w:sz w:val="20"/>
        </w:rPr>
      </w:pPr>
      <w:r>
        <w:rPr>
          <w:rFonts w:hint="eastAsia"/>
        </w:rPr>
        <w:t>“一个稳定的结果，证明了一个稳定的原因。”37</w:t>
      </w:r>
    </w:p>
    <w:p w14:paraId="4C086C22">
      <w:pPr>
        <w:pStyle w:val="6"/>
        <w:spacing w:before="9"/>
        <w:rPr>
          <w:sz w:val="20"/>
        </w:rPr>
      </w:pPr>
      <w:r>
        <w:rPr>
          <w:sz w:val="20"/>
        </w:rPr>
        <mc:AlternateContent>
          <mc:Choice Requires="wps">
            <w:drawing>
              <wp:anchor distT="0" distB="0" distL="0" distR="0" simplePos="0" relativeHeight="251779072" behindDoc="1" locked="0" layoutInCell="1" allowOverlap="1">
                <wp:simplePos x="0" y="0"/>
                <wp:positionH relativeFrom="page">
                  <wp:posOffset>1143000</wp:posOffset>
                </wp:positionH>
                <wp:positionV relativeFrom="paragraph">
                  <wp:posOffset>167005</wp:posOffset>
                </wp:positionV>
                <wp:extent cx="5487670" cy="6350"/>
                <wp:effectExtent l="0" t="0" r="0" b="0"/>
                <wp:wrapTopAndBottom/>
                <wp:docPr id="27" name="Graphic 27"/>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27" o:spid="_x0000_s1026" o:spt="100" style="position:absolute;left:0pt;margin-left:90pt;margin-top:13.15pt;height:0.5pt;width:432.1pt;mso-position-horizontal-relative:page;mso-wrap-distance-bottom:0pt;mso-wrap-distance-top:0pt;z-index:-251537408;mso-width-relative:page;mso-height-relative:page;" fillcolor="#000000" filled="t" stroked="f" coordsize="5487670,6350" o:gfxdata="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sSu&#10;QNgAAAAKAQAADwAAAAAAAAABACAAAAAiAAAAZHJzL2Rvd25yZXYueG1sUEsBAhQAFAAAAAgAh07i&#10;QKW+0usiAgAA3gQAAA4AAAAAAAAAAQAgAAAAJwEAAGRycy9lMm9Eb2MueG1sUEsFBgAAAAAGAAYA&#10;WQEAALsFAAAAAA==&#10;" path="m5487289,0l0,0,0,6095,5487289,6095,5487289,0xe">
                <v:fill on="t" focussize="0,0"/>
                <v:stroke on="f"/>
                <v:imagedata o:title=""/>
                <o:lock v:ext="edit" aspectratio="f"/>
                <v:textbox inset="0mm,0mm,0mm,0mm"/>
                <w10:wrap type="topAndBottom"/>
              </v:shape>
            </w:pict>
          </mc:Fallback>
        </mc:AlternateContent>
      </w:r>
    </w:p>
    <w:p w14:paraId="106BF3FC">
      <w:pPr>
        <w:spacing w:before="0"/>
        <w:ind w:left="360" w:right="0" w:firstLine="0"/>
        <w:jc w:val="left"/>
        <w:rPr>
          <w:rFonts w:hint="eastAsia"/>
          <w:sz w:val="20"/>
          <w:vertAlign w:val="superscript"/>
        </w:rPr>
      </w:pPr>
      <w:r>
        <w:rPr>
          <w:rFonts w:hint="eastAsia"/>
          <w:sz w:val="20"/>
          <w:vertAlign w:val="superscript"/>
        </w:rPr>
        <w:t>30 Edwards provides a litany of quotes from Taylor’s Key to the Apostolic Writings, with a Paraphrase and Notes on the Epistle to the Romans (Dublin, 1746), hereafter referred to as Key, where Taylor affirms that the moral law is still in effect, that it requires perfect obedience, that it subjects “every transgression to the penalty of death,” and that it supplies “neither help nor hope to the sinner; but leaveth him under the power of sin, and sentence of death” (p. 207).</w:t>
      </w:r>
    </w:p>
    <w:p w14:paraId="661757A9">
      <w:pPr>
        <w:spacing w:before="0"/>
        <w:ind w:left="360" w:right="0" w:firstLine="0"/>
        <w:jc w:val="left"/>
        <w:rPr>
          <w:rFonts w:hint="eastAsia"/>
          <w:sz w:val="20"/>
          <w:vertAlign w:val="superscript"/>
        </w:rPr>
      </w:pPr>
      <w:r>
        <w:rPr>
          <w:rFonts w:hint="eastAsia"/>
          <w:sz w:val="20"/>
          <w:vertAlign w:val="superscript"/>
        </w:rPr>
        <w:t>30 爱德华兹从泰勒的《使徒书信钥匙，附罗马书释义及注释》（都柏林，1746年），下文简称《钥匙》，中引用了大量段落，其中泰勒肯定了道德律仍然有效，它要求完全的顺服，它使“每一项过犯都服在死亡的刑罚之下”，并且它“既不给罪人帮助也不给希望；只将他留在罪的权势和死亡的判决之下”（第207页）。</w:t>
      </w:r>
    </w:p>
    <w:p w14:paraId="3F0B233C">
      <w:pPr>
        <w:spacing w:before="0"/>
        <w:ind w:left="360" w:right="0" w:firstLine="0"/>
        <w:jc w:val="left"/>
        <w:rPr>
          <w:rFonts w:hint="eastAsia"/>
          <w:sz w:val="20"/>
          <w:vertAlign w:val="superscript"/>
        </w:rPr>
      </w:pPr>
    </w:p>
    <w:p w14:paraId="342BB51C">
      <w:pPr>
        <w:spacing w:before="0"/>
        <w:ind w:left="360" w:right="0" w:firstLine="0"/>
        <w:jc w:val="left"/>
        <w:rPr>
          <w:rFonts w:hint="eastAsia"/>
          <w:sz w:val="20"/>
          <w:vertAlign w:val="superscript"/>
        </w:rPr>
      </w:pPr>
      <w:r>
        <w:rPr>
          <w:rFonts w:hint="eastAsia"/>
          <w:sz w:val="20"/>
          <w:vertAlign w:val="superscript"/>
        </w:rPr>
        <w:t>See Yale 116-18; BT, 148.2-149.1.</w:t>
      </w:r>
    </w:p>
    <w:p w14:paraId="258912A0">
      <w:pPr>
        <w:spacing w:before="0"/>
        <w:ind w:left="360" w:right="0" w:firstLine="0"/>
        <w:jc w:val="left"/>
        <w:rPr>
          <w:rFonts w:hint="eastAsia"/>
          <w:sz w:val="20"/>
          <w:vertAlign w:val="superscript"/>
        </w:rPr>
      </w:pPr>
      <w:r>
        <w:rPr>
          <w:rFonts w:hint="eastAsia"/>
          <w:sz w:val="20"/>
          <w:vertAlign w:val="superscript"/>
        </w:rPr>
        <w:t>参见耶鲁版第116-18页；真理旌旗版第148.2-149.1页。</w:t>
      </w:r>
    </w:p>
    <w:p w14:paraId="51FF28E7">
      <w:pPr>
        <w:spacing w:before="0"/>
        <w:ind w:left="360" w:right="0" w:firstLine="0"/>
        <w:jc w:val="left"/>
        <w:rPr>
          <w:rFonts w:hint="eastAsia"/>
          <w:sz w:val="20"/>
          <w:vertAlign w:val="superscript"/>
        </w:rPr>
      </w:pPr>
    </w:p>
    <w:p w14:paraId="1E5389FA">
      <w:pPr>
        <w:spacing w:before="0"/>
        <w:ind w:left="360" w:right="0" w:firstLine="0"/>
        <w:jc w:val="left"/>
        <w:rPr>
          <w:rFonts w:hint="eastAsia"/>
          <w:sz w:val="20"/>
          <w:vertAlign w:val="superscript"/>
        </w:rPr>
      </w:pPr>
      <w:r>
        <w:rPr>
          <w:rFonts w:hint="eastAsia"/>
          <w:sz w:val="20"/>
          <w:vertAlign w:val="superscript"/>
        </w:rPr>
        <w:t>Edwards demonstrates that in numerous instances Taylor clearly affirms in his Key what he denies in his treatise on Original Sin.</w:t>
      </w:r>
    </w:p>
    <w:p w14:paraId="224BD760">
      <w:pPr>
        <w:spacing w:before="0"/>
        <w:ind w:left="360" w:right="0" w:firstLine="0"/>
        <w:jc w:val="left"/>
        <w:rPr>
          <w:rFonts w:hint="eastAsia"/>
          <w:sz w:val="20"/>
          <w:vertAlign w:val="superscript"/>
        </w:rPr>
      </w:pPr>
      <w:r>
        <w:rPr>
          <w:rFonts w:hint="eastAsia"/>
          <w:sz w:val="20"/>
          <w:vertAlign w:val="superscript"/>
        </w:rPr>
        <w:t>爱德华兹证明了，在许多情况下，泰勒在他的《钥匙》中明确肯定了他在他关于《原罪》的论著中所否认的东西。</w:t>
      </w:r>
    </w:p>
    <w:p w14:paraId="08C1BE7E">
      <w:pPr>
        <w:spacing w:before="0"/>
        <w:ind w:left="360" w:right="0" w:firstLine="0"/>
        <w:jc w:val="left"/>
        <w:rPr>
          <w:rFonts w:hint="eastAsia"/>
          <w:sz w:val="20"/>
          <w:vertAlign w:val="superscript"/>
        </w:rPr>
      </w:pPr>
    </w:p>
    <w:p w14:paraId="1FDF4453">
      <w:pPr>
        <w:spacing w:before="0"/>
        <w:ind w:left="360" w:right="0" w:firstLine="0"/>
        <w:jc w:val="left"/>
        <w:rPr>
          <w:rFonts w:hint="eastAsia"/>
          <w:sz w:val="20"/>
          <w:vertAlign w:val="superscript"/>
        </w:rPr>
      </w:pPr>
      <w:r>
        <w:rPr>
          <w:rFonts w:hint="eastAsia"/>
          <w:sz w:val="20"/>
          <w:vertAlign w:val="superscript"/>
        </w:rPr>
        <w:t>Edwards notes, “I am sensible these things are quite inconsistent with what he says elsewhere, of sufficient power in all mankind constantly to do the whole duty which God requires of ‘em, without a necessity of breaking God’s law in any degree (pp. 339, 340, 344, 348).</w:t>
      </w:r>
    </w:p>
    <w:p w14:paraId="262F6259">
      <w:pPr>
        <w:spacing w:before="0"/>
        <w:ind w:left="360" w:right="0" w:firstLine="0"/>
        <w:jc w:val="left"/>
        <w:rPr>
          <w:rFonts w:hint="eastAsia"/>
          <w:sz w:val="20"/>
          <w:vertAlign w:val="superscript"/>
        </w:rPr>
      </w:pPr>
      <w:r>
        <w:rPr>
          <w:rFonts w:hint="eastAsia"/>
          <w:sz w:val="20"/>
          <w:vertAlign w:val="superscript"/>
        </w:rPr>
        <w:t>爱德华兹指出：“我意识到这些事与他在别处所说的，即全人类都有足够的能力不断地尽上帝所要求他们的全部本分，而无需以任何程度违背上帝的律法（第339、340、344、348页），是完全不一致的。</w:t>
      </w:r>
    </w:p>
    <w:p w14:paraId="552FF341">
      <w:pPr>
        <w:spacing w:before="0"/>
        <w:ind w:left="360" w:right="0" w:firstLine="0"/>
        <w:jc w:val="left"/>
        <w:rPr>
          <w:rFonts w:hint="eastAsia"/>
          <w:sz w:val="20"/>
          <w:vertAlign w:val="superscript"/>
        </w:rPr>
      </w:pPr>
    </w:p>
    <w:p w14:paraId="7F8EF862">
      <w:pPr>
        <w:spacing w:before="0"/>
        <w:ind w:left="360" w:right="0" w:firstLine="0"/>
        <w:jc w:val="left"/>
        <w:rPr>
          <w:rFonts w:hint="eastAsia"/>
          <w:sz w:val="20"/>
          <w:vertAlign w:val="superscript"/>
        </w:rPr>
      </w:pPr>
      <w:r>
        <w:rPr>
          <w:rFonts w:hint="eastAsia"/>
          <w:sz w:val="20"/>
          <w:vertAlign w:val="superscript"/>
        </w:rPr>
        <w:t>But I hope, the reader will not think me accountable for his inconsistencies.”</w:t>
      </w:r>
    </w:p>
    <w:p w14:paraId="2E51AB46">
      <w:pPr>
        <w:spacing w:before="0"/>
        <w:ind w:left="360" w:right="0" w:firstLine="0"/>
        <w:jc w:val="left"/>
        <w:rPr>
          <w:rFonts w:hint="eastAsia"/>
          <w:sz w:val="20"/>
          <w:vertAlign w:val="superscript"/>
        </w:rPr>
      </w:pPr>
      <w:r>
        <w:rPr>
          <w:rFonts w:hint="eastAsia"/>
          <w:sz w:val="20"/>
          <w:vertAlign w:val="superscript"/>
        </w:rPr>
        <w:t>但我希望，读者不要因他的前后矛盾而追究我的责任。”</w:t>
      </w:r>
    </w:p>
    <w:p w14:paraId="0902F306">
      <w:pPr>
        <w:spacing w:before="0"/>
        <w:ind w:left="360" w:right="0" w:firstLine="0"/>
        <w:jc w:val="left"/>
        <w:rPr>
          <w:rFonts w:hint="eastAsia"/>
          <w:sz w:val="20"/>
          <w:vertAlign w:val="superscript"/>
        </w:rPr>
      </w:pPr>
    </w:p>
    <w:p w14:paraId="7D41BFAE">
      <w:pPr>
        <w:spacing w:before="0"/>
        <w:ind w:left="360" w:right="0" w:firstLine="0"/>
        <w:jc w:val="left"/>
        <w:rPr>
          <w:rFonts w:hint="eastAsia"/>
          <w:sz w:val="20"/>
          <w:vertAlign w:val="superscript"/>
        </w:rPr>
      </w:pPr>
      <w:r>
        <w:rPr>
          <w:rFonts w:hint="eastAsia"/>
          <w:sz w:val="20"/>
          <w:vertAlign w:val="superscript"/>
        </w:rPr>
        <w:t>Yale, 117, fn 7; BT, 149.1-2, fn.</w:t>
      </w:r>
    </w:p>
    <w:p w14:paraId="664B9EFC">
      <w:pPr>
        <w:spacing w:before="0"/>
        <w:ind w:left="360" w:right="0" w:firstLine="0"/>
        <w:jc w:val="left"/>
        <w:rPr>
          <w:rFonts w:hint="eastAsia"/>
          <w:sz w:val="20"/>
          <w:vertAlign w:val="superscript"/>
        </w:rPr>
      </w:pPr>
      <w:r>
        <w:rPr>
          <w:rFonts w:hint="eastAsia"/>
          <w:sz w:val="20"/>
          <w:vertAlign w:val="superscript"/>
        </w:rPr>
        <w:t>耶鲁版，第117页，脚注7；真理旌旗版，第149.1-2页，脚注。</w:t>
      </w:r>
    </w:p>
    <w:p w14:paraId="2F964C23">
      <w:pPr>
        <w:spacing w:before="0"/>
        <w:ind w:left="360" w:right="0" w:firstLine="0"/>
        <w:jc w:val="left"/>
        <w:rPr>
          <w:rFonts w:hint="eastAsia"/>
          <w:sz w:val="20"/>
          <w:vertAlign w:val="superscript"/>
        </w:rPr>
      </w:pPr>
    </w:p>
    <w:p w14:paraId="0F481FC6">
      <w:pPr>
        <w:spacing w:before="0"/>
        <w:ind w:left="360" w:right="0" w:firstLine="0"/>
        <w:jc w:val="left"/>
        <w:rPr>
          <w:rFonts w:hint="eastAsia"/>
          <w:sz w:val="20"/>
          <w:vertAlign w:val="superscript"/>
        </w:rPr>
      </w:pPr>
      <w:r>
        <w:rPr>
          <w:rFonts w:hint="eastAsia"/>
          <w:sz w:val="20"/>
          <w:vertAlign w:val="superscript"/>
        </w:rPr>
        <w:t>The page references are to Taylor’s Original Sin.</w:t>
      </w:r>
    </w:p>
    <w:p w14:paraId="7FAEA73B">
      <w:pPr>
        <w:spacing w:before="0"/>
        <w:ind w:left="360" w:right="0" w:firstLine="0"/>
        <w:jc w:val="left"/>
        <w:rPr>
          <w:rFonts w:hint="eastAsia"/>
          <w:sz w:val="20"/>
          <w:vertAlign w:val="superscript"/>
        </w:rPr>
      </w:pPr>
      <w:r>
        <w:rPr>
          <w:rFonts w:hint="eastAsia"/>
          <w:sz w:val="20"/>
          <w:vertAlign w:val="superscript"/>
        </w:rPr>
        <w:t>页码参考自泰勒的《原罪》。</w:t>
      </w:r>
    </w:p>
    <w:p w14:paraId="037D4094">
      <w:pPr>
        <w:spacing w:before="0"/>
        <w:ind w:left="360" w:right="0" w:firstLine="0"/>
        <w:jc w:val="left"/>
        <w:rPr>
          <w:rFonts w:hint="eastAsia"/>
          <w:sz w:val="20"/>
          <w:vertAlign w:val="superscript"/>
        </w:rPr>
      </w:pPr>
    </w:p>
    <w:p w14:paraId="0757D350">
      <w:pPr>
        <w:spacing w:before="0"/>
        <w:ind w:left="360" w:right="0" w:firstLine="0"/>
        <w:jc w:val="left"/>
        <w:rPr>
          <w:rFonts w:hint="eastAsia"/>
          <w:sz w:val="20"/>
          <w:vertAlign w:val="superscript"/>
        </w:rPr>
      </w:pPr>
      <w:r>
        <w:rPr>
          <w:rFonts w:hint="eastAsia"/>
          <w:sz w:val="20"/>
          <w:vertAlign w:val="superscript"/>
        </w:rPr>
        <w:t>31 Yale, 119; BT, 149.2.</w:t>
      </w:r>
    </w:p>
    <w:p w14:paraId="64DBC8B5">
      <w:pPr>
        <w:spacing w:before="0"/>
        <w:ind w:left="360" w:right="0" w:firstLine="0"/>
        <w:jc w:val="left"/>
        <w:rPr>
          <w:rFonts w:hint="eastAsia"/>
          <w:sz w:val="20"/>
          <w:vertAlign w:val="superscript"/>
        </w:rPr>
      </w:pPr>
      <w:r>
        <w:rPr>
          <w:rFonts w:hint="eastAsia"/>
          <w:sz w:val="20"/>
          <w:vertAlign w:val="superscript"/>
        </w:rPr>
        <w:t>31 耶鲁版，第119页；真理旌旗版，第149.2页。</w:t>
      </w:r>
    </w:p>
    <w:p w14:paraId="3B9E0837">
      <w:pPr>
        <w:spacing w:before="0"/>
        <w:ind w:left="360" w:right="0" w:firstLine="0"/>
        <w:jc w:val="left"/>
        <w:rPr>
          <w:rFonts w:hint="eastAsia"/>
          <w:sz w:val="20"/>
          <w:vertAlign w:val="superscript"/>
        </w:rPr>
      </w:pPr>
    </w:p>
    <w:p w14:paraId="1B28955F">
      <w:pPr>
        <w:spacing w:before="0"/>
        <w:ind w:left="360" w:right="0" w:firstLine="0"/>
        <w:jc w:val="left"/>
        <w:rPr>
          <w:rFonts w:hint="eastAsia"/>
          <w:sz w:val="20"/>
          <w:vertAlign w:val="superscript"/>
        </w:rPr>
      </w:pPr>
      <w:r>
        <w:rPr>
          <w:rFonts w:hint="eastAsia"/>
          <w:sz w:val="20"/>
          <w:vertAlign w:val="superscript"/>
        </w:rPr>
        <w:t>32 BT, 149.2ff.; Yale, 120ff.</w:t>
      </w:r>
    </w:p>
    <w:p w14:paraId="3F2D7166">
      <w:pPr>
        <w:spacing w:before="0"/>
        <w:ind w:left="360" w:right="0" w:firstLine="0"/>
        <w:jc w:val="left"/>
        <w:rPr>
          <w:rFonts w:hint="eastAsia"/>
          <w:sz w:val="20"/>
          <w:vertAlign w:val="superscript"/>
        </w:rPr>
      </w:pPr>
      <w:r>
        <w:rPr>
          <w:rFonts w:hint="eastAsia"/>
          <w:sz w:val="20"/>
          <w:vertAlign w:val="superscript"/>
        </w:rPr>
        <w:t>32 真理旌旗版，第149.2页及以下；耶鲁版，第120页及以下。</w:t>
      </w:r>
    </w:p>
    <w:p w14:paraId="74632DC9">
      <w:pPr>
        <w:spacing w:before="0"/>
        <w:ind w:left="360" w:right="0" w:firstLine="0"/>
        <w:jc w:val="left"/>
        <w:rPr>
          <w:rFonts w:hint="eastAsia"/>
          <w:sz w:val="20"/>
          <w:vertAlign w:val="superscript"/>
        </w:rPr>
      </w:pPr>
    </w:p>
    <w:p w14:paraId="7321C539">
      <w:pPr>
        <w:spacing w:before="0"/>
        <w:ind w:left="360" w:right="0" w:firstLine="0"/>
        <w:jc w:val="left"/>
        <w:rPr>
          <w:rFonts w:hint="eastAsia"/>
          <w:sz w:val="20"/>
          <w:vertAlign w:val="superscript"/>
        </w:rPr>
      </w:pPr>
      <w:r>
        <w:rPr>
          <w:rFonts w:hint="eastAsia"/>
          <w:sz w:val="20"/>
          <w:vertAlign w:val="superscript"/>
        </w:rPr>
        <w:t>33 BT, 149.2; Yale, 120-121.</w:t>
      </w:r>
    </w:p>
    <w:p w14:paraId="1DB3E71A">
      <w:pPr>
        <w:spacing w:before="0"/>
        <w:ind w:left="360" w:right="0" w:firstLine="0"/>
        <w:jc w:val="left"/>
        <w:rPr>
          <w:rFonts w:hint="eastAsia"/>
          <w:sz w:val="20"/>
          <w:vertAlign w:val="superscript"/>
        </w:rPr>
      </w:pPr>
      <w:r>
        <w:rPr>
          <w:rFonts w:hint="eastAsia"/>
          <w:sz w:val="20"/>
          <w:vertAlign w:val="superscript"/>
        </w:rPr>
        <w:t>33 真理旌旗版，第149.2页；耶鲁版，第120-121页。</w:t>
      </w:r>
    </w:p>
    <w:p w14:paraId="133FFD2E">
      <w:pPr>
        <w:spacing w:before="0"/>
        <w:ind w:left="360" w:right="0" w:firstLine="0"/>
        <w:jc w:val="left"/>
        <w:rPr>
          <w:rFonts w:hint="eastAsia"/>
          <w:sz w:val="20"/>
          <w:vertAlign w:val="superscript"/>
        </w:rPr>
      </w:pPr>
    </w:p>
    <w:p w14:paraId="42E4D6B4">
      <w:pPr>
        <w:spacing w:before="0"/>
        <w:ind w:left="360" w:right="0" w:firstLine="0"/>
        <w:jc w:val="left"/>
        <w:rPr>
          <w:rFonts w:hint="eastAsia"/>
          <w:sz w:val="20"/>
          <w:vertAlign w:val="superscript"/>
        </w:rPr>
      </w:pPr>
      <w:r>
        <w:rPr>
          <w:rFonts w:hint="eastAsia"/>
          <w:sz w:val="20"/>
          <w:vertAlign w:val="superscript"/>
        </w:rPr>
        <w:t>34 BT, 149.2; Yale, 120.</w:t>
      </w:r>
    </w:p>
    <w:p w14:paraId="246C3A8B">
      <w:pPr>
        <w:spacing w:before="0"/>
        <w:ind w:left="360" w:right="0" w:firstLine="0"/>
        <w:jc w:val="left"/>
        <w:rPr>
          <w:rFonts w:hint="eastAsia"/>
          <w:sz w:val="20"/>
          <w:vertAlign w:val="superscript"/>
        </w:rPr>
      </w:pPr>
      <w:r>
        <w:rPr>
          <w:rFonts w:hint="eastAsia"/>
          <w:sz w:val="20"/>
          <w:vertAlign w:val="superscript"/>
        </w:rPr>
        <w:t>34 真理旌旗版，第149.2页；耶鲁版，第120页。</w:t>
      </w:r>
    </w:p>
    <w:p w14:paraId="4ECFDDEF">
      <w:pPr>
        <w:spacing w:before="0"/>
        <w:ind w:left="360" w:right="0" w:firstLine="0"/>
        <w:jc w:val="left"/>
        <w:rPr>
          <w:rFonts w:hint="eastAsia"/>
          <w:sz w:val="20"/>
          <w:vertAlign w:val="superscript"/>
        </w:rPr>
      </w:pPr>
    </w:p>
    <w:p w14:paraId="5C8D0CCD">
      <w:pPr>
        <w:spacing w:before="0"/>
        <w:ind w:left="360" w:right="0" w:firstLine="0"/>
        <w:jc w:val="left"/>
        <w:rPr>
          <w:rFonts w:hint="eastAsia"/>
          <w:sz w:val="20"/>
          <w:vertAlign w:val="superscript"/>
        </w:rPr>
      </w:pPr>
      <w:r>
        <w:rPr>
          <w:rFonts w:hint="eastAsia"/>
          <w:sz w:val="20"/>
          <w:vertAlign w:val="superscript"/>
        </w:rPr>
        <w:t>35 BT, 149.2-150.1; Yale, 121-122.</w:t>
      </w:r>
    </w:p>
    <w:p w14:paraId="4F00F1F0">
      <w:pPr>
        <w:spacing w:before="0"/>
        <w:ind w:left="360" w:right="0" w:firstLine="0"/>
        <w:jc w:val="left"/>
        <w:rPr>
          <w:rFonts w:hint="eastAsia"/>
          <w:sz w:val="20"/>
          <w:vertAlign w:val="superscript"/>
        </w:rPr>
      </w:pPr>
      <w:r>
        <w:rPr>
          <w:rFonts w:hint="eastAsia"/>
          <w:sz w:val="20"/>
          <w:vertAlign w:val="superscript"/>
        </w:rPr>
        <w:t>35 真理旌旗版，第149.2-150.1页；耶鲁版，第121-122页。</w:t>
      </w:r>
    </w:p>
    <w:p w14:paraId="4834C0BF">
      <w:pPr>
        <w:spacing w:before="0"/>
        <w:ind w:left="360" w:right="0" w:firstLine="0"/>
        <w:jc w:val="left"/>
        <w:rPr>
          <w:rFonts w:hint="eastAsia"/>
          <w:sz w:val="20"/>
          <w:vertAlign w:val="superscript"/>
        </w:rPr>
      </w:pPr>
    </w:p>
    <w:p w14:paraId="1E8B98B2">
      <w:pPr>
        <w:spacing w:before="0"/>
        <w:ind w:left="360" w:right="0" w:firstLine="0"/>
        <w:jc w:val="left"/>
        <w:rPr>
          <w:rFonts w:hint="eastAsia"/>
          <w:sz w:val="20"/>
          <w:vertAlign w:val="superscript"/>
        </w:rPr>
      </w:pPr>
      <w:r>
        <w:rPr>
          <w:rFonts w:hint="eastAsia"/>
          <w:sz w:val="20"/>
          <w:vertAlign w:val="superscript"/>
        </w:rPr>
        <w:t>36 BT, 150.1; Yale, 121-122.</w:t>
      </w:r>
    </w:p>
    <w:p w14:paraId="2BDE3684">
      <w:pPr>
        <w:spacing w:before="0"/>
        <w:ind w:left="360" w:right="0" w:firstLine="0"/>
        <w:jc w:val="left"/>
        <w:rPr>
          <w:rFonts w:hint="eastAsia"/>
          <w:sz w:val="20"/>
          <w:vertAlign w:val="superscript"/>
        </w:rPr>
      </w:pPr>
      <w:r>
        <w:rPr>
          <w:rFonts w:hint="eastAsia"/>
          <w:sz w:val="20"/>
          <w:vertAlign w:val="superscript"/>
        </w:rPr>
        <w:t>36 真理旌旗版，第150.1页；耶鲁版，第121-122页。</w:t>
      </w:r>
    </w:p>
    <w:p w14:paraId="0AF5EB42">
      <w:pPr>
        <w:spacing w:before="0"/>
        <w:ind w:left="360" w:right="0" w:firstLine="0"/>
        <w:jc w:val="left"/>
        <w:rPr>
          <w:rFonts w:hint="eastAsia"/>
          <w:sz w:val="20"/>
          <w:vertAlign w:val="superscript"/>
        </w:rPr>
      </w:pPr>
    </w:p>
    <w:p w14:paraId="4D6939B9">
      <w:pPr>
        <w:spacing w:before="0"/>
        <w:ind w:left="360" w:right="0" w:firstLine="0"/>
        <w:jc w:val="left"/>
        <w:rPr>
          <w:rFonts w:hint="eastAsia"/>
          <w:sz w:val="20"/>
          <w:vertAlign w:val="superscript"/>
        </w:rPr>
      </w:pPr>
      <w:r>
        <w:rPr>
          <w:rFonts w:hint="eastAsia"/>
          <w:sz w:val="20"/>
          <w:vertAlign w:val="superscript"/>
        </w:rPr>
        <w:t>37 BT, 150.1; Yale, 121.</w:t>
      </w:r>
    </w:p>
    <w:p w14:paraId="5EE82931">
      <w:pPr>
        <w:spacing w:before="0"/>
        <w:ind w:left="360" w:right="0" w:firstLine="0"/>
        <w:jc w:val="left"/>
        <w:rPr>
          <w:sz w:val="20"/>
        </w:rPr>
      </w:pPr>
      <w:r>
        <w:rPr>
          <w:rFonts w:hint="eastAsia"/>
          <w:sz w:val="20"/>
          <w:vertAlign w:val="superscript"/>
        </w:rPr>
        <w:t>37 真理旌旗版，第150.1页；耶鲁版，第121页。</w:t>
      </w:r>
      <w:r>
        <w:rPr>
          <w:spacing w:val="-4"/>
          <w:sz w:val="20"/>
          <w:vertAlign w:val="baseline"/>
        </w:rPr>
        <w:t>.</w:t>
      </w:r>
    </w:p>
    <w:p w14:paraId="5D1734D5">
      <w:pPr>
        <w:spacing w:after="0"/>
        <w:jc w:val="left"/>
        <w:rPr>
          <w:sz w:val="20"/>
        </w:rPr>
        <w:sectPr>
          <w:headerReference r:id="rId21" w:type="default"/>
          <w:footerReference r:id="rId23" w:type="default"/>
          <w:headerReference r:id="rId22" w:type="even"/>
          <w:footerReference r:id="rId24" w:type="even"/>
          <w:pgSz w:w="12240" w:h="15840"/>
          <w:pgMar w:top="940" w:right="1440" w:bottom="1220" w:left="1440" w:header="730" w:footer="1026" w:gutter="0"/>
          <w:cols w:space="720" w:num="1"/>
        </w:sectPr>
      </w:pPr>
    </w:p>
    <w:p w14:paraId="4550B5A9">
      <w:pPr>
        <w:pStyle w:val="6"/>
        <w:spacing w:before="213"/>
      </w:pPr>
    </w:p>
    <w:p w14:paraId="34CBA48E">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A.Dr. Taylor’s own words concerning sin, the law, and the necessity of God’s grace in Christ for salvation, apart from whom none can be saved, affirms that all people are prone to sin.</w:t>
      </w:r>
    </w:p>
    <w:p w14:paraId="668CCC0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 泰勒博士自己关于罪、律法，以及在基督里上帝恩典对救恩——离了祂无人能得救——的必要性的话，证实了所有人都倾向于犯罪。</w:t>
      </w:r>
    </w:p>
    <w:p w14:paraId="5B4004D1">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CFA77A1">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For example, Edwards quotes Taylor’s Original Sin:38</w:t>
      </w:r>
    </w:p>
    <w:p w14:paraId="68D3DB4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例如，爱德华兹引用了泰勒的《原罪》：38</w:t>
      </w:r>
    </w:p>
    <w:p w14:paraId="1B002C09">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15BB13A">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“Man, who drinketh in iniquity like water; who is attended with so many sensual appetites, and so apt to indulge them.”</w:t>
      </w:r>
    </w:p>
    <w:p w14:paraId="235FBBA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“人，喝罪孽如水；他有如此多的肉体私欲，并且如此容易放纵它们。”</w:t>
      </w:r>
    </w:p>
    <w:p w14:paraId="6C2529D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207D95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“We are very apt, in a world full of temptation, to be deceived, &amp; drawn into sin by bodily appetites.”</w:t>
      </w:r>
    </w:p>
    <w:p w14:paraId="4914D53A">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“在一个充满试探的世界里，我们非常容易被肉体的私欲所欺骗，并被引诱入罪。”</w:t>
      </w:r>
    </w:p>
    <w:p w14:paraId="24645F3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768E02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Speaking of Taylor’s view of the law, Edwards writes: “Our author speaks of it as impossible for the law requiring sinless obedience, to give life, not that the law was weak in itself, but through the weakness of our flesh.</w:t>
      </w:r>
    </w:p>
    <w:p w14:paraId="0C1A31B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论到泰勒对律法的看法，爱德华兹写道：“我们的作者论到，那要求无罪顺服的律法，不可能赐予生命，并非律法本身软弱，而是因我们肉体的软弱。</w:t>
      </w:r>
    </w:p>
    <w:p w14:paraId="7B945D1B">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EA2F91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Therefore, he says, he conceives the law not to be a dispensation suitable to the infirmity of the human nature in its present state.</w:t>
      </w:r>
    </w:p>
    <w:p w14:paraId="1F0D4FA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因此，他说，他认为律法并非一个适合人性现今状态之软弱的时代安排。</w:t>
      </w:r>
    </w:p>
    <w:p w14:paraId="3D40E1A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B02026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These things amount to a full confession, that the proneness of men to sin, and to a demerit of and just exposedness to eternal ruin by sin, is universally invincible…the highest kind of tendency, or propensity.”39</w:t>
      </w:r>
    </w:p>
    <w:p w14:paraId="4247AAAD">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这些事相当于一个完全的承认，即人犯罪的倾向，以及因罪而当受的、并理当暴露于永恒毁灭之下的光景，是普遍无法战胜的……是最高的一种倾向，或性情。”39</w:t>
      </w:r>
    </w:p>
    <w:p w14:paraId="2BA77AD9">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90B3CDE">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B.The same sinful effect among the various and differing circumstances and influences upon the minds of people point to an internal rather than external cause.40</w:t>
      </w:r>
    </w:p>
    <w:p w14:paraId="7517558D">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 在各种不同环境和影响下，人心所产生的相同罪恶结果，指向一个内在而非外在的原因。40</w:t>
      </w:r>
    </w:p>
    <w:p w14:paraId="474C413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D95613B">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All people have a propensity to sin, given that all people are sinners and subject to God’s judgment for sin, “of all constitutions, capacities, conditions, manners, opinions, and educations; in all countries, climates, nations, and ages; and through all the mighty changes and revolutions, which have come to pass in the inherited world.”41</w:t>
      </w:r>
    </w:p>
    <w:p w14:paraId="290A488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所有人都倾向于犯罪，鉴于所有人都犯了罪，并因罪而服在上帝的审判之下，“无论其体质、才能、境况、习俗、见解和教育如何；在所有国家、气候、民族和时代；并历经世上所发生的一切巨大变迁和革命。”41</w:t>
      </w:r>
    </w:p>
    <w:p w14:paraId="14C54E1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405958B9">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II.Objection: Mankind’s propensity is toward good, but “the general constitution and frame of this world,” with its “strong temptations everywhere,” leads people to sin.42</w:t>
      </w:r>
    </w:p>
    <w:p w14:paraId="62536428">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 异议：人类的倾向是向善的，但“这个世界的普遍构成和框架”，及其“无处不在的强烈试探”，引诱人犯罪。42</w:t>
      </w:r>
    </w:p>
    <w:p w14:paraId="19037F6F">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D83BA4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6C099DA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w:t>
      </w:r>
    </w:p>
    <w:p w14:paraId="70B42E6E">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11A9C0A">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A.“If any creature be of such a nature that it proves evil in its proper place, or in the situation which God has assigned it in the universe, it is of an evil nature.”43</w:t>
      </w:r>
    </w:p>
    <w:p w14:paraId="57CE1B3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 “如果任何受造物，其本性使它在上帝所指定的位置上，或在宇宙中为它所安排的环境中，显为邪恶，那么它就是邪恶的本性。”43</w:t>
      </w:r>
    </w:p>
    <w:p w14:paraId="0AFADB3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E99366E">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 mankind are of such a nature, that they have an universal effectual tendency to sin and ruin in this world, where God has made and placed them, this is to be looked upon as a pernicious tendency belonging to their nature.”44</w:t>
      </w:r>
    </w:p>
    <w:p w14:paraId="0717B9CA">
      <w:pPr>
        <w:pStyle w:val="6"/>
        <w:ind w:left="1080" w:right="365"/>
      </w:pPr>
      <w:r>
        <w:rPr>
          <w:rFonts w:hint="default" w:ascii="Times New Roman" w:hAnsi="Times New Roman" w:eastAsia="Times New Roman" w:cs="Times New Roman"/>
          <w:b w:val="0"/>
          <w:bCs w:val="0"/>
          <w:i w:val="0"/>
          <w:iCs w:val="0"/>
          <w:spacing w:val="0"/>
          <w:w w:val="100"/>
          <w:sz w:val="24"/>
          <w:szCs w:val="24"/>
          <w:lang w:val="en-US" w:eastAsia="en-US" w:bidi="ar-SA"/>
        </w:rPr>
        <w:t>“如果人类的本性是如此，以至他们在这个上帝所造并安置他们的世界里，有一种普遍而有效的倾向，趋向罪和毁灭，这就要被看作是属于他们本性的一种有害倾向。”44</w:t>
      </w:r>
    </w:p>
    <w:p w14:paraId="5BC99AF6">
      <w:pPr>
        <w:pStyle w:val="6"/>
        <w:spacing w:before="9"/>
        <w:rPr>
          <w:sz w:val="20"/>
        </w:rPr>
      </w:pPr>
      <w:r>
        <w:rPr>
          <w:sz w:val="20"/>
        </w:rPr>
        <mc:AlternateContent>
          <mc:Choice Requires="wps">
            <w:drawing>
              <wp:anchor distT="0" distB="0" distL="0" distR="0" simplePos="0" relativeHeight="251780096"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30" name="Graphic 3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0" o:spid="_x0000_s1026" o:spt="100" style="position:absolute;left:0pt;margin-left:90pt;margin-top:13.15pt;height:0.5pt;width:144.05pt;mso-position-horizontal-relative:page;mso-wrap-distance-bottom:0pt;mso-wrap-distance-top:0pt;z-index:-251536384;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AFn+hJIQIAAN4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juWNHX&#10;AAAACQEAAA8AAAAAAAAAAQAgAAAAIgAAAGRycy9kb3ducmV2LnhtbFBLAQIUABQAAAAIAIdO4kAF&#10;n+hJIQIAAN4EAAAOAAAAAAAAAAEAIAAAACYBAABkcnMvZTJvRG9jLnhtbFBLBQYAAAAABgAGAFkB&#10;AAC5BQAAAAA=&#10;" path="m1829054,0l0,0,0,6096,1829054,6096,1829054,0xe">
                <v:fill on="t" focussize="0,0"/>
                <v:stroke on="f"/>
                <v:imagedata o:title=""/>
                <o:lock v:ext="edit" aspectratio="f"/>
                <v:textbox inset="0mm,0mm,0mm,0mm"/>
                <w10:wrap type="topAndBottom"/>
              </v:shape>
            </w:pict>
          </mc:Fallback>
        </mc:AlternateContent>
      </w:r>
    </w:p>
    <w:p w14:paraId="16E0B9EB">
      <w:pPr>
        <w:spacing w:before="0"/>
        <w:ind w:left="360" w:right="0" w:firstLine="0"/>
        <w:jc w:val="left"/>
        <w:rPr>
          <w:rFonts w:hint="eastAsia"/>
          <w:sz w:val="30"/>
          <w:szCs w:val="30"/>
          <w:vertAlign w:val="superscript"/>
        </w:rPr>
      </w:pPr>
      <w:r>
        <w:rPr>
          <w:rFonts w:hint="eastAsia"/>
          <w:sz w:val="30"/>
          <w:szCs w:val="30"/>
          <w:vertAlign w:val="superscript"/>
        </w:rPr>
        <w:t>38 BT, 150.1-2; Yale, 123-124.</w:t>
      </w:r>
    </w:p>
    <w:p w14:paraId="7E540F13">
      <w:pPr>
        <w:spacing w:before="0"/>
        <w:ind w:left="360" w:right="0" w:firstLine="0"/>
        <w:jc w:val="left"/>
        <w:rPr>
          <w:rFonts w:hint="eastAsia"/>
          <w:sz w:val="30"/>
          <w:szCs w:val="30"/>
          <w:vertAlign w:val="superscript"/>
        </w:rPr>
      </w:pPr>
      <w:r>
        <w:rPr>
          <w:rFonts w:hint="eastAsia"/>
          <w:sz w:val="30"/>
          <w:szCs w:val="30"/>
          <w:vertAlign w:val="superscript"/>
        </w:rPr>
        <w:t>38 真理旌旗版，第150.1-2页；耶鲁版，第123-124页。</w:t>
      </w:r>
    </w:p>
    <w:p w14:paraId="69678C29">
      <w:pPr>
        <w:spacing w:before="0"/>
        <w:ind w:left="360" w:right="0" w:firstLine="0"/>
        <w:jc w:val="left"/>
        <w:rPr>
          <w:rFonts w:hint="eastAsia"/>
          <w:sz w:val="30"/>
          <w:szCs w:val="30"/>
          <w:vertAlign w:val="superscript"/>
        </w:rPr>
      </w:pPr>
    </w:p>
    <w:p w14:paraId="17C2F966">
      <w:pPr>
        <w:spacing w:before="0"/>
        <w:ind w:left="360" w:right="0" w:firstLine="0"/>
        <w:jc w:val="left"/>
        <w:rPr>
          <w:rFonts w:hint="eastAsia"/>
          <w:sz w:val="30"/>
          <w:szCs w:val="30"/>
          <w:vertAlign w:val="superscript"/>
        </w:rPr>
      </w:pPr>
      <w:r>
        <w:rPr>
          <w:rFonts w:hint="eastAsia"/>
          <w:sz w:val="30"/>
          <w:szCs w:val="30"/>
          <w:vertAlign w:val="superscript"/>
        </w:rPr>
        <w:t>Here again, as throughout the treatise, Edwards skillfully uses Dr. Taylor’s own doctrine to prove the doctrine of original sin.</w:t>
      </w:r>
    </w:p>
    <w:p w14:paraId="575D9AF3">
      <w:pPr>
        <w:spacing w:before="0"/>
        <w:ind w:left="360" w:right="0" w:firstLine="0"/>
        <w:jc w:val="left"/>
        <w:rPr>
          <w:rFonts w:hint="eastAsia"/>
          <w:sz w:val="30"/>
          <w:szCs w:val="30"/>
          <w:vertAlign w:val="superscript"/>
        </w:rPr>
      </w:pPr>
      <w:r>
        <w:rPr>
          <w:rFonts w:hint="eastAsia"/>
          <w:sz w:val="30"/>
          <w:szCs w:val="30"/>
          <w:vertAlign w:val="superscript"/>
        </w:rPr>
        <w:t>在这里，如同在整本论著中一样，爱德华兹巧妙地运用泰勒博士自己的教义来证明原罪的教义。</w:t>
      </w:r>
    </w:p>
    <w:p w14:paraId="3DD07E71">
      <w:pPr>
        <w:spacing w:before="0"/>
        <w:ind w:left="360" w:right="0" w:firstLine="0"/>
        <w:jc w:val="left"/>
        <w:rPr>
          <w:rFonts w:hint="eastAsia"/>
          <w:sz w:val="30"/>
          <w:szCs w:val="30"/>
          <w:vertAlign w:val="superscript"/>
        </w:rPr>
      </w:pPr>
    </w:p>
    <w:p w14:paraId="066E3C64">
      <w:pPr>
        <w:spacing w:before="0"/>
        <w:ind w:left="360" w:right="0" w:firstLine="0"/>
        <w:jc w:val="left"/>
        <w:rPr>
          <w:rFonts w:hint="eastAsia"/>
          <w:sz w:val="30"/>
          <w:szCs w:val="30"/>
          <w:vertAlign w:val="superscript"/>
        </w:rPr>
      </w:pPr>
      <w:r>
        <w:rPr>
          <w:rFonts w:hint="eastAsia"/>
          <w:sz w:val="30"/>
          <w:szCs w:val="30"/>
          <w:vertAlign w:val="superscript"/>
        </w:rPr>
        <w:t>39 Yale, 124; BT, 150.2.</w:t>
      </w:r>
    </w:p>
    <w:p w14:paraId="7F9D77F0">
      <w:pPr>
        <w:spacing w:before="0"/>
        <w:ind w:left="360" w:right="0" w:firstLine="0"/>
        <w:jc w:val="left"/>
        <w:rPr>
          <w:rFonts w:hint="eastAsia"/>
          <w:sz w:val="30"/>
          <w:szCs w:val="30"/>
          <w:vertAlign w:val="superscript"/>
        </w:rPr>
      </w:pPr>
      <w:r>
        <w:rPr>
          <w:rFonts w:hint="eastAsia"/>
          <w:sz w:val="30"/>
          <w:szCs w:val="30"/>
          <w:vertAlign w:val="superscript"/>
        </w:rPr>
        <w:t>39 耶鲁版，第124页；真理旌旗版，第150.2页。</w:t>
      </w:r>
    </w:p>
    <w:p w14:paraId="45462AB5">
      <w:pPr>
        <w:spacing w:before="0"/>
        <w:ind w:left="360" w:right="0" w:firstLine="0"/>
        <w:jc w:val="left"/>
        <w:rPr>
          <w:rFonts w:hint="eastAsia"/>
          <w:sz w:val="30"/>
          <w:szCs w:val="30"/>
          <w:vertAlign w:val="superscript"/>
        </w:rPr>
      </w:pPr>
    </w:p>
    <w:p w14:paraId="7C19F250">
      <w:pPr>
        <w:spacing w:before="0"/>
        <w:ind w:left="360" w:right="0" w:firstLine="0"/>
        <w:jc w:val="left"/>
        <w:rPr>
          <w:rFonts w:hint="eastAsia"/>
          <w:sz w:val="30"/>
          <w:szCs w:val="30"/>
          <w:vertAlign w:val="superscript"/>
        </w:rPr>
      </w:pPr>
      <w:r>
        <w:rPr>
          <w:rFonts w:hint="eastAsia"/>
          <w:sz w:val="30"/>
          <w:szCs w:val="30"/>
          <w:vertAlign w:val="superscript"/>
        </w:rPr>
        <w:t>40 BT, 150.2-151.1; Yale, 124-125.</w:t>
      </w:r>
    </w:p>
    <w:p w14:paraId="276452E8">
      <w:pPr>
        <w:spacing w:before="0"/>
        <w:ind w:left="360" w:right="0" w:firstLine="0"/>
        <w:jc w:val="left"/>
        <w:rPr>
          <w:rFonts w:hint="eastAsia"/>
          <w:sz w:val="30"/>
          <w:szCs w:val="30"/>
          <w:vertAlign w:val="superscript"/>
        </w:rPr>
      </w:pPr>
      <w:r>
        <w:rPr>
          <w:rFonts w:hint="eastAsia"/>
          <w:sz w:val="30"/>
          <w:szCs w:val="30"/>
          <w:vertAlign w:val="superscript"/>
        </w:rPr>
        <w:t>40 真理旌旗版，第150.2-151.1页；耶鲁版，第124-125页。</w:t>
      </w:r>
    </w:p>
    <w:p w14:paraId="22E78779">
      <w:pPr>
        <w:spacing w:before="0"/>
        <w:ind w:left="360" w:right="0" w:firstLine="0"/>
        <w:jc w:val="left"/>
        <w:rPr>
          <w:rFonts w:hint="eastAsia"/>
          <w:sz w:val="30"/>
          <w:szCs w:val="30"/>
          <w:vertAlign w:val="superscript"/>
        </w:rPr>
      </w:pPr>
    </w:p>
    <w:p w14:paraId="0D6BFA2D">
      <w:pPr>
        <w:spacing w:before="0"/>
        <w:ind w:left="360" w:right="0" w:firstLine="0"/>
        <w:jc w:val="left"/>
        <w:rPr>
          <w:rFonts w:hint="eastAsia"/>
          <w:sz w:val="30"/>
          <w:szCs w:val="30"/>
          <w:vertAlign w:val="superscript"/>
        </w:rPr>
      </w:pPr>
      <w:r>
        <w:rPr>
          <w:rFonts w:hint="eastAsia"/>
          <w:sz w:val="30"/>
          <w:szCs w:val="30"/>
          <w:vertAlign w:val="superscript"/>
        </w:rPr>
        <w:t>41 BT, 150.2; Yale, 124.</w:t>
      </w:r>
    </w:p>
    <w:p w14:paraId="6BAFF7E7">
      <w:pPr>
        <w:spacing w:before="0"/>
        <w:ind w:left="360" w:right="0" w:firstLine="0"/>
        <w:jc w:val="left"/>
        <w:rPr>
          <w:rFonts w:hint="eastAsia"/>
          <w:sz w:val="30"/>
          <w:szCs w:val="30"/>
          <w:vertAlign w:val="superscript"/>
        </w:rPr>
      </w:pPr>
      <w:r>
        <w:rPr>
          <w:rFonts w:hint="eastAsia"/>
          <w:sz w:val="30"/>
          <w:szCs w:val="30"/>
          <w:vertAlign w:val="superscript"/>
        </w:rPr>
        <w:t>41 真理旌旗版，第150.2页；耶鲁版，第124页。</w:t>
      </w:r>
    </w:p>
    <w:p w14:paraId="375B031A">
      <w:pPr>
        <w:spacing w:before="0"/>
        <w:ind w:left="360" w:right="0" w:firstLine="0"/>
        <w:jc w:val="left"/>
        <w:rPr>
          <w:rFonts w:hint="eastAsia"/>
          <w:sz w:val="30"/>
          <w:szCs w:val="30"/>
          <w:vertAlign w:val="superscript"/>
        </w:rPr>
      </w:pPr>
    </w:p>
    <w:p w14:paraId="05D6C586">
      <w:pPr>
        <w:spacing w:before="0"/>
        <w:ind w:left="360" w:right="0" w:firstLine="0"/>
        <w:jc w:val="left"/>
        <w:rPr>
          <w:rFonts w:hint="eastAsia"/>
          <w:sz w:val="30"/>
          <w:szCs w:val="30"/>
          <w:vertAlign w:val="superscript"/>
        </w:rPr>
      </w:pPr>
      <w:r>
        <w:rPr>
          <w:rFonts w:hint="eastAsia"/>
          <w:sz w:val="30"/>
          <w:szCs w:val="30"/>
          <w:vertAlign w:val="superscript"/>
        </w:rPr>
        <w:t>42 BT, 151.1ff.; Yale, 125ff.</w:t>
      </w:r>
    </w:p>
    <w:p w14:paraId="305299C2">
      <w:pPr>
        <w:spacing w:before="0"/>
        <w:ind w:left="360" w:right="0" w:firstLine="0"/>
        <w:jc w:val="left"/>
        <w:rPr>
          <w:rFonts w:hint="eastAsia"/>
          <w:sz w:val="30"/>
          <w:szCs w:val="30"/>
          <w:vertAlign w:val="superscript"/>
        </w:rPr>
      </w:pPr>
      <w:r>
        <w:rPr>
          <w:rFonts w:hint="eastAsia"/>
          <w:sz w:val="30"/>
          <w:szCs w:val="30"/>
          <w:vertAlign w:val="superscript"/>
        </w:rPr>
        <w:t>42 真理旌旗版，第151.1页及以下；耶鲁版，第125页及以下。</w:t>
      </w:r>
    </w:p>
    <w:p w14:paraId="108C924C">
      <w:pPr>
        <w:spacing w:before="0"/>
        <w:ind w:left="360" w:right="0" w:firstLine="0"/>
        <w:jc w:val="left"/>
        <w:rPr>
          <w:rFonts w:hint="eastAsia"/>
          <w:sz w:val="30"/>
          <w:szCs w:val="30"/>
          <w:vertAlign w:val="superscript"/>
        </w:rPr>
      </w:pPr>
    </w:p>
    <w:p w14:paraId="3F2EDB15">
      <w:pPr>
        <w:spacing w:before="0"/>
        <w:ind w:left="360" w:right="0" w:firstLine="0"/>
        <w:jc w:val="left"/>
        <w:rPr>
          <w:rFonts w:hint="eastAsia"/>
          <w:sz w:val="30"/>
          <w:szCs w:val="30"/>
          <w:vertAlign w:val="superscript"/>
        </w:rPr>
      </w:pPr>
      <w:r>
        <w:rPr>
          <w:rFonts w:hint="eastAsia"/>
          <w:sz w:val="30"/>
          <w:szCs w:val="30"/>
          <w:vertAlign w:val="superscript"/>
        </w:rPr>
        <w:t>43 Yale, 125; BT, 151.1.</w:t>
      </w:r>
    </w:p>
    <w:p w14:paraId="62284D50">
      <w:pPr>
        <w:spacing w:before="0"/>
        <w:ind w:left="360" w:right="0" w:firstLine="0"/>
        <w:jc w:val="left"/>
        <w:rPr>
          <w:rFonts w:hint="eastAsia"/>
          <w:sz w:val="30"/>
          <w:szCs w:val="30"/>
          <w:vertAlign w:val="superscript"/>
        </w:rPr>
      </w:pPr>
      <w:r>
        <w:rPr>
          <w:rFonts w:hint="eastAsia"/>
          <w:sz w:val="30"/>
          <w:szCs w:val="30"/>
          <w:vertAlign w:val="superscript"/>
        </w:rPr>
        <w:t>43 耶鲁版，第125页；真理旌旗版，第151.1页。</w:t>
      </w:r>
    </w:p>
    <w:p w14:paraId="3D61FD46">
      <w:pPr>
        <w:spacing w:before="0"/>
        <w:ind w:left="360" w:right="0" w:firstLine="0"/>
        <w:jc w:val="left"/>
        <w:rPr>
          <w:rFonts w:hint="eastAsia"/>
          <w:sz w:val="30"/>
          <w:szCs w:val="30"/>
          <w:vertAlign w:val="superscript"/>
        </w:rPr>
      </w:pPr>
    </w:p>
    <w:p w14:paraId="45769654">
      <w:pPr>
        <w:spacing w:before="0"/>
        <w:ind w:left="360" w:right="0" w:firstLine="0"/>
        <w:jc w:val="left"/>
        <w:rPr>
          <w:rFonts w:hint="eastAsia"/>
          <w:sz w:val="30"/>
          <w:szCs w:val="30"/>
          <w:vertAlign w:val="superscript"/>
        </w:rPr>
      </w:pPr>
      <w:r>
        <w:rPr>
          <w:rFonts w:hint="eastAsia"/>
          <w:sz w:val="30"/>
          <w:szCs w:val="30"/>
          <w:vertAlign w:val="superscript"/>
        </w:rPr>
        <w:t>44 Yale, 126; BT, 151.1.</w:t>
      </w:r>
    </w:p>
    <w:p w14:paraId="7078DE4C">
      <w:pPr>
        <w:spacing w:before="0"/>
        <w:ind w:left="360" w:right="0" w:firstLine="0"/>
        <w:jc w:val="left"/>
        <w:rPr>
          <w:sz w:val="30"/>
          <w:szCs w:val="30"/>
        </w:rPr>
        <w:sectPr>
          <w:headerReference r:id="rId25" w:type="default"/>
          <w:footerReference r:id="rId27" w:type="default"/>
          <w:headerReference r:id="rId26" w:type="even"/>
          <w:pgSz w:w="12240" w:h="15840"/>
          <w:pgMar w:top="940" w:right="1440" w:bottom="280" w:left="1440" w:header="730" w:footer="0" w:gutter="0"/>
          <w:pgNumType w:start="7"/>
          <w:cols w:space="720" w:num="1"/>
        </w:sectPr>
      </w:pPr>
      <w:r>
        <w:rPr>
          <w:rFonts w:hint="eastAsia"/>
          <w:sz w:val="30"/>
          <w:szCs w:val="30"/>
          <w:vertAlign w:val="superscript"/>
        </w:rPr>
        <w:t>44 耶鲁版，第126页；真理旌旗版，第151.1页。</w:t>
      </w:r>
    </w:p>
    <w:p w14:paraId="748D95E5">
      <w:pPr>
        <w:pStyle w:val="6"/>
        <w:rPr>
          <w:sz w:val="30"/>
          <w:szCs w:val="30"/>
        </w:rPr>
      </w:pPr>
    </w:p>
    <w:p w14:paraId="38B41C62">
      <w:pPr>
        <w:pStyle w:val="6"/>
        <w:spacing w:before="213"/>
        <w:rPr>
          <w:sz w:val="30"/>
          <w:szCs w:val="30"/>
        </w:rPr>
      </w:pPr>
    </w:p>
    <w:p w14:paraId="5E662F09">
      <w:pPr>
        <w:pStyle w:val="6"/>
        <w:ind w:left="1171" w:right="355" w:hanging="56"/>
        <w:rPr>
          <w:rFonts w:hint="eastAsia"/>
          <w:spacing w:val="-2"/>
          <w:sz w:val="30"/>
          <w:szCs w:val="30"/>
          <w:vertAlign w:val="superscript"/>
        </w:rPr>
      </w:pPr>
      <w:r>
        <w:rPr>
          <w:rFonts w:hint="eastAsia"/>
          <w:spacing w:val="-2"/>
          <w:sz w:val="30"/>
          <w:szCs w:val="30"/>
          <w:vertAlign w:val="superscript"/>
        </w:rPr>
        <w:t>B.One of the main objections to original sin is that it makes God the author of corruption by His creating people corrupt or by Him putting an innocent soul in a corrupt body by which the soul is made corrupt.</w:t>
      </w:r>
    </w:p>
    <w:p w14:paraId="78E12DB2">
      <w:pPr>
        <w:pStyle w:val="6"/>
        <w:ind w:left="1171" w:right="355" w:hanging="56"/>
        <w:rPr>
          <w:rFonts w:hint="eastAsia"/>
          <w:spacing w:val="-2"/>
          <w:sz w:val="30"/>
          <w:szCs w:val="30"/>
          <w:vertAlign w:val="superscript"/>
        </w:rPr>
      </w:pPr>
      <w:r>
        <w:rPr>
          <w:rFonts w:hint="eastAsia"/>
          <w:spacing w:val="-2"/>
          <w:sz w:val="30"/>
          <w:szCs w:val="30"/>
          <w:vertAlign w:val="superscript"/>
        </w:rPr>
        <w:t>B.对原罪的主要反对意见之一是，它使上帝成为败坏的始作俑者，因为祂创造的人是败坏的，或者因为祂将一个无辜的灵魂放在一个败坏的身体里，从而使灵魂变得败坏。</w:t>
      </w:r>
    </w:p>
    <w:p w14:paraId="0269A976">
      <w:pPr>
        <w:pStyle w:val="6"/>
        <w:ind w:left="1171" w:right="355" w:hanging="56"/>
        <w:rPr>
          <w:rFonts w:hint="eastAsia"/>
          <w:spacing w:val="-2"/>
          <w:sz w:val="30"/>
          <w:szCs w:val="30"/>
          <w:vertAlign w:val="superscript"/>
        </w:rPr>
      </w:pPr>
    </w:p>
    <w:p w14:paraId="713567FE">
      <w:pPr>
        <w:pStyle w:val="6"/>
        <w:ind w:left="1171" w:right="355" w:hanging="56"/>
        <w:rPr>
          <w:rFonts w:hint="eastAsia"/>
          <w:spacing w:val="-2"/>
          <w:sz w:val="30"/>
          <w:szCs w:val="30"/>
          <w:vertAlign w:val="superscript"/>
        </w:rPr>
      </w:pPr>
      <w:r>
        <w:rPr>
          <w:rFonts w:hint="eastAsia"/>
          <w:spacing w:val="-2"/>
          <w:sz w:val="30"/>
          <w:szCs w:val="30"/>
          <w:vertAlign w:val="superscript"/>
        </w:rPr>
        <w:t>But the present objection does just that, in that it makes God the cause of sin by His placing innocent but weak people into a corrupt world that will inevitably produce corruption in all people.45</w:t>
      </w:r>
    </w:p>
    <w:p w14:paraId="56338DF7">
      <w:pPr>
        <w:pStyle w:val="6"/>
        <w:ind w:left="1171" w:right="355" w:hanging="56"/>
        <w:rPr>
          <w:rFonts w:hint="eastAsia"/>
          <w:spacing w:val="-2"/>
          <w:sz w:val="30"/>
          <w:szCs w:val="30"/>
          <w:vertAlign w:val="superscript"/>
        </w:rPr>
      </w:pPr>
      <w:r>
        <w:rPr>
          <w:rFonts w:hint="eastAsia"/>
          <w:spacing w:val="-2"/>
          <w:sz w:val="30"/>
          <w:szCs w:val="30"/>
          <w:vertAlign w:val="superscript"/>
        </w:rPr>
        <w:t>但是，目前的反对意见正是如此，因为它把上帝当作罪的原因，因祂将被造为无辜但软弱的人安置在一个败坏的世界里，而这个世界将不可避免地在所有人身上产生败坏。45</w:t>
      </w:r>
    </w:p>
    <w:p w14:paraId="45A2AC94">
      <w:pPr>
        <w:pStyle w:val="6"/>
        <w:ind w:left="1171" w:right="355" w:hanging="56"/>
        <w:rPr>
          <w:rFonts w:hint="eastAsia"/>
          <w:spacing w:val="-2"/>
          <w:sz w:val="30"/>
          <w:szCs w:val="30"/>
          <w:vertAlign w:val="superscript"/>
        </w:rPr>
      </w:pPr>
    </w:p>
    <w:p w14:paraId="7FBF8B7D">
      <w:pPr>
        <w:pStyle w:val="6"/>
        <w:ind w:left="1171" w:right="355" w:hanging="56"/>
        <w:rPr>
          <w:rFonts w:hint="eastAsia"/>
          <w:spacing w:val="-2"/>
          <w:sz w:val="30"/>
          <w:szCs w:val="30"/>
          <w:vertAlign w:val="superscript"/>
        </w:rPr>
      </w:pPr>
      <w:r>
        <w:rPr>
          <w:rFonts w:hint="eastAsia"/>
          <w:spacing w:val="-2"/>
          <w:sz w:val="30"/>
          <w:szCs w:val="30"/>
          <w:vertAlign w:val="superscript"/>
        </w:rPr>
        <w:t>“Who placed the soul here in this world? And if the world be polluted, or so constituted as naturally and infallibly to pollute the soul with sin, who is the cause of this pollution? And, who created the world—?”46</w:t>
      </w:r>
    </w:p>
    <w:p w14:paraId="0E2059BD">
      <w:pPr>
        <w:pStyle w:val="6"/>
        <w:ind w:left="1171" w:right="355" w:hanging="56"/>
        <w:rPr>
          <w:rFonts w:hint="eastAsia"/>
          <w:spacing w:val="-2"/>
          <w:sz w:val="30"/>
          <w:szCs w:val="30"/>
          <w:vertAlign w:val="superscript"/>
        </w:rPr>
      </w:pPr>
      <w:r>
        <w:rPr>
          <w:rFonts w:hint="eastAsia"/>
          <w:spacing w:val="-2"/>
          <w:sz w:val="30"/>
          <w:szCs w:val="30"/>
          <w:vertAlign w:val="superscript"/>
        </w:rPr>
        <w:t>“是谁把灵魂安置在这个世界上的？如果世界被污染了，或者世界的构成自然而然地、无误地用罪污染了灵魂，那么这种污染的原因是谁呢？还有，谁创造了世界？”46</w:t>
      </w:r>
    </w:p>
    <w:p w14:paraId="531BF5AE">
      <w:pPr>
        <w:pStyle w:val="6"/>
        <w:ind w:left="1171" w:right="355" w:hanging="56"/>
        <w:rPr>
          <w:rFonts w:hint="eastAsia"/>
          <w:spacing w:val="-2"/>
          <w:sz w:val="30"/>
          <w:szCs w:val="30"/>
          <w:vertAlign w:val="superscript"/>
        </w:rPr>
      </w:pPr>
    </w:p>
    <w:p w14:paraId="5068FF4B">
      <w:pPr>
        <w:pStyle w:val="6"/>
        <w:ind w:left="1171" w:right="355" w:hanging="56"/>
        <w:rPr>
          <w:rFonts w:hint="eastAsia"/>
          <w:spacing w:val="-2"/>
          <w:sz w:val="30"/>
          <w:szCs w:val="30"/>
          <w:vertAlign w:val="superscript"/>
        </w:rPr>
      </w:pPr>
      <w:r>
        <w:rPr>
          <w:rFonts w:hint="eastAsia"/>
          <w:spacing w:val="-2"/>
          <w:sz w:val="30"/>
          <w:szCs w:val="30"/>
          <w:vertAlign w:val="superscript"/>
        </w:rPr>
        <w:t>In this Edwards also intimates the logical problem of the objection being circular reasoning, i.e., people are evil because the examples of people are evil.</w:t>
      </w:r>
    </w:p>
    <w:p w14:paraId="27ECB933">
      <w:pPr>
        <w:pStyle w:val="6"/>
        <w:ind w:left="1171" w:right="355" w:hanging="56"/>
        <w:rPr>
          <w:rFonts w:hint="eastAsia"/>
          <w:spacing w:val="-2"/>
          <w:sz w:val="30"/>
          <w:szCs w:val="30"/>
          <w:vertAlign w:val="superscript"/>
        </w:rPr>
      </w:pPr>
      <w:r>
        <w:rPr>
          <w:rFonts w:hint="eastAsia"/>
          <w:spacing w:val="-2"/>
          <w:sz w:val="30"/>
          <w:szCs w:val="30"/>
          <w:vertAlign w:val="superscript"/>
        </w:rPr>
        <w:t>在这方面，爱德华兹还指出了反对意见的逻辑问题是循环推理，即人是邪恶的，因为人的榜样是邪恶的。</w:t>
      </w:r>
    </w:p>
    <w:p w14:paraId="677493FC">
      <w:pPr>
        <w:pStyle w:val="6"/>
        <w:ind w:left="1171" w:right="355" w:hanging="56"/>
        <w:rPr>
          <w:rFonts w:hint="eastAsia"/>
          <w:spacing w:val="-2"/>
          <w:sz w:val="30"/>
          <w:szCs w:val="30"/>
          <w:vertAlign w:val="superscript"/>
        </w:rPr>
      </w:pPr>
    </w:p>
    <w:p w14:paraId="3FA1FD32">
      <w:pPr>
        <w:pStyle w:val="6"/>
        <w:ind w:left="1171" w:right="355" w:hanging="56"/>
        <w:rPr>
          <w:rFonts w:hint="eastAsia"/>
          <w:spacing w:val="-2"/>
          <w:sz w:val="30"/>
          <w:szCs w:val="30"/>
          <w:vertAlign w:val="superscript"/>
        </w:rPr>
      </w:pPr>
      <w:r>
        <w:rPr>
          <w:rFonts w:hint="eastAsia"/>
          <w:spacing w:val="-2"/>
          <w:sz w:val="30"/>
          <w:szCs w:val="30"/>
          <w:vertAlign w:val="superscript"/>
        </w:rPr>
        <w:t>He will more directly address this problem with Taylor’s “bad example” objection later.</w:t>
      </w:r>
    </w:p>
    <w:p w14:paraId="6EB859BE">
      <w:pPr>
        <w:pStyle w:val="6"/>
        <w:ind w:left="1171" w:right="355" w:hanging="56"/>
        <w:rPr>
          <w:rFonts w:hint="eastAsia"/>
          <w:spacing w:val="-2"/>
          <w:sz w:val="30"/>
          <w:szCs w:val="30"/>
          <w:vertAlign w:val="superscript"/>
        </w:rPr>
      </w:pPr>
      <w:r>
        <w:rPr>
          <w:rFonts w:hint="eastAsia"/>
          <w:spacing w:val="-2"/>
          <w:sz w:val="30"/>
          <w:szCs w:val="30"/>
          <w:vertAlign w:val="superscript"/>
        </w:rPr>
        <w:t>他将在后面更直接地处理泰勒的“坏榜样”反驳所带来的这个问题。</w:t>
      </w:r>
    </w:p>
    <w:p w14:paraId="1A33D000">
      <w:pPr>
        <w:pStyle w:val="6"/>
        <w:ind w:left="1171" w:right="355" w:hanging="56"/>
        <w:rPr>
          <w:rFonts w:hint="eastAsia"/>
          <w:spacing w:val="-2"/>
          <w:sz w:val="30"/>
          <w:szCs w:val="30"/>
          <w:vertAlign w:val="superscript"/>
        </w:rPr>
      </w:pPr>
    </w:p>
    <w:p w14:paraId="4323836B">
      <w:pPr>
        <w:pStyle w:val="6"/>
        <w:ind w:left="1171" w:right="355" w:hanging="56"/>
        <w:rPr>
          <w:rFonts w:hint="eastAsia"/>
          <w:spacing w:val="-2"/>
          <w:sz w:val="30"/>
          <w:szCs w:val="30"/>
          <w:vertAlign w:val="superscript"/>
        </w:rPr>
      </w:pPr>
      <w:r>
        <w:rPr>
          <w:rFonts w:hint="eastAsia"/>
          <w:spacing w:val="-2"/>
          <w:sz w:val="30"/>
          <w:szCs w:val="30"/>
          <w:vertAlign w:val="superscript"/>
        </w:rPr>
        <w:t>C.God made the world good.47</w:t>
      </w:r>
    </w:p>
    <w:p w14:paraId="6F340DB4">
      <w:pPr>
        <w:pStyle w:val="6"/>
        <w:ind w:left="1171" w:right="355" w:hanging="56"/>
        <w:rPr>
          <w:rFonts w:hint="eastAsia"/>
          <w:spacing w:val="-2"/>
          <w:sz w:val="30"/>
          <w:szCs w:val="30"/>
          <w:vertAlign w:val="superscript"/>
        </w:rPr>
      </w:pPr>
      <w:r>
        <w:rPr>
          <w:rFonts w:hint="eastAsia"/>
          <w:spacing w:val="-2"/>
          <w:sz w:val="30"/>
          <w:szCs w:val="30"/>
          <w:vertAlign w:val="superscript"/>
        </w:rPr>
        <w:t>C.上帝创造的世界是好的。47</w:t>
      </w:r>
    </w:p>
    <w:p w14:paraId="0187CE4B">
      <w:pPr>
        <w:pStyle w:val="6"/>
        <w:ind w:left="1171" w:right="355" w:hanging="56"/>
        <w:rPr>
          <w:rFonts w:hint="eastAsia"/>
          <w:spacing w:val="-2"/>
          <w:sz w:val="30"/>
          <w:szCs w:val="30"/>
          <w:vertAlign w:val="superscript"/>
        </w:rPr>
      </w:pPr>
    </w:p>
    <w:p w14:paraId="4D56EC29">
      <w:pPr>
        <w:pStyle w:val="6"/>
        <w:ind w:left="1171" w:right="355" w:hanging="56"/>
        <w:rPr>
          <w:rFonts w:hint="eastAsia"/>
          <w:spacing w:val="-2"/>
          <w:sz w:val="30"/>
          <w:szCs w:val="30"/>
          <w:vertAlign w:val="superscript"/>
        </w:rPr>
      </w:pPr>
      <w:r>
        <w:rPr>
          <w:rFonts w:hint="eastAsia"/>
          <w:spacing w:val="-2"/>
          <w:sz w:val="30"/>
          <w:szCs w:val="30"/>
          <w:vertAlign w:val="superscript"/>
        </w:rPr>
        <w:t>Section Three: Man’s propensity to evil indicates a corrupt soul.</w:t>
      </w:r>
    </w:p>
    <w:p w14:paraId="74D3F93B">
      <w:pPr>
        <w:pStyle w:val="6"/>
        <w:ind w:left="1171" w:right="355" w:hanging="56"/>
        <w:rPr>
          <w:rFonts w:hint="eastAsia"/>
          <w:spacing w:val="-2"/>
          <w:sz w:val="30"/>
          <w:szCs w:val="30"/>
          <w:vertAlign w:val="superscript"/>
        </w:rPr>
      </w:pPr>
      <w:r>
        <w:rPr>
          <w:rFonts w:hint="eastAsia"/>
          <w:spacing w:val="-2"/>
          <w:sz w:val="30"/>
          <w:szCs w:val="30"/>
          <w:vertAlign w:val="superscript"/>
        </w:rPr>
        <w:t>第三部分：人趋向邪恶的倾向表明其败坏的灵魂。</w:t>
      </w:r>
    </w:p>
    <w:p w14:paraId="47B62BEB">
      <w:pPr>
        <w:pStyle w:val="6"/>
        <w:ind w:left="1171" w:right="355" w:hanging="56"/>
        <w:rPr>
          <w:rFonts w:hint="eastAsia"/>
          <w:spacing w:val="-2"/>
          <w:sz w:val="30"/>
          <w:szCs w:val="30"/>
          <w:vertAlign w:val="superscript"/>
        </w:rPr>
      </w:pPr>
    </w:p>
    <w:p w14:paraId="60FB28F3">
      <w:pPr>
        <w:pStyle w:val="6"/>
        <w:ind w:left="1171" w:right="355" w:hanging="56"/>
        <w:rPr>
          <w:rFonts w:hint="eastAsia"/>
          <w:spacing w:val="-2"/>
          <w:sz w:val="30"/>
          <w:szCs w:val="30"/>
          <w:vertAlign w:val="superscript"/>
        </w:rPr>
      </w:pPr>
      <w:r>
        <w:rPr>
          <w:rFonts w:hint="eastAsia"/>
          <w:spacing w:val="-2"/>
          <w:sz w:val="30"/>
          <w:szCs w:val="30"/>
          <w:vertAlign w:val="superscript"/>
        </w:rPr>
        <w:t>I.The heart is righteous or sinful as it tends toward a state of righteousness and God’s favor, or guilt and “abhorrence” before God.48</w:t>
      </w:r>
    </w:p>
    <w:p w14:paraId="445FE5E9">
      <w:pPr>
        <w:pStyle w:val="6"/>
        <w:ind w:left="1171" w:right="355" w:hanging="56"/>
        <w:rPr>
          <w:rFonts w:hint="eastAsia"/>
          <w:spacing w:val="-2"/>
          <w:sz w:val="30"/>
          <w:szCs w:val="30"/>
          <w:vertAlign w:val="superscript"/>
        </w:rPr>
      </w:pPr>
      <w:r>
        <w:rPr>
          <w:rFonts w:hint="eastAsia"/>
          <w:spacing w:val="-2"/>
          <w:sz w:val="30"/>
          <w:szCs w:val="30"/>
          <w:vertAlign w:val="superscript"/>
        </w:rPr>
        <w:t>I.人心是公义的还是有罪的，取决于它是趋向于公义和上帝的恩宠的状态，还是趋向于在上帝面前的罪咎和“可憎”。48</w:t>
      </w:r>
    </w:p>
    <w:p w14:paraId="1D5288D8">
      <w:pPr>
        <w:pStyle w:val="6"/>
        <w:ind w:left="1171" w:right="355" w:hanging="56"/>
        <w:rPr>
          <w:rFonts w:hint="eastAsia"/>
          <w:spacing w:val="-2"/>
          <w:sz w:val="30"/>
          <w:szCs w:val="30"/>
          <w:vertAlign w:val="superscript"/>
        </w:rPr>
      </w:pPr>
    </w:p>
    <w:p w14:paraId="41E486C2">
      <w:pPr>
        <w:pStyle w:val="6"/>
        <w:ind w:left="1171" w:right="355" w:hanging="56"/>
        <w:rPr>
          <w:rFonts w:hint="eastAsia"/>
          <w:spacing w:val="-2"/>
          <w:sz w:val="30"/>
          <w:szCs w:val="30"/>
          <w:vertAlign w:val="superscript"/>
        </w:rPr>
      </w:pPr>
      <w:r>
        <w:rPr>
          <w:rFonts w:hint="eastAsia"/>
          <w:spacing w:val="-2"/>
          <w:sz w:val="30"/>
          <w:szCs w:val="30"/>
          <w:vertAlign w:val="superscript"/>
        </w:rPr>
        <w:t>According to God’s perfect justice, “persevering sinless righteousness” is the basis of acceptance by God, while “the guilt of sin” is the basis of rejection by God. At issue is toward which of these is the “tendency” and “nature” of man’s heart?49</w:t>
      </w:r>
    </w:p>
    <w:p w14:paraId="53851C59">
      <w:pPr>
        <w:pStyle w:val="6"/>
        <w:ind w:left="1171" w:right="355" w:hanging="56"/>
        <w:rPr>
          <w:rFonts w:hint="eastAsia"/>
          <w:spacing w:val="-2"/>
          <w:sz w:val="30"/>
          <w:szCs w:val="30"/>
          <w:vertAlign w:val="superscript"/>
        </w:rPr>
      </w:pPr>
      <w:r>
        <w:rPr>
          <w:rFonts w:hint="eastAsia"/>
          <w:spacing w:val="-2"/>
          <w:sz w:val="30"/>
          <w:szCs w:val="30"/>
          <w:vertAlign w:val="superscript"/>
        </w:rPr>
        <w:t>根据上帝完美的公义，“恒久无罪的公义”是蒙上帝悦纳的基础，而“罪的咎”是遭上帝拒绝的基础。问题在于，人心的“倾向”和“本性”是趋向于这两者中的哪一个？49</w:t>
      </w:r>
    </w:p>
    <w:p w14:paraId="32296E9A">
      <w:pPr>
        <w:pStyle w:val="6"/>
        <w:ind w:left="1171" w:right="355" w:hanging="56"/>
        <w:rPr>
          <w:rFonts w:hint="eastAsia"/>
          <w:spacing w:val="-2"/>
          <w:sz w:val="30"/>
          <w:szCs w:val="30"/>
          <w:vertAlign w:val="superscript"/>
        </w:rPr>
      </w:pPr>
    </w:p>
    <w:p w14:paraId="65AD1EA3">
      <w:pPr>
        <w:pStyle w:val="6"/>
        <w:ind w:left="1171" w:right="355" w:hanging="56"/>
        <w:rPr>
          <w:rFonts w:hint="eastAsia"/>
          <w:spacing w:val="-2"/>
          <w:sz w:val="30"/>
          <w:szCs w:val="30"/>
          <w:vertAlign w:val="superscript"/>
        </w:rPr>
      </w:pPr>
      <w:r>
        <w:rPr>
          <w:rFonts w:hint="eastAsia"/>
          <w:spacing w:val="-2"/>
          <w:sz w:val="30"/>
          <w:szCs w:val="30"/>
          <w:vertAlign w:val="superscript"/>
        </w:rPr>
        <w:t>II.If the heart has a prevailing tendency toward sin and guilt before God, to speak of good works exceeding bad works is “wholly impertinent.”50</w:t>
      </w:r>
    </w:p>
    <w:p w14:paraId="7E461C76">
      <w:pPr>
        <w:pStyle w:val="6"/>
        <w:ind w:left="1171" w:right="355" w:hanging="56"/>
        <w:rPr>
          <w:rFonts w:hint="eastAsia"/>
          <w:spacing w:val="-2"/>
          <w:sz w:val="30"/>
          <w:szCs w:val="30"/>
          <w:vertAlign w:val="superscript"/>
        </w:rPr>
      </w:pPr>
      <w:r>
        <w:rPr>
          <w:rFonts w:hint="eastAsia"/>
          <w:spacing w:val="-2"/>
          <w:sz w:val="30"/>
          <w:szCs w:val="30"/>
          <w:vertAlign w:val="superscript"/>
        </w:rPr>
        <w:t>II.如果人心在上帝面前普遍趋向于罪和罪咎，那么谈论善行超过恶行是“完全不相干的”。50</w:t>
      </w:r>
    </w:p>
    <w:p w14:paraId="3ECA8A9B">
      <w:pPr>
        <w:pStyle w:val="6"/>
        <w:ind w:left="1171" w:right="355" w:hanging="56"/>
        <w:rPr>
          <w:rFonts w:hint="eastAsia"/>
          <w:spacing w:val="-2"/>
          <w:sz w:val="30"/>
          <w:szCs w:val="30"/>
          <w:vertAlign w:val="superscript"/>
        </w:rPr>
      </w:pPr>
    </w:p>
    <w:p w14:paraId="2CB02308">
      <w:pPr>
        <w:pStyle w:val="6"/>
        <w:ind w:left="1171" w:right="355" w:hanging="56"/>
        <w:rPr>
          <w:rFonts w:hint="eastAsia"/>
          <w:spacing w:val="-2"/>
          <w:sz w:val="30"/>
          <w:szCs w:val="30"/>
          <w:vertAlign w:val="superscript"/>
        </w:rPr>
      </w:pPr>
      <w:r>
        <w:rPr>
          <w:rFonts w:hint="eastAsia"/>
          <w:spacing w:val="-2"/>
          <w:sz w:val="30"/>
          <w:szCs w:val="30"/>
          <w:vertAlign w:val="superscript"/>
        </w:rPr>
        <w:t>A.An evil inclination and its consequences of eternal ruin outweigh the evil and consequences of any amount of good works.51</w:t>
      </w:r>
    </w:p>
    <w:p w14:paraId="33CE791A">
      <w:pPr>
        <w:pStyle w:val="6"/>
        <w:ind w:left="1171" w:right="355" w:hanging="56"/>
        <w:rPr>
          <w:rFonts w:hint="eastAsia"/>
          <w:spacing w:val="-2"/>
          <w:sz w:val="30"/>
          <w:szCs w:val="30"/>
          <w:vertAlign w:val="superscript"/>
        </w:rPr>
      </w:pPr>
      <w:r>
        <w:rPr>
          <w:rFonts w:hint="eastAsia"/>
          <w:spacing w:val="-2"/>
          <w:sz w:val="30"/>
          <w:szCs w:val="30"/>
          <w:vertAlign w:val="superscript"/>
        </w:rPr>
        <w:t>A.一个邪恶的倾向及其永恒毁灭的后果，超过了任何数量善行的邪恶和后果。51</w:t>
      </w:r>
    </w:p>
    <w:p w14:paraId="537302AA">
      <w:pPr>
        <w:pStyle w:val="6"/>
        <w:ind w:left="1171" w:right="355" w:hanging="56"/>
        <w:rPr>
          <w:rFonts w:hint="eastAsia"/>
          <w:spacing w:val="-2"/>
          <w:sz w:val="30"/>
          <w:szCs w:val="30"/>
          <w:vertAlign w:val="superscript"/>
        </w:rPr>
      </w:pPr>
    </w:p>
    <w:p w14:paraId="4CD85546">
      <w:pPr>
        <w:pStyle w:val="6"/>
        <w:ind w:left="1171" w:right="355" w:hanging="56"/>
        <w:rPr>
          <w:rFonts w:hint="eastAsia"/>
          <w:spacing w:val="-2"/>
          <w:sz w:val="30"/>
          <w:szCs w:val="30"/>
          <w:vertAlign w:val="superscript"/>
        </w:rPr>
      </w:pPr>
      <w:r>
        <w:rPr>
          <w:rFonts w:hint="eastAsia"/>
          <w:spacing w:val="-2"/>
          <w:sz w:val="30"/>
          <w:szCs w:val="30"/>
          <w:vertAlign w:val="superscript"/>
        </w:rPr>
        <w:t>“Let never so many thousands, or millions of acts of honesty, good nature, etc. be supposed; yet, by the supposition, there is an unfailing propensity to such moral evil, as in its dreadful consequences infinitely outweighs all effects or consequences of any supposed good. Surely that tendency, which, in effect, is an infallible tendency to eternal destruction, is an infinitely dreadful and pernicious tendency.”52</w:t>
      </w:r>
    </w:p>
    <w:p w14:paraId="0F1B45FF">
      <w:pPr>
        <w:pStyle w:val="6"/>
        <w:ind w:left="1171" w:right="355" w:hanging="56"/>
        <w:rPr>
          <w:sz w:val="30"/>
          <w:szCs w:val="30"/>
        </w:rPr>
      </w:pPr>
      <w:r>
        <w:rPr>
          <w:rFonts w:hint="eastAsia"/>
          <w:spacing w:val="-2"/>
          <w:sz w:val="30"/>
          <w:szCs w:val="30"/>
          <w:vertAlign w:val="superscript"/>
        </w:rPr>
        <w:t>“让我们假设有成千上万，或数以百万计的诚实、善良等行为；然而，根据这个假设，有一种不会衰竭的倾向，趋向于这样的道德邪恶，其可怕的后果无限地超过了任何假设的善的所有影响或后果。当然，那种实际上是趋向永恒毁灭的、确定无疑的倾向，是一种无限可怕和有害的倾向。”52</w:t>
      </w:r>
    </w:p>
    <w:p w14:paraId="67D528A9">
      <w:pPr>
        <w:pStyle w:val="6"/>
        <w:spacing w:before="9"/>
        <w:rPr>
          <w:sz w:val="20"/>
        </w:rPr>
      </w:pPr>
      <w:r>
        <w:rPr>
          <w:sz w:val="20"/>
        </w:rPr>
        <mc:AlternateContent>
          <mc:Choice Requires="wps">
            <w:drawing>
              <wp:anchor distT="0" distB="0" distL="0" distR="0" simplePos="0" relativeHeight="251780096"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34" name="Graphic 3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4" o:spid="_x0000_s1026" o:spt="100" style="position:absolute;left:0pt;margin-left:90pt;margin-top:13.15pt;height:0.5pt;width:144.05pt;mso-position-horizontal-relative:page;mso-wrap-distance-bottom:0pt;mso-wrap-distance-top:0pt;z-index:-251536384;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Bxs6aWIgIAAN4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I7ljR&#10;1wAAAAkBAAAPAAAAAAAAAAEAIAAAACIAAABkcnMvZG93bnJldi54bWxQSwECFAAUAAAACACHTuJA&#10;cbOmliICAADe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58D0B363">
      <w:pPr>
        <w:spacing w:before="0"/>
        <w:ind w:left="360" w:right="0" w:firstLine="0"/>
        <w:jc w:val="left"/>
        <w:rPr>
          <w:rFonts w:hint="eastAsia"/>
          <w:sz w:val="20"/>
          <w:vertAlign w:val="superscript"/>
        </w:rPr>
      </w:pPr>
      <w:r>
        <w:rPr>
          <w:rFonts w:hint="eastAsia"/>
          <w:sz w:val="20"/>
          <w:vertAlign w:val="superscript"/>
        </w:rPr>
        <w:t>45 Yale, 126-127; BT, 151.1-2.</w:t>
      </w:r>
    </w:p>
    <w:p w14:paraId="12B731F1">
      <w:pPr>
        <w:spacing w:before="0"/>
        <w:ind w:left="360" w:right="0" w:firstLine="0"/>
        <w:jc w:val="left"/>
        <w:rPr>
          <w:rFonts w:hint="eastAsia"/>
          <w:sz w:val="20"/>
          <w:vertAlign w:val="superscript"/>
        </w:rPr>
      </w:pPr>
      <w:r>
        <w:rPr>
          <w:rFonts w:hint="eastAsia"/>
          <w:sz w:val="20"/>
          <w:vertAlign w:val="superscript"/>
        </w:rPr>
        <w:t>45 耶鲁，126-127；BT，151.1-2。</w:t>
      </w:r>
    </w:p>
    <w:p w14:paraId="6AD4EA39">
      <w:pPr>
        <w:spacing w:before="0"/>
        <w:ind w:left="360" w:right="0" w:firstLine="0"/>
        <w:jc w:val="left"/>
        <w:rPr>
          <w:rFonts w:hint="eastAsia"/>
          <w:sz w:val="20"/>
          <w:vertAlign w:val="superscript"/>
        </w:rPr>
      </w:pPr>
    </w:p>
    <w:p w14:paraId="48CE9B08">
      <w:pPr>
        <w:spacing w:before="0"/>
        <w:ind w:left="360" w:right="0" w:firstLine="0"/>
        <w:jc w:val="left"/>
        <w:rPr>
          <w:rFonts w:hint="eastAsia"/>
          <w:sz w:val="20"/>
          <w:vertAlign w:val="superscript"/>
        </w:rPr>
      </w:pPr>
      <w:r>
        <w:rPr>
          <w:rFonts w:hint="eastAsia"/>
          <w:sz w:val="20"/>
          <w:vertAlign w:val="superscript"/>
        </w:rPr>
        <w:t>46 Ibid.</w:t>
      </w:r>
    </w:p>
    <w:p w14:paraId="2AE44C02">
      <w:pPr>
        <w:spacing w:before="0"/>
        <w:ind w:left="360" w:right="0" w:firstLine="0"/>
        <w:jc w:val="left"/>
        <w:rPr>
          <w:rFonts w:hint="eastAsia"/>
          <w:sz w:val="20"/>
          <w:vertAlign w:val="superscript"/>
        </w:rPr>
      </w:pPr>
      <w:r>
        <w:rPr>
          <w:rFonts w:hint="eastAsia"/>
          <w:sz w:val="20"/>
          <w:vertAlign w:val="superscript"/>
        </w:rPr>
        <w:t>46 同上。</w:t>
      </w:r>
    </w:p>
    <w:p w14:paraId="24C9763D">
      <w:pPr>
        <w:spacing w:before="0"/>
        <w:ind w:left="360" w:right="0" w:firstLine="0"/>
        <w:jc w:val="left"/>
        <w:rPr>
          <w:rFonts w:hint="eastAsia"/>
          <w:sz w:val="20"/>
          <w:vertAlign w:val="superscript"/>
        </w:rPr>
      </w:pPr>
    </w:p>
    <w:p w14:paraId="27DBEEC7">
      <w:pPr>
        <w:spacing w:before="0"/>
        <w:ind w:left="360" w:right="0" w:firstLine="0"/>
        <w:jc w:val="left"/>
        <w:rPr>
          <w:rFonts w:hint="eastAsia"/>
          <w:sz w:val="20"/>
          <w:vertAlign w:val="superscript"/>
        </w:rPr>
      </w:pPr>
      <w:r>
        <w:rPr>
          <w:rFonts w:hint="eastAsia"/>
          <w:sz w:val="20"/>
          <w:vertAlign w:val="superscript"/>
        </w:rPr>
        <w:t>47 Yale, 127; BT, 151.2.</w:t>
      </w:r>
    </w:p>
    <w:p w14:paraId="275A7F30">
      <w:pPr>
        <w:spacing w:before="0"/>
        <w:ind w:left="360" w:right="0" w:firstLine="0"/>
        <w:jc w:val="left"/>
        <w:rPr>
          <w:rFonts w:hint="eastAsia"/>
          <w:sz w:val="20"/>
          <w:vertAlign w:val="superscript"/>
        </w:rPr>
      </w:pPr>
      <w:r>
        <w:rPr>
          <w:rFonts w:hint="eastAsia"/>
          <w:sz w:val="20"/>
          <w:vertAlign w:val="superscript"/>
        </w:rPr>
        <w:t>47 耶鲁，127；BT，151.2。</w:t>
      </w:r>
    </w:p>
    <w:p w14:paraId="336FE6D9">
      <w:pPr>
        <w:spacing w:before="0"/>
        <w:ind w:left="360" w:right="0" w:firstLine="0"/>
        <w:jc w:val="left"/>
        <w:rPr>
          <w:rFonts w:hint="eastAsia"/>
          <w:sz w:val="20"/>
          <w:vertAlign w:val="superscript"/>
        </w:rPr>
      </w:pPr>
    </w:p>
    <w:p w14:paraId="318CF3A8">
      <w:pPr>
        <w:spacing w:before="0"/>
        <w:ind w:left="360" w:right="0" w:firstLine="0"/>
        <w:jc w:val="left"/>
        <w:rPr>
          <w:rFonts w:hint="eastAsia"/>
          <w:sz w:val="20"/>
          <w:vertAlign w:val="superscript"/>
        </w:rPr>
      </w:pPr>
      <w:r>
        <w:rPr>
          <w:rFonts w:hint="eastAsia"/>
          <w:sz w:val="20"/>
          <w:vertAlign w:val="superscript"/>
        </w:rPr>
        <w:t>48 BT, 151.2ff.; Yale, 128ff.</w:t>
      </w:r>
    </w:p>
    <w:p w14:paraId="1314A0E5">
      <w:pPr>
        <w:spacing w:before="0"/>
        <w:ind w:left="360" w:right="0" w:firstLine="0"/>
        <w:jc w:val="left"/>
        <w:rPr>
          <w:rFonts w:hint="eastAsia"/>
          <w:sz w:val="20"/>
          <w:vertAlign w:val="superscript"/>
        </w:rPr>
      </w:pPr>
      <w:r>
        <w:rPr>
          <w:rFonts w:hint="eastAsia"/>
          <w:sz w:val="20"/>
          <w:vertAlign w:val="superscript"/>
        </w:rPr>
        <w:t>48 BT, 151.2及以下；耶鲁，128及以下。</w:t>
      </w:r>
    </w:p>
    <w:p w14:paraId="2BF87392">
      <w:pPr>
        <w:spacing w:before="0"/>
        <w:ind w:left="360" w:right="0" w:firstLine="0"/>
        <w:jc w:val="left"/>
        <w:rPr>
          <w:rFonts w:hint="eastAsia"/>
          <w:sz w:val="20"/>
          <w:vertAlign w:val="superscript"/>
        </w:rPr>
      </w:pPr>
    </w:p>
    <w:p w14:paraId="72560154">
      <w:pPr>
        <w:spacing w:before="0"/>
        <w:ind w:left="360" w:right="0" w:firstLine="0"/>
        <w:jc w:val="left"/>
        <w:rPr>
          <w:rFonts w:hint="eastAsia"/>
          <w:sz w:val="20"/>
          <w:vertAlign w:val="superscript"/>
        </w:rPr>
      </w:pPr>
      <w:r>
        <w:rPr>
          <w:rFonts w:hint="eastAsia"/>
          <w:sz w:val="20"/>
          <w:vertAlign w:val="superscript"/>
        </w:rPr>
        <w:t>49 BT, 151.2; Yale, 128.</w:t>
      </w:r>
    </w:p>
    <w:p w14:paraId="79AD7216">
      <w:pPr>
        <w:spacing w:before="0"/>
        <w:ind w:left="360" w:right="0" w:firstLine="0"/>
        <w:jc w:val="left"/>
        <w:rPr>
          <w:rFonts w:hint="eastAsia"/>
          <w:sz w:val="20"/>
          <w:vertAlign w:val="superscript"/>
        </w:rPr>
      </w:pPr>
      <w:r>
        <w:rPr>
          <w:rFonts w:hint="eastAsia"/>
          <w:sz w:val="20"/>
          <w:vertAlign w:val="superscript"/>
        </w:rPr>
        <w:t>49 BT, 151.2；耶鲁，128。</w:t>
      </w:r>
    </w:p>
    <w:p w14:paraId="2A5002D2">
      <w:pPr>
        <w:spacing w:before="0"/>
        <w:ind w:left="360" w:right="0" w:firstLine="0"/>
        <w:jc w:val="left"/>
        <w:rPr>
          <w:rFonts w:hint="eastAsia"/>
          <w:sz w:val="20"/>
          <w:vertAlign w:val="superscript"/>
        </w:rPr>
      </w:pPr>
    </w:p>
    <w:p w14:paraId="011BB1BE">
      <w:pPr>
        <w:spacing w:before="0"/>
        <w:ind w:left="360" w:right="0" w:firstLine="0"/>
        <w:jc w:val="left"/>
        <w:rPr>
          <w:rFonts w:hint="eastAsia"/>
          <w:sz w:val="20"/>
          <w:vertAlign w:val="superscript"/>
        </w:rPr>
      </w:pPr>
      <w:r>
        <w:rPr>
          <w:rFonts w:hint="eastAsia"/>
          <w:sz w:val="20"/>
          <w:vertAlign w:val="superscript"/>
        </w:rPr>
        <w:t>50 BT, 151.2ff.; Yale, 128ff.</w:t>
      </w:r>
    </w:p>
    <w:p w14:paraId="2598165B">
      <w:pPr>
        <w:spacing w:before="0"/>
        <w:ind w:left="360" w:right="0" w:firstLine="0"/>
        <w:jc w:val="left"/>
        <w:rPr>
          <w:rFonts w:hint="eastAsia"/>
          <w:sz w:val="20"/>
          <w:vertAlign w:val="superscript"/>
        </w:rPr>
      </w:pPr>
      <w:r>
        <w:rPr>
          <w:rFonts w:hint="eastAsia"/>
          <w:sz w:val="20"/>
          <w:vertAlign w:val="superscript"/>
        </w:rPr>
        <w:t>50 BT, 151.2及以下；耶鲁，128及以下。</w:t>
      </w:r>
    </w:p>
    <w:p w14:paraId="6D65056C">
      <w:pPr>
        <w:spacing w:before="0"/>
        <w:ind w:left="360" w:right="0" w:firstLine="0"/>
        <w:jc w:val="left"/>
        <w:rPr>
          <w:rFonts w:hint="eastAsia"/>
          <w:sz w:val="20"/>
          <w:vertAlign w:val="superscript"/>
        </w:rPr>
      </w:pPr>
    </w:p>
    <w:p w14:paraId="169FE45D">
      <w:pPr>
        <w:spacing w:before="0"/>
        <w:ind w:left="360" w:right="0" w:firstLine="0"/>
        <w:jc w:val="left"/>
        <w:rPr>
          <w:rFonts w:hint="eastAsia"/>
          <w:sz w:val="20"/>
          <w:vertAlign w:val="superscript"/>
        </w:rPr>
      </w:pPr>
      <w:r>
        <w:rPr>
          <w:rFonts w:hint="eastAsia"/>
          <w:sz w:val="20"/>
          <w:vertAlign w:val="superscript"/>
        </w:rPr>
        <w:t>51 BT, 151.2-152.1; Yale, 128-129.</w:t>
      </w:r>
    </w:p>
    <w:p w14:paraId="42E75CE8">
      <w:pPr>
        <w:spacing w:before="0"/>
        <w:ind w:left="360" w:right="0" w:firstLine="0"/>
        <w:jc w:val="left"/>
        <w:rPr>
          <w:rFonts w:hint="eastAsia"/>
          <w:sz w:val="20"/>
          <w:vertAlign w:val="superscript"/>
        </w:rPr>
      </w:pPr>
      <w:r>
        <w:rPr>
          <w:rFonts w:hint="eastAsia"/>
          <w:sz w:val="20"/>
          <w:vertAlign w:val="superscript"/>
        </w:rPr>
        <w:t>51 BT, 151.2-152.1；耶鲁，128-129。</w:t>
      </w:r>
    </w:p>
    <w:p w14:paraId="7AFFBAAF">
      <w:pPr>
        <w:spacing w:before="0"/>
        <w:ind w:left="360" w:right="0" w:firstLine="0"/>
        <w:jc w:val="left"/>
        <w:rPr>
          <w:rFonts w:hint="eastAsia"/>
          <w:sz w:val="20"/>
          <w:vertAlign w:val="superscript"/>
        </w:rPr>
      </w:pPr>
    </w:p>
    <w:p w14:paraId="3F49DCB7">
      <w:pPr>
        <w:spacing w:before="0"/>
        <w:ind w:left="360" w:right="0" w:firstLine="0"/>
        <w:jc w:val="left"/>
        <w:rPr>
          <w:rFonts w:hint="eastAsia"/>
          <w:sz w:val="20"/>
          <w:vertAlign w:val="superscript"/>
        </w:rPr>
      </w:pPr>
      <w:r>
        <w:rPr>
          <w:rFonts w:hint="eastAsia"/>
          <w:sz w:val="20"/>
          <w:vertAlign w:val="superscript"/>
        </w:rPr>
        <w:t>52 Yale, 128; BT, 152.1.</w:t>
      </w:r>
    </w:p>
    <w:p w14:paraId="2F513CEF">
      <w:pPr>
        <w:spacing w:before="0"/>
        <w:ind w:left="360" w:right="0" w:firstLine="0"/>
        <w:jc w:val="left"/>
        <w:rPr>
          <w:sz w:val="20"/>
        </w:rPr>
        <w:sectPr>
          <w:headerReference r:id="rId28" w:type="default"/>
          <w:headerReference r:id="rId29" w:type="even"/>
          <w:footerReference r:id="rId30" w:type="even"/>
          <w:pgSz w:w="12240" w:h="15840"/>
          <w:pgMar w:top="940" w:right="1440" w:bottom="1220" w:left="1440" w:header="730" w:footer="1026" w:gutter="0"/>
          <w:pgNumType w:start="8"/>
          <w:cols w:space="720" w:num="1"/>
        </w:sectPr>
      </w:pPr>
      <w:r>
        <w:rPr>
          <w:rFonts w:hint="eastAsia"/>
          <w:sz w:val="20"/>
          <w:vertAlign w:val="superscript"/>
        </w:rPr>
        <w:t>52 耶鲁，128；BT，152.1。</w:t>
      </w:r>
    </w:p>
    <w:p w14:paraId="47407A59">
      <w:pPr>
        <w:pStyle w:val="6"/>
      </w:pPr>
    </w:p>
    <w:p w14:paraId="4AC9DDC1">
      <w:pPr>
        <w:pStyle w:val="6"/>
        <w:spacing w:before="213"/>
      </w:pPr>
    </w:p>
    <w:p w14:paraId="2FEB1C62">
      <w:pPr>
        <w:pStyle w:val="6"/>
        <w:ind w:left="1440" w:right="480"/>
        <w:rPr>
          <w:rFonts w:hint="eastAsia"/>
        </w:rPr>
      </w:pPr>
      <w:r>
        <w:rPr>
          <w:rFonts w:hint="eastAsia"/>
        </w:rPr>
        <w:t>“It would be much more absurd, to suppose that such a state of nature is good, or not bad, under a notion of men’s doing more honest and kind things, than evil ones; than to say, the state of that ship is good, to cross the Atlantick Ocean in, that is such as cannot hold together through the voyage, but will infallibly founder and sink by the way; under a notion that it may probably go great part of the way before it sinks, or that it will proceed and sail above water more hours than it will be sinking.”53</w:t>
      </w:r>
    </w:p>
    <w:p w14:paraId="64C15C6B">
      <w:pPr>
        <w:pStyle w:val="6"/>
        <w:ind w:left="1440" w:right="480"/>
        <w:rPr>
          <w:rFonts w:hint="eastAsia"/>
        </w:rPr>
      </w:pPr>
      <w:r>
        <w:rPr>
          <w:rFonts w:hint="eastAsia"/>
        </w:rPr>
        <w:t>“若以为这样一种自然状态是好的，或不是坏的，其观念是基于人所行的诚实和善良之事多于邪恶之事；这比说一艘船的状态是好的，可以用来横渡大西洋，而这艘船在航行中却无法维持完整，必在途中沉没，其观念是基于它在沉没前可能已行了大部分航程，或者它在水上航行的时间会比它下沉的时间更长，是更为荒谬的。”53</w:t>
      </w:r>
    </w:p>
    <w:p w14:paraId="02AD27CF">
      <w:pPr>
        <w:pStyle w:val="6"/>
        <w:ind w:left="1440" w:right="480"/>
        <w:rPr>
          <w:rFonts w:hint="eastAsia"/>
        </w:rPr>
      </w:pPr>
    </w:p>
    <w:p w14:paraId="1424D976">
      <w:pPr>
        <w:pStyle w:val="6"/>
        <w:ind w:left="1440" w:right="480"/>
        <w:rPr>
          <w:rFonts w:hint="eastAsia"/>
        </w:rPr>
      </w:pPr>
      <w:r>
        <w:rPr>
          <w:rFonts w:hint="eastAsia"/>
        </w:rPr>
        <w:t>A.The evil inclination that results in the “natural evil” of sorrow and destruction is also “moral evil” that makes one “odious in the sight of God, and liable, as such, to be condemned, and utterly rejected and cursed by him.” As “opposite to that which the moral law requires and insists upon, and prone to that which the moral law utterly forbids, and eternally condemns,” it is a “corrupt tendency.”54</w:t>
      </w:r>
    </w:p>
    <w:p w14:paraId="65D6C1D3">
      <w:pPr>
        <w:pStyle w:val="6"/>
        <w:ind w:left="1440" w:right="480"/>
        <w:rPr>
          <w:rFonts w:hint="eastAsia"/>
        </w:rPr>
      </w:pPr>
      <w:r>
        <w:rPr>
          <w:rFonts w:hint="eastAsia"/>
        </w:rPr>
        <w:t>A.导致悲伤和毁灭的“自然邪恶”的邪恶倾向，也是一种“道德邪恶”，它使人在“上帝眼中是可憎的，因此，就该受祂的谴责、完全的拒绝和咒诅”。由于它“与道德律所要求和坚持的相反，并倾向于道德律所完全禁止和永远定罪的”，它是一种“败坏的倾向”。54</w:t>
      </w:r>
    </w:p>
    <w:p w14:paraId="3F4D396F">
      <w:pPr>
        <w:pStyle w:val="6"/>
        <w:ind w:left="1440" w:right="480"/>
        <w:rPr>
          <w:rFonts w:hint="eastAsia"/>
        </w:rPr>
      </w:pPr>
    </w:p>
    <w:p w14:paraId="652F0D68">
      <w:pPr>
        <w:pStyle w:val="6"/>
        <w:ind w:left="1440" w:right="480"/>
        <w:rPr>
          <w:rFonts w:hint="eastAsia"/>
        </w:rPr>
      </w:pPr>
      <w:r>
        <w:rPr>
          <w:rFonts w:hint="eastAsia"/>
        </w:rPr>
        <w:t>B.All human virtue and merit are nothing relative to mankind’s propensity to sin and guilt.55 One sin is infinitely evil before God.</w:t>
      </w:r>
    </w:p>
    <w:p w14:paraId="295EBF29">
      <w:pPr>
        <w:pStyle w:val="6"/>
        <w:ind w:left="1440" w:right="480"/>
        <w:rPr>
          <w:rFonts w:hint="eastAsia"/>
        </w:rPr>
      </w:pPr>
      <w:r>
        <w:rPr>
          <w:rFonts w:hint="eastAsia"/>
        </w:rPr>
        <w:t>B.相对于人类趋向罪和罪咎的倾向，人的一切德行和功绩都算不得什么。55 在上帝面前，一项罪就是无限的邪恶。</w:t>
      </w:r>
    </w:p>
    <w:p w14:paraId="0D6FE7F0">
      <w:pPr>
        <w:pStyle w:val="6"/>
        <w:ind w:left="1440" w:right="480"/>
        <w:rPr>
          <w:rFonts w:hint="eastAsia"/>
        </w:rPr>
      </w:pPr>
    </w:p>
    <w:p w14:paraId="07A1D2CF">
      <w:pPr>
        <w:pStyle w:val="6"/>
        <w:ind w:left="1440" w:right="480"/>
        <w:rPr>
          <w:rFonts w:hint="eastAsia"/>
        </w:rPr>
      </w:pPr>
      <w:r>
        <w:rPr>
          <w:rFonts w:hint="eastAsia"/>
        </w:rPr>
        <w:t>1.The wickedness of sin is great relative to the obligation to an infinitely worthy God.56</w:t>
      </w:r>
    </w:p>
    <w:p w14:paraId="4A4529A7">
      <w:pPr>
        <w:pStyle w:val="6"/>
        <w:ind w:left="1440" w:right="480"/>
        <w:rPr>
          <w:rFonts w:hint="eastAsia"/>
        </w:rPr>
      </w:pPr>
      <w:r>
        <w:rPr>
          <w:rFonts w:hint="eastAsia"/>
        </w:rPr>
        <w:t>1.相对于对一位无限配得的上帝当尽的义务而言，罪的邪恶是巨大的。56</w:t>
      </w:r>
    </w:p>
    <w:p w14:paraId="0FDB0CFB">
      <w:pPr>
        <w:pStyle w:val="6"/>
        <w:ind w:left="1440" w:right="480"/>
        <w:rPr>
          <w:rFonts w:hint="eastAsia"/>
        </w:rPr>
      </w:pPr>
    </w:p>
    <w:p w14:paraId="2AD7915D">
      <w:pPr>
        <w:pStyle w:val="6"/>
        <w:ind w:left="1440" w:right="480"/>
        <w:rPr>
          <w:rFonts w:hint="eastAsia"/>
        </w:rPr>
      </w:pPr>
      <w:r>
        <w:rPr>
          <w:rFonts w:hint="eastAsia"/>
        </w:rPr>
        <w:t>2.Paying what is owed is not meritorious, while refusing to pay what is owed is condemnable.57</w:t>
      </w:r>
    </w:p>
    <w:p w14:paraId="0E73887D">
      <w:pPr>
        <w:pStyle w:val="6"/>
        <w:ind w:left="1440" w:right="480"/>
        <w:rPr>
          <w:rFonts w:hint="eastAsia"/>
        </w:rPr>
      </w:pPr>
      <w:r>
        <w:rPr>
          <w:rFonts w:hint="eastAsia"/>
        </w:rPr>
        <w:t>2.偿还所欠的不是功绩，而拒绝偿还所欠的是该受谴责的。57</w:t>
      </w:r>
    </w:p>
    <w:p w14:paraId="3FE498B0">
      <w:pPr>
        <w:pStyle w:val="6"/>
        <w:ind w:left="1440" w:right="480"/>
        <w:rPr>
          <w:rFonts w:hint="eastAsia"/>
        </w:rPr>
      </w:pPr>
    </w:p>
    <w:p w14:paraId="109B2517">
      <w:pPr>
        <w:pStyle w:val="6"/>
        <w:ind w:left="1440" w:right="480"/>
        <w:rPr>
          <w:rFonts w:hint="eastAsia"/>
        </w:rPr>
      </w:pPr>
      <w:r>
        <w:rPr>
          <w:rFonts w:hint="eastAsia"/>
        </w:rPr>
        <w:t>“There is no great merit in paying a debt we owe, and by the highest possible obligations in strict justice are obliged to pay; but there is great demerit in refusing to pay it. That on such accounts as these there is an infinite demerit in all sin against God, which must therefore immensely outweigh all the merit which can be supposed to be in our virtue.”58</w:t>
      </w:r>
    </w:p>
    <w:p w14:paraId="700B7022">
      <w:pPr>
        <w:pStyle w:val="6"/>
        <w:ind w:left="1440" w:right="480"/>
        <w:rPr>
          <w:rFonts w:hint="eastAsia"/>
        </w:rPr>
      </w:pPr>
      <w:r>
        <w:rPr>
          <w:rFonts w:hint="eastAsia"/>
        </w:rPr>
        <w:t>“偿还我们所欠的、并凭着严格公义中最高可能的义务而必须偿还的债务，并没有什么大的功绩；但拒绝偿还它，却有大的过失。正因如此，所有得罪上帝的罪都有无限的过失，因此，这必定极大地超过我们德行中可能被认为存在的所有功绩。”58</w:t>
      </w:r>
    </w:p>
    <w:p w14:paraId="186C0E13">
      <w:pPr>
        <w:pStyle w:val="6"/>
        <w:ind w:left="1440" w:right="480"/>
        <w:rPr>
          <w:rFonts w:hint="eastAsia"/>
        </w:rPr>
      </w:pPr>
    </w:p>
    <w:p w14:paraId="41493307">
      <w:pPr>
        <w:pStyle w:val="6"/>
        <w:ind w:left="1440" w:right="480"/>
        <w:rPr>
          <w:rFonts w:hint="eastAsia"/>
        </w:rPr>
      </w:pPr>
      <w:r>
        <w:rPr>
          <w:rFonts w:hint="eastAsia"/>
        </w:rPr>
        <w:t>3.To break the law in one point is to be guilty of breaking the whole law and to come under the curse of the law.59</w:t>
      </w:r>
    </w:p>
    <w:p w14:paraId="26F37F23">
      <w:pPr>
        <w:pStyle w:val="6"/>
        <w:ind w:left="1440" w:right="480"/>
        <w:rPr>
          <w:rFonts w:hint="eastAsia"/>
        </w:rPr>
      </w:pPr>
      <w:r>
        <w:rPr>
          <w:rFonts w:hint="eastAsia"/>
        </w:rPr>
        <w:t>3.在一点上违背律法，就是犯了违背全部律法的罪，并落在律法的咒诅之下。59</w:t>
      </w:r>
    </w:p>
    <w:p w14:paraId="6D39D9FE">
      <w:pPr>
        <w:pStyle w:val="6"/>
        <w:ind w:left="1440" w:right="480"/>
        <w:rPr>
          <w:rFonts w:hint="eastAsia"/>
        </w:rPr>
      </w:pPr>
    </w:p>
    <w:p w14:paraId="1A477EEE">
      <w:pPr>
        <w:pStyle w:val="6"/>
        <w:ind w:left="1440" w:right="480"/>
        <w:rPr>
          <w:rFonts w:hint="eastAsia"/>
        </w:rPr>
      </w:pPr>
      <w:r>
        <w:rPr>
          <w:rFonts w:hint="eastAsia"/>
        </w:rPr>
        <w:t>Thus, the value of all of one’s virtuous acts is rendered nothing in light of the evil of a single sin.</w:t>
      </w:r>
    </w:p>
    <w:p w14:paraId="45371FF3">
      <w:pPr>
        <w:pStyle w:val="6"/>
        <w:ind w:left="1440" w:right="480"/>
        <w:rPr>
          <w:rFonts w:hint="eastAsia"/>
        </w:rPr>
      </w:pPr>
      <w:r>
        <w:rPr>
          <w:rFonts w:hint="eastAsia"/>
        </w:rPr>
        <w:t>因此，在单单一项罪的邪恶面前，一个人所有德行的价值都变得毫无价值。</w:t>
      </w:r>
    </w:p>
    <w:p w14:paraId="6E5DDA48">
      <w:pPr>
        <w:pStyle w:val="6"/>
        <w:ind w:left="1440" w:right="480"/>
        <w:rPr>
          <w:rFonts w:hint="eastAsia"/>
        </w:rPr>
      </w:pPr>
    </w:p>
    <w:p w14:paraId="3B80B012">
      <w:pPr>
        <w:pStyle w:val="6"/>
        <w:ind w:left="1440" w:right="480"/>
        <w:rPr>
          <w:rFonts w:hint="eastAsia"/>
        </w:rPr>
      </w:pPr>
      <w:r>
        <w:rPr>
          <w:rFonts w:hint="eastAsia"/>
        </w:rPr>
        <w:t>“How absurd must it be for Christians to...talk of a prevailing innocency, good nature, industry and cheerfulness of the greater part of mankind! Infinitely more absurd, that it would be to insist, that the domestic of a prince was not a bad servant, because though sometimes he contemned and affronted his master to a great degree, yet he did not spit in his master’s face so often as he performed acts of service. More absurd, that it would be to affirm, that his spouse was a good wife to him, because, although she committed adultery, and that with the slave and scoundrels sometimes, yet she did not do this so often as she did the duties of a wife. These notions would be absurd, because the crimes are too heinous to be atoned for, by many honest actions of the servant or spouse of the prince; there being a vast disproportion between the merit of the one, and the ill desert of the other: but infinitely less, than that between the demerit of our offences against God, and the value of our acts of obedience.”60</w:t>
      </w:r>
    </w:p>
    <w:p w14:paraId="47995D23">
      <w:pPr>
        <w:pStyle w:val="6"/>
        <w:ind w:left="1440" w:right="480"/>
      </w:pPr>
      <w:r>
        <w:rPr>
          <w:rFonts w:hint="eastAsia"/>
        </w:rPr>
        <w:t>“基督徒去谈论大多数人普遍的无辜、良善、勤勉和愉快，是何等荒谬！更为无限荒谬的是，坚持说一个君王的家仆不是个坏仆人，因为他虽然有时极大地藐视和冒犯他的主人，但他向主人脸上吐唾沫的次数，却不如他服事的次数多。更荒谬的是，肯定说他的配偶对他来说是个好妻子，因为她虽然犯了奸淫，有时还与奴隶和无赖通奸，但她这样做的次数，却不如她履行妻子职责的次数多。这些观念是荒谬的，因为这些罪行太令人发指，无法由那位仆人或君王配偶的许多诚实行为来赎罪；一方的功绩与另一方的过犯之间，存在着巨大的不相称：但这比起我们得罪上帝之罪的过犯与我们顺服行为的价值之间的不相称，是无限地微小。”60</w:t>
      </w:r>
    </w:p>
    <w:p w14:paraId="53346FB1">
      <w:pPr>
        <w:pStyle w:val="6"/>
        <w:ind w:left="1440" w:right="365"/>
        <w:rPr>
          <w:rFonts w:hint="eastAsia" w:eastAsia="宋体"/>
          <w:lang w:val="en-US" w:eastAsia="zh-CN"/>
        </w:rPr>
      </w:pPr>
    </w:p>
    <w:p w14:paraId="01CA3BF9">
      <w:pPr>
        <w:pStyle w:val="6"/>
        <w:spacing w:before="9"/>
        <w:rPr>
          <w:sz w:val="16"/>
        </w:rPr>
      </w:pPr>
      <w:r>
        <w:rPr>
          <w:sz w:val="16"/>
        </w:rPr>
        <mc:AlternateContent>
          <mc:Choice Requires="wps">
            <w:drawing>
              <wp:anchor distT="0" distB="0" distL="0" distR="0" simplePos="0" relativeHeight="251781120" behindDoc="1" locked="0" layoutInCell="1" allowOverlap="1">
                <wp:simplePos x="0" y="0"/>
                <wp:positionH relativeFrom="page">
                  <wp:posOffset>1143000</wp:posOffset>
                </wp:positionH>
                <wp:positionV relativeFrom="paragraph">
                  <wp:posOffset>137795</wp:posOffset>
                </wp:positionV>
                <wp:extent cx="1829435" cy="6350"/>
                <wp:effectExtent l="0" t="0" r="0" b="0"/>
                <wp:wrapTopAndBottom/>
                <wp:docPr id="35" name="Graphic 3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5" o:spid="_x0000_s1026" o:spt="100" style="position:absolute;left:0pt;margin-left:90pt;margin-top:10.85pt;height:0.5pt;width:144.05pt;mso-position-horizontal-relative:page;mso-wrap-distance-bottom:0pt;mso-wrap-distance-top:0pt;z-index:-251535360;mso-width-relative:page;mso-height-relative:page;" fillcolor="#000000" filled="t" stroked="f" coordsize="1829435,6350" o:gfxdata="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9Atgf&#10;1wAAAAkBAAAPAAAAAAAAAAEAIAAAACIAAABkcnMvZG93bnJldi54bWxQSwECFAAUAAAACACHTuJA&#10;e8Bf3C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4EB8FC2A">
      <w:pPr>
        <w:spacing w:before="1"/>
        <w:ind w:left="360" w:right="0" w:firstLine="0"/>
        <w:jc w:val="left"/>
        <w:rPr>
          <w:rFonts w:hint="eastAsia"/>
          <w:sz w:val="20"/>
          <w:vertAlign w:val="superscript"/>
        </w:rPr>
      </w:pPr>
      <w:r>
        <w:rPr>
          <w:rFonts w:hint="eastAsia"/>
          <w:sz w:val="20"/>
          <w:vertAlign w:val="superscript"/>
        </w:rPr>
        <w:t>53 Yale, 129; BT, 152.1.</w:t>
      </w:r>
    </w:p>
    <w:p w14:paraId="5F555F80">
      <w:pPr>
        <w:spacing w:before="1"/>
        <w:ind w:left="360" w:right="0" w:firstLine="0"/>
        <w:jc w:val="left"/>
        <w:rPr>
          <w:rFonts w:hint="eastAsia"/>
          <w:sz w:val="20"/>
          <w:vertAlign w:val="superscript"/>
        </w:rPr>
      </w:pPr>
      <w:r>
        <w:rPr>
          <w:rFonts w:hint="eastAsia"/>
          <w:sz w:val="20"/>
          <w:vertAlign w:val="superscript"/>
        </w:rPr>
        <w:t>53 耶鲁，129；BT, 152.1。</w:t>
      </w:r>
    </w:p>
    <w:p w14:paraId="7FB73CF3">
      <w:pPr>
        <w:spacing w:before="1"/>
        <w:ind w:left="360" w:right="0" w:firstLine="0"/>
        <w:jc w:val="left"/>
        <w:rPr>
          <w:rFonts w:hint="eastAsia"/>
          <w:sz w:val="20"/>
          <w:vertAlign w:val="superscript"/>
        </w:rPr>
      </w:pPr>
    </w:p>
    <w:p w14:paraId="71D09CD1">
      <w:pPr>
        <w:spacing w:before="1"/>
        <w:ind w:left="360" w:right="0" w:firstLine="0"/>
        <w:jc w:val="left"/>
        <w:rPr>
          <w:rFonts w:hint="eastAsia"/>
          <w:sz w:val="20"/>
          <w:vertAlign w:val="superscript"/>
        </w:rPr>
      </w:pPr>
      <w:r>
        <w:rPr>
          <w:rFonts w:hint="eastAsia"/>
          <w:sz w:val="20"/>
          <w:vertAlign w:val="superscript"/>
        </w:rPr>
        <w:t>54 Ibid.</w:t>
      </w:r>
    </w:p>
    <w:p w14:paraId="1346013F">
      <w:pPr>
        <w:spacing w:before="1"/>
        <w:ind w:left="360" w:right="0" w:firstLine="0"/>
        <w:jc w:val="left"/>
        <w:rPr>
          <w:rFonts w:hint="eastAsia"/>
          <w:sz w:val="20"/>
          <w:vertAlign w:val="superscript"/>
        </w:rPr>
      </w:pPr>
      <w:r>
        <w:rPr>
          <w:rFonts w:hint="eastAsia"/>
          <w:sz w:val="20"/>
          <w:vertAlign w:val="superscript"/>
        </w:rPr>
        <w:t>54 同上。</w:t>
      </w:r>
    </w:p>
    <w:p w14:paraId="35290BDB">
      <w:pPr>
        <w:spacing w:before="1"/>
        <w:ind w:left="360" w:right="0" w:firstLine="0"/>
        <w:jc w:val="left"/>
        <w:rPr>
          <w:rFonts w:hint="eastAsia"/>
          <w:sz w:val="20"/>
          <w:vertAlign w:val="superscript"/>
        </w:rPr>
      </w:pPr>
    </w:p>
    <w:p w14:paraId="62910F99">
      <w:pPr>
        <w:spacing w:before="1"/>
        <w:ind w:left="360" w:right="0" w:firstLine="0"/>
        <w:jc w:val="left"/>
        <w:rPr>
          <w:rFonts w:hint="eastAsia"/>
          <w:sz w:val="20"/>
          <w:vertAlign w:val="superscript"/>
        </w:rPr>
      </w:pPr>
      <w:r>
        <w:rPr>
          <w:rFonts w:hint="eastAsia"/>
          <w:sz w:val="20"/>
          <w:vertAlign w:val="superscript"/>
        </w:rPr>
        <w:t>55 BT, 152.1-153.1; Yale, 130-133.</w:t>
      </w:r>
    </w:p>
    <w:p w14:paraId="312832BB">
      <w:pPr>
        <w:spacing w:before="1"/>
        <w:ind w:left="360" w:right="0" w:firstLine="0"/>
        <w:jc w:val="left"/>
        <w:rPr>
          <w:rFonts w:hint="eastAsia"/>
          <w:sz w:val="20"/>
          <w:vertAlign w:val="superscript"/>
        </w:rPr>
      </w:pPr>
      <w:r>
        <w:rPr>
          <w:rFonts w:hint="eastAsia"/>
          <w:sz w:val="20"/>
          <w:vertAlign w:val="superscript"/>
        </w:rPr>
        <w:t>55 BT, 152.1-153.1；耶鲁，130-133。</w:t>
      </w:r>
    </w:p>
    <w:p w14:paraId="41E226D6">
      <w:pPr>
        <w:spacing w:before="1"/>
        <w:ind w:left="360" w:right="0" w:firstLine="0"/>
        <w:jc w:val="left"/>
        <w:rPr>
          <w:rFonts w:hint="eastAsia"/>
          <w:sz w:val="20"/>
          <w:vertAlign w:val="superscript"/>
        </w:rPr>
      </w:pPr>
    </w:p>
    <w:p w14:paraId="69EE028D">
      <w:pPr>
        <w:spacing w:before="1"/>
        <w:ind w:left="360" w:right="0" w:firstLine="0"/>
        <w:jc w:val="left"/>
        <w:rPr>
          <w:rFonts w:hint="eastAsia"/>
          <w:sz w:val="20"/>
          <w:vertAlign w:val="superscript"/>
        </w:rPr>
      </w:pPr>
      <w:r>
        <w:rPr>
          <w:rFonts w:hint="eastAsia"/>
          <w:sz w:val="20"/>
          <w:vertAlign w:val="superscript"/>
        </w:rPr>
        <w:t>56 BT, 152.1; Yale, 130.</w:t>
      </w:r>
    </w:p>
    <w:p w14:paraId="622490D2">
      <w:pPr>
        <w:spacing w:before="1"/>
        <w:ind w:left="360" w:right="0" w:firstLine="0"/>
        <w:jc w:val="left"/>
        <w:rPr>
          <w:rFonts w:hint="eastAsia"/>
          <w:sz w:val="20"/>
          <w:vertAlign w:val="superscript"/>
        </w:rPr>
      </w:pPr>
      <w:r>
        <w:rPr>
          <w:rFonts w:hint="eastAsia"/>
          <w:sz w:val="20"/>
          <w:vertAlign w:val="superscript"/>
        </w:rPr>
        <w:t>56 BT, 152.1；耶鲁，130。</w:t>
      </w:r>
    </w:p>
    <w:p w14:paraId="3F5A119C">
      <w:pPr>
        <w:spacing w:before="1"/>
        <w:ind w:left="360" w:right="0" w:firstLine="0"/>
        <w:jc w:val="left"/>
        <w:rPr>
          <w:rFonts w:hint="eastAsia"/>
          <w:sz w:val="20"/>
          <w:vertAlign w:val="superscript"/>
        </w:rPr>
      </w:pPr>
    </w:p>
    <w:p w14:paraId="67B847BD">
      <w:pPr>
        <w:spacing w:before="1"/>
        <w:ind w:left="360" w:right="0" w:firstLine="0"/>
        <w:jc w:val="left"/>
        <w:rPr>
          <w:rFonts w:hint="eastAsia"/>
          <w:sz w:val="20"/>
          <w:vertAlign w:val="superscript"/>
        </w:rPr>
      </w:pPr>
      <w:r>
        <w:rPr>
          <w:rFonts w:hint="eastAsia"/>
          <w:sz w:val="20"/>
          <w:vertAlign w:val="superscript"/>
        </w:rPr>
        <w:t>57 Ibid.</w:t>
      </w:r>
    </w:p>
    <w:p w14:paraId="0697AA0C">
      <w:pPr>
        <w:spacing w:before="1"/>
        <w:ind w:left="360" w:right="0" w:firstLine="0"/>
        <w:jc w:val="left"/>
        <w:rPr>
          <w:rFonts w:hint="eastAsia"/>
          <w:sz w:val="20"/>
          <w:vertAlign w:val="superscript"/>
        </w:rPr>
      </w:pPr>
      <w:r>
        <w:rPr>
          <w:rFonts w:hint="eastAsia"/>
          <w:sz w:val="20"/>
          <w:vertAlign w:val="superscript"/>
        </w:rPr>
        <w:t>57 同上。</w:t>
      </w:r>
    </w:p>
    <w:p w14:paraId="0CBA51EB">
      <w:pPr>
        <w:spacing w:before="1"/>
        <w:ind w:left="360" w:right="0" w:firstLine="0"/>
        <w:jc w:val="left"/>
        <w:rPr>
          <w:rFonts w:hint="eastAsia"/>
          <w:sz w:val="20"/>
          <w:vertAlign w:val="superscript"/>
        </w:rPr>
      </w:pPr>
    </w:p>
    <w:p w14:paraId="771F222F">
      <w:pPr>
        <w:spacing w:before="1"/>
        <w:ind w:left="360" w:right="0" w:firstLine="0"/>
        <w:jc w:val="left"/>
        <w:rPr>
          <w:rFonts w:hint="eastAsia"/>
          <w:sz w:val="20"/>
          <w:vertAlign w:val="superscript"/>
        </w:rPr>
      </w:pPr>
      <w:r>
        <w:rPr>
          <w:rFonts w:hint="eastAsia"/>
          <w:sz w:val="20"/>
          <w:vertAlign w:val="superscript"/>
        </w:rPr>
        <w:t>58 BT, 152.1-2; Yale, 130.</w:t>
      </w:r>
    </w:p>
    <w:p w14:paraId="3B65B618">
      <w:pPr>
        <w:spacing w:before="1"/>
        <w:ind w:left="360" w:right="0" w:firstLine="0"/>
        <w:jc w:val="left"/>
        <w:rPr>
          <w:rFonts w:hint="eastAsia"/>
          <w:sz w:val="20"/>
          <w:vertAlign w:val="superscript"/>
        </w:rPr>
      </w:pPr>
      <w:r>
        <w:rPr>
          <w:rFonts w:hint="eastAsia"/>
          <w:sz w:val="20"/>
          <w:vertAlign w:val="superscript"/>
        </w:rPr>
        <w:t>58 BT, 152.1-2；耶鲁，130。</w:t>
      </w:r>
    </w:p>
    <w:p w14:paraId="181E2111">
      <w:pPr>
        <w:spacing w:before="1"/>
        <w:ind w:left="360" w:right="0" w:firstLine="0"/>
        <w:jc w:val="left"/>
        <w:rPr>
          <w:rFonts w:hint="eastAsia"/>
          <w:sz w:val="20"/>
          <w:vertAlign w:val="superscript"/>
        </w:rPr>
      </w:pPr>
    </w:p>
    <w:p w14:paraId="354ECE83">
      <w:pPr>
        <w:spacing w:before="1"/>
        <w:ind w:left="360" w:right="0" w:firstLine="0"/>
        <w:jc w:val="left"/>
        <w:rPr>
          <w:rFonts w:hint="eastAsia"/>
          <w:sz w:val="20"/>
          <w:vertAlign w:val="superscript"/>
        </w:rPr>
      </w:pPr>
      <w:r>
        <w:rPr>
          <w:rFonts w:hint="eastAsia"/>
          <w:sz w:val="20"/>
          <w:vertAlign w:val="superscript"/>
        </w:rPr>
        <w:t>59 BT, 152.2-153.1; Yale, 130-133.</w:t>
      </w:r>
    </w:p>
    <w:p w14:paraId="3923FA53">
      <w:pPr>
        <w:spacing w:before="1"/>
        <w:ind w:left="360" w:right="0" w:firstLine="0"/>
        <w:jc w:val="left"/>
        <w:rPr>
          <w:sz w:val="20"/>
        </w:rPr>
      </w:pPr>
      <w:r>
        <w:rPr>
          <w:rFonts w:hint="eastAsia"/>
          <w:sz w:val="20"/>
          <w:vertAlign w:val="superscript"/>
        </w:rPr>
        <w:t>59 BT, 152.2-153.1；耶鲁，130-133。</w:t>
      </w:r>
    </w:p>
    <w:p w14:paraId="182E46E2">
      <w:pPr>
        <w:spacing w:after="0"/>
        <w:jc w:val="left"/>
        <w:rPr>
          <w:sz w:val="20"/>
        </w:rPr>
        <w:sectPr>
          <w:footerReference r:id="rId31" w:type="default"/>
          <w:pgSz w:w="12240" w:h="15840"/>
          <w:pgMar w:top="940" w:right="1440" w:bottom="280" w:left="1440" w:header="0" w:footer="0" w:gutter="0"/>
          <w:cols w:space="720" w:num="1"/>
        </w:sectPr>
      </w:pPr>
    </w:p>
    <w:p w14:paraId="72EC4CCC">
      <w:pPr>
        <w:pStyle w:val="6"/>
        <w:spacing w:before="213"/>
      </w:pPr>
    </w:p>
    <w:p w14:paraId="23BA80FF">
      <w:pPr>
        <w:pStyle w:val="6"/>
      </w:pPr>
    </w:p>
    <w:p w14:paraId="7E7CF167">
      <w:pPr>
        <w:pStyle w:val="6"/>
        <w:ind w:left="720"/>
        <w:rPr>
          <w:rFonts w:hint="eastAsia"/>
        </w:rPr>
      </w:pPr>
      <w:r>
        <w:rPr>
          <w:rFonts w:hint="eastAsia"/>
        </w:rPr>
        <w:t>Section Four: All sin as soon as they are capable of sinning.</w:t>
      </w:r>
    </w:p>
    <w:p w14:paraId="7E2848D1">
      <w:pPr>
        <w:pStyle w:val="6"/>
        <w:ind w:left="720"/>
        <w:rPr>
          <w:rFonts w:hint="eastAsia"/>
        </w:rPr>
      </w:pPr>
      <w:r>
        <w:rPr>
          <w:rFonts w:hint="eastAsia"/>
        </w:rPr>
        <w:t>第四部分：所有人一旦有能力犯罪，就会犯罪。</w:t>
      </w:r>
    </w:p>
    <w:p w14:paraId="7428EB5D">
      <w:pPr>
        <w:pStyle w:val="6"/>
        <w:ind w:left="720"/>
        <w:rPr>
          <w:rFonts w:hint="eastAsia"/>
        </w:rPr>
      </w:pPr>
    </w:p>
    <w:p w14:paraId="538A4F3F">
      <w:pPr>
        <w:pStyle w:val="6"/>
        <w:ind w:left="720"/>
        <w:rPr>
          <w:rFonts w:hint="eastAsia"/>
        </w:rPr>
      </w:pPr>
      <w:r>
        <w:rPr>
          <w:rFonts w:hint="eastAsia"/>
        </w:rPr>
        <w:t>I.Scripture says that “all mankind, all flesh, all the world, every man living, are guilty of sin.”61</w:t>
      </w:r>
    </w:p>
    <w:p w14:paraId="1D3EA5E8">
      <w:pPr>
        <w:pStyle w:val="6"/>
        <w:ind w:left="720"/>
        <w:rPr>
          <w:rFonts w:hint="eastAsia"/>
        </w:rPr>
      </w:pPr>
      <w:r>
        <w:rPr>
          <w:rFonts w:hint="eastAsia"/>
        </w:rPr>
        <w:t>I.圣经说，“全人类，凡有血气的，全世界，每个活着的人，都有罪。”61</w:t>
      </w:r>
    </w:p>
    <w:p w14:paraId="3589ADCB">
      <w:pPr>
        <w:pStyle w:val="6"/>
        <w:ind w:left="720"/>
        <w:rPr>
          <w:rFonts w:hint="eastAsia"/>
        </w:rPr>
      </w:pPr>
    </w:p>
    <w:p w14:paraId="5132E8EC">
      <w:pPr>
        <w:pStyle w:val="6"/>
        <w:ind w:left="720"/>
        <w:rPr>
          <w:rFonts w:hint="eastAsia"/>
        </w:rPr>
      </w:pPr>
      <w:r>
        <w:rPr>
          <w:rFonts w:hint="eastAsia"/>
        </w:rPr>
        <w:t>1 John 1:8-10: “If we say that we have no sin, we deceive ourselves, and the truth is not in us. 9 If we confess our sins, he is faithful and just to forgive us our sins, and to cleanse us from all unrighteousness. 10 If we say that we have not sinned, we make him a liar, and his word is not in us.”</w:t>
      </w:r>
    </w:p>
    <w:p w14:paraId="48FFD4BD">
      <w:pPr>
        <w:pStyle w:val="6"/>
        <w:ind w:left="720"/>
        <w:rPr>
          <w:rFonts w:hint="eastAsia"/>
        </w:rPr>
      </w:pPr>
      <w:r>
        <w:rPr>
          <w:rFonts w:hint="eastAsia"/>
        </w:rPr>
        <w:t>约翰一书 1:8-10：“我们若说自己无罪，便是自欺，真理也不在我们里面了。9 我们若认自己的罪，祂是信实的，是公义的，必要赦免我们的罪，洗净我们一切的不义。10 我们若说自己没有犯过罪，便是以祂为说谎的，祂的道也不在我们里面了。”</w:t>
      </w:r>
    </w:p>
    <w:p w14:paraId="60E0CC71">
      <w:pPr>
        <w:pStyle w:val="6"/>
        <w:ind w:left="720"/>
        <w:rPr>
          <w:rFonts w:hint="eastAsia"/>
        </w:rPr>
      </w:pPr>
    </w:p>
    <w:p w14:paraId="2BE41764">
      <w:pPr>
        <w:pStyle w:val="6"/>
        <w:ind w:left="720"/>
        <w:rPr>
          <w:rFonts w:hint="eastAsia"/>
        </w:rPr>
      </w:pPr>
      <w:r>
        <w:rPr>
          <w:rFonts w:hint="eastAsia"/>
        </w:rPr>
        <w:t>Proverbs 20:9: “Who can say, I have made my heart clean, I am pure from my sin?”</w:t>
      </w:r>
    </w:p>
    <w:p w14:paraId="3641A511">
      <w:pPr>
        <w:pStyle w:val="6"/>
        <w:ind w:left="720"/>
        <w:rPr>
          <w:rFonts w:hint="eastAsia"/>
        </w:rPr>
      </w:pPr>
      <w:r>
        <w:rPr>
          <w:rFonts w:hint="eastAsia"/>
        </w:rPr>
        <w:t>箴言 20:9：“谁能说，我洁净了我的心，我脱净了我的罪？”</w:t>
      </w:r>
    </w:p>
    <w:p w14:paraId="5CAB9210">
      <w:pPr>
        <w:pStyle w:val="6"/>
        <w:ind w:left="720"/>
        <w:rPr>
          <w:rFonts w:hint="eastAsia"/>
        </w:rPr>
      </w:pPr>
    </w:p>
    <w:p w14:paraId="27C82444">
      <w:pPr>
        <w:pStyle w:val="6"/>
        <w:ind w:left="720"/>
        <w:rPr>
          <w:rFonts w:hint="eastAsia"/>
        </w:rPr>
      </w:pPr>
      <w:r>
        <w:rPr>
          <w:rFonts w:hint="eastAsia"/>
        </w:rPr>
        <w:t>Ecclesiastes 7:20: “For there is not a just man upon earth, that doeth good, and sinneth not.”</w:t>
      </w:r>
    </w:p>
    <w:p w14:paraId="6B2E692F">
      <w:pPr>
        <w:pStyle w:val="6"/>
        <w:ind w:left="720"/>
        <w:rPr>
          <w:rFonts w:hint="eastAsia"/>
        </w:rPr>
      </w:pPr>
      <w:r>
        <w:rPr>
          <w:rFonts w:hint="eastAsia"/>
        </w:rPr>
        <w:t>传道书 7:20：“时常行善而不犯罪的义人，世上实在没有。”</w:t>
      </w:r>
    </w:p>
    <w:p w14:paraId="19E1D04D">
      <w:pPr>
        <w:pStyle w:val="6"/>
        <w:ind w:left="720"/>
        <w:rPr>
          <w:rFonts w:hint="eastAsia"/>
        </w:rPr>
      </w:pPr>
    </w:p>
    <w:p w14:paraId="4C4E2EFD">
      <w:pPr>
        <w:pStyle w:val="6"/>
        <w:ind w:left="720"/>
        <w:rPr>
          <w:rFonts w:hint="eastAsia"/>
        </w:rPr>
      </w:pPr>
      <w:r>
        <w:rPr>
          <w:rFonts w:hint="eastAsia"/>
        </w:rPr>
        <w:t>If mankind does not have a propensity to sin, then a “great number” of people who have lived or are living would have been sinless and righteous before God.</w:t>
      </w:r>
    </w:p>
    <w:p w14:paraId="0B5C6247">
      <w:pPr>
        <w:pStyle w:val="6"/>
        <w:ind w:left="720"/>
        <w:rPr>
          <w:rFonts w:hint="eastAsia"/>
        </w:rPr>
      </w:pPr>
      <w:r>
        <w:rPr>
          <w:rFonts w:hint="eastAsia"/>
        </w:rPr>
        <w:t>如果人类没有犯罪的倾向，那么过去或现在活着的“许多”人，在上帝面前就应该是无罪和公义的。</w:t>
      </w:r>
    </w:p>
    <w:p w14:paraId="70144FFB">
      <w:pPr>
        <w:pStyle w:val="6"/>
        <w:ind w:left="720"/>
        <w:rPr>
          <w:rFonts w:hint="eastAsia"/>
        </w:rPr>
      </w:pPr>
    </w:p>
    <w:p w14:paraId="62CEED20">
      <w:pPr>
        <w:pStyle w:val="6"/>
        <w:ind w:left="720"/>
        <w:rPr>
          <w:rFonts w:hint="eastAsia"/>
        </w:rPr>
      </w:pPr>
      <w:r>
        <w:rPr>
          <w:rFonts w:hint="eastAsia"/>
        </w:rPr>
        <w:t>II.Mankind has a “prevailing propensity to be continually sinning against God.”62</w:t>
      </w:r>
    </w:p>
    <w:p w14:paraId="0D89DB24">
      <w:pPr>
        <w:pStyle w:val="6"/>
        <w:ind w:left="720"/>
        <w:rPr>
          <w:rFonts w:hint="eastAsia"/>
        </w:rPr>
      </w:pPr>
      <w:r>
        <w:rPr>
          <w:rFonts w:hint="eastAsia"/>
        </w:rPr>
        <w:t>II.人类有一种“普遍的倾向，就是不断地得罪上帝。”62</w:t>
      </w:r>
    </w:p>
    <w:p w14:paraId="2F7AFF7E">
      <w:pPr>
        <w:pStyle w:val="6"/>
        <w:ind w:left="720"/>
        <w:rPr>
          <w:rFonts w:hint="eastAsia"/>
        </w:rPr>
      </w:pPr>
    </w:p>
    <w:p w14:paraId="59B46FC0">
      <w:pPr>
        <w:pStyle w:val="6"/>
        <w:ind w:left="720"/>
        <w:rPr>
          <w:rFonts w:hint="eastAsia"/>
        </w:rPr>
      </w:pPr>
      <w:r>
        <w:rPr>
          <w:rFonts w:hint="eastAsia"/>
        </w:rPr>
        <w:t>“That same disposition of nature, which is an effectual propensity to immediate sin, amounts to a propensity to continual sin. For a being prone to continual sinning is nothing but a proneness to immediate sin continued.”63</w:t>
      </w:r>
    </w:p>
    <w:p w14:paraId="6387FB0D">
      <w:pPr>
        <w:pStyle w:val="6"/>
        <w:ind w:left="720"/>
        <w:rPr>
          <w:rFonts w:hint="eastAsia"/>
        </w:rPr>
      </w:pPr>
      <w:r>
        <w:rPr>
          <w:rFonts w:hint="eastAsia"/>
        </w:rPr>
        <w:t>“那同样出自本性的性情，即一种导致立即犯罪的有效倾向，就等于一种持续犯罪的倾向。因为一个倾向于持续犯罪的存在，不过是一个持续的、会立即犯罪的倾向。”63</w:t>
      </w:r>
    </w:p>
    <w:p w14:paraId="2FFA28B2">
      <w:pPr>
        <w:pStyle w:val="6"/>
        <w:ind w:left="720"/>
        <w:rPr>
          <w:rFonts w:hint="eastAsia"/>
        </w:rPr>
      </w:pPr>
    </w:p>
    <w:p w14:paraId="79027511">
      <w:pPr>
        <w:pStyle w:val="6"/>
        <w:ind w:left="720"/>
        <w:rPr>
          <w:rFonts w:hint="eastAsia"/>
        </w:rPr>
      </w:pPr>
      <w:r>
        <w:rPr>
          <w:rFonts w:hint="eastAsia"/>
        </w:rPr>
        <w:t>III.The “remaining depravity of heart in the greatest saints” requires chastening.64</w:t>
      </w:r>
    </w:p>
    <w:p w14:paraId="26ECC8C1">
      <w:pPr>
        <w:pStyle w:val="6"/>
        <w:ind w:left="720"/>
        <w:rPr>
          <w:rFonts w:hint="eastAsia"/>
        </w:rPr>
      </w:pPr>
      <w:r>
        <w:rPr>
          <w:rFonts w:hint="eastAsia"/>
        </w:rPr>
        <w:t>III.“最伟大的圣徒心中残存的败坏”需要管教。64</w:t>
      </w:r>
    </w:p>
    <w:p w14:paraId="1211CDFC">
      <w:pPr>
        <w:pStyle w:val="6"/>
        <w:ind w:left="720"/>
        <w:rPr>
          <w:rFonts w:hint="eastAsia"/>
        </w:rPr>
      </w:pPr>
    </w:p>
    <w:p w14:paraId="27D77C86">
      <w:pPr>
        <w:pStyle w:val="6"/>
        <w:ind w:left="720"/>
        <w:rPr>
          <w:rFonts w:hint="eastAsia"/>
        </w:rPr>
      </w:pPr>
      <w:r>
        <w:rPr>
          <w:rFonts w:hint="eastAsia"/>
        </w:rPr>
        <w:t>Hebrews 12:6-8: “For whom the Lord loveth he chasteneth, and scourgeth every son whom he receiveth. 7 If ye endure chastening, God dealeth with you as with sons; for what son is he whom the father chasteneth not? 8 But if ye be without chastisement, whereof all are partakers, then are ye bastards, and not sons.”</w:t>
      </w:r>
    </w:p>
    <w:p w14:paraId="33A0E6A4">
      <w:pPr>
        <w:pStyle w:val="6"/>
        <w:ind w:left="720"/>
      </w:pPr>
      <w:r>
        <w:rPr>
          <w:rFonts w:hint="eastAsia"/>
        </w:rPr>
        <w:t>希伯来书 12:6-8：“因为主所爱的，祂必管教，又鞭打凡祂所收纳的儿子。7 你们若忍受管教，上帝待你们如同待儿子；焉有儿子不被父亲管教的呢？8 但你们若没有管教，就是众人都同领的，那么你们就是私生子，不是儿子了。”</w:t>
      </w:r>
      <w:r>
        <w:rPr>
          <w:vertAlign w:val="baseline"/>
        </w:rPr>
        <w:t>.”</w:t>
      </w:r>
    </w:p>
    <w:p w14:paraId="3F0CE8A4">
      <w:pPr>
        <w:pStyle w:val="6"/>
        <w:ind w:left="720"/>
        <w:rPr>
          <w:rFonts w:hint="eastAsia" w:eastAsia="宋体"/>
          <w:lang w:val="en-US" w:eastAsia="zh-CN"/>
        </w:rPr>
      </w:pPr>
    </w:p>
    <w:p w14:paraId="28EF9545">
      <w:pPr>
        <w:pStyle w:val="6"/>
        <w:rPr>
          <w:sz w:val="20"/>
        </w:rPr>
      </w:pPr>
    </w:p>
    <w:p w14:paraId="74899AE7">
      <w:pPr>
        <w:pStyle w:val="6"/>
        <w:spacing w:before="194"/>
        <w:rPr>
          <w:sz w:val="20"/>
        </w:rPr>
      </w:pPr>
      <w:r>
        <w:rPr>
          <w:sz w:val="20"/>
        </w:rPr>
        <mc:AlternateContent>
          <mc:Choice Requires="wps">
            <w:drawing>
              <wp:anchor distT="0" distB="0" distL="0" distR="0" simplePos="0" relativeHeight="251781120" behindDoc="1" locked="0" layoutInCell="1" allowOverlap="1">
                <wp:simplePos x="0" y="0"/>
                <wp:positionH relativeFrom="page">
                  <wp:posOffset>1143000</wp:posOffset>
                </wp:positionH>
                <wp:positionV relativeFrom="paragraph">
                  <wp:posOffset>284480</wp:posOffset>
                </wp:positionV>
                <wp:extent cx="1829435" cy="6350"/>
                <wp:effectExtent l="0" t="0" r="0" b="0"/>
                <wp:wrapTopAndBottom/>
                <wp:docPr id="39" name="Graphic 3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9" o:spid="_x0000_s1026" o:spt="100" style="position:absolute;left:0pt;margin-left:90pt;margin-top:22.4pt;height:0.5pt;width:144.05pt;mso-position-horizontal-relative:page;mso-wrap-distance-bottom:0pt;mso-wrap-distance-top:0pt;z-index:-251535360;mso-width-relative:page;mso-height-relative:page;" fillcolor="#000000" filled="t" stroked="f" coordsize="1829435,6350" o:gfxdata="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P5F0S&#10;1wAAAAkBAAAPAAAAAAAAAAEAIAAAACIAAABkcnMvZG93bnJldi54bWxQSwECFAAUAAAACACHTuJA&#10;prL8Zi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4A5A69F8">
      <w:pPr>
        <w:spacing w:before="0"/>
        <w:ind w:left="360" w:right="0" w:firstLine="0"/>
        <w:jc w:val="left"/>
        <w:rPr>
          <w:rFonts w:hint="eastAsia"/>
          <w:sz w:val="20"/>
          <w:vertAlign w:val="superscript"/>
        </w:rPr>
      </w:pPr>
      <w:r>
        <w:rPr>
          <w:rFonts w:hint="eastAsia"/>
          <w:sz w:val="20"/>
          <w:vertAlign w:val="superscript"/>
        </w:rPr>
        <w:t>60 BT, 153.1; Yale, 132-133.</w:t>
      </w:r>
    </w:p>
    <w:p w14:paraId="10C3DC14">
      <w:pPr>
        <w:spacing w:before="0"/>
        <w:ind w:left="360" w:right="0" w:firstLine="0"/>
        <w:jc w:val="left"/>
        <w:rPr>
          <w:rFonts w:hint="eastAsia"/>
          <w:sz w:val="20"/>
          <w:vertAlign w:val="superscript"/>
        </w:rPr>
      </w:pPr>
      <w:r>
        <w:rPr>
          <w:rFonts w:hint="eastAsia"/>
          <w:sz w:val="20"/>
          <w:vertAlign w:val="superscript"/>
        </w:rPr>
        <w:t>60 BT, 153.1；耶鲁，132-133。</w:t>
      </w:r>
    </w:p>
    <w:p w14:paraId="61B77569">
      <w:pPr>
        <w:spacing w:before="0"/>
        <w:ind w:left="360" w:right="0" w:firstLine="0"/>
        <w:jc w:val="left"/>
        <w:rPr>
          <w:rFonts w:hint="eastAsia"/>
          <w:sz w:val="20"/>
          <w:vertAlign w:val="superscript"/>
        </w:rPr>
      </w:pPr>
    </w:p>
    <w:p w14:paraId="4FEA752B">
      <w:pPr>
        <w:spacing w:before="0"/>
        <w:ind w:left="360" w:right="0" w:firstLine="0"/>
        <w:jc w:val="left"/>
        <w:rPr>
          <w:rFonts w:hint="eastAsia"/>
          <w:sz w:val="20"/>
          <w:vertAlign w:val="superscript"/>
        </w:rPr>
      </w:pPr>
      <w:r>
        <w:rPr>
          <w:rFonts w:hint="eastAsia"/>
          <w:sz w:val="20"/>
          <w:vertAlign w:val="superscript"/>
        </w:rPr>
        <w:t>61 Yale, 134ff.; BT, 153.1ff.</w:t>
      </w:r>
    </w:p>
    <w:p w14:paraId="02B16E50">
      <w:pPr>
        <w:spacing w:before="0"/>
        <w:ind w:left="360" w:right="0" w:firstLine="0"/>
        <w:jc w:val="left"/>
        <w:rPr>
          <w:rFonts w:hint="eastAsia"/>
          <w:sz w:val="20"/>
          <w:vertAlign w:val="superscript"/>
        </w:rPr>
      </w:pPr>
      <w:r>
        <w:rPr>
          <w:rFonts w:hint="eastAsia"/>
          <w:sz w:val="20"/>
          <w:vertAlign w:val="superscript"/>
        </w:rPr>
        <w:t>61 耶鲁，134及以下；BT, 153.1及以下。</w:t>
      </w:r>
    </w:p>
    <w:p w14:paraId="502BB70C">
      <w:pPr>
        <w:spacing w:before="0"/>
        <w:ind w:left="360" w:right="0" w:firstLine="0"/>
        <w:jc w:val="left"/>
        <w:rPr>
          <w:rFonts w:hint="eastAsia"/>
          <w:sz w:val="20"/>
          <w:vertAlign w:val="superscript"/>
        </w:rPr>
      </w:pPr>
    </w:p>
    <w:p w14:paraId="28E2574D">
      <w:pPr>
        <w:spacing w:before="0"/>
        <w:ind w:left="360" w:right="0" w:firstLine="0"/>
        <w:jc w:val="left"/>
        <w:rPr>
          <w:rFonts w:hint="eastAsia"/>
          <w:sz w:val="20"/>
          <w:vertAlign w:val="superscript"/>
        </w:rPr>
      </w:pPr>
      <w:r>
        <w:rPr>
          <w:rFonts w:hint="eastAsia"/>
          <w:sz w:val="20"/>
          <w:vertAlign w:val="superscript"/>
        </w:rPr>
        <w:t>62 Yale, 136ff.; BT, 153.2ff.</w:t>
      </w:r>
    </w:p>
    <w:p w14:paraId="500DDF9E">
      <w:pPr>
        <w:spacing w:before="0"/>
        <w:ind w:left="360" w:right="0" w:firstLine="0"/>
        <w:jc w:val="left"/>
        <w:rPr>
          <w:rFonts w:hint="eastAsia"/>
          <w:sz w:val="20"/>
          <w:vertAlign w:val="superscript"/>
        </w:rPr>
      </w:pPr>
      <w:r>
        <w:rPr>
          <w:rFonts w:hint="eastAsia"/>
          <w:sz w:val="20"/>
          <w:vertAlign w:val="superscript"/>
        </w:rPr>
        <w:t>62 耶鲁，136及以下；BT, 153.2及以下。</w:t>
      </w:r>
    </w:p>
    <w:p w14:paraId="4434C2E4">
      <w:pPr>
        <w:spacing w:before="0"/>
        <w:ind w:left="360" w:right="0" w:firstLine="0"/>
        <w:jc w:val="left"/>
        <w:rPr>
          <w:rFonts w:hint="eastAsia"/>
          <w:sz w:val="20"/>
          <w:vertAlign w:val="superscript"/>
        </w:rPr>
      </w:pPr>
    </w:p>
    <w:p w14:paraId="0F90C0AC">
      <w:pPr>
        <w:spacing w:before="0"/>
        <w:ind w:left="360" w:right="0" w:firstLine="0"/>
        <w:jc w:val="left"/>
        <w:rPr>
          <w:rFonts w:hint="eastAsia"/>
          <w:sz w:val="20"/>
          <w:vertAlign w:val="superscript"/>
        </w:rPr>
      </w:pPr>
      <w:r>
        <w:rPr>
          <w:rFonts w:hint="eastAsia"/>
          <w:sz w:val="20"/>
          <w:vertAlign w:val="superscript"/>
        </w:rPr>
        <w:t>63 Yale, 136; BT, 153.2.</w:t>
      </w:r>
    </w:p>
    <w:p w14:paraId="2FE50831">
      <w:pPr>
        <w:spacing w:before="0"/>
        <w:ind w:left="360" w:right="0" w:firstLine="0"/>
        <w:jc w:val="left"/>
        <w:rPr>
          <w:rFonts w:hint="eastAsia"/>
          <w:sz w:val="20"/>
          <w:vertAlign w:val="superscript"/>
        </w:rPr>
      </w:pPr>
      <w:r>
        <w:rPr>
          <w:rFonts w:hint="eastAsia"/>
          <w:sz w:val="20"/>
          <w:vertAlign w:val="superscript"/>
        </w:rPr>
        <w:t>63 耶鲁，136；BT, 153.2。</w:t>
      </w:r>
    </w:p>
    <w:p w14:paraId="681B413B">
      <w:pPr>
        <w:spacing w:before="0"/>
        <w:ind w:left="360" w:right="0" w:firstLine="0"/>
        <w:jc w:val="left"/>
        <w:rPr>
          <w:rFonts w:hint="eastAsia"/>
          <w:sz w:val="20"/>
          <w:vertAlign w:val="superscript"/>
        </w:rPr>
      </w:pPr>
    </w:p>
    <w:p w14:paraId="05E21968">
      <w:pPr>
        <w:spacing w:before="0"/>
        <w:ind w:left="360" w:right="0" w:firstLine="0"/>
        <w:jc w:val="left"/>
        <w:rPr>
          <w:rFonts w:hint="eastAsia"/>
          <w:sz w:val="20"/>
          <w:vertAlign w:val="superscript"/>
        </w:rPr>
      </w:pPr>
      <w:r>
        <w:rPr>
          <w:rFonts w:hint="eastAsia"/>
          <w:sz w:val="20"/>
          <w:vertAlign w:val="superscript"/>
        </w:rPr>
        <w:t>64 Yale, 137ff.; BT, 154.1ff.</w:t>
      </w:r>
    </w:p>
    <w:p w14:paraId="72F9AD13">
      <w:pPr>
        <w:spacing w:before="0"/>
        <w:ind w:left="360" w:right="0" w:firstLine="0"/>
        <w:jc w:val="left"/>
        <w:rPr>
          <w:sz w:val="20"/>
        </w:rPr>
      </w:pPr>
      <w:r>
        <w:rPr>
          <w:rFonts w:hint="eastAsia"/>
          <w:sz w:val="20"/>
          <w:vertAlign w:val="superscript"/>
        </w:rPr>
        <w:t>64 耶鲁，137及以下；BT, 154.1及以下。</w:t>
      </w:r>
    </w:p>
    <w:p w14:paraId="308E5B4F">
      <w:pPr>
        <w:spacing w:after="0"/>
        <w:jc w:val="left"/>
        <w:rPr>
          <w:sz w:val="20"/>
        </w:rPr>
        <w:sectPr>
          <w:headerReference r:id="rId32" w:type="default"/>
          <w:headerReference r:id="rId33" w:type="even"/>
          <w:footerReference r:id="rId34" w:type="even"/>
          <w:pgSz w:w="12240" w:h="15840"/>
          <w:pgMar w:top="940" w:right="1440" w:bottom="1220" w:left="1440" w:header="730" w:footer="1026" w:gutter="0"/>
          <w:pgNumType w:start="10"/>
          <w:cols w:space="720" w:num="1"/>
        </w:sectPr>
      </w:pPr>
    </w:p>
    <w:p w14:paraId="62243304">
      <w:pPr>
        <w:pStyle w:val="6"/>
        <w:spacing w:before="213"/>
      </w:pPr>
    </w:p>
    <w:p w14:paraId="5539C103">
      <w:pPr>
        <w:pStyle w:val="6"/>
      </w:pPr>
    </w:p>
    <w:p w14:paraId="09DB0ECE">
      <w:pPr>
        <w:pStyle w:val="6"/>
      </w:pPr>
    </w:p>
    <w:p w14:paraId="62247FF8">
      <w:pPr>
        <w:pStyle w:val="6"/>
        <w:rPr>
          <w:rFonts w:hint="eastAsia"/>
        </w:rPr>
      </w:pPr>
      <w:bookmarkStart w:id="3" w:name="_bookmark8"/>
      <w:bookmarkEnd w:id="3"/>
      <w:r>
        <w:rPr>
          <w:rFonts w:hint="eastAsia"/>
        </w:rPr>
        <w:t>Section Five: By the standard of God’s law, man sins, in heart and practice, far more than he is righteous.</w:t>
      </w:r>
    </w:p>
    <w:p w14:paraId="4CB7C80A">
      <w:pPr>
        <w:pStyle w:val="6"/>
        <w:rPr>
          <w:rFonts w:hint="eastAsia"/>
        </w:rPr>
      </w:pPr>
    </w:p>
    <w:p w14:paraId="6D22D7AD">
      <w:pPr>
        <w:pStyle w:val="6"/>
        <w:rPr>
          <w:rFonts w:hint="eastAsia"/>
        </w:rPr>
      </w:pPr>
      <w:r>
        <w:rPr>
          <w:rFonts w:hint="eastAsia"/>
        </w:rPr>
        <w:t>第五部分：按照神律法的标准，无论在内心还是在行为上，人都罪多于义。</w:t>
      </w:r>
    </w:p>
    <w:p w14:paraId="01E7BF86">
      <w:pPr>
        <w:pStyle w:val="6"/>
        <w:rPr>
          <w:rFonts w:hint="eastAsia"/>
        </w:rPr>
      </w:pPr>
    </w:p>
    <w:p w14:paraId="036B3B82">
      <w:pPr>
        <w:pStyle w:val="6"/>
        <w:rPr>
          <w:rFonts w:hint="eastAsia"/>
        </w:rPr>
      </w:pPr>
      <w:r>
        <w:rPr>
          <w:rFonts w:hint="eastAsia"/>
        </w:rPr>
        <w:t>I.Man sins not only from doing what is forbidden, but by not doing what is required in heart and deed.65</w:t>
      </w:r>
    </w:p>
    <w:p w14:paraId="12F22319">
      <w:pPr>
        <w:pStyle w:val="6"/>
        <w:rPr>
          <w:rFonts w:hint="eastAsia"/>
        </w:rPr>
      </w:pPr>
    </w:p>
    <w:p w14:paraId="62CFE9C2">
      <w:pPr>
        <w:pStyle w:val="6"/>
        <w:rPr>
          <w:rFonts w:hint="eastAsia"/>
        </w:rPr>
      </w:pPr>
      <w:r>
        <w:rPr>
          <w:rFonts w:hint="eastAsia"/>
        </w:rPr>
        <w:t>I.人犯罪，不仅在于行了被禁止的事，也在于没有在内心和行为上行所当行的。65</w:t>
      </w:r>
    </w:p>
    <w:p w14:paraId="7CC99CCD">
      <w:pPr>
        <w:pStyle w:val="6"/>
        <w:rPr>
          <w:rFonts w:hint="eastAsia"/>
        </w:rPr>
      </w:pPr>
    </w:p>
    <w:p w14:paraId="226B55F0">
      <w:pPr>
        <w:pStyle w:val="6"/>
        <w:rPr>
          <w:rFonts w:hint="eastAsia"/>
        </w:rPr>
      </w:pPr>
      <w:r>
        <w:rPr>
          <w:rFonts w:hint="eastAsia"/>
        </w:rPr>
        <w:t>Matthew 25:31-46</w:t>
      </w:r>
    </w:p>
    <w:p w14:paraId="12E155DA">
      <w:pPr>
        <w:pStyle w:val="6"/>
        <w:rPr>
          <w:rFonts w:hint="eastAsia"/>
        </w:rPr>
      </w:pPr>
    </w:p>
    <w:p w14:paraId="4F29DDFB">
      <w:pPr>
        <w:pStyle w:val="6"/>
        <w:rPr>
          <w:rFonts w:hint="eastAsia"/>
        </w:rPr>
      </w:pPr>
      <w:r>
        <w:rPr>
          <w:rFonts w:hint="eastAsia"/>
        </w:rPr>
        <w:t>马太福音 25:31-46</w:t>
      </w:r>
    </w:p>
    <w:p w14:paraId="2D957696">
      <w:pPr>
        <w:pStyle w:val="6"/>
        <w:rPr>
          <w:rFonts w:hint="eastAsia"/>
        </w:rPr>
      </w:pPr>
    </w:p>
    <w:p w14:paraId="0EA99AFF">
      <w:pPr>
        <w:pStyle w:val="6"/>
        <w:rPr>
          <w:rFonts w:hint="eastAsia"/>
        </w:rPr>
      </w:pPr>
      <w:r>
        <w:rPr>
          <w:rFonts w:hint="eastAsia"/>
        </w:rPr>
        <w:t>1 Corinthians 16:22: “If any man love not the Lord Jesus Christ, let him be Anathema Maranatha.”</w:t>
      </w:r>
    </w:p>
    <w:p w14:paraId="4AFD8046">
      <w:pPr>
        <w:pStyle w:val="6"/>
        <w:rPr>
          <w:rFonts w:hint="eastAsia"/>
        </w:rPr>
      </w:pPr>
    </w:p>
    <w:p w14:paraId="04727F6F">
      <w:pPr>
        <w:pStyle w:val="6"/>
        <w:rPr>
          <w:rFonts w:hint="eastAsia"/>
        </w:rPr>
      </w:pPr>
      <w:r>
        <w:rPr>
          <w:rFonts w:hint="eastAsia"/>
        </w:rPr>
        <w:t>哥林多前书 16:22：“若有人不爱主耶稣基督，这人可诅可咒，主必快来！”</w:t>
      </w:r>
    </w:p>
    <w:p w14:paraId="21DFB048">
      <w:pPr>
        <w:pStyle w:val="6"/>
        <w:rPr>
          <w:rFonts w:hint="eastAsia"/>
        </w:rPr>
      </w:pPr>
    </w:p>
    <w:p w14:paraId="16135028">
      <w:pPr>
        <w:pStyle w:val="6"/>
        <w:rPr>
          <w:rFonts w:hint="eastAsia"/>
        </w:rPr>
      </w:pPr>
      <w:r>
        <w:rPr>
          <w:rFonts w:hint="eastAsia"/>
        </w:rPr>
        <w:t>II.The sum of our duty is love to God with all our heart.66</w:t>
      </w:r>
    </w:p>
    <w:p w14:paraId="43157539">
      <w:pPr>
        <w:pStyle w:val="6"/>
        <w:rPr>
          <w:rFonts w:hint="eastAsia"/>
        </w:rPr>
      </w:pPr>
    </w:p>
    <w:p w14:paraId="31A60E48">
      <w:pPr>
        <w:pStyle w:val="6"/>
        <w:rPr>
          <w:rFonts w:hint="eastAsia"/>
        </w:rPr>
      </w:pPr>
      <w:r>
        <w:rPr>
          <w:rFonts w:hint="eastAsia"/>
        </w:rPr>
        <w:t>II.我们责任的总和就是全心爱神。66</w:t>
      </w:r>
    </w:p>
    <w:p w14:paraId="68598014">
      <w:pPr>
        <w:pStyle w:val="6"/>
        <w:rPr>
          <w:rFonts w:hint="eastAsia"/>
        </w:rPr>
      </w:pPr>
    </w:p>
    <w:p w14:paraId="61937269">
      <w:pPr>
        <w:pStyle w:val="6"/>
        <w:rPr>
          <w:rFonts w:hint="eastAsia"/>
        </w:rPr>
      </w:pPr>
      <w:r>
        <w:rPr>
          <w:rFonts w:hint="eastAsia"/>
        </w:rPr>
        <w:t>“Obedience is nothing, any otherwise than as a testimony of the respect of our hearts to God.”67</w:t>
      </w:r>
    </w:p>
    <w:p w14:paraId="5DF3A3F9">
      <w:pPr>
        <w:pStyle w:val="6"/>
        <w:rPr>
          <w:rFonts w:hint="eastAsia"/>
        </w:rPr>
      </w:pPr>
    </w:p>
    <w:p w14:paraId="7C2E605F">
      <w:pPr>
        <w:pStyle w:val="6"/>
        <w:rPr>
          <w:rFonts w:hint="eastAsia"/>
        </w:rPr>
      </w:pPr>
      <w:r>
        <w:rPr>
          <w:rFonts w:hint="eastAsia"/>
        </w:rPr>
        <w:t>“顺服本身算不得什么，除非它是我们内心敬重神的一种明证。”67</w:t>
      </w:r>
    </w:p>
    <w:p w14:paraId="72AD679A">
      <w:pPr>
        <w:pStyle w:val="6"/>
        <w:rPr>
          <w:rFonts w:hint="eastAsia"/>
        </w:rPr>
      </w:pPr>
    </w:p>
    <w:p w14:paraId="5EAB9D20">
      <w:pPr>
        <w:pStyle w:val="6"/>
        <w:rPr>
          <w:rFonts w:hint="eastAsia"/>
        </w:rPr>
      </w:pPr>
      <w:r>
        <w:rPr>
          <w:rFonts w:hint="eastAsia"/>
        </w:rPr>
        <w:t>III.Therefore, whoever withholds more love than gives love to God, has more sin than righteousness.68</w:t>
      </w:r>
    </w:p>
    <w:p w14:paraId="51856D61">
      <w:pPr>
        <w:pStyle w:val="6"/>
        <w:rPr>
          <w:rFonts w:hint="eastAsia"/>
        </w:rPr>
      </w:pPr>
    </w:p>
    <w:p w14:paraId="6C9CFA4E">
      <w:pPr>
        <w:pStyle w:val="6"/>
        <w:rPr>
          <w:rFonts w:hint="eastAsia"/>
        </w:rPr>
      </w:pPr>
      <w:r>
        <w:rPr>
          <w:rFonts w:hint="eastAsia"/>
        </w:rPr>
        <w:t>III.因此，人对神保留的爱多于献给神的爱，这人的罪就多于义。68</w:t>
      </w:r>
    </w:p>
    <w:p w14:paraId="615FF8A9">
      <w:pPr>
        <w:pStyle w:val="6"/>
        <w:rPr>
          <w:rFonts w:hint="eastAsia"/>
        </w:rPr>
      </w:pPr>
    </w:p>
    <w:p w14:paraId="364377FC">
      <w:pPr>
        <w:pStyle w:val="6"/>
        <w:rPr>
          <w:rFonts w:hint="eastAsia"/>
        </w:rPr>
      </w:pPr>
      <w:r>
        <w:rPr>
          <w:rFonts w:hint="eastAsia"/>
        </w:rPr>
        <w:t>“What considerate person is there, even among the more virtuous part of mankind, but what would be ashamed to say, and profess before God or men, that he loves God half so much as he ought to do; or that he exercises one half of that esteem, honor and gratitude towards God, which would be altogether becoming him; considering what God is, and what great manifestations he has made of his transcendent excellency and goodness, and what benefits he receives from him? And if few or none of the best of men can with reason and truth make even such a profession, how far from it must the generality of mankind be?”69</w:t>
      </w:r>
    </w:p>
    <w:p w14:paraId="26B7FEA7">
      <w:pPr>
        <w:pStyle w:val="6"/>
        <w:rPr>
          <w:rFonts w:hint="eastAsia"/>
        </w:rPr>
      </w:pPr>
    </w:p>
    <w:p w14:paraId="4EB267C6">
      <w:pPr>
        <w:pStyle w:val="6"/>
        <w:rPr>
          <w:rFonts w:hint="eastAsia"/>
        </w:rPr>
      </w:pPr>
      <w:r>
        <w:rPr>
          <w:rFonts w:hint="eastAsia"/>
        </w:rPr>
        <w:t>“在人类中，即使是那些最贤德的人，有哪一个体恤的人，会不羞于在神或人面前说，并承认他爱神有他当爱的一半呢？或者说，他对神所存的尊重、荣耀和感恩，有完全合宜的一半呢？思量到神是怎样的神，思量到祂已将祂卓越的荣美与良善极大地彰显出来，思量到他从祂所领受的恩惠？如果连最优秀的人中都几乎没有人能凭理智和真理作出这样的承认，那普罗大众离此又该有多远呢？”69</w:t>
      </w:r>
    </w:p>
    <w:p w14:paraId="6ED358E2">
      <w:pPr>
        <w:pStyle w:val="6"/>
        <w:rPr>
          <w:rFonts w:hint="eastAsia"/>
        </w:rPr>
      </w:pPr>
    </w:p>
    <w:p w14:paraId="1CA8DC69">
      <w:pPr>
        <w:pStyle w:val="6"/>
        <w:rPr>
          <w:rFonts w:hint="eastAsia"/>
        </w:rPr>
      </w:pPr>
      <w:r>
        <w:rPr>
          <w:rFonts w:hint="eastAsia"/>
        </w:rPr>
        <w:t>“God is in himself worthy of infinitely greater love, than any creature can exercise towards him: he is worthy of love equal to his perfections, which are infinite,” though “we are doubtless obliged to love God to the utmost of what is possible for us, with such faculties, and such opportunities and advantages to know God, as we have.”70</w:t>
      </w:r>
    </w:p>
    <w:p w14:paraId="5B40E6CC">
      <w:pPr>
        <w:pStyle w:val="6"/>
        <w:rPr>
          <w:rFonts w:hint="eastAsia"/>
        </w:rPr>
      </w:pPr>
    </w:p>
    <w:p w14:paraId="6F639B40">
      <w:pPr>
        <w:pStyle w:val="6"/>
        <w:rPr>
          <w:rFonts w:hint="eastAsia"/>
        </w:rPr>
      </w:pPr>
      <w:r>
        <w:rPr>
          <w:rFonts w:hint="eastAsia"/>
        </w:rPr>
        <w:t>“神本身配得的爱，远超任何受造物所能献给祂的，是无限的：祂配得与祂那无限的完美相当的爱，”虽然“我们无疑有义务，要用我们所拥有的官能，以及认识神的机会和优势，尽我们所能地去爱神。”70</w:t>
      </w:r>
    </w:p>
    <w:p w14:paraId="77570B27">
      <w:pPr>
        <w:pStyle w:val="6"/>
        <w:rPr>
          <w:rFonts w:hint="eastAsia"/>
        </w:rPr>
      </w:pPr>
    </w:p>
    <w:p w14:paraId="73DFD25D">
      <w:pPr>
        <w:pStyle w:val="6"/>
        <w:rPr>
          <w:rFonts w:hint="eastAsia"/>
        </w:rPr>
      </w:pPr>
      <w:r>
        <w:rPr>
          <w:rFonts w:hint="eastAsia"/>
        </w:rPr>
        <w:t>IV.Examples71</w:t>
      </w:r>
    </w:p>
    <w:p w14:paraId="6153A369">
      <w:pPr>
        <w:pStyle w:val="6"/>
        <w:rPr>
          <w:rFonts w:hint="eastAsia"/>
        </w:rPr>
      </w:pPr>
    </w:p>
    <w:p w14:paraId="537D77C2">
      <w:pPr>
        <w:pStyle w:val="6"/>
        <w:rPr>
          <w:sz w:val="20"/>
        </w:rPr>
      </w:pPr>
      <w:r>
        <w:rPr>
          <w:rFonts w:hint="eastAsia"/>
        </w:rPr>
        <w:t>IV.例子71</w:t>
      </w:r>
    </w:p>
    <w:p w14:paraId="24C88629">
      <w:pPr>
        <w:pStyle w:val="6"/>
        <w:spacing w:before="162"/>
        <w:rPr>
          <w:sz w:val="20"/>
        </w:rPr>
      </w:pPr>
      <w:r>
        <w:rPr>
          <w:sz w:val="20"/>
        </w:rPr>
        <mc:AlternateContent>
          <mc:Choice Requires="wps">
            <w:drawing>
              <wp:anchor distT="0" distB="0" distL="0" distR="0" simplePos="0" relativeHeight="251782144" behindDoc="1" locked="0" layoutInCell="1" allowOverlap="1">
                <wp:simplePos x="0" y="0"/>
                <wp:positionH relativeFrom="page">
                  <wp:posOffset>1143000</wp:posOffset>
                </wp:positionH>
                <wp:positionV relativeFrom="paragraph">
                  <wp:posOffset>264160</wp:posOffset>
                </wp:positionV>
                <wp:extent cx="1829435" cy="6350"/>
                <wp:effectExtent l="0" t="0" r="0" b="0"/>
                <wp:wrapTopAndBottom/>
                <wp:docPr id="40" name="Graphic 4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40" o:spid="_x0000_s1026" o:spt="100" style="position:absolute;left:0pt;margin-left:90pt;margin-top:20.8pt;height:0.5pt;width:144.05pt;mso-position-horizontal-relative:page;mso-wrap-distance-bottom:0pt;mso-wrap-distance-top:0pt;z-index:-251534336;mso-width-relative:page;mso-height-relative:page;" fillcolor="#000000" filled="t" stroked="f" coordsize="1829435,6350" o:gfxdata="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hTpzDX&#10;AAAACQEAAA8AAAAAAAAAAQAgAAAAIgAAAGRycy9kb3ducmV2LnhtbFBLAQIUABQAAAAIAIdO4kDt&#10;XSfGIQIAAN4EAAAOAAAAAAAAAAEAIAAAACYBAABkcnMvZTJvRG9jLnhtbFBLBQYAAAAABgAGAFkB&#10;AAC5BQAAAAA=&#10;" path="m1829054,0l0,0,0,6095,1829054,6095,1829054,0xe">
                <v:fill on="t" focussize="0,0"/>
                <v:stroke on="f"/>
                <v:imagedata o:title=""/>
                <o:lock v:ext="edit" aspectratio="f"/>
                <v:textbox inset="0mm,0mm,0mm,0mm"/>
                <w10:wrap type="topAndBottom"/>
              </v:shape>
            </w:pict>
          </mc:Fallback>
        </mc:AlternateContent>
      </w:r>
    </w:p>
    <w:p w14:paraId="37E66905">
      <w:pPr>
        <w:spacing w:after="0"/>
        <w:jc w:val="left"/>
        <w:rPr>
          <w:rFonts w:hint="eastAsia"/>
          <w:sz w:val="20"/>
          <w:vertAlign w:val="superscript"/>
        </w:rPr>
      </w:pPr>
      <w:r>
        <w:rPr>
          <w:rFonts w:hint="eastAsia"/>
          <w:sz w:val="20"/>
          <w:vertAlign w:val="superscript"/>
        </w:rPr>
        <w:t>65 BT, 154.2ff；耶鲁大学,139 ff。</w:t>
      </w:r>
    </w:p>
    <w:p w14:paraId="2639CD54">
      <w:pPr>
        <w:spacing w:after="0"/>
        <w:jc w:val="left"/>
        <w:rPr>
          <w:rFonts w:hint="eastAsia"/>
          <w:sz w:val="20"/>
          <w:vertAlign w:val="superscript"/>
        </w:rPr>
      </w:pPr>
      <w:r>
        <w:rPr>
          <w:rFonts w:hint="eastAsia"/>
          <w:sz w:val="20"/>
          <w:vertAlign w:val="superscript"/>
        </w:rPr>
        <w:t>66 bt, 154.2；耶鲁大学,140年。</w:t>
      </w:r>
    </w:p>
    <w:p w14:paraId="6C91EC32">
      <w:pPr>
        <w:spacing w:after="0"/>
        <w:jc w:val="left"/>
        <w:rPr>
          <w:rFonts w:hint="eastAsia"/>
          <w:sz w:val="20"/>
          <w:vertAlign w:val="superscript"/>
        </w:rPr>
      </w:pPr>
      <w:r>
        <w:rPr>
          <w:rFonts w:hint="eastAsia"/>
          <w:sz w:val="20"/>
          <w:vertAlign w:val="superscript"/>
        </w:rPr>
        <w:t>67同前。</w:t>
      </w:r>
    </w:p>
    <w:p w14:paraId="4AF006AB">
      <w:pPr>
        <w:spacing w:after="0"/>
        <w:jc w:val="left"/>
        <w:rPr>
          <w:rFonts w:hint="eastAsia"/>
          <w:sz w:val="20"/>
          <w:vertAlign w:val="superscript"/>
        </w:rPr>
      </w:pPr>
      <w:r>
        <w:rPr>
          <w:rFonts w:hint="eastAsia"/>
          <w:sz w:val="20"/>
          <w:vertAlign w:val="superscript"/>
        </w:rPr>
        <w:t>68 BT, 154.2ff；耶鲁大学,140 ff。</w:t>
      </w:r>
    </w:p>
    <w:p w14:paraId="7BA23126">
      <w:pPr>
        <w:spacing w:after="0"/>
        <w:jc w:val="left"/>
        <w:rPr>
          <w:rFonts w:hint="eastAsia"/>
          <w:sz w:val="20"/>
          <w:vertAlign w:val="superscript"/>
        </w:rPr>
      </w:pPr>
      <w:r>
        <w:rPr>
          <w:rFonts w:hint="eastAsia"/>
          <w:sz w:val="20"/>
          <w:vertAlign w:val="superscript"/>
        </w:rPr>
        <w:t>69耶鲁大学，140-141；BT, 155.1。</w:t>
      </w:r>
    </w:p>
    <w:p w14:paraId="3A1E1B35">
      <w:pPr>
        <w:spacing w:after="0"/>
        <w:jc w:val="left"/>
        <w:rPr>
          <w:rFonts w:hint="eastAsia"/>
          <w:sz w:val="20"/>
          <w:vertAlign w:val="superscript"/>
        </w:rPr>
      </w:pPr>
      <w:r>
        <w:rPr>
          <w:rFonts w:hint="eastAsia"/>
          <w:sz w:val="20"/>
          <w:vertAlign w:val="superscript"/>
        </w:rPr>
        <w:t>70耶鲁，141分；BT, 155.1。</w:t>
      </w:r>
    </w:p>
    <w:p w14:paraId="5D7A00CC">
      <w:pPr>
        <w:spacing w:after="0"/>
        <w:jc w:val="left"/>
        <w:rPr>
          <w:sz w:val="20"/>
        </w:rPr>
        <w:sectPr>
          <w:footerReference r:id="rId35" w:type="default"/>
          <w:pgSz w:w="12240" w:h="15840"/>
          <w:pgMar w:top="940" w:right="1440" w:bottom="280" w:left="1440" w:header="0" w:footer="0" w:gutter="0"/>
          <w:cols w:space="720" w:num="1"/>
        </w:sectPr>
      </w:pPr>
      <w:r>
        <w:rPr>
          <w:rFonts w:hint="eastAsia"/>
          <w:sz w:val="20"/>
          <w:vertAlign w:val="superscript"/>
        </w:rPr>
        <w:t>71 BT, 155.2ff；耶鲁大学,142 ff。</w:t>
      </w:r>
    </w:p>
    <w:p w14:paraId="4A9B0996">
      <w:pPr>
        <w:pStyle w:val="6"/>
        <w:spacing w:before="213"/>
      </w:pPr>
    </w:p>
    <w:p w14:paraId="658E26FA">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A.Gratitude for what God has done</w:t>
      </w:r>
    </w:p>
    <w:p w14:paraId="3359E6BE">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563C4D1E">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A.为神所行的感恩</w:t>
      </w:r>
    </w:p>
    <w:p w14:paraId="4C67AD75">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5FA42D6C">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 we consider how various, innumerable, and vast the benefits we receive from God, how infinitely great and wonderful that grace, which is revealed and offered to them who live under the gospel--in that eternal salvation which is procured by God giving his only-begotten Son to die for sinners--and also how unworthy we are all, deserving...eternal perdition under God’s wrath and curse-- how great is the gratitude that would become us, who are the subjects of so many and great benefits!...But ho! what poor returns!--How little the gratitude! How low, how cold and inconstant, the affection in the best, compare with the obligation! And what then shall be said of the gratitude of the generality?”72</w:t>
      </w:r>
    </w:p>
    <w:p w14:paraId="4E68947F">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53FF37AB">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我们若思量从神领受的恩惠，是何等多样、无数、浩大；思量那在福音下生活的人所蒙启示和赐予的恩典——就是神赐下祂的独生子为罪人死所换来的永远救恩——是何等无限地伟大、奇妙；再思量我们是何等地不配，本该……在神的忿怒和咒诅下永远沉沦——我们这些领受如此多、如此大恩惠的人，所当有的感恩该是何等大呢！……但是，唉！回报何其少！——感恩何其微！最好的人，其情感与所负的恩债相比，也是何等低下、冰冷、无常！那么，对普罗大众的感恩，又该如何说呢？”72</w:t>
      </w:r>
    </w:p>
    <w:p w14:paraId="77E38EA8">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59833CF8">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“Man, if his heart were not depraved, might have had a disposition to gratitude to God for his goodness, in proportion to his disposition to anger towards men for their injuries.”73</w:t>
      </w:r>
    </w:p>
    <w:p w14:paraId="59CD210D">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EFE3EF4">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“人心若非败坏，人对神之良善的感恩之心，原可与人对他人之伤害的愤怒之心成正比。”73</w:t>
      </w:r>
    </w:p>
    <w:p w14:paraId="54763EB0">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6FD0C65B">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B.Love to God for who He is in Himself74</w:t>
      </w:r>
    </w:p>
    <w:p w14:paraId="1A626AC8">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465DBC29">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B.因神自在的所是而爱祂74</w:t>
      </w:r>
    </w:p>
    <w:p w14:paraId="511AF017">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481F9927">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 we regard the Most High according to the infinite dignity and glory of his nature, we shall esteem and love him with all our heart and soul, and to the utmost of the capacity of our nature, on this account; and not primarily because he has promoted our interest. If God be infinitely excellent in himself, then he is infinitely lovely on that account; or in other words, infinitely worthy to be loved.”75</w:t>
      </w:r>
    </w:p>
    <w:p w14:paraId="192DF2E1">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4AF6F245">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我们若按照至高者本性无限的尊贵和荣耀来看待祂，就当为此全心、全魂，并尽我们本性所能地尊重祂、爱祂；而不是主要因为祂增进了我们的利益。神若在祂自己里面是无限荣美的，那么为此祂就是无限可爱的；换言之，就是无限地配得被爱。”75</w:t>
      </w:r>
    </w:p>
    <w:p w14:paraId="4E9190C8">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66490937">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“How little there is of this disinterested love to God, this pure divine affection, in the world. How very little indeed in comparison of other affections altogether diverse, which perpetually urge, actuate, and govern mankind, and keep the world, through all nations and ages, in a continual agitation and commotion! This is an evidence of a horrid contempt of God. It would justly be esteemed a great instance of disrespect and contempt of a prince, if one of his subjects, when he came into his house, should set him below his meanest slave. But in setting the infinite JEHOVAH below earthly objects and enjoyments, men degrade him below those things, between which and him there is an infinitely greater distance, that between the highest earthly potentate and the most abject mortals.”76</w:t>
      </w:r>
    </w:p>
    <w:p w14:paraId="319B0EF2">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5BF0ECC2">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在这世上，这种对神无私的爱，这种纯粹属神的情感，是何等稀少。与那些截然不同、却不断催逼、激动、管辖人类，并使全世界万国万代都持续动荡不安的情感相比，它实在少得可怜！这是对神可怕藐视的一个明证。若一个臣子，当君王驾临他家时，竟将君王置于最卑贱的奴仆之下，这理当被看为极大不敬和藐视的例子。但人将无限的耶和华置于属地的物件和享乐之下，便是将祂贬低到那些事物之下，而祂与那些事物之间的距离，比最高的地上君王与最卑贱的凡人之间的距离，要无限地更大。”76</w:t>
      </w:r>
    </w:p>
    <w:p w14:paraId="24CB2C55">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E38B412">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V.Objection: If people sin more in heart and action than they are righteous, then sin is the predominant principle in true saints, which is contrary to Scripture.77</w:t>
      </w:r>
    </w:p>
    <w:p w14:paraId="721FCAC5">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7E791459">
      <w:pPr>
        <w:pStyle w:val="6"/>
        <w:rPr>
          <w:sz w:val="20"/>
        </w:rPr>
      </w:pPr>
      <w:r>
        <w:rPr>
          <w:rFonts w:hint="default" w:ascii="Times New Roman" w:hAnsi="Times New Roman" w:eastAsia="Times New Roman" w:cs="Times New Roman"/>
          <w:b w:val="0"/>
          <w:bCs w:val="0"/>
          <w:i w:val="0"/>
          <w:iCs w:val="0"/>
          <w:spacing w:val="0"/>
          <w:w w:val="100"/>
          <w:sz w:val="24"/>
          <w:szCs w:val="24"/>
          <w:lang w:val="en-US" w:eastAsia="en-US" w:bidi="ar-SA"/>
        </w:rPr>
        <w:t>V.反驳：如果人在内心和行为上的罪多于义，那么罪就成了真圣徒里面的主导原则，这与圣经相悖。77</w:t>
      </w:r>
    </w:p>
    <w:p w14:paraId="7357C577">
      <w:pPr>
        <w:pStyle w:val="6"/>
        <w:spacing w:before="55"/>
        <w:rPr>
          <w:sz w:val="20"/>
        </w:rPr>
      </w:pPr>
      <w:r>
        <w:rPr>
          <w:sz w:val="20"/>
        </w:rPr>
        <mc:AlternateContent>
          <mc:Choice Requires="wps">
            <w:drawing>
              <wp:anchor distT="0" distB="0" distL="0" distR="0" simplePos="0" relativeHeight="251782144"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44" name="Graphic 4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44" o:spid="_x0000_s1026" o:spt="100" style="position:absolute;left:0pt;margin-left:90pt;margin-top:15.45pt;height:0.5pt;width:144.05pt;mso-position-horizontal-relative:page;mso-wrap-distance-bottom:0pt;mso-wrap-distance-top:0pt;z-index:-251534336;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COiUNkIgIAAN4EAAAOAAAAZHJzL2Uyb0RvYy54bWytVFFv&#10;2yAQfp+0/4B4b+ykS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Qds4P&#10;1wAAAAkBAAAPAAAAAAAAAAEAIAAAACIAAABkcnMvZG93bnJldi54bWxQSwECFAAUAAAACACHTuJA&#10;jolDZCICAADe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48E6C04E">
      <w:pPr>
        <w:spacing w:before="0"/>
        <w:ind w:left="360" w:right="0" w:firstLine="0"/>
        <w:jc w:val="left"/>
        <w:rPr>
          <w:rFonts w:hint="eastAsia"/>
          <w:sz w:val="20"/>
          <w:vertAlign w:val="superscript"/>
        </w:rPr>
      </w:pPr>
      <w:r>
        <w:rPr>
          <w:rFonts w:hint="eastAsia"/>
          <w:sz w:val="20"/>
          <w:vertAlign w:val="superscript"/>
        </w:rPr>
        <w:t>72 bt, 155.2；耶鲁大学,142 - 143。</w:t>
      </w:r>
    </w:p>
    <w:p w14:paraId="599A5C91">
      <w:pPr>
        <w:spacing w:before="0"/>
        <w:ind w:left="360" w:right="0" w:firstLine="0"/>
        <w:jc w:val="left"/>
        <w:rPr>
          <w:rFonts w:hint="eastAsia"/>
          <w:sz w:val="20"/>
          <w:vertAlign w:val="superscript"/>
        </w:rPr>
      </w:pPr>
      <w:r>
        <w:rPr>
          <w:rFonts w:hint="eastAsia"/>
          <w:sz w:val="20"/>
          <w:vertAlign w:val="superscript"/>
        </w:rPr>
        <w:t>73 bt, 155.2；耶鲁大学,143年。</w:t>
      </w:r>
    </w:p>
    <w:p w14:paraId="529D0522">
      <w:pPr>
        <w:spacing w:before="0"/>
        <w:ind w:left="360" w:right="0" w:firstLine="0"/>
        <w:jc w:val="left"/>
        <w:rPr>
          <w:rFonts w:hint="eastAsia"/>
          <w:sz w:val="20"/>
          <w:vertAlign w:val="superscript"/>
        </w:rPr>
      </w:pPr>
      <w:r>
        <w:rPr>
          <w:rFonts w:hint="eastAsia"/>
          <w:sz w:val="20"/>
          <w:vertAlign w:val="superscript"/>
        </w:rPr>
        <w:t>74 bt, 155.2-156.1；耶鲁大学,144 - 145。</w:t>
      </w:r>
    </w:p>
    <w:p w14:paraId="28F6446F">
      <w:pPr>
        <w:spacing w:before="0"/>
        <w:ind w:left="360" w:right="0" w:firstLine="0"/>
        <w:jc w:val="left"/>
        <w:rPr>
          <w:rFonts w:hint="eastAsia"/>
          <w:sz w:val="20"/>
          <w:vertAlign w:val="superscript"/>
        </w:rPr>
      </w:pPr>
      <w:r>
        <w:rPr>
          <w:rFonts w:hint="eastAsia"/>
          <w:sz w:val="20"/>
          <w:vertAlign w:val="superscript"/>
        </w:rPr>
        <w:t>75 bt, 156.1；耶鲁大学,144年。关于真正爱上帝的本质的进一步讨论，因为他的卓越，不主要考虑自身利益，见《情感》，耶鲁，2:24 -253；《工程》，1:274-278；英国电信，平装本，165-179页。</w:t>
      </w:r>
    </w:p>
    <w:p w14:paraId="5E23CF48">
      <w:pPr>
        <w:spacing w:before="0"/>
        <w:ind w:left="360" w:right="0" w:firstLine="0"/>
        <w:jc w:val="left"/>
        <w:rPr>
          <w:rFonts w:hint="eastAsia"/>
          <w:sz w:val="20"/>
          <w:vertAlign w:val="superscript"/>
        </w:rPr>
      </w:pPr>
      <w:r>
        <w:rPr>
          <w:rFonts w:hint="eastAsia"/>
          <w:sz w:val="20"/>
          <w:vertAlign w:val="superscript"/>
        </w:rPr>
        <w:t>76 bt, 156.1；耶鲁大学,144 - 145。</w:t>
      </w:r>
    </w:p>
    <w:p w14:paraId="5313A11B">
      <w:pPr>
        <w:spacing w:before="0"/>
        <w:ind w:left="360" w:right="0" w:firstLine="0"/>
        <w:jc w:val="left"/>
        <w:rPr>
          <w:sz w:val="20"/>
        </w:rPr>
      </w:pPr>
      <w:r>
        <w:rPr>
          <w:rFonts w:hint="eastAsia"/>
          <w:sz w:val="20"/>
          <w:vertAlign w:val="superscript"/>
        </w:rPr>
        <w:t>77 BT, 156.1ff.；耶鲁大学,145 ff。</w:t>
      </w:r>
      <w:r>
        <w:rPr>
          <w:spacing w:val="-2"/>
          <w:sz w:val="20"/>
          <w:vertAlign w:val="baseline"/>
        </w:rPr>
        <w:t>.</w:t>
      </w:r>
    </w:p>
    <w:p w14:paraId="29859BE6">
      <w:pPr>
        <w:spacing w:after="0"/>
        <w:jc w:val="left"/>
        <w:rPr>
          <w:sz w:val="20"/>
        </w:rPr>
        <w:sectPr>
          <w:headerReference r:id="rId36" w:type="default"/>
          <w:headerReference r:id="rId37" w:type="even"/>
          <w:footerReference r:id="rId38" w:type="even"/>
          <w:pgSz w:w="12240" w:h="15840"/>
          <w:pgMar w:top="940" w:right="1440" w:bottom="1220" w:left="1440" w:header="730" w:footer="1026" w:gutter="0"/>
          <w:pgNumType w:start="12"/>
          <w:cols w:space="720" w:num="1"/>
        </w:sectPr>
      </w:pPr>
    </w:p>
    <w:p w14:paraId="24BD911F">
      <w:pPr>
        <w:pStyle w:val="6"/>
        <w:spacing w:before="213"/>
      </w:pPr>
    </w:p>
    <w:p w14:paraId="0C4C35CC">
      <w:pPr>
        <w:pStyle w:val="6"/>
        <w:spacing w:before="1"/>
        <w:ind w:left="1080" w:right="355"/>
        <w:rPr>
          <w:rFonts w:hint="eastAsia"/>
          <w:i/>
          <w:spacing w:val="-2"/>
          <w:sz w:val="24"/>
        </w:rPr>
      </w:pPr>
      <w:r>
        <w:rPr>
          <w:rFonts w:hint="eastAsia"/>
          <w:i/>
          <w:spacing w:val="-2"/>
          <w:sz w:val="24"/>
        </w:rPr>
        <w:t>Answer:</w:t>
      </w:r>
    </w:p>
    <w:p w14:paraId="753279B4">
      <w:pPr>
        <w:pStyle w:val="6"/>
        <w:spacing w:before="1"/>
        <w:ind w:left="1080" w:right="355"/>
        <w:rPr>
          <w:rFonts w:hint="eastAsia"/>
          <w:i/>
          <w:spacing w:val="-2"/>
          <w:sz w:val="24"/>
        </w:rPr>
      </w:pPr>
    </w:p>
    <w:p w14:paraId="189B94AC">
      <w:pPr>
        <w:pStyle w:val="6"/>
        <w:spacing w:before="1"/>
        <w:ind w:left="1080" w:right="355"/>
        <w:rPr>
          <w:rFonts w:hint="eastAsia"/>
          <w:i/>
          <w:spacing w:val="-2"/>
          <w:sz w:val="24"/>
        </w:rPr>
      </w:pPr>
      <w:r>
        <w:rPr>
          <w:rFonts w:hint="eastAsia"/>
          <w:i/>
          <w:spacing w:val="-2"/>
          <w:sz w:val="24"/>
        </w:rPr>
        <w:t>回答：</w:t>
      </w:r>
    </w:p>
    <w:p w14:paraId="07ED072B">
      <w:pPr>
        <w:pStyle w:val="6"/>
        <w:spacing w:before="1"/>
        <w:ind w:left="1080" w:right="355"/>
        <w:rPr>
          <w:rFonts w:hint="eastAsia"/>
          <w:i/>
          <w:spacing w:val="-2"/>
          <w:sz w:val="24"/>
        </w:rPr>
      </w:pPr>
    </w:p>
    <w:p w14:paraId="2045540C">
      <w:pPr>
        <w:pStyle w:val="6"/>
        <w:spacing w:before="1"/>
        <w:ind w:left="1080" w:right="355"/>
        <w:rPr>
          <w:rFonts w:hint="eastAsia"/>
          <w:i/>
          <w:spacing w:val="-2"/>
          <w:sz w:val="24"/>
        </w:rPr>
      </w:pPr>
      <w:r>
        <w:rPr>
          <w:rFonts w:hint="eastAsia"/>
          <w:i/>
          <w:spacing w:val="-2"/>
          <w:sz w:val="24"/>
        </w:rPr>
        <w:t>A.Though saints may not love God as much as they should, the prevailing bent of their heart is love to God more than all other things of the world.78</w:t>
      </w:r>
    </w:p>
    <w:p w14:paraId="3597691A">
      <w:pPr>
        <w:pStyle w:val="6"/>
        <w:spacing w:before="1"/>
        <w:ind w:left="1080" w:right="355"/>
        <w:rPr>
          <w:rFonts w:hint="eastAsia"/>
          <w:i/>
          <w:spacing w:val="-2"/>
          <w:sz w:val="24"/>
        </w:rPr>
      </w:pPr>
    </w:p>
    <w:p w14:paraId="0B02DF69">
      <w:pPr>
        <w:pStyle w:val="6"/>
        <w:spacing w:before="1"/>
        <w:ind w:left="1080" w:right="355"/>
        <w:rPr>
          <w:rFonts w:hint="eastAsia"/>
          <w:i/>
          <w:spacing w:val="-2"/>
          <w:sz w:val="24"/>
        </w:rPr>
      </w:pPr>
      <w:r>
        <w:rPr>
          <w:rFonts w:hint="eastAsia"/>
          <w:i/>
          <w:spacing w:val="-2"/>
          <w:sz w:val="24"/>
        </w:rPr>
        <w:t>A.尽管圣徒对神的爱，可能不及他们所当爱的，但他们内心主导的倾向，是爱神胜过世上一切别的事物。78</w:t>
      </w:r>
    </w:p>
    <w:p w14:paraId="4208A5FA">
      <w:pPr>
        <w:pStyle w:val="6"/>
        <w:spacing w:before="1"/>
        <w:ind w:left="1080" w:right="355"/>
        <w:rPr>
          <w:rFonts w:hint="eastAsia"/>
          <w:i/>
          <w:spacing w:val="-2"/>
          <w:sz w:val="24"/>
        </w:rPr>
      </w:pPr>
    </w:p>
    <w:p w14:paraId="32D35C81">
      <w:pPr>
        <w:pStyle w:val="6"/>
        <w:spacing w:before="1"/>
        <w:ind w:left="1080" w:right="355"/>
        <w:rPr>
          <w:rFonts w:hint="eastAsia"/>
          <w:i/>
          <w:spacing w:val="-2"/>
          <w:sz w:val="24"/>
        </w:rPr>
      </w:pPr>
      <w:r>
        <w:rPr>
          <w:rFonts w:hint="eastAsia"/>
          <w:i/>
          <w:spacing w:val="-2"/>
          <w:sz w:val="24"/>
        </w:rPr>
        <w:t>“A person may love a father, or some great friend and benefactor, of a very excellent character, more than some other object, a thousand times less worthy of his esteem and affection, and yet love him ten times less than he ought; and so be chargeable, all things considered, with a deficiency in respect and gratitude, that is very unbecoming and hateful…. Evil affections radically consist in inordinate love to other things besides God.”79</w:t>
      </w:r>
    </w:p>
    <w:p w14:paraId="150F3582">
      <w:pPr>
        <w:pStyle w:val="6"/>
        <w:spacing w:before="1"/>
        <w:ind w:left="1080" w:right="355"/>
        <w:rPr>
          <w:rFonts w:hint="eastAsia"/>
          <w:i/>
          <w:spacing w:val="-2"/>
          <w:sz w:val="24"/>
        </w:rPr>
      </w:pPr>
    </w:p>
    <w:p w14:paraId="6D4548EE">
      <w:pPr>
        <w:pStyle w:val="6"/>
        <w:spacing w:before="1"/>
        <w:ind w:left="1080" w:right="355"/>
        <w:rPr>
          <w:rFonts w:hint="eastAsia"/>
          <w:i/>
          <w:spacing w:val="-2"/>
          <w:sz w:val="24"/>
        </w:rPr>
      </w:pPr>
      <w:r>
        <w:rPr>
          <w:rFonts w:hint="eastAsia"/>
          <w:i/>
          <w:spacing w:val="-2"/>
          <w:sz w:val="24"/>
        </w:rPr>
        <w:t>“一个人爱一位品格卓越的父亲，或挚友恩人，或许会胜过爱某个价值千倍不及他尊重与情感的物件，然而他对他（这位父亲或朋友）的爱，却比他所当爱的少了十倍；因此，总的来看，他可被指为在尊重和感恩上有所亏欠，这是很不相称、很可憎的……。邪恶的情感，根本上在于对神以外事物的无度之爱。”79</w:t>
      </w:r>
    </w:p>
    <w:p w14:paraId="2A066357">
      <w:pPr>
        <w:pStyle w:val="6"/>
        <w:spacing w:before="1"/>
        <w:ind w:left="1080" w:right="355"/>
        <w:rPr>
          <w:rFonts w:hint="eastAsia"/>
          <w:i/>
          <w:spacing w:val="-2"/>
          <w:sz w:val="24"/>
        </w:rPr>
      </w:pPr>
    </w:p>
    <w:p w14:paraId="43B22931">
      <w:pPr>
        <w:pStyle w:val="6"/>
        <w:spacing w:before="1"/>
        <w:ind w:left="1080" w:right="355"/>
        <w:rPr>
          <w:rFonts w:hint="eastAsia"/>
          <w:i/>
          <w:spacing w:val="-2"/>
          <w:sz w:val="24"/>
        </w:rPr>
      </w:pPr>
      <w:r>
        <w:rPr>
          <w:rFonts w:hint="eastAsia"/>
          <w:i/>
          <w:spacing w:val="-2"/>
          <w:sz w:val="24"/>
        </w:rPr>
        <w:t>To love God is to love Him for who He is, as “supremely excellent” and worthy of “supreme respect,” from a heart that adores and respects God “above all.”80</w:t>
      </w:r>
    </w:p>
    <w:p w14:paraId="74962C57">
      <w:pPr>
        <w:pStyle w:val="6"/>
        <w:spacing w:before="1"/>
        <w:ind w:left="1080" w:right="355"/>
        <w:rPr>
          <w:rFonts w:hint="eastAsia"/>
          <w:i/>
          <w:spacing w:val="-2"/>
          <w:sz w:val="24"/>
        </w:rPr>
      </w:pPr>
    </w:p>
    <w:p w14:paraId="36FDE280">
      <w:pPr>
        <w:pStyle w:val="6"/>
        <w:spacing w:before="1"/>
        <w:ind w:left="1080" w:right="355"/>
        <w:rPr>
          <w:rFonts w:hint="eastAsia"/>
          <w:i/>
          <w:spacing w:val="-2"/>
          <w:sz w:val="24"/>
        </w:rPr>
      </w:pPr>
      <w:r>
        <w:rPr>
          <w:rFonts w:hint="eastAsia"/>
          <w:i/>
          <w:spacing w:val="-2"/>
          <w:sz w:val="24"/>
        </w:rPr>
        <w:t>爱神，就是因为祂的所是而爱祂，因为祂是“至高荣美的”，配得“至高的尊重”，是从一颗“超越一切地”敬爱和尊重神的心发出的。80</w:t>
      </w:r>
    </w:p>
    <w:p w14:paraId="776B34CE">
      <w:pPr>
        <w:pStyle w:val="6"/>
        <w:spacing w:before="1"/>
        <w:ind w:left="1080" w:right="355"/>
        <w:rPr>
          <w:rFonts w:hint="eastAsia"/>
          <w:i/>
          <w:spacing w:val="-2"/>
          <w:sz w:val="24"/>
        </w:rPr>
      </w:pPr>
    </w:p>
    <w:p w14:paraId="0A28FF52">
      <w:pPr>
        <w:pStyle w:val="6"/>
        <w:spacing w:before="1"/>
        <w:ind w:left="1080" w:right="355"/>
        <w:rPr>
          <w:rFonts w:hint="eastAsia"/>
          <w:i/>
          <w:spacing w:val="-2"/>
          <w:sz w:val="24"/>
        </w:rPr>
      </w:pPr>
      <w:r>
        <w:rPr>
          <w:rFonts w:hint="eastAsia"/>
          <w:i/>
          <w:spacing w:val="-2"/>
          <w:sz w:val="24"/>
        </w:rPr>
        <w:t>B.God is faithful to His New Covenant promises to keep, strengthen, protect, and perfect His people, to maintain the dominant principle of holiness in the heart of a saint.81</w:t>
      </w:r>
    </w:p>
    <w:p w14:paraId="1C1F72A7">
      <w:pPr>
        <w:pStyle w:val="6"/>
        <w:spacing w:before="1"/>
        <w:ind w:left="1080" w:right="355"/>
        <w:rPr>
          <w:rFonts w:hint="eastAsia"/>
          <w:i/>
          <w:spacing w:val="-2"/>
          <w:sz w:val="24"/>
        </w:rPr>
      </w:pPr>
    </w:p>
    <w:p w14:paraId="48749CEE">
      <w:pPr>
        <w:pStyle w:val="6"/>
        <w:spacing w:before="1"/>
        <w:ind w:left="1080" w:right="355"/>
        <w:rPr>
          <w:rFonts w:hint="eastAsia"/>
          <w:i/>
          <w:spacing w:val="-2"/>
          <w:sz w:val="24"/>
        </w:rPr>
      </w:pPr>
      <w:r>
        <w:rPr>
          <w:rFonts w:hint="eastAsia"/>
          <w:i/>
          <w:spacing w:val="-2"/>
          <w:sz w:val="24"/>
        </w:rPr>
        <w:t>B.神信实于祂新约的应许，要保守、坚固、保护并成全祂的子民，在圣徒心中维持圣洁的主导原则。81</w:t>
      </w:r>
    </w:p>
    <w:p w14:paraId="27E1EC84">
      <w:pPr>
        <w:pStyle w:val="6"/>
        <w:spacing w:before="1"/>
        <w:ind w:left="1080" w:right="355"/>
        <w:rPr>
          <w:rFonts w:hint="eastAsia"/>
          <w:i/>
          <w:spacing w:val="-2"/>
          <w:sz w:val="24"/>
        </w:rPr>
      </w:pPr>
    </w:p>
    <w:p w14:paraId="1198505B">
      <w:pPr>
        <w:pStyle w:val="6"/>
        <w:spacing w:before="1"/>
        <w:ind w:left="1080" w:right="355"/>
        <w:rPr>
          <w:rFonts w:hint="eastAsia"/>
          <w:i/>
          <w:spacing w:val="-2"/>
          <w:sz w:val="24"/>
        </w:rPr>
      </w:pPr>
      <w:r>
        <w:rPr>
          <w:rFonts w:hint="eastAsia"/>
          <w:i/>
          <w:spacing w:val="-2"/>
          <w:sz w:val="24"/>
        </w:rPr>
        <w:t>Section Six: Innate depravity is displayed by a high degree of foolishness in religion.</w:t>
      </w:r>
    </w:p>
    <w:p w14:paraId="50FB038C">
      <w:pPr>
        <w:pStyle w:val="6"/>
        <w:spacing w:before="1"/>
        <w:ind w:left="1080" w:right="355"/>
        <w:rPr>
          <w:rFonts w:hint="eastAsia"/>
          <w:i/>
          <w:spacing w:val="-2"/>
          <w:sz w:val="24"/>
        </w:rPr>
      </w:pPr>
    </w:p>
    <w:p w14:paraId="2C83B55E">
      <w:pPr>
        <w:pStyle w:val="6"/>
        <w:spacing w:before="1"/>
        <w:ind w:left="1080" w:right="355"/>
        <w:rPr>
          <w:rFonts w:hint="eastAsia"/>
          <w:i/>
          <w:spacing w:val="-2"/>
          <w:sz w:val="24"/>
        </w:rPr>
      </w:pPr>
      <w:r>
        <w:rPr>
          <w:rFonts w:hint="eastAsia"/>
          <w:i/>
          <w:spacing w:val="-2"/>
          <w:sz w:val="24"/>
        </w:rPr>
        <w:t>第六部分：与生俱来的败坏，在宗教上表现为高度的愚昧。</w:t>
      </w:r>
    </w:p>
    <w:p w14:paraId="7D33B134">
      <w:pPr>
        <w:pStyle w:val="6"/>
        <w:spacing w:before="1"/>
        <w:ind w:left="1080" w:right="355"/>
        <w:rPr>
          <w:rFonts w:hint="eastAsia"/>
          <w:i/>
          <w:spacing w:val="-2"/>
          <w:sz w:val="24"/>
        </w:rPr>
      </w:pPr>
    </w:p>
    <w:p w14:paraId="55F75F0B">
      <w:pPr>
        <w:pStyle w:val="6"/>
        <w:spacing w:before="1"/>
        <w:ind w:left="1080" w:right="355"/>
        <w:rPr>
          <w:rFonts w:hint="eastAsia"/>
          <w:i/>
          <w:spacing w:val="-2"/>
          <w:sz w:val="24"/>
        </w:rPr>
      </w:pPr>
      <w:r>
        <w:rPr>
          <w:rFonts w:hint="eastAsia"/>
          <w:i/>
          <w:spacing w:val="-2"/>
          <w:sz w:val="24"/>
        </w:rPr>
        <w:t>I.Mankind is prone to idolatry.82</w:t>
      </w:r>
    </w:p>
    <w:p w14:paraId="62C63CA0">
      <w:pPr>
        <w:pStyle w:val="6"/>
        <w:spacing w:before="1"/>
        <w:ind w:left="1080" w:right="355"/>
        <w:rPr>
          <w:rFonts w:hint="eastAsia"/>
          <w:i/>
          <w:spacing w:val="-2"/>
          <w:sz w:val="24"/>
        </w:rPr>
      </w:pPr>
    </w:p>
    <w:p w14:paraId="501555E0">
      <w:pPr>
        <w:pStyle w:val="6"/>
        <w:spacing w:before="1"/>
        <w:ind w:left="1080" w:right="355"/>
        <w:rPr>
          <w:rFonts w:hint="eastAsia"/>
          <w:i/>
          <w:spacing w:val="-2"/>
          <w:sz w:val="24"/>
        </w:rPr>
      </w:pPr>
      <w:r>
        <w:rPr>
          <w:rFonts w:hint="eastAsia"/>
          <w:i/>
          <w:spacing w:val="-2"/>
          <w:sz w:val="24"/>
        </w:rPr>
        <w:t>I.人类有拜偶像的倾向。82</w:t>
      </w:r>
    </w:p>
    <w:p w14:paraId="04230B2C">
      <w:pPr>
        <w:pStyle w:val="6"/>
        <w:spacing w:before="1"/>
        <w:ind w:left="1080" w:right="355"/>
        <w:rPr>
          <w:rFonts w:hint="eastAsia"/>
          <w:i/>
          <w:spacing w:val="-2"/>
          <w:sz w:val="24"/>
        </w:rPr>
      </w:pPr>
    </w:p>
    <w:p w14:paraId="64EDDE6F">
      <w:pPr>
        <w:pStyle w:val="6"/>
        <w:spacing w:before="1"/>
        <w:ind w:left="1080" w:right="355"/>
        <w:rPr>
          <w:rFonts w:hint="eastAsia"/>
          <w:i/>
          <w:spacing w:val="-2"/>
          <w:sz w:val="24"/>
        </w:rPr>
      </w:pPr>
      <w:r>
        <w:rPr>
          <w:rFonts w:hint="eastAsia"/>
          <w:i/>
          <w:spacing w:val="-2"/>
          <w:sz w:val="24"/>
        </w:rPr>
        <w:t>A.History displays that all people are prone to idolatry.83</w:t>
      </w:r>
    </w:p>
    <w:p w14:paraId="763396CB">
      <w:pPr>
        <w:pStyle w:val="6"/>
        <w:spacing w:before="1"/>
        <w:ind w:left="1080" w:right="355"/>
        <w:rPr>
          <w:rFonts w:hint="eastAsia"/>
          <w:i/>
          <w:spacing w:val="-2"/>
          <w:sz w:val="24"/>
        </w:rPr>
      </w:pPr>
    </w:p>
    <w:p w14:paraId="65CD98C6">
      <w:pPr>
        <w:pStyle w:val="6"/>
        <w:spacing w:before="1"/>
        <w:ind w:left="1080" w:right="355"/>
        <w:rPr>
          <w:rFonts w:hint="eastAsia"/>
          <w:i/>
          <w:spacing w:val="-2"/>
          <w:sz w:val="24"/>
        </w:rPr>
      </w:pPr>
      <w:r>
        <w:rPr>
          <w:rFonts w:hint="eastAsia"/>
          <w:i/>
          <w:spacing w:val="-2"/>
          <w:sz w:val="24"/>
        </w:rPr>
        <w:t>A.历史显明，所有人都倾向于拜偶像。83</w:t>
      </w:r>
    </w:p>
    <w:p w14:paraId="73096609">
      <w:pPr>
        <w:pStyle w:val="6"/>
        <w:spacing w:before="1"/>
        <w:ind w:left="1080" w:right="355"/>
        <w:rPr>
          <w:rFonts w:hint="eastAsia"/>
          <w:i/>
          <w:spacing w:val="-2"/>
          <w:sz w:val="24"/>
        </w:rPr>
      </w:pPr>
    </w:p>
    <w:p w14:paraId="215EE6CC">
      <w:pPr>
        <w:pStyle w:val="6"/>
        <w:spacing w:before="1"/>
        <w:ind w:left="1080" w:right="355"/>
        <w:rPr>
          <w:rFonts w:hint="eastAsia"/>
          <w:i/>
          <w:spacing w:val="-2"/>
          <w:sz w:val="24"/>
        </w:rPr>
      </w:pPr>
      <w:r>
        <w:rPr>
          <w:rFonts w:hint="eastAsia"/>
          <w:i/>
          <w:spacing w:val="-2"/>
          <w:sz w:val="24"/>
        </w:rPr>
        <w:t>“All nations, in all parts of the world, ages after ages, continued without the knowledge and worship of the true God, and overwhelmed in gross idolatry, without the least appearance or prospect of its recovering itself from so great blindness, or returning from its brutish principles and customs, till delivered by divine grace.”84</w:t>
      </w:r>
    </w:p>
    <w:p w14:paraId="219E3022">
      <w:pPr>
        <w:pStyle w:val="6"/>
        <w:spacing w:before="1"/>
        <w:ind w:left="1080" w:right="355"/>
        <w:rPr>
          <w:rFonts w:hint="eastAsia"/>
          <w:i/>
          <w:spacing w:val="-2"/>
          <w:sz w:val="24"/>
        </w:rPr>
      </w:pPr>
    </w:p>
    <w:p w14:paraId="18001898">
      <w:pPr>
        <w:pStyle w:val="6"/>
        <w:spacing w:before="1"/>
        <w:ind w:left="1080" w:right="355"/>
        <w:rPr>
          <w:rFonts w:hint="eastAsia"/>
          <w:i/>
          <w:spacing w:val="-2"/>
          <w:sz w:val="24"/>
        </w:rPr>
      </w:pPr>
      <w:r>
        <w:rPr>
          <w:rFonts w:hint="eastAsia"/>
          <w:i/>
          <w:spacing w:val="-2"/>
          <w:sz w:val="24"/>
        </w:rPr>
        <w:t>“世上各处的万国，世世代代，持续不认识、不敬拜真神，沉溺于粗鄙的偶像崇拜中，丝毫没有迹象或指望，能从如此巨大的盲目中自我恢复，或从其野蛮的原则和习俗中回转，直到被神的恩典所拯救。”84</w:t>
      </w:r>
    </w:p>
    <w:p w14:paraId="07478D61">
      <w:pPr>
        <w:pStyle w:val="6"/>
        <w:spacing w:before="1"/>
        <w:ind w:left="1080" w:right="355"/>
        <w:rPr>
          <w:rFonts w:hint="eastAsia"/>
          <w:i/>
          <w:spacing w:val="-2"/>
          <w:sz w:val="24"/>
        </w:rPr>
      </w:pPr>
    </w:p>
    <w:p w14:paraId="2E6FEF29">
      <w:pPr>
        <w:pStyle w:val="6"/>
        <w:spacing w:before="1"/>
        <w:ind w:left="1080" w:right="355"/>
        <w:rPr>
          <w:rFonts w:hint="eastAsia"/>
          <w:i/>
          <w:spacing w:val="-2"/>
          <w:sz w:val="24"/>
        </w:rPr>
      </w:pPr>
      <w:r>
        <w:rPr>
          <w:rFonts w:hint="eastAsia"/>
          <w:i/>
          <w:spacing w:val="-2"/>
          <w:sz w:val="24"/>
        </w:rPr>
        <w:t>Left to their own tendency and contrary to clear evidence, all nations and peoples revert to idolatry, including Israel and the greatest and most learned Gentile nations, such as Greece, Egypt, and Rome. Deliverance from idolatry is only and always by God’s intervening grace.85</w:t>
      </w:r>
    </w:p>
    <w:p w14:paraId="275F334F">
      <w:pPr>
        <w:pStyle w:val="6"/>
        <w:spacing w:before="1"/>
        <w:ind w:left="1080" w:right="355"/>
        <w:rPr>
          <w:rFonts w:hint="eastAsia"/>
          <w:i/>
          <w:spacing w:val="-2"/>
          <w:sz w:val="24"/>
        </w:rPr>
      </w:pPr>
    </w:p>
    <w:p w14:paraId="39CBBD7F">
      <w:pPr>
        <w:pStyle w:val="6"/>
        <w:spacing w:before="1"/>
        <w:ind w:left="1080" w:right="355"/>
        <w:rPr>
          <w:rFonts w:hint="eastAsia"/>
          <w:i/>
          <w:spacing w:val="-2"/>
          <w:sz w:val="24"/>
        </w:rPr>
      </w:pPr>
      <w:r>
        <w:rPr>
          <w:rFonts w:hint="eastAsia"/>
          <w:i/>
          <w:spacing w:val="-2"/>
          <w:sz w:val="24"/>
        </w:rPr>
        <w:t>任凭其自身的倾向，并与清晰的证据相悖，万国万民都复归于偶像崇拜，包括以色列和那些最伟大、最有学问的外邦国家，如希腊、埃及和罗马。脱离偶像崇拜，唯独并永远是藉着神介入的恩典。85</w:t>
      </w:r>
    </w:p>
    <w:p w14:paraId="20F0A6B3">
      <w:pPr>
        <w:pStyle w:val="6"/>
        <w:spacing w:before="1"/>
        <w:ind w:left="1080" w:right="355"/>
        <w:rPr>
          <w:rFonts w:hint="eastAsia"/>
          <w:i/>
          <w:spacing w:val="-2"/>
          <w:sz w:val="24"/>
        </w:rPr>
      </w:pPr>
    </w:p>
    <w:p w14:paraId="07ED0B91">
      <w:pPr>
        <w:pStyle w:val="6"/>
        <w:spacing w:before="1"/>
        <w:ind w:left="1080" w:right="355"/>
        <w:rPr>
          <w:rFonts w:hint="eastAsia"/>
          <w:i/>
          <w:spacing w:val="-2"/>
          <w:sz w:val="24"/>
        </w:rPr>
      </w:pPr>
      <w:r>
        <w:rPr>
          <w:rFonts w:hint="eastAsia"/>
          <w:i/>
          <w:spacing w:val="-2"/>
          <w:sz w:val="24"/>
        </w:rPr>
        <w:t>And even when Israel was delivered from idolatry by God’s power and grace, they soon relapsed “into the notions and ways</w:t>
      </w:r>
    </w:p>
    <w:p w14:paraId="28D7692D">
      <w:pPr>
        <w:pStyle w:val="6"/>
        <w:spacing w:before="1"/>
        <w:ind w:left="1080" w:right="355"/>
        <w:rPr>
          <w:rFonts w:hint="eastAsia"/>
          <w:i/>
          <w:spacing w:val="-2"/>
          <w:sz w:val="24"/>
        </w:rPr>
      </w:pPr>
    </w:p>
    <w:p w14:paraId="7052B3C1">
      <w:pPr>
        <w:pStyle w:val="6"/>
        <w:spacing w:before="1"/>
        <w:ind w:left="1080" w:right="355"/>
      </w:pPr>
      <w:r>
        <w:rPr>
          <w:rFonts w:hint="eastAsia"/>
          <w:i/>
          <w:spacing w:val="-2"/>
          <w:sz w:val="24"/>
        </w:rPr>
        <w:t>而且，即便以色列藉着神的大能和恩典脱离了偶像崇拜，他们也很快重又陷入“那些观念和行径中</w:t>
      </w:r>
    </w:p>
    <w:p w14:paraId="2BCDDC26">
      <w:pPr>
        <w:pStyle w:val="6"/>
        <w:rPr>
          <w:sz w:val="20"/>
        </w:rPr>
      </w:pPr>
    </w:p>
    <w:p w14:paraId="488F9BDF">
      <w:pPr>
        <w:pStyle w:val="6"/>
        <w:spacing w:before="208"/>
        <w:rPr>
          <w:sz w:val="20"/>
        </w:rPr>
      </w:pPr>
      <w:r>
        <w:rPr>
          <w:sz w:val="20"/>
        </w:rPr>
        <mc:AlternateContent>
          <mc:Choice Requires="wps">
            <w:drawing>
              <wp:anchor distT="0" distB="0" distL="0" distR="0" simplePos="0" relativeHeight="251783168" behindDoc="1" locked="0" layoutInCell="1" allowOverlap="1">
                <wp:simplePos x="0" y="0"/>
                <wp:positionH relativeFrom="page">
                  <wp:posOffset>1143000</wp:posOffset>
                </wp:positionH>
                <wp:positionV relativeFrom="paragraph">
                  <wp:posOffset>293370</wp:posOffset>
                </wp:positionV>
                <wp:extent cx="1829435" cy="6350"/>
                <wp:effectExtent l="0" t="0" r="0" b="0"/>
                <wp:wrapTopAndBottom/>
                <wp:docPr id="45" name="Graphic 4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45" o:spid="_x0000_s1026" o:spt="100" style="position:absolute;left:0pt;margin-left:90pt;margin-top:23.1pt;height:0.5pt;width:144.05pt;mso-position-horizontal-relative:page;mso-wrap-distance-bottom:0pt;mso-wrap-distance-top:0pt;z-index:-251533312;mso-width-relative:page;mso-height-relative:page;" fillcolor="#000000" filled="t" stroked="f" coordsize="1829435,6350" o:gfxdata="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Nvyf+&#10;1wAAAAkBAAAPAAAAAAAAAAEAIAAAACIAAABkcnMvZG93bnJldi54bWxQSwECFAAUAAAACACHTuJA&#10;kwKQUyICAADe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3F6734E3">
      <w:pPr>
        <w:spacing w:before="84"/>
        <w:ind w:left="360" w:right="0" w:firstLine="0"/>
        <w:jc w:val="left"/>
        <w:rPr>
          <w:sz w:val="20"/>
        </w:rPr>
      </w:pPr>
      <w:r>
        <w:rPr>
          <w:sz w:val="20"/>
          <w:vertAlign w:val="superscript"/>
        </w:rPr>
        <w:t>78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156.1;</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145.</w:t>
      </w:r>
    </w:p>
    <w:p w14:paraId="15E8419E">
      <w:pPr>
        <w:spacing w:before="1"/>
        <w:ind w:left="360" w:right="0" w:firstLine="0"/>
        <w:jc w:val="left"/>
        <w:rPr>
          <w:sz w:val="20"/>
        </w:rPr>
      </w:pPr>
      <w:r>
        <w:rPr>
          <w:sz w:val="20"/>
          <w:vertAlign w:val="superscript"/>
        </w:rPr>
        <w:t>79</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145-146;</w:t>
      </w:r>
      <w:r>
        <w:rPr>
          <w:spacing w:val="-4"/>
          <w:sz w:val="20"/>
          <w:vertAlign w:val="baseline"/>
        </w:rPr>
        <w:t xml:space="preserve"> </w:t>
      </w:r>
      <w:r>
        <w:rPr>
          <w:sz w:val="20"/>
          <w:vertAlign w:val="baseline"/>
        </w:rPr>
        <w:t>BT,</w:t>
      </w:r>
      <w:r>
        <w:rPr>
          <w:spacing w:val="-6"/>
          <w:sz w:val="20"/>
          <w:vertAlign w:val="baseline"/>
        </w:rPr>
        <w:t xml:space="preserve"> </w:t>
      </w:r>
      <w:r>
        <w:rPr>
          <w:sz w:val="20"/>
          <w:vertAlign w:val="baseline"/>
        </w:rPr>
        <w:t>156.1-</w:t>
      </w:r>
      <w:r>
        <w:rPr>
          <w:spacing w:val="-7"/>
          <w:sz w:val="20"/>
          <w:vertAlign w:val="baseline"/>
        </w:rPr>
        <w:t>2.</w:t>
      </w:r>
    </w:p>
    <w:p w14:paraId="7AE96CF6">
      <w:pPr>
        <w:spacing w:before="0"/>
        <w:ind w:left="360" w:right="0" w:firstLine="0"/>
        <w:jc w:val="left"/>
        <w:rPr>
          <w:sz w:val="20"/>
        </w:rPr>
      </w:pPr>
      <w:r>
        <w:rPr>
          <w:sz w:val="20"/>
          <w:vertAlign w:val="superscript"/>
        </w:rPr>
        <w:t>80</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146;</w:t>
      </w:r>
      <w:r>
        <w:rPr>
          <w:spacing w:val="-3"/>
          <w:sz w:val="20"/>
          <w:vertAlign w:val="baseline"/>
        </w:rPr>
        <w:t xml:space="preserve"> </w:t>
      </w:r>
      <w:r>
        <w:rPr>
          <w:sz w:val="20"/>
          <w:vertAlign w:val="baseline"/>
        </w:rPr>
        <w:t>BT,</w:t>
      </w:r>
      <w:r>
        <w:rPr>
          <w:spacing w:val="-3"/>
          <w:sz w:val="20"/>
          <w:vertAlign w:val="baseline"/>
        </w:rPr>
        <w:t xml:space="preserve"> </w:t>
      </w:r>
      <w:r>
        <w:rPr>
          <w:spacing w:val="-2"/>
          <w:sz w:val="20"/>
          <w:vertAlign w:val="baseline"/>
        </w:rPr>
        <w:t>156.2.</w:t>
      </w:r>
    </w:p>
    <w:p w14:paraId="684E0D56">
      <w:pPr>
        <w:spacing w:before="1"/>
        <w:ind w:left="360" w:right="0" w:firstLine="0"/>
        <w:jc w:val="left"/>
        <w:rPr>
          <w:sz w:val="20"/>
        </w:rPr>
      </w:pPr>
      <w:r>
        <w:rPr>
          <w:sz w:val="20"/>
          <w:vertAlign w:val="superscript"/>
        </w:rPr>
        <w:t>81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156.2;</w:t>
      </w:r>
      <w:r>
        <w:rPr>
          <w:spacing w:val="-2"/>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146.</w:t>
      </w:r>
    </w:p>
    <w:p w14:paraId="143FDDB4">
      <w:pPr>
        <w:spacing w:before="0" w:line="229" w:lineRule="exact"/>
        <w:ind w:left="360" w:right="0" w:firstLine="0"/>
        <w:jc w:val="left"/>
        <w:rPr>
          <w:sz w:val="20"/>
        </w:rPr>
      </w:pPr>
      <w:r>
        <w:rPr>
          <w:sz w:val="20"/>
          <w:vertAlign w:val="superscript"/>
        </w:rPr>
        <w:t>82</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156.2-158.1;</w:t>
      </w:r>
      <w:r>
        <w:rPr>
          <w:spacing w:val="-6"/>
          <w:sz w:val="20"/>
          <w:vertAlign w:val="baseline"/>
        </w:rPr>
        <w:t xml:space="preserve"> </w:t>
      </w:r>
      <w:r>
        <w:rPr>
          <w:sz w:val="20"/>
          <w:vertAlign w:val="baseline"/>
        </w:rPr>
        <w:t>Yale,</w:t>
      </w:r>
      <w:r>
        <w:rPr>
          <w:spacing w:val="-5"/>
          <w:sz w:val="20"/>
          <w:vertAlign w:val="baseline"/>
        </w:rPr>
        <w:t xml:space="preserve"> </w:t>
      </w:r>
      <w:r>
        <w:rPr>
          <w:sz w:val="20"/>
          <w:vertAlign w:val="baseline"/>
        </w:rPr>
        <w:t>148-</w:t>
      </w:r>
      <w:r>
        <w:rPr>
          <w:spacing w:val="-4"/>
          <w:sz w:val="20"/>
          <w:vertAlign w:val="baseline"/>
        </w:rPr>
        <w:t>152.</w:t>
      </w:r>
    </w:p>
    <w:p w14:paraId="735B9605">
      <w:pPr>
        <w:spacing w:before="0" w:line="229" w:lineRule="exact"/>
        <w:ind w:left="360" w:right="0" w:firstLine="0"/>
        <w:jc w:val="left"/>
        <w:rPr>
          <w:sz w:val="20"/>
        </w:rPr>
      </w:pPr>
      <w:r>
        <w:rPr>
          <w:sz w:val="20"/>
          <w:vertAlign w:val="superscript"/>
        </w:rPr>
        <w:t>83</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156.2-157.1;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147-</w:t>
      </w:r>
      <w:r>
        <w:rPr>
          <w:spacing w:val="-4"/>
          <w:sz w:val="20"/>
          <w:vertAlign w:val="baseline"/>
        </w:rPr>
        <w:t>148.</w:t>
      </w:r>
    </w:p>
    <w:p w14:paraId="2EC03E1B">
      <w:pPr>
        <w:spacing w:before="1"/>
        <w:ind w:left="360" w:right="0" w:firstLine="0"/>
        <w:jc w:val="left"/>
        <w:rPr>
          <w:sz w:val="20"/>
        </w:rPr>
      </w:pPr>
      <w:r>
        <w:rPr>
          <w:sz w:val="20"/>
          <w:vertAlign w:val="superscript"/>
        </w:rPr>
        <w:t>84</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156.2;</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147.</w:t>
      </w:r>
    </w:p>
    <w:p w14:paraId="5D761983">
      <w:pPr>
        <w:spacing w:before="0"/>
        <w:ind w:left="360" w:right="0" w:firstLine="0"/>
        <w:jc w:val="left"/>
        <w:rPr>
          <w:sz w:val="20"/>
        </w:rPr>
      </w:pPr>
      <w:r>
        <w:rPr>
          <w:sz w:val="20"/>
          <w:vertAlign w:val="superscript"/>
        </w:rPr>
        <w:t>85</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156.2-157.2;</w:t>
      </w:r>
      <w:r>
        <w:rPr>
          <w:spacing w:val="-5"/>
          <w:sz w:val="20"/>
          <w:vertAlign w:val="baseline"/>
        </w:rPr>
        <w:t xml:space="preserve"> </w:t>
      </w:r>
      <w:r>
        <w:rPr>
          <w:sz w:val="20"/>
          <w:vertAlign w:val="baseline"/>
        </w:rPr>
        <w:t>Yale,</w:t>
      </w:r>
      <w:r>
        <w:rPr>
          <w:spacing w:val="-5"/>
          <w:sz w:val="20"/>
          <w:vertAlign w:val="baseline"/>
        </w:rPr>
        <w:t xml:space="preserve"> </w:t>
      </w:r>
      <w:r>
        <w:rPr>
          <w:sz w:val="20"/>
          <w:vertAlign w:val="baseline"/>
        </w:rPr>
        <w:t>147-</w:t>
      </w:r>
      <w:r>
        <w:rPr>
          <w:spacing w:val="-4"/>
          <w:sz w:val="20"/>
          <w:vertAlign w:val="baseline"/>
        </w:rPr>
        <w:t>151.</w:t>
      </w:r>
    </w:p>
    <w:p w14:paraId="018020F6">
      <w:pPr>
        <w:spacing w:after="0"/>
        <w:jc w:val="left"/>
        <w:rPr>
          <w:sz w:val="20"/>
        </w:rPr>
        <w:sectPr>
          <w:footerReference r:id="rId39" w:type="default"/>
          <w:pgSz w:w="12240" w:h="15840"/>
          <w:pgMar w:top="940" w:right="1440" w:bottom="280" w:left="1440" w:header="0" w:footer="0" w:gutter="0"/>
          <w:cols w:space="720" w:num="1"/>
        </w:sectPr>
      </w:pPr>
    </w:p>
    <w:p w14:paraId="41E0D527">
      <w:pPr>
        <w:pStyle w:val="6"/>
        <w:spacing w:before="213"/>
      </w:pPr>
    </w:p>
    <w:p w14:paraId="0BB9AC08">
      <w:pPr>
        <w:pStyle w:val="6"/>
        <w:ind w:left="1080" w:right="480"/>
        <w:rPr>
          <w:rFonts w:hint="eastAsia"/>
        </w:rPr>
      </w:pPr>
      <w:r>
        <w:rPr>
          <w:rFonts w:hint="eastAsia"/>
        </w:rPr>
        <w:t>of the heathen,” and “never were recovered, but by divine gracious interposition.”86</w:t>
      </w:r>
    </w:p>
    <w:p w14:paraId="148BDB01">
      <w:pPr>
        <w:pStyle w:val="6"/>
        <w:ind w:left="1080" w:right="480"/>
        <w:rPr>
          <w:rFonts w:hint="eastAsia"/>
        </w:rPr>
      </w:pPr>
    </w:p>
    <w:p w14:paraId="0D85F009">
      <w:pPr>
        <w:pStyle w:val="6"/>
        <w:ind w:left="1080" w:right="480"/>
        <w:rPr>
          <w:rFonts w:hint="eastAsia"/>
        </w:rPr>
      </w:pPr>
      <w:r>
        <w:rPr>
          <w:rFonts w:hint="eastAsia"/>
        </w:rPr>
        <w:t>外邦人的，”并且“从未复原，除非藉着神恩典的介入。”86</w:t>
      </w:r>
    </w:p>
    <w:p w14:paraId="18676FC7">
      <w:pPr>
        <w:pStyle w:val="6"/>
        <w:ind w:left="1080" w:right="480"/>
        <w:rPr>
          <w:rFonts w:hint="eastAsia"/>
        </w:rPr>
      </w:pPr>
    </w:p>
    <w:p w14:paraId="680E8ACD">
      <w:pPr>
        <w:pStyle w:val="6"/>
        <w:ind w:left="1080" w:right="480"/>
        <w:rPr>
          <w:rFonts w:hint="eastAsia"/>
        </w:rPr>
      </w:pPr>
      <w:r>
        <w:rPr>
          <w:rFonts w:hint="eastAsia"/>
        </w:rPr>
        <w:t>The great variety and number of “countries, nations and climates…through successive changes, revolutions and ages,” are a “sufficient trial” of the inclination of mankind.87 History provides sufficient evidence.</w:t>
      </w:r>
    </w:p>
    <w:p w14:paraId="5F683B58">
      <w:pPr>
        <w:pStyle w:val="6"/>
        <w:ind w:left="1080" w:right="480"/>
        <w:rPr>
          <w:rFonts w:hint="eastAsia"/>
        </w:rPr>
      </w:pPr>
    </w:p>
    <w:p w14:paraId="612AE5BD">
      <w:pPr>
        <w:pStyle w:val="6"/>
        <w:ind w:left="1080" w:right="480"/>
        <w:rPr>
          <w:rFonts w:hint="eastAsia"/>
        </w:rPr>
      </w:pPr>
      <w:r>
        <w:rPr>
          <w:rFonts w:hint="eastAsia"/>
        </w:rPr>
        <w:t>繁多各样的“国家、民族和气候……历经接续的变迁、革命和世代，”是对人类倾向的“充分试验”。87 历史提供了充分的证据。</w:t>
      </w:r>
    </w:p>
    <w:p w14:paraId="46BBB46F">
      <w:pPr>
        <w:pStyle w:val="6"/>
        <w:ind w:left="1080" w:right="480"/>
        <w:rPr>
          <w:rFonts w:hint="eastAsia"/>
        </w:rPr>
      </w:pPr>
    </w:p>
    <w:p w14:paraId="3D3735FF">
      <w:pPr>
        <w:pStyle w:val="6"/>
        <w:ind w:left="1080" w:right="480"/>
        <w:rPr>
          <w:rFonts w:hint="eastAsia"/>
        </w:rPr>
      </w:pPr>
      <w:r>
        <w:rPr>
          <w:rFonts w:hint="eastAsia"/>
        </w:rPr>
        <w:t>A.Scripture declares that all people are prone to idolatry.88</w:t>
      </w:r>
    </w:p>
    <w:p w14:paraId="6AA4E6C7">
      <w:pPr>
        <w:pStyle w:val="6"/>
        <w:ind w:left="1080" w:right="480"/>
        <w:rPr>
          <w:rFonts w:hint="eastAsia"/>
        </w:rPr>
      </w:pPr>
    </w:p>
    <w:p w14:paraId="5C6F4815">
      <w:pPr>
        <w:pStyle w:val="6"/>
        <w:ind w:left="1080" w:right="480"/>
        <w:rPr>
          <w:rFonts w:hint="eastAsia"/>
        </w:rPr>
      </w:pPr>
      <w:r>
        <w:rPr>
          <w:rFonts w:hint="eastAsia"/>
        </w:rPr>
        <w:t>A.圣经宣告，所有人都倾向于拜偶像。88</w:t>
      </w:r>
    </w:p>
    <w:p w14:paraId="1BFECFE3">
      <w:pPr>
        <w:pStyle w:val="6"/>
        <w:ind w:left="1080" w:right="480"/>
        <w:rPr>
          <w:rFonts w:hint="eastAsia"/>
        </w:rPr>
      </w:pPr>
    </w:p>
    <w:p w14:paraId="04680606">
      <w:pPr>
        <w:pStyle w:val="6"/>
        <w:ind w:left="1080" w:right="480"/>
        <w:rPr>
          <w:rFonts w:hint="eastAsia"/>
        </w:rPr>
      </w:pPr>
      <w:r>
        <w:rPr>
          <w:rFonts w:hint="eastAsia"/>
        </w:rPr>
        <w:t>Jeremiah 2:12-13: “Be astonished, O ye heavens, at this, and be horribly afraid, be ye very desolate, saith the LORD. 13 For my people have committed two evils; they have forsaken me the fountain of living waters, and hewed them out cisterns, broken cisterns, that can hold no water.”</w:t>
      </w:r>
    </w:p>
    <w:p w14:paraId="35655C1D">
      <w:pPr>
        <w:pStyle w:val="6"/>
        <w:ind w:left="1080" w:right="480"/>
        <w:rPr>
          <w:rFonts w:hint="eastAsia"/>
        </w:rPr>
      </w:pPr>
    </w:p>
    <w:p w14:paraId="42622C0F">
      <w:pPr>
        <w:pStyle w:val="6"/>
        <w:ind w:left="1080" w:right="480"/>
        <w:rPr>
          <w:rFonts w:hint="eastAsia"/>
        </w:rPr>
      </w:pPr>
      <w:r>
        <w:rPr>
          <w:rFonts w:hint="eastAsia"/>
        </w:rPr>
        <w:t>耶利米书 2:12-13：“耶和华说：天哪，你们当因此惊奇，极其恐慌，甚为凄凉。13 因为我的百姓做了两件恶事，就是离弃我这活水的泉源，为自己凿出池子，是破裂不能存水的池子。”</w:t>
      </w:r>
    </w:p>
    <w:p w14:paraId="317DDEB0">
      <w:pPr>
        <w:pStyle w:val="6"/>
        <w:ind w:left="1080" w:right="480"/>
        <w:rPr>
          <w:rFonts w:hint="eastAsia"/>
        </w:rPr>
      </w:pPr>
    </w:p>
    <w:p w14:paraId="31114899">
      <w:pPr>
        <w:pStyle w:val="6"/>
        <w:ind w:left="1080" w:right="480"/>
        <w:rPr>
          <w:rFonts w:hint="eastAsia"/>
        </w:rPr>
      </w:pPr>
      <w:r>
        <w:rPr>
          <w:rFonts w:hint="eastAsia"/>
        </w:rPr>
        <w:t>Romans 1:28: “And even as they did not like to retain God in their knowledge, God gave them over to a reprobate mind, to do those things which are not convenient.”</w:t>
      </w:r>
    </w:p>
    <w:p w14:paraId="28D7238E">
      <w:pPr>
        <w:pStyle w:val="6"/>
        <w:ind w:left="1080" w:right="480"/>
        <w:rPr>
          <w:rFonts w:hint="eastAsia"/>
        </w:rPr>
      </w:pPr>
    </w:p>
    <w:p w14:paraId="50A22C3A">
      <w:pPr>
        <w:pStyle w:val="6"/>
        <w:ind w:left="1080" w:right="480"/>
        <w:rPr>
          <w:rFonts w:hint="eastAsia"/>
        </w:rPr>
      </w:pPr>
      <w:r>
        <w:rPr>
          <w:rFonts w:hint="eastAsia"/>
        </w:rPr>
        <w:t>罗马书 1:28：“他们既然故意不认识神，神就任凭他们存邪僻的心，行那些不合理的事。”</w:t>
      </w:r>
    </w:p>
    <w:p w14:paraId="739D07DA">
      <w:pPr>
        <w:pStyle w:val="6"/>
        <w:ind w:left="1080" w:right="480"/>
        <w:rPr>
          <w:rFonts w:hint="eastAsia"/>
        </w:rPr>
      </w:pPr>
    </w:p>
    <w:p w14:paraId="5AF73C5B">
      <w:pPr>
        <w:pStyle w:val="6"/>
        <w:ind w:left="1080" w:right="480"/>
        <w:rPr>
          <w:rFonts w:hint="eastAsia"/>
        </w:rPr>
      </w:pPr>
      <w:r>
        <w:rPr>
          <w:rFonts w:hint="eastAsia"/>
        </w:rPr>
        <w:t>B.The foolishness and universality of idolatry, as contrary to the better knowledge of people in the face of clear and compelling evidence of the true God in the world, indicates a universal disposition to idolatry.89</w:t>
      </w:r>
    </w:p>
    <w:p w14:paraId="6C673517">
      <w:pPr>
        <w:pStyle w:val="6"/>
        <w:ind w:left="1080" w:right="480"/>
        <w:rPr>
          <w:rFonts w:hint="eastAsia"/>
        </w:rPr>
      </w:pPr>
    </w:p>
    <w:p w14:paraId="4E3C442A">
      <w:pPr>
        <w:pStyle w:val="6"/>
        <w:ind w:left="1080" w:right="480"/>
        <w:rPr>
          <w:rFonts w:hint="eastAsia"/>
        </w:rPr>
      </w:pPr>
      <w:r>
        <w:rPr>
          <w:rFonts w:hint="eastAsia"/>
        </w:rPr>
        <w:t>B.偶像崇拜的愚昧和普遍性，与人们在世上真神清晰且有力的证据面前所拥有的更佳知识相悖，这表明了一种普世性的拜偶像倾向。89</w:t>
      </w:r>
    </w:p>
    <w:p w14:paraId="7BFA436E">
      <w:pPr>
        <w:pStyle w:val="6"/>
        <w:ind w:left="1080" w:right="480"/>
        <w:rPr>
          <w:rFonts w:hint="eastAsia"/>
        </w:rPr>
      </w:pPr>
    </w:p>
    <w:p w14:paraId="57C2C385">
      <w:pPr>
        <w:pStyle w:val="6"/>
        <w:ind w:left="1080" w:right="480"/>
        <w:rPr>
          <w:rFonts w:hint="eastAsia"/>
        </w:rPr>
      </w:pPr>
      <w:r>
        <w:rPr>
          <w:rFonts w:hint="eastAsia"/>
        </w:rPr>
        <w:t>“The universality of the effect shows that the cause was universal, and not any thing belonging to the particular circumstances of one, or only some nations or ages, but something belonging to that nature which is common to all nations, and which remains the same through all ages.”90</w:t>
      </w:r>
    </w:p>
    <w:p w14:paraId="33251598">
      <w:pPr>
        <w:pStyle w:val="6"/>
        <w:ind w:left="1080" w:right="480"/>
        <w:rPr>
          <w:rFonts w:hint="eastAsia"/>
        </w:rPr>
      </w:pPr>
    </w:p>
    <w:p w14:paraId="216821B7">
      <w:pPr>
        <w:pStyle w:val="6"/>
        <w:ind w:left="1080" w:right="480"/>
        <w:rPr>
          <w:rFonts w:hint="eastAsia"/>
        </w:rPr>
      </w:pPr>
      <w:r>
        <w:rPr>
          <w:rFonts w:hint="eastAsia"/>
        </w:rPr>
        <w:t>“这果效的普遍性，显明其因由也是普遍的，并非属于某个或某些国家、世代的特殊情况，而是属于万国所共有的那种本性，并且这本性历经万代都保持不变。”90</w:t>
      </w:r>
    </w:p>
    <w:p w14:paraId="152C8AB0">
      <w:pPr>
        <w:pStyle w:val="6"/>
        <w:ind w:left="1080" w:right="480"/>
        <w:rPr>
          <w:rFonts w:hint="eastAsia"/>
        </w:rPr>
      </w:pPr>
    </w:p>
    <w:p w14:paraId="5ABED382">
      <w:pPr>
        <w:pStyle w:val="6"/>
        <w:ind w:left="1080" w:right="480"/>
        <w:rPr>
          <w:rFonts w:hint="eastAsia"/>
        </w:rPr>
      </w:pPr>
      <w:r>
        <w:rPr>
          <w:rFonts w:hint="eastAsia"/>
        </w:rPr>
        <w:t>C.Even the opponents of the doctrine of original sin agree that idolatry is foolish as contrary to better knowledge and the clear evidence for the existence of God, indicating a corrupt disposition to idolatry.91</w:t>
      </w:r>
    </w:p>
    <w:p w14:paraId="40A75354">
      <w:pPr>
        <w:pStyle w:val="6"/>
        <w:ind w:left="1080" w:right="480"/>
        <w:rPr>
          <w:rFonts w:hint="eastAsia"/>
        </w:rPr>
      </w:pPr>
    </w:p>
    <w:p w14:paraId="3E5CFEAB">
      <w:pPr>
        <w:pStyle w:val="6"/>
        <w:ind w:left="1080" w:right="480"/>
        <w:rPr>
          <w:rFonts w:hint="eastAsia"/>
        </w:rPr>
      </w:pPr>
      <w:r>
        <w:rPr>
          <w:rFonts w:hint="eastAsia"/>
        </w:rPr>
        <w:t>C.即使是反对原罪教义的人也同意，偶像崇拜是愚昧的，因为它与更佳的知识和神存在的清晰证据相悖，这表明了一种败坏的拜偶像倾向。91</w:t>
      </w:r>
    </w:p>
    <w:p w14:paraId="640622FD">
      <w:pPr>
        <w:pStyle w:val="6"/>
        <w:ind w:left="1080" w:right="480"/>
        <w:rPr>
          <w:rFonts w:hint="eastAsia"/>
        </w:rPr>
      </w:pPr>
    </w:p>
    <w:p w14:paraId="20D6B4C5">
      <w:pPr>
        <w:pStyle w:val="6"/>
        <w:ind w:left="1080" w:right="480"/>
        <w:rPr>
          <w:rFonts w:hint="eastAsia"/>
        </w:rPr>
      </w:pPr>
      <w:r>
        <w:rPr>
          <w:rFonts w:hint="eastAsia"/>
        </w:rPr>
        <w:t>“And what other cause could this great effect possibly arise from, but a depraved disposition, natural to all mankind? It could not arise from want of a sufficient capacity or means of knowledge. This is in effect confessed on all hands.”92</w:t>
      </w:r>
    </w:p>
    <w:p w14:paraId="3FAF60AD">
      <w:pPr>
        <w:pStyle w:val="6"/>
        <w:ind w:left="1080" w:right="480"/>
        <w:rPr>
          <w:rFonts w:hint="eastAsia"/>
        </w:rPr>
      </w:pPr>
    </w:p>
    <w:p w14:paraId="7CBE66D4">
      <w:pPr>
        <w:pStyle w:val="6"/>
        <w:ind w:left="1080" w:right="480"/>
        <w:rPr>
          <w:rFonts w:hint="eastAsia"/>
        </w:rPr>
      </w:pPr>
      <w:r>
        <w:rPr>
          <w:rFonts w:hint="eastAsia"/>
        </w:rPr>
        <w:t>“这巨大的果效，还可能从什么别的原因产生呢，除了是全人类所固有的败坏倾向之外呢？它不可能是出于缺乏足够的能力或知识的途径。这一点，实际上各方都已承认。”92</w:t>
      </w:r>
    </w:p>
    <w:p w14:paraId="3197E265">
      <w:pPr>
        <w:pStyle w:val="6"/>
        <w:ind w:left="1080" w:right="480"/>
        <w:rPr>
          <w:rFonts w:hint="eastAsia"/>
        </w:rPr>
      </w:pPr>
    </w:p>
    <w:p w14:paraId="3967C012">
      <w:pPr>
        <w:pStyle w:val="6"/>
        <w:ind w:left="1080" w:right="480"/>
        <w:rPr>
          <w:rFonts w:hint="eastAsia"/>
        </w:rPr>
      </w:pPr>
      <w:r>
        <w:rPr>
          <w:rFonts w:hint="eastAsia"/>
        </w:rPr>
        <w:t>Citing Romans 1:20, John Locke writes, “Our own existence, and the sensible parts of the universe, offer the proofs of a Deity so clearly and cogently to our thoughts, that I deem it impossible for a considerate man to withstand them. For I judge it as certain and clear a truth, as can anywhere be delivered, that the invisible things of God are clearly seen from the creation of the world, being understood by the things that are made, even his eternal power and godhead.”93</w:t>
      </w:r>
    </w:p>
    <w:p w14:paraId="4EA806D1">
      <w:pPr>
        <w:pStyle w:val="6"/>
        <w:ind w:left="1080" w:right="480"/>
        <w:rPr>
          <w:rFonts w:hint="eastAsia"/>
        </w:rPr>
      </w:pPr>
    </w:p>
    <w:p w14:paraId="2B3E89A3">
      <w:pPr>
        <w:pStyle w:val="6"/>
        <w:ind w:left="1080" w:right="480"/>
      </w:pPr>
      <w:r>
        <w:rPr>
          <w:rFonts w:hint="eastAsia"/>
        </w:rPr>
        <w:t>约翰·洛克引用罗马书 1:20 写道，“我们自身的存在，以及宇宙中可感知的部分，都如此清晰有力地向我们的思想提供了神存在的证据，以至于我认为一个有思想的人不可能抵挡它们。因为我判断，这是一个无论在哪里传讲都一样确定、清晰的真理，就是神的那些不可见之事，从创世以来就清晰可见，藉着所造之物就可以晓得，连同祂永恒的大能和神性。”93</w:t>
      </w:r>
    </w:p>
    <w:p w14:paraId="031C17FF">
      <w:pPr>
        <w:pStyle w:val="6"/>
        <w:ind w:left="1080" w:right="355"/>
      </w:pPr>
    </w:p>
    <w:p w14:paraId="5933C84F">
      <w:pPr>
        <w:pStyle w:val="6"/>
        <w:spacing w:before="57"/>
        <w:rPr>
          <w:sz w:val="20"/>
        </w:rPr>
      </w:pPr>
      <w:r>
        <w:rPr>
          <w:sz w:val="20"/>
        </w:rPr>
        <mc:AlternateContent>
          <mc:Choice Requires="wps">
            <w:drawing>
              <wp:anchor distT="0" distB="0" distL="0" distR="0" simplePos="0" relativeHeight="251783168"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49" name="Graphic 4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49" o:spid="_x0000_s1026" o:spt="100" style="position:absolute;left:0pt;margin-left:90pt;margin-top:15.55pt;height:0.5pt;width:144.05pt;mso-position-horizontal-relative:page;mso-wrap-distance-bottom:0pt;mso-wrap-distance-top:0pt;z-index:-251533312;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ugJZZ&#10;1wAAAAkBAAAPAAAAAAAAAAEAIAAAACIAAABkcnMvZG93bnJldi54bWxQSwECFAAUAAAACACHTuJA&#10;WYgZlC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7A6816C6">
      <w:pPr>
        <w:spacing w:before="0" w:line="229" w:lineRule="exact"/>
        <w:ind w:left="360" w:right="0" w:firstLine="0"/>
        <w:jc w:val="left"/>
        <w:rPr>
          <w:rFonts w:hint="eastAsia"/>
          <w:sz w:val="20"/>
          <w:vertAlign w:val="superscript"/>
        </w:rPr>
      </w:pPr>
      <w:r>
        <w:rPr>
          <w:rFonts w:hint="eastAsia"/>
          <w:sz w:val="20"/>
          <w:vertAlign w:val="superscript"/>
        </w:rPr>
        <w:t>耶鲁大学147分；英国电信(BT), 156.2 - -157.1。</w:t>
      </w:r>
    </w:p>
    <w:p w14:paraId="64EDAE6C">
      <w:pPr>
        <w:spacing w:before="0" w:line="229" w:lineRule="exact"/>
        <w:ind w:left="360" w:right="0" w:firstLine="0"/>
        <w:jc w:val="left"/>
        <w:rPr>
          <w:rFonts w:hint="eastAsia"/>
          <w:sz w:val="20"/>
          <w:vertAlign w:val="superscript"/>
        </w:rPr>
      </w:pPr>
      <w:r>
        <w:rPr>
          <w:rFonts w:hint="eastAsia"/>
          <w:sz w:val="20"/>
          <w:vertAlign w:val="superscript"/>
        </w:rPr>
        <w:t>87耶鲁，148人；BT, 157.1。</w:t>
      </w:r>
    </w:p>
    <w:p w14:paraId="0BB4361A">
      <w:pPr>
        <w:spacing w:before="0" w:line="229" w:lineRule="exact"/>
        <w:ind w:left="360" w:right="0" w:firstLine="0"/>
        <w:jc w:val="left"/>
        <w:rPr>
          <w:rFonts w:hint="eastAsia"/>
          <w:sz w:val="20"/>
          <w:vertAlign w:val="superscript"/>
        </w:rPr>
      </w:pPr>
      <w:r>
        <w:rPr>
          <w:rFonts w:hint="eastAsia"/>
          <w:sz w:val="20"/>
          <w:vertAlign w:val="superscript"/>
        </w:rPr>
        <w:t>88 bt, 157.1；耶鲁大学,148年。</w:t>
      </w:r>
    </w:p>
    <w:p w14:paraId="6BABC7E4">
      <w:pPr>
        <w:spacing w:before="0" w:line="229" w:lineRule="exact"/>
        <w:ind w:left="360" w:right="0" w:firstLine="0"/>
        <w:jc w:val="left"/>
        <w:rPr>
          <w:rFonts w:hint="eastAsia"/>
          <w:sz w:val="20"/>
          <w:vertAlign w:val="superscript"/>
        </w:rPr>
      </w:pPr>
      <w:r>
        <w:rPr>
          <w:rFonts w:hint="eastAsia"/>
          <w:sz w:val="20"/>
          <w:vertAlign w:val="superscript"/>
        </w:rPr>
        <w:t>89 bt, 157.1-158.1；耶鲁大学,148 - 152。</w:t>
      </w:r>
    </w:p>
    <w:p w14:paraId="0B9595FC">
      <w:pPr>
        <w:spacing w:before="0" w:line="229" w:lineRule="exact"/>
        <w:ind w:left="360" w:right="0" w:firstLine="0"/>
        <w:jc w:val="left"/>
        <w:rPr>
          <w:rFonts w:hint="eastAsia"/>
          <w:sz w:val="20"/>
          <w:vertAlign w:val="superscript"/>
        </w:rPr>
      </w:pPr>
      <w:r>
        <w:rPr>
          <w:rFonts w:hint="eastAsia"/>
          <w:sz w:val="20"/>
          <w:vertAlign w:val="superscript"/>
        </w:rPr>
        <w:t>90 bt, 157.1；耶鲁大学,148年。</w:t>
      </w:r>
    </w:p>
    <w:p w14:paraId="5AC0E083">
      <w:pPr>
        <w:spacing w:before="0" w:line="229" w:lineRule="exact"/>
        <w:ind w:left="360" w:right="0" w:firstLine="0"/>
        <w:jc w:val="left"/>
        <w:rPr>
          <w:rFonts w:hint="eastAsia"/>
          <w:sz w:val="20"/>
          <w:vertAlign w:val="superscript"/>
        </w:rPr>
      </w:pPr>
      <w:r>
        <w:rPr>
          <w:rFonts w:hint="eastAsia"/>
          <w:sz w:val="20"/>
          <w:vertAlign w:val="superscript"/>
        </w:rPr>
        <w:t>91爱德华兹引用了泰勒、特恩布尔和洛克这三位原罪学说的反对者，他们在面对上帝的明确证据时承认偶像崇拜是愚蠢的，从而无意中肯定了原罪。</w:t>
      </w:r>
    </w:p>
    <w:p w14:paraId="1F95D006">
      <w:pPr>
        <w:spacing w:before="0" w:line="229" w:lineRule="exact"/>
        <w:ind w:left="360" w:right="0" w:firstLine="0"/>
        <w:jc w:val="left"/>
        <w:rPr>
          <w:sz w:val="20"/>
        </w:rPr>
        <w:sectPr>
          <w:headerReference r:id="rId40" w:type="default"/>
          <w:headerReference r:id="rId41" w:type="even"/>
          <w:footerReference r:id="rId42" w:type="even"/>
          <w:pgSz w:w="12240" w:h="15840"/>
          <w:pgMar w:top="940" w:right="1440" w:bottom="1220" w:left="1440" w:header="730" w:footer="1026" w:gutter="0"/>
          <w:pgNumType w:start="14"/>
          <w:cols w:space="720" w:num="1"/>
        </w:sectPr>
      </w:pPr>
      <w:r>
        <w:rPr>
          <w:rFonts w:hint="eastAsia"/>
          <w:sz w:val="20"/>
          <w:vertAlign w:val="superscript"/>
        </w:rPr>
        <w:t>92耶鲁，148人；BT, 157.1。</w:t>
      </w:r>
    </w:p>
    <w:p w14:paraId="29C18E46">
      <w:pPr>
        <w:pStyle w:val="6"/>
        <w:spacing w:before="213"/>
      </w:pPr>
    </w:p>
    <w:p w14:paraId="77285B28">
      <w:pPr>
        <w:pStyle w:val="6"/>
      </w:pPr>
    </w:p>
    <w:p w14:paraId="3275B898">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D.History has provided evidence and proof of the universal depravity of the human heart to “the utmost degree.”</w:t>
      </w:r>
    </w:p>
    <w:p w14:paraId="4AC1DD39">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A5F6E2C">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D.历史已经提供了证据和证明，显明人心普遍的败坏达到了“极点”。</w:t>
      </w:r>
    </w:p>
    <w:p w14:paraId="7447FE01">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F42A8FF">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History has provided sufficient trial, evidence, and proof of mankind’s depraved heart and universal tendency toward idolatry.</w:t>
      </w:r>
    </w:p>
    <w:p w14:paraId="10E82F49">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1B98BE60">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历史已经提供了充分的试验、证据和证明，显明了人类败坏的内心和普遍拜偶像的倾向。</w:t>
      </w:r>
    </w:p>
    <w:p w14:paraId="18A36C43">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79C2875">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This pervasive bent is contrary, “in the utmost degree,” to “the highest end, the main business and chief happiness of mankind, consisting in the knowledge, service and enjoyment of the living God, the Creator and Governor of the world,” to the advantage given by God to man’s understanding, as vastly superior to the animals, that we might know God, and to “the first and greatest commandment of the moral law, that we should have no other gods before Jehovah, and that we should love and adore him with all our heart, soul, mind and strength.”94</w:t>
      </w:r>
    </w:p>
    <w:p w14:paraId="19DD88ED">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003B0461">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这种普遍的倾向，“在极点上”，是违背了“人类的最高目的、主要事务和首要幸福，即在于认识、事奉并享受永生神，世界的创造主和统管者”，违背了神赐予人那远超动物的理解力优势，使我们得以认识神，也违背了“道德律法中第一且是最大的诫命，即在耶和华面前我们不可有别的神，并且我们当尽心、尽性、尽意、尽力地爱祂、敬拜祂”。94</w:t>
      </w:r>
    </w:p>
    <w:p w14:paraId="55A34124">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BF0F3A4">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II.People unreasonably disregard their own eternal interest,95 and “that disposition of mind which is a propensity to act contrary to reason, is a depraved disposition.”96</w:t>
      </w:r>
    </w:p>
    <w:p w14:paraId="7218BA0D">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20FA15E">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II.人非理性地漠视自己永恒的利益，95 并且“那种倾向于违背理性行事的心性，就是一种败坏的心性。”96</w:t>
      </w:r>
    </w:p>
    <w:p w14:paraId="5ED1C5C1">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3E96DB84">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A.People are prudent, reasonable, and diligent regarding temporal interests.97</w:t>
      </w:r>
    </w:p>
    <w:p w14:paraId="3ADC6531">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1655F1D4">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A.人在属世的利益上是审慎、理性和勤勉的。97</w:t>
      </w:r>
    </w:p>
    <w:p w14:paraId="341CBF22">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0D70C02A">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1.They provide for the future as well as the present.</w:t>
      </w:r>
    </w:p>
    <w:p w14:paraId="45FC1D1D">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072659AD">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1.他们既为现在打算，也为将来预备。</w:t>
      </w:r>
    </w:p>
    <w:p w14:paraId="32EA27E7">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091AA7CB">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They lay up money for the future.</w:t>
      </w:r>
    </w:p>
    <w:p w14:paraId="688A4CA2">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4F0B96BD">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他们为将来积攒钱财。</w:t>
      </w:r>
    </w:p>
    <w:p w14:paraId="12648604">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15F1B537">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They provide for their children’s future.</w:t>
      </w:r>
    </w:p>
    <w:p w14:paraId="2814DCAF">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1A6E7534">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他们为儿女的将来作预备。</w:t>
      </w:r>
    </w:p>
    <w:p w14:paraId="413F6D61">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56C02862">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They take care in summer to provide for winter.</w:t>
      </w:r>
    </w:p>
    <w:p w14:paraId="3B034AD9">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ED7DEE0">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他们在夏天留意为冬天作预备。</w:t>
      </w:r>
    </w:p>
    <w:p w14:paraId="722A3C96">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4090782D">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2.They understand the uncertainty of their own life and the lives of others and take care to protect their earthly interests.</w:t>
      </w:r>
    </w:p>
    <w:p w14:paraId="1A9168FE">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698863E0">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2.他们明白自己和他人生命的无常，并留意保护自己属地的利益。</w:t>
      </w:r>
    </w:p>
    <w:p w14:paraId="3BF262AC">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59859CA1">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3.They are quick to see and take advantage of opportunities that further their self-interest.</w:t>
      </w:r>
    </w:p>
    <w:p w14:paraId="678D8B45">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D9065DE">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3.他们敏于发现并利用能增进自身利益的机会。</w:t>
      </w:r>
    </w:p>
    <w:p w14:paraId="3DFCC5BD">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52BAEF4">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farmer sows seed in the proper season for a crop.</w:t>
      </w:r>
    </w:p>
    <w:p w14:paraId="25CFAAA8">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2FDAD645">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农夫在合宜的季节播种，为要收成庄稼。</w:t>
      </w:r>
    </w:p>
    <w:p w14:paraId="068BA7DE">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10FEC84B">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merchant takes advantage of opportunities to profit.</w:t>
      </w:r>
    </w:p>
    <w:p w14:paraId="1A879B02">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42F5F109">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商人利用机会牟利。</w:t>
      </w:r>
    </w:p>
    <w:p w14:paraId="132DF68E">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61700C3C">
      <w:pPr>
        <w:pStyle w:val="6"/>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4.They protect their interests and are alarmed at threats to them.</w:t>
      </w:r>
    </w:p>
    <w:p w14:paraId="339D1888">
      <w:pPr>
        <w:pStyle w:val="6"/>
        <w:rPr>
          <w:rFonts w:hint="default" w:ascii="Times New Roman" w:hAnsi="Times New Roman" w:eastAsia="Times New Roman" w:cs="Times New Roman"/>
          <w:b w:val="0"/>
          <w:bCs w:val="0"/>
          <w:i w:val="0"/>
          <w:iCs w:val="0"/>
          <w:spacing w:val="0"/>
          <w:w w:val="100"/>
          <w:sz w:val="24"/>
          <w:szCs w:val="24"/>
          <w:lang w:val="en-US" w:eastAsia="en-US" w:bidi="ar-SA"/>
        </w:rPr>
      </w:pPr>
    </w:p>
    <w:p w14:paraId="1D5F9971">
      <w:pPr>
        <w:pStyle w:val="6"/>
        <w:rPr>
          <w:sz w:val="20"/>
        </w:rPr>
      </w:pPr>
      <w:r>
        <w:rPr>
          <w:rFonts w:hint="default" w:ascii="Times New Roman" w:hAnsi="Times New Roman" w:eastAsia="Times New Roman" w:cs="Times New Roman"/>
          <w:b w:val="0"/>
          <w:bCs w:val="0"/>
          <w:i w:val="0"/>
          <w:iCs w:val="0"/>
          <w:spacing w:val="0"/>
          <w:w w:val="100"/>
          <w:sz w:val="24"/>
          <w:szCs w:val="24"/>
          <w:lang w:val="en-US" w:eastAsia="en-US" w:bidi="ar-SA"/>
        </w:rPr>
        <w:t>4.他们保护自己的利益，并对威胁保持警惕。</w:t>
      </w:r>
    </w:p>
    <w:p w14:paraId="379415EB">
      <w:pPr>
        <w:pStyle w:val="6"/>
        <w:rPr>
          <w:sz w:val="20"/>
        </w:rPr>
      </w:pPr>
    </w:p>
    <w:p w14:paraId="7C4A11CA">
      <w:pPr>
        <w:pStyle w:val="6"/>
        <w:rPr>
          <w:sz w:val="20"/>
        </w:rPr>
      </w:pPr>
    </w:p>
    <w:p w14:paraId="0DB96A62">
      <w:pPr>
        <w:pStyle w:val="6"/>
        <w:spacing w:before="147"/>
        <w:rPr>
          <w:sz w:val="20"/>
        </w:rPr>
      </w:pPr>
      <w:r>
        <w:rPr>
          <w:sz w:val="20"/>
        </w:rPr>
        <mc:AlternateContent>
          <mc:Choice Requires="wps">
            <w:drawing>
              <wp:anchor distT="0" distB="0" distL="0" distR="0" simplePos="0" relativeHeight="251784192" behindDoc="1" locked="0" layoutInCell="1" allowOverlap="1">
                <wp:simplePos x="0" y="0"/>
                <wp:positionH relativeFrom="page">
                  <wp:posOffset>1143000</wp:posOffset>
                </wp:positionH>
                <wp:positionV relativeFrom="paragraph">
                  <wp:posOffset>254635</wp:posOffset>
                </wp:positionV>
                <wp:extent cx="1829435" cy="6350"/>
                <wp:effectExtent l="0" t="0" r="0" b="0"/>
                <wp:wrapTopAndBottom/>
                <wp:docPr id="50" name="Graphic 5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50" o:spid="_x0000_s1026" o:spt="100" style="position:absolute;left:0pt;margin-left:90pt;margin-top:20.05pt;height:0.5pt;width:144.05pt;mso-position-horizontal-relative:page;mso-wrap-distance-bottom:0pt;mso-wrap-distance-top:0pt;z-index:-251532288;mso-width-relative:page;mso-height-relative:page;" fillcolor="#000000" filled="t" stroked="f" coordsize="1829435,6350" o:gfxdata="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6FwCdYA&#10;AAAJAQAADwAAAAAAAAABACAAAAAiAAAAZHJzL2Rvd25yZXYueG1sUEsBAhQAFAAAAAgAh07iQKga&#10;PNghAgAA3gQAAA4AAAAAAAAAAQAgAAAAJQEAAGRycy9lMm9Eb2MueG1sUEsFBgAAAAAGAAYAWQEA&#10;ALgFAAAAAA==&#10;" path="m1829054,0l0,0,0,6096,1829054,6096,1829054,0xe">
                <v:fill on="t" focussize="0,0"/>
                <v:stroke on="f"/>
                <v:imagedata o:title=""/>
                <o:lock v:ext="edit" aspectratio="f"/>
                <v:textbox inset="0mm,0mm,0mm,0mm"/>
                <w10:wrap type="topAndBottom"/>
              </v:shape>
            </w:pict>
          </mc:Fallback>
        </mc:AlternateContent>
      </w:r>
    </w:p>
    <w:p w14:paraId="777CF464">
      <w:pPr>
        <w:spacing w:before="0"/>
        <w:ind w:left="360" w:right="0" w:firstLine="0"/>
        <w:jc w:val="left"/>
        <w:rPr>
          <w:rFonts w:hint="eastAsia"/>
          <w:sz w:val="20"/>
          <w:vertAlign w:val="superscript"/>
        </w:rPr>
      </w:pPr>
      <w:r>
        <w:rPr>
          <w:rFonts w:hint="eastAsia"/>
          <w:sz w:val="20"/>
          <w:vertAlign w:val="superscript"/>
        </w:rPr>
        <w:t>约翰·洛克，《关于人类理解的随笔》（1690年第一版），以下简称洛克随笔。引用自爱德华兹在BT， 157.1；耶鲁大学,149年。爱德华兹同样引用了特恩布尔和泰勒的话，他们承认偶像崇拜是不可原谅的，尽管他们否认偶像崇拜的普遍原因——原罪。参见BT， 157.1-158.1；耶鲁大学,148 - 151。</w:t>
      </w:r>
    </w:p>
    <w:p w14:paraId="476BFFCF">
      <w:pPr>
        <w:spacing w:before="0"/>
        <w:ind w:left="360" w:right="0" w:firstLine="0"/>
        <w:jc w:val="left"/>
        <w:rPr>
          <w:rFonts w:hint="eastAsia"/>
          <w:sz w:val="20"/>
          <w:vertAlign w:val="superscript"/>
        </w:rPr>
      </w:pPr>
      <w:r>
        <w:rPr>
          <w:rFonts w:hint="eastAsia"/>
          <w:sz w:val="20"/>
          <w:vertAlign w:val="superscript"/>
        </w:rPr>
        <w:t>94耶鲁大学，151-152；BT, 158.1。</w:t>
      </w:r>
    </w:p>
    <w:p w14:paraId="7710CAA3">
      <w:pPr>
        <w:spacing w:before="0"/>
        <w:ind w:left="360" w:right="0" w:firstLine="0"/>
        <w:jc w:val="left"/>
        <w:rPr>
          <w:rFonts w:hint="eastAsia"/>
          <w:sz w:val="20"/>
          <w:vertAlign w:val="superscript"/>
        </w:rPr>
      </w:pPr>
      <w:r>
        <w:rPr>
          <w:rFonts w:hint="eastAsia"/>
          <w:sz w:val="20"/>
          <w:vertAlign w:val="superscript"/>
        </w:rPr>
        <w:t>95 BT, 158.1ff.；耶鲁大学,152 ff。</w:t>
      </w:r>
    </w:p>
    <w:p w14:paraId="1844F830">
      <w:pPr>
        <w:spacing w:before="0"/>
        <w:ind w:left="360" w:right="0" w:firstLine="0"/>
        <w:jc w:val="left"/>
        <w:rPr>
          <w:rFonts w:hint="eastAsia"/>
          <w:sz w:val="20"/>
          <w:vertAlign w:val="superscript"/>
        </w:rPr>
      </w:pPr>
      <w:r>
        <w:rPr>
          <w:rFonts w:hint="eastAsia"/>
          <w:sz w:val="20"/>
          <w:vertAlign w:val="superscript"/>
        </w:rPr>
        <w:t>96耶鲁153人；BT, 158.1。</w:t>
      </w:r>
    </w:p>
    <w:p w14:paraId="02A2C2BD">
      <w:pPr>
        <w:spacing w:before="0"/>
        <w:ind w:left="360" w:right="0" w:firstLine="0"/>
        <w:jc w:val="left"/>
        <w:rPr>
          <w:sz w:val="20"/>
        </w:rPr>
        <w:sectPr>
          <w:footerReference r:id="rId43" w:type="default"/>
          <w:pgSz w:w="12240" w:h="15840"/>
          <w:pgMar w:top="940" w:right="1440" w:bottom="280" w:left="1440" w:header="0" w:footer="0" w:gutter="0"/>
          <w:cols w:space="720" w:num="1"/>
        </w:sectPr>
      </w:pPr>
      <w:r>
        <w:rPr>
          <w:rFonts w:hint="eastAsia"/>
          <w:sz w:val="20"/>
          <w:vertAlign w:val="superscript"/>
        </w:rPr>
        <w:t>97 bt, 158.2；耶鲁大学,153 - 154。</w:t>
      </w:r>
    </w:p>
    <w:p w14:paraId="0E158F2B">
      <w:pPr>
        <w:pStyle w:val="6"/>
        <w:spacing w:before="213"/>
      </w:pPr>
    </w:p>
    <w:p w14:paraId="35B79BAE">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5.They clearly understand the tradeoff of short-term gain versus long-term loss, or vice versa, or the tradeoff of something of lesser value for something of greater value.</w:t>
      </w:r>
    </w:p>
    <w:p w14:paraId="609A3450">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3EE4A779">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5.他们清楚地明白短期收益与长期损失之间的权衡，反之亦然，或是以较小价值之物换取较大价值之物的权衡。</w:t>
      </w:r>
    </w:p>
    <w:p w14:paraId="17D69571">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57DD3878">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B.In matters of infinite importance, with eternal consequences (compared to the few years in this life), people are disinterested and act contrary to reason.98</w:t>
      </w:r>
    </w:p>
    <w:p w14:paraId="0C81E47A">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205EB6C2">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B.在关乎无限重要、后果永恒的事上（与今生短短数年相比），人却漠不关心，行事违背理性。98</w:t>
      </w:r>
    </w:p>
    <w:p w14:paraId="66DB911D">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4F2F2FB6">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1.People act contrary to what is obviously in their self-interest.</w:t>
      </w:r>
    </w:p>
    <w:p w14:paraId="6CD58224">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40835844">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1.人的行事与明显符合自身利益的事相悖。</w:t>
      </w:r>
    </w:p>
    <w:p w14:paraId="2B06332F">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6004B8FA">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“When infinite happiness is put in one scale, against infinite misery in the other; if the worst that comes to the pious man, if he mistakes, be the best that the wicked man can attain to, if he be in the right; who can, without madness, run the venture: who in his wits would choose to come within a possibility of infinite misery? Which if he miss, there is yet nothing to be got by that hazard: whereas, on the other side, the sober man ventures nothing, against infinite happiness to be got, if his expectations come to pass.”99</w:t>
      </w:r>
    </w:p>
    <w:p w14:paraId="30A1B662">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2EE54847">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当无限的幸福放在天平的一端，无限的痛苦放在另一端时；如果虔诚人错了，他所遭遇的最坏情况，也不过是恶人对了所能达到的最好情况；谁能不疯狂地去冒这个险呢？谁会在神志清醒时，选择让自己落入无限痛苦的可能性之中呢？即使他侥幸躲过，也从这冒险中一无所获；反之，清醒的人不冒任何风险，若他的期望成真，便能得到无限的幸福。”99</w:t>
      </w:r>
    </w:p>
    <w:p w14:paraId="39DF6EC2">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768CFB69">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“Agreeable to what has been cited from Mr. Locke, though eternal things were considered in their bare possibility, if men acted rationally, they would infinitely outweigh all temporal things in their influence on their hearts.”100</w:t>
      </w:r>
    </w:p>
    <w:p w14:paraId="233C1BB7">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6A0FAB5E">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“与引自洛克先生的话相符，即使永恒之事只被看作一种纯粹的可能性，如果人理性行事，它们在对人心的影响上，也会无限地重于一切属世之物。”100</w:t>
      </w:r>
    </w:p>
    <w:p w14:paraId="0721E151">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1B5138E0">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Reason easily understands that one or a hundred years of “the greatest worldly prosperity” is nothing compared to “salvation from exquisite eternal misery, and the enjoyment of everlasting glory and felicity.”101</w:t>
      </w:r>
    </w:p>
    <w:p w14:paraId="306611B3">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52D71602">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理性轻易就能明白，一年或一百年“最大的属世繁荣”，与“从极度的永恒痛苦中得救，并享受永远的荣耀和福乐”相比，就算不得什么。101</w:t>
      </w:r>
    </w:p>
    <w:p w14:paraId="43E860DB">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61D83749">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“Men act as great enemies to themselves, as though they loved their own ruin.”102</w:t>
      </w:r>
    </w:p>
    <w:p w14:paraId="46FD5AC2">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210CC288">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“人的行事，如同自己最大的敌人，仿佛喜爱自己的毁灭。”102</w:t>
      </w:r>
    </w:p>
    <w:p w14:paraId="391F6866">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0C201522">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Psalm 49:11: “Their inward thought is, that their houses shall continue for ever, and their dwelling places to all generations; they call their lands after their own names.”</w:t>
      </w:r>
    </w:p>
    <w:p w14:paraId="1ED3EACB">
      <w:pPr>
        <w:pStyle w:val="6"/>
        <w:spacing w:before="276"/>
        <w:ind w:left="1440" w:right="728"/>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1AF0E4F6">
      <w:pPr>
        <w:pStyle w:val="6"/>
        <w:spacing w:before="276"/>
        <w:ind w:left="1440" w:right="728"/>
        <w:jc w:val="both"/>
      </w:pPr>
      <w:r>
        <w:rPr>
          <w:rFonts w:hint="default" w:ascii="Times New Roman" w:hAnsi="Times New Roman" w:eastAsia="Times New Roman" w:cs="Times New Roman"/>
          <w:b w:val="0"/>
          <w:bCs w:val="0"/>
          <w:i w:val="0"/>
          <w:iCs w:val="0"/>
          <w:spacing w:val="0"/>
          <w:w w:val="100"/>
          <w:sz w:val="24"/>
          <w:szCs w:val="24"/>
          <w:lang w:val="en-US" w:eastAsia="en-US" w:bidi="ar-SA"/>
        </w:rPr>
        <w:t>诗篇 49:11：“他们心里思想，他们的房屋要存到永远，他们的住处要留到万代；他们以自己的名称自己的地。</w:t>
      </w:r>
      <w:r>
        <w:t>”</w:t>
      </w:r>
    </w:p>
    <w:p w14:paraId="23C34EC3">
      <w:pPr>
        <w:pStyle w:val="6"/>
        <w:rPr>
          <w:sz w:val="20"/>
        </w:rPr>
      </w:pPr>
    </w:p>
    <w:p w14:paraId="2B51034A">
      <w:pPr>
        <w:pStyle w:val="6"/>
        <w:rPr>
          <w:sz w:val="20"/>
        </w:rPr>
      </w:pPr>
    </w:p>
    <w:p w14:paraId="310DA6EC">
      <w:pPr>
        <w:pStyle w:val="6"/>
        <w:rPr>
          <w:sz w:val="20"/>
        </w:rPr>
      </w:pPr>
    </w:p>
    <w:p w14:paraId="08AA7755">
      <w:pPr>
        <w:pStyle w:val="6"/>
        <w:spacing w:before="147"/>
        <w:rPr>
          <w:sz w:val="20"/>
        </w:rPr>
      </w:pPr>
      <w:r>
        <w:rPr>
          <w:sz w:val="20"/>
        </w:rPr>
        <mc:AlternateContent>
          <mc:Choice Requires="wps">
            <w:drawing>
              <wp:anchor distT="0" distB="0" distL="0" distR="0" simplePos="0" relativeHeight="251784192" behindDoc="1" locked="0" layoutInCell="1" allowOverlap="1">
                <wp:simplePos x="0" y="0"/>
                <wp:positionH relativeFrom="page">
                  <wp:posOffset>1143000</wp:posOffset>
                </wp:positionH>
                <wp:positionV relativeFrom="paragraph">
                  <wp:posOffset>254635</wp:posOffset>
                </wp:positionV>
                <wp:extent cx="1829435" cy="6350"/>
                <wp:effectExtent l="0" t="0" r="0" b="0"/>
                <wp:wrapTopAndBottom/>
                <wp:docPr id="54" name="Graphic 5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54" o:spid="_x0000_s1026" o:spt="100" style="position:absolute;left:0pt;margin-left:90pt;margin-top:20.05pt;height:0.5pt;width:144.05pt;mso-position-horizontal-relative:page;mso-wrap-distance-bottom:0pt;mso-wrap-distance-top:0pt;z-index:-251532288;mso-width-relative:page;mso-height-relative:page;" fillcolor="#000000" filled="t" stroked="f" coordsize="1829435,6350" o:gfxdata="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6FwCdYA&#10;AAAJAQAADwAAAAAAAAABACAAAAAiAAAAZHJzL2Rvd25yZXYueG1sUEsBAhQAFAAAAAgAh07iQNw2&#10;cgchAgAA3gQAAA4AAAAAAAAAAQAgAAAAJQEAAGRycy9lMm9Eb2MueG1sUEsFBgAAAAAGAAYAWQEA&#10;ALgFAAAAAA==&#10;" path="m1829054,0l0,0,0,6096,1829054,6096,1829054,0xe">
                <v:fill on="t" focussize="0,0"/>
                <v:stroke on="f"/>
                <v:imagedata o:title=""/>
                <o:lock v:ext="edit" aspectratio="f"/>
                <v:textbox inset="0mm,0mm,0mm,0mm"/>
                <w10:wrap type="topAndBottom"/>
              </v:shape>
            </w:pict>
          </mc:Fallback>
        </mc:AlternateContent>
      </w:r>
    </w:p>
    <w:p w14:paraId="0380145A">
      <w:pPr>
        <w:spacing w:before="0"/>
        <w:ind w:left="360" w:right="0" w:firstLine="0"/>
        <w:jc w:val="left"/>
        <w:rPr>
          <w:rFonts w:hint="eastAsia"/>
          <w:sz w:val="20"/>
          <w:vertAlign w:val="superscript"/>
        </w:rPr>
      </w:pPr>
      <w:r>
        <w:rPr>
          <w:rFonts w:hint="eastAsia"/>
          <w:sz w:val="20"/>
          <w:vertAlign w:val="superscript"/>
        </w:rPr>
        <w:t>98 bt, 158.2-159.2；耶鲁大学,154 - 157。注意，在目前的论证中，爱德华兹使用“理性”和“合理的”来指代人们通常如何考虑他们的世俗利益。正如这篇论文的论点所证明的那样，爱德华兹不相信堕落的人以“中立”或“无辜”的方式思考或推理，因为堕落的理解和意志（心，思想）是腐败的，与上帝为敌。</w:t>
      </w:r>
    </w:p>
    <w:p w14:paraId="0EDA67B5">
      <w:pPr>
        <w:spacing w:before="0"/>
        <w:ind w:left="360" w:right="0" w:firstLine="0"/>
        <w:jc w:val="left"/>
        <w:rPr>
          <w:rFonts w:hint="eastAsia"/>
          <w:sz w:val="20"/>
          <w:vertAlign w:val="superscript"/>
        </w:rPr>
      </w:pPr>
      <w:r>
        <w:rPr>
          <w:rFonts w:hint="eastAsia"/>
          <w:sz w:val="20"/>
          <w:vertAlign w:val="superscript"/>
        </w:rPr>
        <w:t>《洛克随笔》，爱德华兹在耶鲁大学引用，153年；BT, 158.1。</w:t>
      </w:r>
    </w:p>
    <w:p w14:paraId="0732DB4F">
      <w:pPr>
        <w:spacing w:before="0"/>
        <w:ind w:left="360" w:right="0" w:firstLine="0"/>
        <w:jc w:val="left"/>
        <w:rPr>
          <w:rFonts w:hint="eastAsia"/>
          <w:sz w:val="20"/>
          <w:vertAlign w:val="superscript"/>
        </w:rPr>
      </w:pPr>
      <w:r>
        <w:rPr>
          <w:rFonts w:hint="eastAsia"/>
          <w:sz w:val="20"/>
          <w:vertAlign w:val="superscript"/>
        </w:rPr>
        <w:t>100耶鲁大学，156-157；BT, 159.2。爱德华兹在耶鲁大学引用的洛克，153年；BT, 158.1。爱德华兹再次用原罪的反对者来证明原罪的存在。洛克承认，以同样的方式，人们拒绝上帝存在的明确证据，所以他们的行为与他们选择不通过道德生活寻求上帝所涉及的明显风险相反。根据爱德华兹的说法，人们的行为与这种理解相悖，这是“堕落性情”的证据。洛克的文章让人想起了“帕斯卡的赌注”，尽管洛克用这个论点作为追求上帝的美德生活的动力，而帕斯卡的论点是针对不信的人去追求恩典的途径，他们可能会相信基督。</w:t>
      </w:r>
    </w:p>
    <w:p w14:paraId="34F7CB19">
      <w:pPr>
        <w:spacing w:before="0"/>
        <w:ind w:left="360" w:right="0" w:firstLine="0"/>
        <w:jc w:val="left"/>
        <w:rPr>
          <w:rFonts w:hint="eastAsia"/>
          <w:sz w:val="20"/>
          <w:vertAlign w:val="superscript"/>
        </w:rPr>
      </w:pPr>
      <w:r>
        <w:rPr>
          <w:rFonts w:hint="eastAsia"/>
          <w:sz w:val="20"/>
          <w:vertAlign w:val="superscript"/>
        </w:rPr>
        <w:t>101耶鲁，153；BT, 158.1 - 2。</w:t>
      </w:r>
    </w:p>
    <w:p w14:paraId="480BD547">
      <w:pPr>
        <w:spacing w:before="0"/>
        <w:ind w:left="360" w:right="0" w:firstLine="0"/>
        <w:jc w:val="left"/>
        <w:rPr>
          <w:sz w:val="20"/>
        </w:rPr>
      </w:pPr>
      <w:r>
        <w:rPr>
          <w:rFonts w:hint="eastAsia"/>
          <w:sz w:val="20"/>
          <w:vertAlign w:val="superscript"/>
        </w:rPr>
        <w:t>102 bt, 159.1；耶鲁大学,156年。</w:t>
      </w:r>
      <w:r>
        <w:rPr>
          <w:spacing w:val="-4"/>
          <w:sz w:val="20"/>
          <w:vertAlign w:val="baseline"/>
        </w:rPr>
        <w:t>.</w:t>
      </w:r>
    </w:p>
    <w:p w14:paraId="7D7A67EB">
      <w:pPr>
        <w:spacing w:after="0"/>
        <w:jc w:val="left"/>
        <w:rPr>
          <w:sz w:val="20"/>
        </w:rPr>
        <w:sectPr>
          <w:headerReference r:id="rId44" w:type="default"/>
          <w:headerReference r:id="rId45" w:type="even"/>
          <w:footerReference r:id="rId46" w:type="even"/>
          <w:pgSz w:w="12240" w:h="15840"/>
          <w:pgMar w:top="940" w:right="1440" w:bottom="1220" w:left="1440" w:header="730" w:footer="1026" w:gutter="0"/>
          <w:pgNumType w:start="16"/>
          <w:cols w:space="720" w:num="1"/>
        </w:sectPr>
      </w:pPr>
    </w:p>
    <w:p w14:paraId="66C4247C">
      <w:pPr>
        <w:pStyle w:val="6"/>
        <w:spacing w:before="213"/>
      </w:pPr>
    </w:p>
    <w:p w14:paraId="5484C767">
      <w:pPr>
        <w:pStyle w:val="6"/>
        <w:rPr>
          <w:rFonts w:hint="eastAsia"/>
        </w:rPr>
      </w:pPr>
      <w:r>
        <w:rPr>
          <w:rFonts w:hint="eastAsia"/>
        </w:rPr>
        <w:t>Jeremiah 8:7: “Yea, the stork in the heaven knoweth her appointed times; and the turtle and the crane and the swallow observe the time of their coming; but my people know not the judgment of the LORD.”</w:t>
      </w:r>
    </w:p>
    <w:p w14:paraId="56719DFE">
      <w:pPr>
        <w:pStyle w:val="6"/>
        <w:rPr>
          <w:rFonts w:hint="eastAsia"/>
        </w:rPr>
      </w:pPr>
    </w:p>
    <w:p w14:paraId="2A0D53E9">
      <w:pPr>
        <w:pStyle w:val="6"/>
        <w:rPr>
          <w:rFonts w:hint="eastAsia"/>
        </w:rPr>
      </w:pPr>
      <w:r>
        <w:rPr>
          <w:rFonts w:hint="eastAsia"/>
        </w:rPr>
        <w:t>耶利米书 8:7：“空中的鹳鸟知道来去的定期；斑鸠、燕子与白鹤也守候当来的时令；我的百姓却不知道耶和华的审判。”</w:t>
      </w:r>
    </w:p>
    <w:p w14:paraId="2AF7129D">
      <w:pPr>
        <w:pStyle w:val="6"/>
        <w:rPr>
          <w:rFonts w:hint="eastAsia"/>
        </w:rPr>
      </w:pPr>
    </w:p>
    <w:p w14:paraId="595657DE">
      <w:pPr>
        <w:pStyle w:val="6"/>
        <w:rPr>
          <w:rFonts w:hint="eastAsia"/>
        </w:rPr>
      </w:pPr>
      <w:r>
        <w:rPr>
          <w:rFonts w:hint="eastAsia"/>
        </w:rPr>
        <w:t>Proverbs 8:36: “But he that sinneth against me wrongeth his own soul: all they that hate me love death.”</w:t>
      </w:r>
    </w:p>
    <w:p w14:paraId="1F4D715F">
      <w:pPr>
        <w:pStyle w:val="6"/>
        <w:rPr>
          <w:rFonts w:hint="eastAsia"/>
        </w:rPr>
      </w:pPr>
    </w:p>
    <w:p w14:paraId="4958306F">
      <w:pPr>
        <w:pStyle w:val="6"/>
        <w:rPr>
          <w:rFonts w:hint="eastAsia"/>
        </w:rPr>
      </w:pPr>
      <w:r>
        <w:rPr>
          <w:rFonts w:hint="eastAsia"/>
        </w:rPr>
        <w:t>箴言 8:36：“惟有犯罪得罪我的，是害了自己的性命；凡恨恶我的，都喜爱死亡。”</w:t>
      </w:r>
    </w:p>
    <w:p w14:paraId="415DE48A">
      <w:pPr>
        <w:pStyle w:val="6"/>
        <w:rPr>
          <w:rFonts w:hint="eastAsia"/>
        </w:rPr>
      </w:pPr>
    </w:p>
    <w:p w14:paraId="01659C6A">
      <w:pPr>
        <w:pStyle w:val="6"/>
        <w:rPr>
          <w:rFonts w:hint="eastAsia"/>
        </w:rPr>
      </w:pPr>
      <w:r>
        <w:rPr>
          <w:rFonts w:hint="eastAsia"/>
        </w:rPr>
        <w:t>2.People act contrary to admonition.</w:t>
      </w:r>
    </w:p>
    <w:p w14:paraId="1A5B169A">
      <w:pPr>
        <w:pStyle w:val="6"/>
        <w:rPr>
          <w:rFonts w:hint="eastAsia"/>
        </w:rPr>
      </w:pPr>
    </w:p>
    <w:p w14:paraId="6867AAC2">
      <w:pPr>
        <w:pStyle w:val="6"/>
        <w:rPr>
          <w:rFonts w:hint="eastAsia"/>
        </w:rPr>
      </w:pPr>
      <w:r>
        <w:rPr>
          <w:rFonts w:hint="eastAsia"/>
        </w:rPr>
        <w:t>2.人的行事与劝告相悖。</w:t>
      </w:r>
    </w:p>
    <w:p w14:paraId="3D403963">
      <w:pPr>
        <w:pStyle w:val="6"/>
        <w:rPr>
          <w:rFonts w:hint="eastAsia"/>
        </w:rPr>
      </w:pPr>
    </w:p>
    <w:p w14:paraId="0700B86D">
      <w:pPr>
        <w:pStyle w:val="6"/>
        <w:rPr>
          <w:rFonts w:hint="eastAsia"/>
        </w:rPr>
      </w:pPr>
      <w:r>
        <w:rPr>
          <w:rFonts w:hint="eastAsia"/>
        </w:rPr>
        <w:t>“What need of a constant repetition of admonitions and counsels, to keep the heart from falling asleep! How many objections are made! How are difficulties magnified! And how soon is the mind discouraged! How many arguments, often renewed, variously and elaborately enforced, do men stand in need of, to convince them of things that are almost self-evident! As that things which are eternal, are infinitely more important than things temporal. though it be an endless futurity, and though it be their own personal infinitely important good, that is to be cared for.”103</w:t>
      </w:r>
    </w:p>
    <w:p w14:paraId="299F7CBF">
      <w:pPr>
        <w:pStyle w:val="6"/>
        <w:rPr>
          <w:rFonts w:hint="eastAsia"/>
        </w:rPr>
      </w:pPr>
    </w:p>
    <w:p w14:paraId="078CD272">
      <w:pPr>
        <w:pStyle w:val="6"/>
        <w:rPr>
          <w:rFonts w:hint="eastAsia"/>
        </w:rPr>
      </w:pPr>
      <w:r>
        <w:rPr>
          <w:rFonts w:hint="eastAsia"/>
        </w:rPr>
        <w:t>“需要何等不断重复的告诫和劝勉，才能保守己心不至沉睡！人会提出多少异议！困难被何等夸大！心志何等快就灰心了！人需要多少反复重申、多方阐述、详尽强调的论证，才能使他们信服那些几乎不言自明的事！例如，永恒之事比属世之事重要无限倍。尽管那是一个无尽的未来，尽管那是关乎他们自己个人无限重要的益处，是需要他们去关心的。”103</w:t>
      </w:r>
    </w:p>
    <w:p w14:paraId="783C8905">
      <w:pPr>
        <w:pStyle w:val="6"/>
        <w:rPr>
          <w:rFonts w:hint="eastAsia"/>
        </w:rPr>
      </w:pPr>
    </w:p>
    <w:p w14:paraId="29AD9969">
      <w:pPr>
        <w:pStyle w:val="6"/>
        <w:rPr>
          <w:rFonts w:hint="eastAsia"/>
        </w:rPr>
      </w:pPr>
      <w:r>
        <w:rPr>
          <w:rFonts w:hint="eastAsia"/>
        </w:rPr>
        <w:t>3.People act contrary to clear evidence.</w:t>
      </w:r>
    </w:p>
    <w:p w14:paraId="3B9C5C8C">
      <w:pPr>
        <w:pStyle w:val="6"/>
        <w:rPr>
          <w:rFonts w:hint="eastAsia"/>
        </w:rPr>
      </w:pPr>
    </w:p>
    <w:p w14:paraId="2701FEB1">
      <w:pPr>
        <w:pStyle w:val="6"/>
        <w:rPr>
          <w:rFonts w:hint="eastAsia"/>
        </w:rPr>
      </w:pPr>
      <w:r>
        <w:rPr>
          <w:rFonts w:hint="eastAsia"/>
        </w:rPr>
        <w:t>3.人的行事与清晰的证据相悖。</w:t>
      </w:r>
    </w:p>
    <w:p w14:paraId="58C680EB">
      <w:pPr>
        <w:pStyle w:val="6"/>
        <w:rPr>
          <w:rFonts w:hint="eastAsia"/>
        </w:rPr>
      </w:pPr>
    </w:p>
    <w:p w14:paraId="475CCA03">
      <w:pPr>
        <w:pStyle w:val="6"/>
        <w:rPr>
          <w:rFonts w:hint="eastAsia"/>
        </w:rPr>
      </w:pPr>
      <w:r>
        <w:rPr>
          <w:rFonts w:hint="eastAsia"/>
        </w:rPr>
        <w:t>“In these things, men who are prudent for their temporal interest, act as if they were bereft of reason: ‘they have eyes, and see not; ears, and hear not; neither do they understand: they are like the horse and mule, that have no understanding.’”104</w:t>
      </w:r>
    </w:p>
    <w:p w14:paraId="42F68053">
      <w:pPr>
        <w:pStyle w:val="6"/>
        <w:rPr>
          <w:rFonts w:hint="eastAsia"/>
        </w:rPr>
      </w:pPr>
    </w:p>
    <w:p w14:paraId="5F744422">
      <w:pPr>
        <w:pStyle w:val="6"/>
        <w:rPr>
          <w:rFonts w:hint="eastAsia"/>
        </w:rPr>
      </w:pPr>
      <w:r>
        <w:rPr>
          <w:rFonts w:hint="eastAsia"/>
        </w:rPr>
        <w:t>“在这些事上，那些为自己属世利益审慎行事的人，却表现得仿佛丧失了理性：‘他们有眼却看不见；有耳却听不见；他们也不明白：他们好像那无知的骡马。’”104</w:t>
      </w:r>
    </w:p>
    <w:p w14:paraId="655150AA">
      <w:pPr>
        <w:pStyle w:val="6"/>
        <w:rPr>
          <w:rFonts w:hint="eastAsia"/>
        </w:rPr>
      </w:pPr>
    </w:p>
    <w:p w14:paraId="65E09AA5">
      <w:pPr>
        <w:pStyle w:val="6"/>
        <w:rPr>
          <w:rFonts w:hint="eastAsia"/>
        </w:rPr>
      </w:pPr>
      <w:r>
        <w:rPr>
          <w:rFonts w:hint="eastAsia"/>
        </w:rPr>
        <w:t>God created people with an overriding eternal purpose.</w:t>
      </w:r>
    </w:p>
    <w:p w14:paraId="74D6C770">
      <w:pPr>
        <w:pStyle w:val="6"/>
        <w:rPr>
          <w:rFonts w:hint="eastAsia"/>
        </w:rPr>
      </w:pPr>
    </w:p>
    <w:p w14:paraId="0DDF0013">
      <w:pPr>
        <w:pStyle w:val="6"/>
        <w:rPr>
          <w:rFonts w:hint="eastAsia"/>
        </w:rPr>
      </w:pPr>
      <w:r>
        <w:rPr>
          <w:rFonts w:hint="eastAsia"/>
        </w:rPr>
        <w:t>神创造人，有一个至高无上的永恒目的。</w:t>
      </w:r>
    </w:p>
    <w:p w14:paraId="3DD59A28">
      <w:pPr>
        <w:pStyle w:val="6"/>
        <w:rPr>
          <w:rFonts w:hint="eastAsia"/>
        </w:rPr>
      </w:pPr>
    </w:p>
    <w:p w14:paraId="1334C798">
      <w:pPr>
        <w:pStyle w:val="6"/>
        <w:rPr>
          <w:rFonts w:hint="eastAsia"/>
        </w:rPr>
      </w:pPr>
      <w:r>
        <w:rPr>
          <w:rFonts w:hint="eastAsia"/>
        </w:rPr>
        <w:t>“Eternal things are in effect their all, their whole concern; to understand and know which, it chiefly was, that they had understanding given them; therefore we may undoubtedly conclude, that if men have not respect to them as real and certain things, it cannot be for want of sufficient evidence of their truth: but it must be from a dreadful stupidity of mind, occasioning a sottish insensibility to their truth and importance, when manifested by the clearest evidence.”105</w:t>
      </w:r>
    </w:p>
    <w:p w14:paraId="497D8B77">
      <w:pPr>
        <w:pStyle w:val="6"/>
        <w:rPr>
          <w:rFonts w:hint="eastAsia"/>
        </w:rPr>
      </w:pPr>
    </w:p>
    <w:p w14:paraId="71D4E33D">
      <w:pPr>
        <w:pStyle w:val="6"/>
        <w:rPr>
          <w:rFonts w:hint="eastAsia"/>
        </w:rPr>
      </w:pPr>
      <w:r>
        <w:rPr>
          <w:rFonts w:hint="eastAsia"/>
        </w:rPr>
        <w:t>“永恒之事实际上是他们的全部，是他们全部的关切；他们被赐予理解力，主要就是为了明白和认识这些事；因此，我们无疑可以断定，如果人不把这些事看作真实和确定的，那不可能是因为缺乏其真实性的充分证据：而必定是出于一种可怕的心灵愚钝，导致在最清晰的证据显明之时，对它们的真实性和重要性，表现出一种愚顽的麻木不仁。”105</w:t>
      </w:r>
    </w:p>
    <w:p w14:paraId="2806E8EA">
      <w:pPr>
        <w:pStyle w:val="6"/>
        <w:rPr>
          <w:rFonts w:hint="eastAsia"/>
        </w:rPr>
      </w:pPr>
    </w:p>
    <w:p w14:paraId="3DE1B56A">
      <w:pPr>
        <w:pStyle w:val="6"/>
        <w:rPr>
          <w:rFonts w:hint="eastAsia"/>
        </w:rPr>
      </w:pPr>
      <w:r>
        <w:rPr>
          <w:rFonts w:hint="eastAsia"/>
        </w:rPr>
        <w:t>4.Conclusion: “How can these things be accounted for, but by supposing a most wretched depravity of nature? Why otherwise would not men be as wise for themselves in spiritual and eternal things, as in temporal?”106</w:t>
      </w:r>
    </w:p>
    <w:p w14:paraId="3A08C427">
      <w:pPr>
        <w:pStyle w:val="6"/>
        <w:rPr>
          <w:rFonts w:hint="eastAsia"/>
        </w:rPr>
      </w:pPr>
    </w:p>
    <w:p w14:paraId="0C5621C2">
      <w:pPr>
        <w:pStyle w:val="6"/>
        <w:rPr>
          <w:rFonts w:hint="eastAsia"/>
        </w:rPr>
      </w:pPr>
      <w:r>
        <w:rPr>
          <w:rFonts w:hint="eastAsia"/>
        </w:rPr>
        <w:t>4.结论：“这些事，除了假定一种本性中最可悲的败坏之外，还能如何解释呢？否则，人为何不在属灵和永恒的事上，像在属世的事上一样，为自己显出智慧呢？”106</w:t>
      </w:r>
    </w:p>
    <w:p w14:paraId="4BD34673">
      <w:pPr>
        <w:pStyle w:val="6"/>
        <w:rPr>
          <w:rFonts w:hint="eastAsia"/>
        </w:rPr>
      </w:pPr>
    </w:p>
    <w:p w14:paraId="2E5EF03E">
      <w:pPr>
        <w:pStyle w:val="6"/>
        <w:rPr>
          <w:rFonts w:hint="eastAsia"/>
        </w:rPr>
      </w:pPr>
      <w:r>
        <w:rPr>
          <w:rFonts w:hint="eastAsia"/>
        </w:rPr>
        <w:t>Section Seven: Throughout the ages, most people have been wicked.</w:t>
      </w:r>
    </w:p>
    <w:p w14:paraId="3A2292F7">
      <w:pPr>
        <w:pStyle w:val="6"/>
        <w:rPr>
          <w:rFonts w:hint="eastAsia"/>
        </w:rPr>
      </w:pPr>
    </w:p>
    <w:p w14:paraId="6E6E209D">
      <w:pPr>
        <w:pStyle w:val="6"/>
        <w:rPr>
          <w:rFonts w:hint="eastAsia"/>
        </w:rPr>
      </w:pPr>
      <w:r>
        <w:rPr>
          <w:rFonts w:hint="eastAsia"/>
        </w:rPr>
        <w:t>第七部分：历世历代，多数人都是邪恶的。</w:t>
      </w:r>
    </w:p>
    <w:p w14:paraId="78FD164F">
      <w:pPr>
        <w:pStyle w:val="6"/>
        <w:rPr>
          <w:rFonts w:hint="eastAsia"/>
        </w:rPr>
      </w:pPr>
    </w:p>
    <w:p w14:paraId="13B6BE96">
      <w:pPr>
        <w:pStyle w:val="6"/>
        <w:rPr>
          <w:rFonts w:hint="eastAsia"/>
        </w:rPr>
      </w:pPr>
      <w:r>
        <w:rPr>
          <w:rFonts w:hint="eastAsia"/>
        </w:rPr>
        <w:t>I.Most people in the Gospel era are depraved.</w:t>
      </w:r>
    </w:p>
    <w:p w14:paraId="60325D82">
      <w:pPr>
        <w:pStyle w:val="6"/>
        <w:rPr>
          <w:rFonts w:hint="eastAsia"/>
        </w:rPr>
      </w:pPr>
    </w:p>
    <w:p w14:paraId="471E78AC">
      <w:pPr>
        <w:pStyle w:val="6"/>
        <w:rPr>
          <w:sz w:val="20"/>
        </w:rPr>
      </w:pPr>
      <w:r>
        <w:rPr>
          <w:rFonts w:hint="eastAsia"/>
        </w:rPr>
        <w:t>I.福音时代的大多数人是败坏的。</w:t>
      </w:r>
    </w:p>
    <w:p w14:paraId="1957330A">
      <w:pPr>
        <w:pStyle w:val="6"/>
        <w:spacing w:before="148"/>
        <w:rPr>
          <w:sz w:val="20"/>
        </w:rPr>
      </w:pPr>
      <w:r>
        <w:rPr>
          <w:sz w:val="20"/>
        </w:rPr>
        <mc:AlternateContent>
          <mc:Choice Requires="wps">
            <w:drawing>
              <wp:anchor distT="0" distB="0" distL="0" distR="0" simplePos="0" relativeHeight="251785216" behindDoc="1" locked="0" layoutInCell="1" allowOverlap="1">
                <wp:simplePos x="0" y="0"/>
                <wp:positionH relativeFrom="page">
                  <wp:posOffset>1143000</wp:posOffset>
                </wp:positionH>
                <wp:positionV relativeFrom="paragraph">
                  <wp:posOffset>255270</wp:posOffset>
                </wp:positionV>
                <wp:extent cx="1829435" cy="6350"/>
                <wp:effectExtent l="0" t="0" r="0" b="0"/>
                <wp:wrapTopAndBottom/>
                <wp:docPr id="55" name="Graphic 5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55" o:spid="_x0000_s1026" o:spt="100" style="position:absolute;left:0pt;margin-left:90pt;margin-top:20.1pt;height:0.5pt;width:144.05pt;mso-position-horizontal-relative:page;mso-wrap-distance-bottom:0pt;mso-wrap-distance-top:0pt;z-index:-251531264;mso-width-relative:page;mso-height-relative:page;" fillcolor="#000000" filled="t" stroked="f" coordsize="1829435,6350" o:gfxdata="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YXMbO&#10;1wAAAAkBAAAPAAAAAAAAAAEAIAAAACIAAABkcnMvZG93bnJldi54bWxQSwECFAAUAAAACACHTuJA&#10;wb2hMCICAADe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19AA142D">
      <w:pPr>
        <w:spacing w:before="84" w:line="229" w:lineRule="exact"/>
        <w:ind w:left="360" w:right="0" w:firstLine="0"/>
        <w:jc w:val="left"/>
        <w:rPr>
          <w:sz w:val="20"/>
        </w:rPr>
      </w:pPr>
      <w:r>
        <w:rPr>
          <w:sz w:val="20"/>
          <w:vertAlign w:val="superscript"/>
        </w:rPr>
        <w:t>103</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158.2-159.1;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154-</w:t>
      </w:r>
      <w:r>
        <w:rPr>
          <w:spacing w:val="-4"/>
          <w:sz w:val="20"/>
          <w:vertAlign w:val="baseline"/>
        </w:rPr>
        <w:t>155.</w:t>
      </w:r>
    </w:p>
    <w:p w14:paraId="30C121F2">
      <w:pPr>
        <w:spacing w:before="0" w:line="229" w:lineRule="exact"/>
        <w:ind w:left="360" w:right="0" w:firstLine="0"/>
        <w:jc w:val="left"/>
        <w:rPr>
          <w:sz w:val="20"/>
        </w:rPr>
      </w:pPr>
      <w:r>
        <w:rPr>
          <w:sz w:val="20"/>
          <w:vertAlign w:val="superscript"/>
        </w:rPr>
        <w:t>104</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159.1;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155.</w:t>
      </w:r>
    </w:p>
    <w:p w14:paraId="17C376B8">
      <w:pPr>
        <w:spacing w:before="1"/>
        <w:ind w:left="360" w:right="0" w:firstLine="0"/>
        <w:jc w:val="left"/>
        <w:rPr>
          <w:sz w:val="20"/>
        </w:rPr>
      </w:pPr>
      <w:r>
        <w:rPr>
          <w:sz w:val="20"/>
          <w:vertAlign w:val="superscript"/>
        </w:rPr>
        <w:t>105</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159.2;</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157.</w:t>
      </w:r>
    </w:p>
    <w:p w14:paraId="040CDA17">
      <w:pPr>
        <w:spacing w:before="0"/>
        <w:ind w:left="360" w:right="0" w:firstLine="0"/>
        <w:jc w:val="left"/>
        <w:rPr>
          <w:sz w:val="20"/>
        </w:rPr>
      </w:pPr>
      <w:r>
        <w:rPr>
          <w:sz w:val="20"/>
          <w:vertAlign w:val="superscript"/>
        </w:rPr>
        <w:t>106</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156;</w:t>
      </w:r>
      <w:r>
        <w:rPr>
          <w:spacing w:val="-3"/>
          <w:sz w:val="20"/>
          <w:vertAlign w:val="baseline"/>
        </w:rPr>
        <w:t xml:space="preserve"> </w:t>
      </w:r>
      <w:r>
        <w:rPr>
          <w:sz w:val="20"/>
          <w:vertAlign w:val="baseline"/>
        </w:rPr>
        <w:t>BT,</w:t>
      </w:r>
      <w:r>
        <w:rPr>
          <w:spacing w:val="-1"/>
          <w:sz w:val="20"/>
          <w:vertAlign w:val="baseline"/>
        </w:rPr>
        <w:t xml:space="preserve"> </w:t>
      </w:r>
      <w:r>
        <w:rPr>
          <w:spacing w:val="-2"/>
          <w:sz w:val="20"/>
          <w:vertAlign w:val="baseline"/>
        </w:rPr>
        <w:t>159.1.</w:t>
      </w:r>
    </w:p>
    <w:p w14:paraId="52ECA836">
      <w:pPr>
        <w:spacing w:after="0"/>
        <w:jc w:val="left"/>
        <w:rPr>
          <w:sz w:val="20"/>
        </w:rPr>
        <w:sectPr>
          <w:footerReference r:id="rId47" w:type="default"/>
          <w:pgSz w:w="12240" w:h="15840"/>
          <w:pgMar w:top="940" w:right="1440" w:bottom="280" w:left="1440" w:header="0" w:footer="0" w:gutter="0"/>
          <w:cols w:space="720" w:num="1"/>
        </w:sectPr>
      </w:pPr>
    </w:p>
    <w:p w14:paraId="3BBCB0BF">
      <w:pPr>
        <w:pStyle w:val="6"/>
        <w:spacing w:before="213"/>
      </w:pPr>
    </w:p>
    <w:p w14:paraId="78EDC1A3">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A.Taylor claims, contrary to his own arguments against original sin, that the great majority of Christians are depraved.107</w:t>
      </w:r>
    </w:p>
    <w:p w14:paraId="2E6CF9A8">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07843F47">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A.泰勒声称，与他自己反对原罪的论点相反，绝大多数基督徒是败坏的。107</w:t>
      </w:r>
    </w:p>
    <w:p w14:paraId="76670D16">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0B216D84">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“This is infallibly the character of true Christians, and what is essential to such, that they have really mortified the flesh, with its lusts; they are dead to sin, and live no longer therein; the old man is crucified, and the body of sin destroyed: they yield themselves to God, as those that are alive from the dead, and their members as instruments of righteousness to God, and as servants of righteousness to holiness.”108</w:t>
      </w:r>
    </w:p>
    <w:p w14:paraId="134580F2">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2E94449D">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这绝对是真基督徒的品格，也是这类人所必备的，就是他们确实治死了肉体和其私欲；他们向罪是死的，不再活在罪中；旧人被钉十字架，罪身被灭绝：他们将自己献给神，像从死里复活的人，并将自己的肢体作义的器具献给神，作义的奴仆，以至于成圣。”108</w:t>
      </w:r>
    </w:p>
    <w:p w14:paraId="4CCC78E1">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8B54D3A">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Yet, Taylor, “after declaring the things which belong to the character of a true Christian, he judges of the generality of Christians, that they have cast off these things, that they are a people that do err in their hearts, and have not known God’s ways.”109</w:t>
      </w:r>
    </w:p>
    <w:p w14:paraId="674C39A8">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45DCDA0E">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然而，泰勒，“在宣告了那些属于真基督徒品格的事之后，他论到普罗基督徒，却判断他们已经抛弃了这些事，他们是心里迷糊的百姓，不晓得神的作为。”109</w:t>
      </w:r>
    </w:p>
    <w:p w14:paraId="18951027">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5BB848E1">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Edwards adds, “he judges, that the generality of Christians are the most wicked of all mankind—when he thinks it will throw some disgrace on the opinion of such as he opposes.”110</w:t>
      </w:r>
    </w:p>
    <w:p w14:paraId="4A4A7E83">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40D51430">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爱德华兹补充说，“他判断，普罗基督徒是全人类中最邪恶的——当他认为这会给他所反对之人的观点带来一些羞辱时。”110</w:t>
      </w:r>
    </w:p>
    <w:p w14:paraId="3B93E2FA">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7F820AF8">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B.Christ taught that by the terms of the Gospel, few people will be saved.</w:t>
      </w:r>
    </w:p>
    <w:p w14:paraId="3D775C51">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7DDA891C">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B.基督曾教导，按照福音的条款，得救的人是少的。</w:t>
      </w:r>
    </w:p>
    <w:p w14:paraId="399CBD4F">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5C7BE6CE">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“‘Enter ye in at the strait gate: for wide is the gate, and broad is the way, that leadeth to destruction, and many there be that go in thereat; because strait is the gate, and narrow is the way that leadeth to life, and few there be that find it.’” (Matthew 7:13-14).</w:t>
      </w:r>
    </w:p>
    <w:p w14:paraId="42530F5B">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EB89A8B">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“‘你们要进窄门。因为引到灭亡，那门是宽的，路是大的，进去的人也多；引到永生，那门是窄的，路是小的，找着的人也少。’”（马太福音 7:13-14）。</w:t>
      </w:r>
    </w:p>
    <w:p w14:paraId="7AD06AD1">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657529EA">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That only a few find the saving way indicates a general inclination contrary to it.111</w:t>
      </w:r>
    </w:p>
    <w:p w14:paraId="7576EE39">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5FEF2ABE">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只有少数人找到得救的道路，这表明了一种与此相悖的普遍倾向。111</w:t>
      </w:r>
    </w:p>
    <w:p w14:paraId="3F94DA64">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77CBC506">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The “few” are chosen out of a “whole world” that “lieth in wickedness.”112</w:t>
      </w:r>
    </w:p>
    <w:p w14:paraId="2DFE0F60">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FACE554">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这“少数人”是从那“卧在罪恶里”的“全世界”中被拣选出来的。112</w:t>
      </w:r>
    </w:p>
    <w:p w14:paraId="2ACC2F35">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676B7A37">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II.The Old Testament testifies that good people are exceptionally rare.113</w:t>
      </w:r>
    </w:p>
    <w:p w14:paraId="692BC0AC">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C788AE6">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II.旧约见证，良善的人是极其稀少的。113</w:t>
      </w:r>
    </w:p>
    <w:p w14:paraId="07A3B189">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455C8A88">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Proverbs 20:6: Most men will proclaim every one his own goodness: but a faithful man who can find?”</w:t>
      </w:r>
    </w:p>
    <w:p w14:paraId="148C12DB">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390673E8">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箴言 20:6：“人多述说自己的仁慈，但忠信人谁能遇着呢？”</w:t>
      </w:r>
    </w:p>
    <w:p w14:paraId="41252CF0">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B5395DC">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Ecclesiastes 4:1-3: “So I returned, and considered all the oppressions that are done under the sun: and behold the tears of such as were oppressed, and they had no comforter; and on the side of their oppressors there was power; but they had no comforter. Wherefore I praised the dead which are already dead more than the living which are yet alive. Yea, better is he than both they, which hath not yet been, who hath not seen the evil work that is done under the sun.”</w:t>
      </w:r>
    </w:p>
    <w:p w14:paraId="63F7CEB1">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CEB1044">
      <w:pPr>
        <w:pStyle w:val="6"/>
        <w:rPr>
          <w:sz w:val="20"/>
        </w:rPr>
      </w:pPr>
      <w:r>
        <w:rPr>
          <w:rFonts w:hint="default" w:ascii="Times New Roman" w:hAnsi="Times New Roman" w:eastAsia="Times New Roman" w:cs="Times New Roman"/>
          <w:b w:val="0"/>
          <w:bCs w:val="0"/>
          <w:i w:val="0"/>
          <w:iCs w:val="0"/>
          <w:spacing w:val="-1"/>
          <w:w w:val="100"/>
          <w:sz w:val="24"/>
          <w:szCs w:val="24"/>
          <w:lang w:val="en-US" w:eastAsia="en-US" w:bidi="ar-SA"/>
        </w:rPr>
        <w:t>传道书 4:1-3：“我又转念，见日光之下所行的一切欺压。看哪，受欺压的流泪，且无人安慰；欺压他们的有势力，也无人安慰他们。因此，我赞叹那早已死的死人，胜过那还活着的活人。并且我以为那未曾生的，就是未见过日光之下恶事的，比这两等人都强。”</w:t>
      </w:r>
    </w:p>
    <w:p w14:paraId="1FA27F81">
      <w:pPr>
        <w:pStyle w:val="6"/>
        <w:spacing w:before="108"/>
        <w:rPr>
          <w:sz w:val="20"/>
        </w:rPr>
      </w:pPr>
      <w:r>
        <w:rPr>
          <w:sz w:val="20"/>
        </w:rPr>
        <mc:AlternateContent>
          <mc:Choice Requires="wps">
            <w:drawing>
              <wp:anchor distT="0" distB="0" distL="0" distR="0" simplePos="0" relativeHeight="251785216" behindDoc="1" locked="0" layoutInCell="1" allowOverlap="1">
                <wp:simplePos x="0" y="0"/>
                <wp:positionH relativeFrom="page">
                  <wp:posOffset>1143000</wp:posOffset>
                </wp:positionH>
                <wp:positionV relativeFrom="paragraph">
                  <wp:posOffset>229870</wp:posOffset>
                </wp:positionV>
                <wp:extent cx="1829435" cy="6350"/>
                <wp:effectExtent l="0" t="0" r="0" b="0"/>
                <wp:wrapTopAndBottom/>
                <wp:docPr id="59" name="Graphic 5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59" o:spid="_x0000_s1026" o:spt="100" style="position:absolute;left:0pt;margin-left:90pt;margin-top:18.1pt;height:0.5pt;width:144.05pt;mso-position-horizontal-relative:page;mso-wrap-distance-bottom:0pt;mso-wrap-distance-top:0pt;z-index:-251531264;mso-width-relative:page;mso-height-relative:page;" fillcolor="#000000" filled="t" stroked="f" coordsize="1829435,6350" o:gfxdata="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5xJiB&#10;1wAAAAkBAAAPAAAAAAAAAAEAIAAAACIAAABkcnMvZG93bnJldi54bWxQSwECFAAUAAAACACHTuJA&#10;Czco9y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039416FA">
      <w:pPr>
        <w:spacing w:before="0"/>
        <w:ind w:left="360" w:right="0" w:firstLine="0"/>
        <w:jc w:val="left"/>
        <w:rPr>
          <w:rFonts w:hint="eastAsia"/>
          <w:sz w:val="20"/>
          <w:vertAlign w:val="superscript"/>
        </w:rPr>
      </w:pPr>
      <w:r>
        <w:rPr>
          <w:rFonts w:hint="eastAsia"/>
          <w:sz w:val="20"/>
          <w:vertAlign w:val="superscript"/>
        </w:rPr>
        <w:t>107耶鲁，158-162；英国电信(BT), 159.1 - -160.2。</w:t>
      </w:r>
    </w:p>
    <w:p w14:paraId="47DE9463">
      <w:pPr>
        <w:spacing w:before="0"/>
        <w:ind w:left="360" w:right="0" w:firstLine="0"/>
        <w:jc w:val="left"/>
        <w:rPr>
          <w:rFonts w:hint="eastAsia"/>
          <w:sz w:val="20"/>
          <w:vertAlign w:val="superscript"/>
        </w:rPr>
      </w:pPr>
      <w:r>
        <w:rPr>
          <w:rFonts w:hint="eastAsia"/>
          <w:sz w:val="20"/>
          <w:vertAlign w:val="superscript"/>
        </w:rPr>
        <w:t>108泰勒，引用自爱德华兹，耶鲁，158-159；BT, 159.2。</w:t>
      </w:r>
    </w:p>
    <w:p w14:paraId="6D667738">
      <w:pPr>
        <w:spacing w:before="0"/>
        <w:ind w:left="360" w:right="0" w:firstLine="0"/>
        <w:jc w:val="left"/>
        <w:rPr>
          <w:rFonts w:hint="eastAsia"/>
          <w:sz w:val="20"/>
          <w:vertAlign w:val="superscript"/>
        </w:rPr>
      </w:pPr>
      <w:r>
        <w:rPr>
          <w:rFonts w:hint="eastAsia"/>
          <w:sz w:val="20"/>
          <w:vertAlign w:val="superscript"/>
        </w:rPr>
        <w:t>109泰勒，Key, 147；引用自爱德华在耶鲁大学，160-161；BT160.1-2。</w:t>
      </w:r>
    </w:p>
    <w:p w14:paraId="03399485">
      <w:pPr>
        <w:spacing w:before="0"/>
        <w:ind w:left="360" w:right="0" w:firstLine="0"/>
        <w:jc w:val="left"/>
        <w:rPr>
          <w:rFonts w:hint="eastAsia"/>
          <w:sz w:val="20"/>
          <w:vertAlign w:val="superscript"/>
        </w:rPr>
      </w:pPr>
      <w:r>
        <w:rPr>
          <w:rFonts w:hint="eastAsia"/>
          <w:sz w:val="20"/>
          <w:vertAlign w:val="superscript"/>
        </w:rPr>
        <w:t>110爱德华兹引用了基，第259页。耶鲁大学,161;BT, 160.2。在这里，再一次，贯穿整篇论文，爱德华兹用泰勒和特恩布尔用来否认原罪的论点，为原罪教义的真实性提供了令人信服的证据，显示了他们论点的不一致和自相矛盾的本质。</w:t>
      </w:r>
    </w:p>
    <w:p w14:paraId="39FE83E6">
      <w:pPr>
        <w:spacing w:before="0"/>
        <w:ind w:left="360" w:right="0" w:firstLine="0"/>
        <w:jc w:val="left"/>
        <w:rPr>
          <w:rFonts w:hint="eastAsia"/>
          <w:sz w:val="20"/>
          <w:vertAlign w:val="superscript"/>
        </w:rPr>
      </w:pPr>
      <w:r>
        <w:rPr>
          <w:rFonts w:hint="eastAsia"/>
          <w:sz w:val="20"/>
          <w:vertAlign w:val="superscript"/>
        </w:rPr>
        <w:t>耶鲁大学，161；BT, 160.2。</w:t>
      </w:r>
    </w:p>
    <w:p w14:paraId="562DC936">
      <w:pPr>
        <w:spacing w:before="0"/>
        <w:ind w:left="360" w:right="0" w:firstLine="0"/>
        <w:jc w:val="left"/>
        <w:rPr>
          <w:rFonts w:hint="eastAsia"/>
          <w:sz w:val="20"/>
          <w:vertAlign w:val="superscript"/>
        </w:rPr>
      </w:pPr>
      <w:r>
        <w:rPr>
          <w:rFonts w:hint="eastAsia"/>
          <w:sz w:val="20"/>
          <w:vertAlign w:val="superscript"/>
        </w:rPr>
        <w:t>112耶鲁大学，161-162；BT, 160.2。</w:t>
      </w:r>
    </w:p>
    <w:p w14:paraId="0AD78144">
      <w:pPr>
        <w:spacing w:before="0"/>
        <w:ind w:left="360" w:right="0" w:firstLine="0"/>
        <w:jc w:val="left"/>
        <w:rPr>
          <w:sz w:val="20"/>
        </w:rPr>
        <w:sectPr>
          <w:headerReference r:id="rId48" w:type="default"/>
          <w:headerReference r:id="rId49" w:type="even"/>
          <w:footerReference r:id="rId50" w:type="even"/>
          <w:pgSz w:w="12240" w:h="15840"/>
          <w:pgMar w:top="940" w:right="1440" w:bottom="1220" w:left="1440" w:header="730" w:footer="1026" w:gutter="0"/>
          <w:pgNumType w:start="18"/>
          <w:cols w:space="720" w:num="1"/>
        </w:sectPr>
      </w:pPr>
      <w:r>
        <w:rPr>
          <w:rFonts w:hint="eastAsia"/>
          <w:sz w:val="20"/>
          <w:vertAlign w:val="superscript"/>
        </w:rPr>
        <w:t>113 bt, 160.2；耶鲁大学,162 - 164。</w:t>
      </w:r>
    </w:p>
    <w:p w14:paraId="578BB623">
      <w:pPr>
        <w:pStyle w:val="6"/>
        <w:ind w:left="720" w:right="365"/>
        <w:rPr>
          <w:rFonts w:hint="eastAsia"/>
        </w:rPr>
      </w:pPr>
      <w:r>
        <w:rPr>
          <w:rFonts w:hint="eastAsia"/>
        </w:rPr>
        <w:t>Ecclesiastes 7:25-29: “I applied mine heart to know, and to search, and to seek out wisdom, and the reason of things, and to know the wickedness of folly, even of foolishness and madness: And I find more bitter than death the woman, whose heart is snares and nets, and her hands as bands: whoso pleaseth God shall escape from her; but the sinner shall be taken by her. Behold, this have I found, saith the preacher, counting one by one, to find out the account: Which yet my soul seeketh, but I find not: one man among a thousand have I found; but a woman among all those have I not found. Lo, this only have I found, that God hath made man upright; but they have sought out many inventions.”</w:t>
      </w:r>
    </w:p>
    <w:p w14:paraId="00A53694">
      <w:pPr>
        <w:pStyle w:val="6"/>
        <w:ind w:left="720" w:right="365"/>
        <w:rPr>
          <w:rFonts w:hint="eastAsia"/>
        </w:rPr>
      </w:pPr>
    </w:p>
    <w:p w14:paraId="2E1C8712">
      <w:pPr>
        <w:pStyle w:val="6"/>
        <w:ind w:left="720" w:right="365"/>
        <w:rPr>
          <w:rFonts w:hint="eastAsia"/>
        </w:rPr>
      </w:pPr>
      <w:r>
        <w:rPr>
          <w:rFonts w:hint="eastAsia"/>
        </w:rPr>
        <w:t>传道书 7:25-29：“我转念，一心要知道，要考察，要寻求智慧和万事的缘故，又要知道邪恶的愚昧和狂妄的愚顽。我得知有等妇人比死还苦：她的心是网罗，手是锁链。凡蒙神喜悦的人必能躲避她；有罪的人却被她缠住了。传道者说：看哪，一千男子中，我找到一个正直人，但众女子中，没有找到一个。我将这事一一比较，要寻求其理，我心仍要寻找，却未曾找到。我所找到的只有一件，就是神造人原是正直，但他们寻出许多巧计。”</w:t>
      </w:r>
    </w:p>
    <w:p w14:paraId="576BAC9C">
      <w:pPr>
        <w:pStyle w:val="6"/>
        <w:ind w:left="720" w:right="365"/>
        <w:rPr>
          <w:rFonts w:hint="eastAsia"/>
        </w:rPr>
      </w:pPr>
    </w:p>
    <w:p w14:paraId="358AE183">
      <w:pPr>
        <w:pStyle w:val="6"/>
        <w:ind w:left="720" w:right="365"/>
        <w:rPr>
          <w:rFonts w:hint="eastAsia"/>
        </w:rPr>
      </w:pPr>
      <w:r>
        <w:rPr>
          <w:rFonts w:hint="eastAsia"/>
        </w:rPr>
        <w:t>Ecclesiastes 9:3: “The heart of the sons of men is full of evil, and madness is in their heart while they live, and after that they go to the dead.”</w:t>
      </w:r>
    </w:p>
    <w:p w14:paraId="37165A90">
      <w:pPr>
        <w:pStyle w:val="6"/>
        <w:ind w:left="720" w:right="365"/>
        <w:rPr>
          <w:rFonts w:hint="eastAsia"/>
        </w:rPr>
      </w:pPr>
    </w:p>
    <w:p w14:paraId="7C44B017">
      <w:pPr>
        <w:pStyle w:val="6"/>
        <w:ind w:left="720" w:right="365"/>
        <w:rPr>
          <w:rFonts w:hint="eastAsia"/>
        </w:rPr>
      </w:pPr>
      <w:r>
        <w:rPr>
          <w:rFonts w:hint="eastAsia"/>
        </w:rPr>
        <w:t>传道书 9:3：“在日光之下所行的一切事上有一件祸患，就是众人的心充满了恶；活着的时候心里狂妄，后来就归死人那里去了。”</w:t>
      </w:r>
    </w:p>
    <w:p w14:paraId="0AB80430">
      <w:pPr>
        <w:pStyle w:val="6"/>
        <w:ind w:left="720" w:right="365"/>
        <w:rPr>
          <w:rFonts w:hint="eastAsia"/>
        </w:rPr>
      </w:pPr>
    </w:p>
    <w:p w14:paraId="532956F7">
      <w:pPr>
        <w:pStyle w:val="6"/>
        <w:ind w:left="720" w:right="365"/>
        <w:rPr>
          <w:rFonts w:hint="eastAsia"/>
        </w:rPr>
      </w:pPr>
      <w:r>
        <w:rPr>
          <w:rFonts w:hint="eastAsia"/>
        </w:rPr>
        <w:t>Objection: According to Taylor, Solomon’s inspired description of corruption in people only applied to Solomon’s time and context.</w:t>
      </w:r>
    </w:p>
    <w:p w14:paraId="349A8747">
      <w:pPr>
        <w:pStyle w:val="6"/>
        <w:ind w:left="720" w:right="365"/>
        <w:rPr>
          <w:rFonts w:hint="eastAsia"/>
        </w:rPr>
      </w:pPr>
    </w:p>
    <w:p w14:paraId="535A98EB">
      <w:pPr>
        <w:pStyle w:val="6"/>
        <w:ind w:left="720" w:right="365"/>
        <w:rPr>
          <w:rFonts w:hint="eastAsia"/>
        </w:rPr>
      </w:pPr>
      <w:r>
        <w:rPr>
          <w:rFonts w:hint="eastAsia"/>
        </w:rPr>
        <w:t>反驳：根据泰勒的说法，所罗门受默示所描述的人类败坏，只适用于所罗门自己的时代和背景。</w:t>
      </w:r>
    </w:p>
    <w:p w14:paraId="4CCA725B">
      <w:pPr>
        <w:pStyle w:val="6"/>
        <w:ind w:left="720" w:right="365"/>
        <w:rPr>
          <w:rFonts w:hint="eastAsia"/>
        </w:rPr>
      </w:pPr>
    </w:p>
    <w:p w14:paraId="37AFD88B">
      <w:pPr>
        <w:pStyle w:val="6"/>
        <w:ind w:left="720" w:right="365"/>
        <w:rPr>
          <w:rFonts w:hint="eastAsia"/>
        </w:rPr>
      </w:pPr>
      <w:r>
        <w:rPr>
          <w:rFonts w:hint="eastAsia"/>
        </w:rPr>
        <w:t>Answer:</w:t>
      </w:r>
    </w:p>
    <w:p w14:paraId="09469D57">
      <w:pPr>
        <w:pStyle w:val="6"/>
        <w:ind w:left="720" w:right="365"/>
        <w:rPr>
          <w:rFonts w:hint="eastAsia"/>
        </w:rPr>
      </w:pPr>
    </w:p>
    <w:p w14:paraId="38B3EC79">
      <w:pPr>
        <w:pStyle w:val="6"/>
        <w:ind w:left="720" w:right="365"/>
        <w:rPr>
          <w:rFonts w:hint="eastAsia"/>
        </w:rPr>
      </w:pPr>
      <w:r>
        <w:rPr>
          <w:rFonts w:hint="eastAsia"/>
        </w:rPr>
        <w:t>回答：</w:t>
      </w:r>
    </w:p>
    <w:p w14:paraId="0DA66114">
      <w:pPr>
        <w:pStyle w:val="6"/>
        <w:ind w:left="720" w:right="365"/>
        <w:rPr>
          <w:rFonts w:hint="eastAsia"/>
        </w:rPr>
      </w:pPr>
    </w:p>
    <w:p w14:paraId="47C72B54">
      <w:pPr>
        <w:pStyle w:val="6"/>
        <w:ind w:left="720" w:right="365"/>
        <w:rPr>
          <w:rFonts w:hint="eastAsia"/>
        </w:rPr>
      </w:pPr>
      <w:r>
        <w:rPr>
          <w:rFonts w:hint="eastAsia"/>
        </w:rPr>
        <w:t>A.“The subject and argument of the whole book shew it to be otherwise; but also the declared design of the book in the first chapter; where the world is represented as very much the same, as to the vanity and evil it is full of, from age to age, making little or no progress, after all its revolutions and restless motions, labors and pursuits.”114</w:t>
      </w:r>
    </w:p>
    <w:p w14:paraId="4B7CC4A8">
      <w:pPr>
        <w:pStyle w:val="6"/>
        <w:ind w:left="720" w:right="365"/>
        <w:rPr>
          <w:rFonts w:hint="eastAsia"/>
        </w:rPr>
      </w:pPr>
    </w:p>
    <w:p w14:paraId="7844C3DC">
      <w:pPr>
        <w:pStyle w:val="6"/>
        <w:ind w:left="720" w:right="365"/>
        <w:rPr>
          <w:rFonts w:hint="eastAsia"/>
        </w:rPr>
      </w:pPr>
      <w:r>
        <w:rPr>
          <w:rFonts w:hint="eastAsia"/>
        </w:rPr>
        <w:t>A.“整卷书的主题和论证都显明并非如此；第一章所宣告的写作意图也是如此；书中描绘世界，就其充满的虚空和邪恶而言，世世代代都大同小异，历经一切变革、不息的运动、劳碌和追逐，却几乎或完全没有进步。”114</w:t>
      </w:r>
    </w:p>
    <w:p w14:paraId="38D6B5D6">
      <w:pPr>
        <w:pStyle w:val="6"/>
        <w:ind w:left="720" w:right="365"/>
        <w:rPr>
          <w:rFonts w:hint="eastAsia"/>
        </w:rPr>
      </w:pPr>
    </w:p>
    <w:p w14:paraId="77D4F6EC">
      <w:pPr>
        <w:pStyle w:val="6"/>
        <w:ind w:left="720" w:right="365"/>
        <w:rPr>
          <w:rFonts w:hint="eastAsia"/>
        </w:rPr>
      </w:pPr>
      <w:r>
        <w:rPr>
          <w:rFonts w:hint="eastAsia"/>
        </w:rPr>
        <w:t>B.If corruption prevailed in Solomon’s day, “a day of the greatest smiles of heaven on that nation, that ever had been on any nation from the foundation of the world,” what about other times?115</w:t>
      </w:r>
    </w:p>
    <w:p w14:paraId="224220A9">
      <w:pPr>
        <w:pStyle w:val="6"/>
        <w:ind w:left="720" w:right="365"/>
        <w:rPr>
          <w:rFonts w:hint="eastAsia"/>
        </w:rPr>
      </w:pPr>
    </w:p>
    <w:p w14:paraId="1EB3AB25">
      <w:pPr>
        <w:pStyle w:val="6"/>
        <w:ind w:left="720" w:right="365"/>
        <w:rPr>
          <w:rFonts w:hint="eastAsia"/>
        </w:rPr>
      </w:pPr>
      <w:r>
        <w:rPr>
          <w:rFonts w:hint="eastAsia"/>
        </w:rPr>
        <w:t>B.如果败坏在所罗门的日子——“一个从创世以来，天上向任何国家倾注最大恩宠于那个国家的日子”——都如此盛行，那么在其他时代又如何呢？115</w:t>
      </w:r>
    </w:p>
    <w:p w14:paraId="6A2AA575">
      <w:pPr>
        <w:pStyle w:val="6"/>
        <w:ind w:left="720" w:right="365"/>
        <w:rPr>
          <w:rFonts w:hint="eastAsia"/>
        </w:rPr>
      </w:pPr>
    </w:p>
    <w:p w14:paraId="2E620AC4">
      <w:pPr>
        <w:pStyle w:val="6"/>
        <w:ind w:left="720" w:right="365"/>
        <w:rPr>
          <w:rFonts w:hint="eastAsia"/>
        </w:rPr>
      </w:pPr>
      <w:r>
        <w:rPr>
          <w:rFonts w:hint="eastAsia"/>
        </w:rPr>
        <w:t>“There never was any time from Joshua to the captivity, wherein wickedness was more restrained, and virtue and religion more encouraged and promoted, than in David’s and Solomon’s times. And if there was so little true piety in that nation that was the only people of God under heaven, even in their very best times, what may we suppose concerning the world in general, take one time with another?”116</w:t>
      </w:r>
    </w:p>
    <w:p w14:paraId="4301FBD8">
      <w:pPr>
        <w:pStyle w:val="6"/>
        <w:ind w:left="720" w:right="365"/>
        <w:rPr>
          <w:rFonts w:hint="eastAsia"/>
        </w:rPr>
      </w:pPr>
    </w:p>
    <w:p w14:paraId="0E65DE0D">
      <w:pPr>
        <w:pStyle w:val="6"/>
        <w:ind w:left="720" w:right="365"/>
        <w:rPr>
          <w:rFonts w:hint="eastAsia"/>
        </w:rPr>
      </w:pPr>
      <w:r>
        <w:rPr>
          <w:rFonts w:hint="eastAsia"/>
        </w:rPr>
        <w:t>“从约书亚到被掳的时期，从来没有哪个时代，能像大卫和所罗门的时代那样，邪恶更受遏制，德行和宗教更受鼓励和提倡。如果在那个天下间神唯一的子民的国家里，即使在他们最好的时期，真虔诚都如此稀少，那么对于整个世界，综观古今，我们又能作何推想呢？”116</w:t>
      </w:r>
    </w:p>
    <w:p w14:paraId="1BF21BBE">
      <w:pPr>
        <w:pStyle w:val="6"/>
        <w:ind w:left="720" w:right="365"/>
        <w:rPr>
          <w:rFonts w:hint="eastAsia"/>
        </w:rPr>
      </w:pPr>
    </w:p>
    <w:p w14:paraId="53E91115">
      <w:pPr>
        <w:pStyle w:val="6"/>
        <w:ind w:left="720" w:right="365"/>
        <w:rPr>
          <w:rFonts w:hint="eastAsia"/>
        </w:rPr>
      </w:pPr>
      <w:r>
        <w:rPr>
          <w:rFonts w:hint="eastAsia"/>
        </w:rPr>
        <w:t>III.History, from Adam to the present age, displays “that by far the greater part of mankind have, in all ages, been of a wicked character.”117</w:t>
      </w:r>
    </w:p>
    <w:p w14:paraId="137544EC">
      <w:pPr>
        <w:pStyle w:val="6"/>
        <w:ind w:left="720" w:right="365"/>
        <w:rPr>
          <w:rFonts w:hint="eastAsia"/>
        </w:rPr>
      </w:pPr>
    </w:p>
    <w:p w14:paraId="4E362F1A">
      <w:pPr>
        <w:pStyle w:val="6"/>
        <w:ind w:left="720" w:right="365"/>
        <w:rPr>
          <w:rFonts w:hint="eastAsia"/>
        </w:rPr>
      </w:pPr>
      <w:r>
        <w:rPr>
          <w:rFonts w:hint="eastAsia"/>
        </w:rPr>
        <w:t>III.从亚当到现今世代的历史都显明，“历世历代以来，绝大部分人类的品性都是邪恶的。”117</w:t>
      </w:r>
    </w:p>
    <w:p w14:paraId="1000C80F">
      <w:pPr>
        <w:pStyle w:val="6"/>
        <w:ind w:left="720" w:right="365"/>
        <w:rPr>
          <w:rFonts w:hint="eastAsia"/>
        </w:rPr>
      </w:pPr>
    </w:p>
    <w:p w14:paraId="5948123E">
      <w:pPr>
        <w:pStyle w:val="6"/>
        <w:ind w:left="720" w:right="365"/>
        <w:rPr>
          <w:rFonts w:hint="eastAsia"/>
        </w:rPr>
      </w:pPr>
      <w:r>
        <w:rPr>
          <w:rFonts w:hint="eastAsia"/>
        </w:rPr>
        <w:t>Genesis 6:5: “And GOD saw that the wickedness of man was great in the earth, and that every imagination of the thoughts of his heart was only evil continually.”</w:t>
      </w:r>
    </w:p>
    <w:p w14:paraId="0C735EE3">
      <w:pPr>
        <w:pStyle w:val="6"/>
        <w:ind w:left="720" w:right="365"/>
        <w:rPr>
          <w:rFonts w:hint="eastAsia"/>
        </w:rPr>
      </w:pPr>
    </w:p>
    <w:p w14:paraId="56512AE3">
      <w:pPr>
        <w:pStyle w:val="6"/>
        <w:ind w:left="720" w:right="365"/>
        <w:rPr>
          <w:rFonts w:hint="eastAsia"/>
        </w:rPr>
      </w:pPr>
      <w:r>
        <w:rPr>
          <w:rFonts w:hint="eastAsia"/>
        </w:rPr>
        <w:t>创世记 6:5：“耶和华见人在地上罪恶很大，终日所思想的尽都是恶。”</w:t>
      </w:r>
    </w:p>
    <w:p w14:paraId="68595F0B">
      <w:pPr>
        <w:pStyle w:val="6"/>
        <w:ind w:left="720" w:right="365"/>
        <w:rPr>
          <w:rFonts w:hint="eastAsia"/>
        </w:rPr>
      </w:pPr>
    </w:p>
    <w:p w14:paraId="28E8EA27">
      <w:pPr>
        <w:pStyle w:val="6"/>
        <w:ind w:left="720" w:right="365"/>
        <w:rPr>
          <w:rFonts w:hint="eastAsia"/>
        </w:rPr>
      </w:pPr>
      <w:r>
        <w:rPr>
          <w:rFonts w:hint="eastAsia"/>
        </w:rPr>
        <w:t>Genesis 6:12: “And God looked upon the earth, and, behold, it was corrupt; for all flesh had corrupted his way upon the earth.”</w:t>
      </w:r>
    </w:p>
    <w:p w14:paraId="2F89B897">
      <w:pPr>
        <w:pStyle w:val="6"/>
        <w:ind w:left="720" w:right="365"/>
        <w:rPr>
          <w:rFonts w:hint="eastAsia"/>
        </w:rPr>
      </w:pPr>
    </w:p>
    <w:p w14:paraId="7B67483E">
      <w:pPr>
        <w:pStyle w:val="6"/>
        <w:ind w:left="720" w:right="365"/>
      </w:pPr>
      <w:r>
        <w:rPr>
          <w:rFonts w:hint="eastAsia"/>
        </w:rPr>
        <w:t>创世记 6:12：“神观看世界，见是败坏了；凡有血气的，在地上都败坏了行为。</w:t>
      </w:r>
      <w:r>
        <w:t>”</w:t>
      </w:r>
    </w:p>
    <w:p w14:paraId="21471328">
      <w:pPr>
        <w:pStyle w:val="6"/>
        <w:spacing w:before="103"/>
        <w:rPr>
          <w:sz w:val="20"/>
        </w:rPr>
      </w:pPr>
      <w:r>
        <w:rPr>
          <w:sz w:val="20"/>
        </w:rPr>
        <mc:AlternateContent>
          <mc:Choice Requires="wps">
            <w:drawing>
              <wp:anchor distT="0" distB="0" distL="0" distR="0" simplePos="0" relativeHeight="251786240" behindDoc="1" locked="0" layoutInCell="1" allowOverlap="1">
                <wp:simplePos x="0" y="0"/>
                <wp:positionH relativeFrom="page">
                  <wp:posOffset>1143000</wp:posOffset>
                </wp:positionH>
                <wp:positionV relativeFrom="paragraph">
                  <wp:posOffset>226695</wp:posOffset>
                </wp:positionV>
                <wp:extent cx="1829435" cy="6350"/>
                <wp:effectExtent l="0" t="0" r="0" b="0"/>
                <wp:wrapTopAndBottom/>
                <wp:docPr id="60" name="Graphic 6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60" o:spid="_x0000_s1026" o:spt="100" style="position:absolute;left:0pt;margin-left:90pt;margin-top:17.85pt;height:0.5pt;width:144.05pt;mso-position-horizontal-relative:page;mso-wrap-distance-bottom:0pt;mso-wrap-distance-top:0pt;z-index:-251530240;mso-width-relative:page;mso-height-relative:page;" fillcolor="#000000" filled="t" stroked="f" coordsize="1829435,6350" o:gfxdata="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nwTQt&#10;2AAAAAkBAAAPAAAAAAAAAAEAIAAAACIAAABkcnMvZG93bnJldi54bWxQSwECFAAUAAAACACHTuJA&#10;XttufSECAADeBAAADgAAAAAAAAABACAAAAAn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64A91888">
      <w:pPr>
        <w:spacing w:before="0"/>
        <w:ind w:left="360" w:right="0" w:firstLine="0"/>
        <w:jc w:val="left"/>
        <w:rPr>
          <w:rFonts w:hint="eastAsia"/>
          <w:sz w:val="20"/>
          <w:vertAlign w:val="superscript"/>
        </w:rPr>
      </w:pPr>
      <w:r>
        <w:rPr>
          <w:rFonts w:hint="eastAsia"/>
          <w:sz w:val="20"/>
          <w:vertAlign w:val="superscript"/>
        </w:rPr>
        <w:t>114耶鲁，162分；英国电信(BT), 160.2 - -161.1。</w:t>
      </w:r>
    </w:p>
    <w:p w14:paraId="458FCE61">
      <w:pPr>
        <w:spacing w:before="0"/>
        <w:ind w:left="360" w:right="0" w:firstLine="0"/>
        <w:jc w:val="left"/>
        <w:rPr>
          <w:rFonts w:hint="eastAsia"/>
          <w:sz w:val="20"/>
          <w:vertAlign w:val="superscript"/>
        </w:rPr>
      </w:pPr>
      <w:r>
        <w:rPr>
          <w:rFonts w:hint="eastAsia"/>
          <w:sz w:val="20"/>
          <w:vertAlign w:val="superscript"/>
        </w:rPr>
        <w:t>115同前。</w:t>
      </w:r>
    </w:p>
    <w:p w14:paraId="7A99F1AA">
      <w:pPr>
        <w:spacing w:before="0"/>
        <w:ind w:left="360" w:right="0" w:firstLine="0"/>
        <w:jc w:val="left"/>
        <w:rPr>
          <w:rFonts w:hint="eastAsia"/>
          <w:sz w:val="20"/>
          <w:vertAlign w:val="superscript"/>
        </w:rPr>
      </w:pPr>
      <w:r>
        <w:rPr>
          <w:rFonts w:hint="eastAsia"/>
          <w:sz w:val="20"/>
          <w:vertAlign w:val="superscript"/>
        </w:rPr>
        <w:t>耶鲁163人；BT, 161.1。</w:t>
      </w:r>
    </w:p>
    <w:p w14:paraId="5460EE36">
      <w:pPr>
        <w:spacing w:before="0"/>
        <w:ind w:left="360" w:right="0" w:firstLine="0"/>
        <w:jc w:val="left"/>
        <w:rPr>
          <w:sz w:val="20"/>
        </w:rPr>
      </w:pPr>
      <w:r>
        <w:rPr>
          <w:rFonts w:hint="eastAsia"/>
          <w:sz w:val="20"/>
          <w:vertAlign w:val="superscript"/>
        </w:rPr>
        <w:t>117 BT, 161.1ff.；耶鲁大学,164 ff。</w:t>
      </w:r>
      <w:r>
        <w:rPr>
          <w:spacing w:val="-2"/>
          <w:sz w:val="20"/>
          <w:vertAlign w:val="baseline"/>
        </w:rPr>
        <w:t>.</w:t>
      </w:r>
    </w:p>
    <w:p w14:paraId="12BC23E7">
      <w:pPr>
        <w:spacing w:after="0"/>
        <w:jc w:val="left"/>
        <w:rPr>
          <w:sz w:val="20"/>
        </w:rPr>
        <w:sectPr>
          <w:footerReference r:id="rId51" w:type="default"/>
          <w:pgSz w:w="12240" w:h="15840"/>
          <w:pgMar w:top="940" w:right="1440" w:bottom="280" w:left="1440" w:header="0" w:footer="0" w:gutter="0"/>
          <w:cols w:space="720" w:num="1"/>
        </w:sectPr>
      </w:pPr>
    </w:p>
    <w:p w14:paraId="66AD983D">
      <w:pPr>
        <w:pStyle w:val="6"/>
      </w:pPr>
    </w:p>
    <w:p w14:paraId="21C3088A">
      <w:pPr>
        <w:pStyle w:val="6"/>
        <w:spacing w:before="213"/>
      </w:pPr>
    </w:p>
    <w:p w14:paraId="741B4BAB">
      <w:pPr>
        <w:pStyle w:val="6"/>
        <w:ind w:left="720" w:right="410"/>
        <w:rPr>
          <w:rFonts w:hint="eastAsia"/>
        </w:rPr>
      </w:pPr>
      <w:r>
        <w:rPr>
          <w:rFonts w:hint="eastAsia"/>
        </w:rPr>
        <w:t>1 Samuel 8:7-8: “And the LORD said unto Samuel, Hearken unto the voice of the people in all that they say unto thee: for they have not rejected thee, but they have rejected me, that I should not reign over them. 8 According to all the works which they have done since the day that I brought them up out of Egypt even unto this day, wherewith they have forsaken me, and served other gods, so do they also unto thee.”</w:t>
      </w:r>
    </w:p>
    <w:p w14:paraId="0A490485">
      <w:pPr>
        <w:pStyle w:val="6"/>
        <w:ind w:left="720" w:right="410"/>
        <w:rPr>
          <w:rFonts w:hint="eastAsia"/>
        </w:rPr>
      </w:pPr>
    </w:p>
    <w:p w14:paraId="41C09947">
      <w:pPr>
        <w:pStyle w:val="6"/>
        <w:ind w:left="720" w:right="410"/>
        <w:rPr>
          <w:rFonts w:hint="eastAsia"/>
        </w:rPr>
      </w:pPr>
      <w:r>
        <w:rPr>
          <w:rFonts w:hint="eastAsia"/>
        </w:rPr>
        <w:t>撒母耳记上 8:7-8：“耶和华对撒母耳说：‘百姓向你说的一切话，你只管依从；因为他们不是厌弃你，乃是厌弃我，不要我作他们的王。8 自从我领他们出埃及到如今，他们时常离弃我，事奉别神。现在他们向你所行的，是照他们素来所行的一切事。’”</w:t>
      </w:r>
    </w:p>
    <w:p w14:paraId="53FA4872">
      <w:pPr>
        <w:pStyle w:val="6"/>
        <w:ind w:left="720" w:right="410"/>
        <w:rPr>
          <w:rFonts w:hint="eastAsia"/>
        </w:rPr>
      </w:pPr>
    </w:p>
    <w:p w14:paraId="601B19F3">
      <w:pPr>
        <w:pStyle w:val="6"/>
        <w:ind w:left="720" w:right="410"/>
        <w:rPr>
          <w:rFonts w:hint="eastAsia"/>
        </w:rPr>
      </w:pPr>
      <w:r>
        <w:rPr>
          <w:rFonts w:hint="eastAsia"/>
        </w:rPr>
        <w:t>Jeremiah 32:30-31: “For the children of Israel and the children of Judah have only done evil before me from their youth: for the children of Israel have only provoked me to anger with the work of their hands, saith the LORD. 31 For this city hath been to me as a provocation of mine anger and of my fury from the day that they built it even unto this day; that I should remove it from before my face.” (See also 5:21,23; 7;25- 27).</w:t>
      </w:r>
    </w:p>
    <w:p w14:paraId="553396AF">
      <w:pPr>
        <w:pStyle w:val="6"/>
        <w:ind w:left="720" w:right="410"/>
        <w:rPr>
          <w:rFonts w:hint="eastAsia"/>
        </w:rPr>
      </w:pPr>
    </w:p>
    <w:p w14:paraId="1329AD06">
      <w:pPr>
        <w:pStyle w:val="6"/>
        <w:ind w:left="720" w:right="410"/>
        <w:rPr>
          <w:rFonts w:hint="eastAsia"/>
        </w:rPr>
      </w:pPr>
      <w:r>
        <w:rPr>
          <w:rFonts w:hint="eastAsia"/>
        </w:rPr>
        <w:t>耶利米书 32:30-31：“耶和华说：‘以色列人和犹大人，自幼以来，专行我眼中看为恶的事；以色列人尽以手所做的惹我发怒。31 这城自从建造的那日直到今日，常惹我的怒气和忿怒，使我将这城从我面前除掉。’”（亦见 5:21,23; 7:25-27）。</w:t>
      </w:r>
    </w:p>
    <w:p w14:paraId="64C42CBE">
      <w:pPr>
        <w:pStyle w:val="6"/>
        <w:ind w:left="720" w:right="410"/>
        <w:rPr>
          <w:rFonts w:hint="eastAsia"/>
        </w:rPr>
      </w:pPr>
    </w:p>
    <w:p w14:paraId="0F4068D9">
      <w:pPr>
        <w:pStyle w:val="6"/>
        <w:ind w:left="720" w:right="410"/>
        <w:rPr>
          <w:rFonts w:hint="eastAsia"/>
        </w:rPr>
      </w:pPr>
      <w:r>
        <w:rPr>
          <w:rFonts w:hint="eastAsia"/>
        </w:rPr>
        <w:t>Ezekiel 2:3-4: “And he said unto me, Son of man, I send thee to the children of Israel, to a rebellious nation that hath rebelled against me: they and their fathers have transgressed against me, even unto this very day. 4 For they are impudent children and stiffhearted. I do send thee unto them; and thou shalt say unto them, Thus saith the Lord GOD.”</w:t>
      </w:r>
    </w:p>
    <w:p w14:paraId="6C38C0A8">
      <w:pPr>
        <w:pStyle w:val="6"/>
        <w:ind w:left="720" w:right="410"/>
        <w:rPr>
          <w:rFonts w:hint="eastAsia"/>
        </w:rPr>
      </w:pPr>
    </w:p>
    <w:p w14:paraId="0BFC6D4C">
      <w:pPr>
        <w:pStyle w:val="6"/>
        <w:ind w:left="720" w:right="410"/>
        <w:rPr>
          <w:rFonts w:hint="eastAsia"/>
        </w:rPr>
      </w:pPr>
      <w:r>
        <w:rPr>
          <w:rFonts w:hint="eastAsia"/>
        </w:rPr>
        <w:t>以西结书 2:3-4：“祂对我说：‘人子啊，我差你往悖逆的国民以色列人那里去。他们是悖逆我的；他们和他们的列祖违背我，直到今日。4 这众子面无羞耻，心里刚硬。我差你往他们那里去，你要对他们说，主耶和华如此说。’”</w:t>
      </w:r>
    </w:p>
    <w:p w14:paraId="7E634BA8">
      <w:pPr>
        <w:pStyle w:val="6"/>
        <w:ind w:left="720" w:right="410"/>
        <w:rPr>
          <w:rFonts w:hint="eastAsia"/>
        </w:rPr>
      </w:pPr>
    </w:p>
    <w:p w14:paraId="528A81E5">
      <w:pPr>
        <w:pStyle w:val="6"/>
        <w:ind w:left="720" w:right="410"/>
        <w:rPr>
          <w:rFonts w:hint="eastAsia"/>
        </w:rPr>
      </w:pPr>
      <w:r>
        <w:rPr>
          <w:rFonts w:hint="eastAsia"/>
        </w:rPr>
        <w:t>Matthew 10:16-17: “Behold, I send you forth as sheep in the midst of wolves: be ye therefore wise as serpents, and harmless as doves. 17 But beware of men: for they will deliver you up to the councils, and they will scourge you in their synagogues.”</w:t>
      </w:r>
    </w:p>
    <w:p w14:paraId="10291A99">
      <w:pPr>
        <w:pStyle w:val="6"/>
        <w:ind w:left="720" w:right="410"/>
        <w:rPr>
          <w:rFonts w:hint="eastAsia"/>
        </w:rPr>
      </w:pPr>
    </w:p>
    <w:p w14:paraId="67E2EBEF">
      <w:pPr>
        <w:pStyle w:val="6"/>
        <w:ind w:left="720" w:right="410"/>
        <w:rPr>
          <w:rFonts w:hint="eastAsia"/>
        </w:rPr>
      </w:pPr>
      <w:r>
        <w:rPr>
          <w:rFonts w:hint="eastAsia"/>
        </w:rPr>
        <w:t>马太福音 10:16-17：“我差你们去，如同羊进入狼群；所以你们要灵巧像蛇，驯良像鸽子。17 你们要防备人；因为他们要把你们交给公会，也要在会堂里鞭打你们。”</w:t>
      </w:r>
    </w:p>
    <w:p w14:paraId="3DB9822F">
      <w:pPr>
        <w:pStyle w:val="6"/>
        <w:ind w:left="720" w:right="410"/>
        <w:rPr>
          <w:rFonts w:hint="eastAsia"/>
        </w:rPr>
      </w:pPr>
    </w:p>
    <w:p w14:paraId="1AA54656">
      <w:pPr>
        <w:pStyle w:val="6"/>
        <w:ind w:left="720" w:right="410"/>
        <w:rPr>
          <w:rFonts w:hint="eastAsia"/>
        </w:rPr>
      </w:pPr>
      <w:r>
        <w:rPr>
          <w:rFonts w:hint="eastAsia"/>
        </w:rPr>
        <w:t>Acts 7:51-53: “Ye stiffnecked and uncircumcised in heart and ears, ye do always resist the Holy Ghost: as your fathers did, so do ye. 52 Which of the prophets have not your fathers persecuted? and they have slain them which shewed before of the coming of the Just One; of whom ye have been now the betrayers and murderers: 53 Who have received the law by the disposition of angels, and have not kept it.”</w:t>
      </w:r>
    </w:p>
    <w:p w14:paraId="41688407">
      <w:pPr>
        <w:pStyle w:val="6"/>
        <w:ind w:left="720" w:right="410"/>
        <w:rPr>
          <w:rFonts w:hint="eastAsia"/>
        </w:rPr>
      </w:pPr>
    </w:p>
    <w:p w14:paraId="0C8D3F1D">
      <w:pPr>
        <w:pStyle w:val="6"/>
        <w:ind w:left="720" w:right="410"/>
        <w:rPr>
          <w:rFonts w:hint="eastAsia"/>
        </w:rPr>
      </w:pPr>
      <w:r>
        <w:rPr>
          <w:rFonts w:hint="eastAsia"/>
        </w:rPr>
        <w:t>使徒行传 7:51-53：“你们这硬着颈项、心与耳未受割礼的人，常时抗拒圣灵！你们的祖宗怎样，你们也怎样。52 哪一个先知不是你们祖宗逼迫呢？他们也把预先传说那义者要来的人杀了；如今你们又把那义者卖了，杀了。53 你们受了天使所传的律法，竟不遵守。”</w:t>
      </w:r>
    </w:p>
    <w:p w14:paraId="5005103E">
      <w:pPr>
        <w:pStyle w:val="6"/>
        <w:ind w:left="720" w:right="410"/>
        <w:rPr>
          <w:rFonts w:hint="eastAsia"/>
        </w:rPr>
      </w:pPr>
    </w:p>
    <w:p w14:paraId="5633CA10">
      <w:pPr>
        <w:pStyle w:val="6"/>
        <w:ind w:left="720" w:right="410"/>
        <w:rPr>
          <w:rFonts w:hint="eastAsia"/>
        </w:rPr>
      </w:pPr>
      <w:r>
        <w:rPr>
          <w:rFonts w:hint="eastAsia"/>
        </w:rPr>
        <w:t>1 John 5:19: “And we know that we are of God, and the whole world lieth in wickedness.”</w:t>
      </w:r>
    </w:p>
    <w:p w14:paraId="7DE4235D">
      <w:pPr>
        <w:pStyle w:val="6"/>
        <w:ind w:left="720" w:right="410"/>
        <w:rPr>
          <w:rFonts w:hint="eastAsia"/>
        </w:rPr>
      </w:pPr>
    </w:p>
    <w:p w14:paraId="0AC9172B">
      <w:pPr>
        <w:pStyle w:val="6"/>
        <w:ind w:left="720" w:right="410"/>
        <w:rPr>
          <w:rFonts w:hint="eastAsia"/>
        </w:rPr>
      </w:pPr>
      <w:r>
        <w:rPr>
          <w:rFonts w:hint="eastAsia"/>
        </w:rPr>
        <w:t>约翰一书 5:19：“我们知道，我们是属神的，全世界都卧在那恶者手下。”</w:t>
      </w:r>
    </w:p>
    <w:p w14:paraId="07626B47">
      <w:pPr>
        <w:pStyle w:val="6"/>
        <w:ind w:left="720" w:right="410"/>
        <w:rPr>
          <w:rFonts w:hint="eastAsia"/>
        </w:rPr>
      </w:pPr>
    </w:p>
    <w:p w14:paraId="749142C2">
      <w:pPr>
        <w:pStyle w:val="6"/>
        <w:ind w:left="720" w:right="410"/>
        <w:rPr>
          <w:rFonts w:hint="eastAsia"/>
        </w:rPr>
      </w:pPr>
      <w:r>
        <w:rPr>
          <w:rFonts w:hint="eastAsia"/>
        </w:rPr>
        <w:t>“One would think the experience of so many ages as have elapsed since the beginning of the world, and the trial as it were made by hundreds of different nations together, for so long a time, should be sufficient to convince all, that wickedness is agreeable to the nature of mankind in its present state.”118</w:t>
      </w:r>
    </w:p>
    <w:p w14:paraId="5D1C4E1B">
      <w:pPr>
        <w:pStyle w:val="6"/>
        <w:ind w:left="720" w:right="410"/>
        <w:rPr>
          <w:rFonts w:hint="eastAsia"/>
        </w:rPr>
      </w:pPr>
    </w:p>
    <w:p w14:paraId="0EDD3D5C">
      <w:pPr>
        <w:pStyle w:val="6"/>
        <w:ind w:left="720" w:right="410"/>
        <w:rPr>
          <w:rFonts w:hint="eastAsia"/>
        </w:rPr>
      </w:pPr>
      <w:r>
        <w:rPr>
          <w:rFonts w:hint="eastAsia"/>
        </w:rPr>
        <w:t>“人会以为，自创世以来流逝的如此多世代的经历，以及数百个不同国家一同经过如此长时间的所谓试验，应当足以使所有人信服，邪恶是与人类现今状态下的本性相符的。”118</w:t>
      </w:r>
    </w:p>
    <w:p w14:paraId="55601653">
      <w:pPr>
        <w:pStyle w:val="6"/>
        <w:ind w:left="720" w:right="410"/>
        <w:rPr>
          <w:rFonts w:hint="eastAsia"/>
        </w:rPr>
      </w:pPr>
    </w:p>
    <w:p w14:paraId="6A6A230A">
      <w:pPr>
        <w:pStyle w:val="6"/>
        <w:ind w:left="720" w:right="410"/>
        <w:rPr>
          <w:rFonts w:hint="eastAsia"/>
        </w:rPr>
      </w:pPr>
      <w:r>
        <w:rPr>
          <w:rFonts w:hint="eastAsia"/>
        </w:rPr>
        <w:t>On the one hand, Taylor agrees. He says, from “the call of Abraham to the coming of Christ,” the Gentile nations “lived in idolatry, great ignorance, and wickedness.”119</w:t>
      </w:r>
    </w:p>
    <w:p w14:paraId="197F5C5F">
      <w:pPr>
        <w:pStyle w:val="6"/>
        <w:ind w:left="720" w:right="410"/>
        <w:rPr>
          <w:rFonts w:hint="eastAsia"/>
        </w:rPr>
      </w:pPr>
    </w:p>
    <w:p w14:paraId="40BF01CF">
      <w:pPr>
        <w:pStyle w:val="6"/>
        <w:ind w:left="720" w:right="410"/>
        <w:rPr>
          <w:rFonts w:hint="eastAsia"/>
        </w:rPr>
      </w:pPr>
      <w:r>
        <w:rPr>
          <w:rFonts w:hint="eastAsia"/>
        </w:rPr>
        <w:t>一方面，泰勒表示同意。他说，从“亚伯拉罕蒙召到基督降临”，外邦列国都“活在偶像崇拜、极大的无知和邪恶之中。”119</w:t>
      </w:r>
    </w:p>
    <w:p w14:paraId="4C3C6C6D">
      <w:pPr>
        <w:pStyle w:val="6"/>
        <w:ind w:left="720" w:right="410"/>
        <w:rPr>
          <w:rFonts w:hint="eastAsia"/>
        </w:rPr>
      </w:pPr>
    </w:p>
    <w:p w14:paraId="030789B7">
      <w:pPr>
        <w:pStyle w:val="6"/>
        <w:ind w:left="720" w:right="410"/>
        <w:rPr>
          <w:rFonts w:hint="eastAsia"/>
        </w:rPr>
      </w:pPr>
      <w:r>
        <w:rPr>
          <w:rFonts w:hint="eastAsia"/>
        </w:rPr>
        <w:t>“The moral circumstances of mankind, since the time Adam first turned into the way of transgression, have been very different from a state of innocence. So far as we can judge from history, or what we know at present, the greatest part of mankind, have been, and still are very corrupt; though not equally so in every age and place.”120</w:t>
      </w:r>
    </w:p>
    <w:p w14:paraId="068E3037">
      <w:pPr>
        <w:pStyle w:val="6"/>
        <w:ind w:left="720" w:right="410"/>
        <w:rPr>
          <w:rFonts w:hint="eastAsia"/>
        </w:rPr>
      </w:pPr>
    </w:p>
    <w:p w14:paraId="43361C4C">
      <w:pPr>
        <w:pStyle w:val="6"/>
        <w:ind w:left="720" w:right="410"/>
        <w:rPr>
          <w:rFonts w:hint="eastAsia"/>
        </w:rPr>
      </w:pPr>
      <w:r>
        <w:rPr>
          <w:rFonts w:hint="eastAsia"/>
        </w:rPr>
        <w:t>“自从亚当初次转入过犯之道以来，人类的道德景况，就与无罪的状态大相径庭了。就我们能从历史，或我们现今所知来判断，绝大部分人类，过去是，现在仍然是非常败坏的；尽管在每个时代和地方败坏的程度不尽相同。”120</w:t>
      </w:r>
    </w:p>
    <w:p w14:paraId="2CC0B70D">
      <w:pPr>
        <w:pStyle w:val="6"/>
        <w:ind w:left="720" w:right="410"/>
        <w:rPr>
          <w:rFonts w:hint="eastAsia"/>
        </w:rPr>
      </w:pPr>
    </w:p>
    <w:p w14:paraId="14BCDDE2">
      <w:pPr>
        <w:pStyle w:val="6"/>
        <w:ind w:left="720" w:right="410"/>
        <w:rPr>
          <w:rFonts w:hint="eastAsia"/>
        </w:rPr>
      </w:pPr>
      <w:r>
        <w:rPr>
          <w:rFonts w:hint="eastAsia"/>
        </w:rPr>
        <w:t>On the other hand, Taylor blames the belief in and teaching of original sin for corruption in Christians from Christ until today: “The generality of Christians have embraced this persuasion concerning original sin; and the consequence has been, that the generality of Christians have been the most wicked, lewd, bloody and treacherous of all mankind.”121</w:t>
      </w:r>
    </w:p>
    <w:p w14:paraId="61FC9133">
      <w:pPr>
        <w:pStyle w:val="6"/>
        <w:ind w:left="720" w:right="410"/>
        <w:rPr>
          <w:rFonts w:hint="eastAsia"/>
        </w:rPr>
      </w:pPr>
    </w:p>
    <w:p w14:paraId="6F1C4B7C">
      <w:pPr>
        <w:pStyle w:val="6"/>
        <w:ind w:left="720" w:right="410"/>
      </w:pPr>
      <w:r>
        <w:rPr>
          <w:rFonts w:hint="eastAsia"/>
        </w:rPr>
        <w:t>另一方面，泰勒将从基督至今基督徒的败坏，归咎于对原罪的信仰和教导：“普罗基督徒都接纳了这种关于原罪的信念；其后果就是，普罗基督徒成了全人类中最邪恶、淫荡、血腥和奸诈的。”121</w:t>
      </w:r>
    </w:p>
    <w:p w14:paraId="46FA007C">
      <w:pPr>
        <w:pStyle w:val="6"/>
        <w:ind w:left="720" w:right="365"/>
        <w:rPr>
          <w:rFonts w:hint="eastAsia" w:eastAsia="宋体"/>
          <w:lang w:val="en-US" w:eastAsia="zh-CN"/>
        </w:rPr>
      </w:pPr>
    </w:p>
    <w:p w14:paraId="6D9D43D6">
      <w:pPr>
        <w:pStyle w:val="6"/>
        <w:rPr>
          <w:sz w:val="20"/>
        </w:rPr>
      </w:pPr>
    </w:p>
    <w:p w14:paraId="4E2B63B1">
      <w:pPr>
        <w:pStyle w:val="6"/>
        <w:spacing w:before="55"/>
        <w:rPr>
          <w:sz w:val="20"/>
        </w:rPr>
      </w:pPr>
      <w:r>
        <w:rPr>
          <w:sz w:val="20"/>
        </w:rPr>
        <mc:AlternateContent>
          <mc:Choice Requires="wps">
            <w:drawing>
              <wp:anchor distT="0" distB="0" distL="0" distR="0" simplePos="0" relativeHeight="251786240"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64" name="Graphic 6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64" o:spid="_x0000_s1026" o:spt="100" style="position:absolute;left:0pt;margin-left:90pt;margin-top:15.45pt;height:0.5pt;width:144.05pt;mso-position-horizontal-relative:page;mso-wrap-distance-bottom:0pt;mso-wrap-distance-top:0pt;z-index:-251530240;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A9DwrfIgIAAN4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Qds4P&#10;1wAAAAkBAAAPAAAAAAAAAAEAIAAAACIAAABkcnMvZG93bnJldi54bWxQSwECFAAUAAAACACHTuJA&#10;PQ8K3y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6FF2DC80">
      <w:pPr>
        <w:spacing w:before="1"/>
        <w:ind w:left="360" w:right="0" w:firstLine="0"/>
        <w:jc w:val="left"/>
        <w:rPr>
          <w:rFonts w:hint="eastAsia"/>
          <w:sz w:val="20"/>
          <w:vertAlign w:val="superscript"/>
        </w:rPr>
      </w:pPr>
      <w:r>
        <w:rPr>
          <w:rFonts w:hint="eastAsia"/>
          <w:sz w:val="20"/>
          <w:vertAlign w:val="superscript"/>
        </w:rPr>
        <w:t>118耶鲁，167-168；BT, 162.1 - 2。</w:t>
      </w:r>
    </w:p>
    <w:p w14:paraId="49BA1088">
      <w:pPr>
        <w:spacing w:before="1"/>
        <w:ind w:left="360" w:right="0" w:firstLine="0"/>
        <w:jc w:val="left"/>
        <w:rPr>
          <w:sz w:val="20"/>
        </w:rPr>
      </w:pPr>
      <w:r>
        <w:rPr>
          <w:rFonts w:hint="eastAsia"/>
          <w:sz w:val="20"/>
          <w:vertAlign w:val="superscript"/>
        </w:rPr>
        <w:t>泰勒，基，190。引用自爱德华在耶鲁大学，165；BT, 161.1。</w:t>
      </w:r>
      <w:r>
        <w:rPr>
          <w:spacing w:val="-2"/>
          <w:sz w:val="20"/>
          <w:vertAlign w:val="baseline"/>
        </w:rPr>
        <w:t>.</w:t>
      </w:r>
    </w:p>
    <w:p w14:paraId="5B831C25">
      <w:pPr>
        <w:spacing w:after="0"/>
        <w:jc w:val="left"/>
        <w:rPr>
          <w:sz w:val="20"/>
        </w:rPr>
        <w:sectPr>
          <w:headerReference r:id="rId52" w:type="default"/>
          <w:headerReference r:id="rId53" w:type="even"/>
          <w:footerReference r:id="rId54" w:type="even"/>
          <w:pgSz w:w="12240" w:h="15840"/>
          <w:pgMar w:top="940" w:right="1440" w:bottom="1220" w:left="1440" w:header="730" w:footer="1026" w:gutter="0"/>
          <w:pgNumType w:start="20"/>
          <w:cols w:space="720" w:num="1"/>
        </w:sectPr>
      </w:pPr>
    </w:p>
    <w:p w14:paraId="23EBD1BB">
      <w:pPr>
        <w:pStyle w:val="6"/>
        <w:spacing w:before="213"/>
      </w:pPr>
    </w:p>
    <w:p w14:paraId="7B07C2E2">
      <w:pPr>
        <w:pStyle w:val="6"/>
      </w:pPr>
    </w:p>
    <w:p w14:paraId="3E60EE1D">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IV.The “height” and “degree” of human wickedness has been great.122</w:t>
      </w:r>
    </w:p>
    <w:p w14:paraId="270E941D">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0FD3FC9E">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IV.人类邪恶的“高度”与“程度”是巨大的。122</w:t>
      </w:r>
    </w:p>
    <w:p w14:paraId="34D34261">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35F20588">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“Many kinds of brute animals are esteemed very noxious and destructive, many of them very fierce, voracious, and many very poisonous, and the destroying of them has always been looked upon as a public benefit: but have not mankind been a thousand times as hurtful and destructive as any one of them, yea, as all the noxious beasts, birds, fishes and reptiles in the earth, air and water, put together, at least of all kinds of animals that are visible? And no creature can be found anywhere so destructive of its own kind, as man is.”123</w:t>
      </w:r>
    </w:p>
    <w:p w14:paraId="7D127241">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5BB063CF">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许多种类的野兽被看为极有害和具毁灭性的，它们中的许多非常凶猛、贪婪，许多还剧毒，消灭它们一直被视为一种公共利益：但人类难道不比它们中的任何一种，甚至比地上、空中和水中所有有害的走兽、飞鸟、游鱼和爬虫加在一起，至少是所有可见的动物种类，要有害和具毁灭性一千倍吗？并且，任何地方都找不到像人这样毁灭自己同类的受造物。”123</w:t>
      </w:r>
    </w:p>
    <w:p w14:paraId="18BC33FE">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154551B2">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Section Eight: Great efforts to oppose wickedness and promote virtue have had little success.</w:t>
      </w:r>
    </w:p>
    <w:p w14:paraId="468A05F2">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326E0C7D">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第八部分：反对邪恶、提倡德行的巨大努力，收效甚微。</w:t>
      </w:r>
    </w:p>
    <w:p w14:paraId="54B1D992">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3741BC36">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“The evidence of the native corruption of mankind appears much more glaring, when it is considered that the world has been so generally, so constantly, and so exceedingly corrupt, notwithstanding the various, great and continual means, that have been used to restrain men from sin, and promote virtue and true religion among them.”124</w:t>
      </w:r>
    </w:p>
    <w:p w14:paraId="198A2A1D">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578764A0">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“当思量到，尽管有各种、巨大且持续的手段，被用来约束人犯罪，并在他们中间提倡德行和真宗教，世界却依然如此普遍、如此持续、如此极度地败坏时，人类与生俱来的败坏的证据，就显得更加昭彰了。”124</w:t>
      </w:r>
    </w:p>
    <w:p w14:paraId="3CED4892">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60655809">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I.God’s judgments and the threat of judgment have done little to restrain sin.125</w:t>
      </w:r>
    </w:p>
    <w:p w14:paraId="1433A31E">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5038F446">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I.神的审判和审判的威胁，在遏制罪恶上收效甚微。125</w:t>
      </w:r>
    </w:p>
    <w:p w14:paraId="6AADAD21">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091EEDB8">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A.Death as the penalty of Adam’s sin, or as a favor of God to restrain sin (as Taylor maintained), did little to restrain sin.126</w:t>
      </w:r>
    </w:p>
    <w:p w14:paraId="1AB265DA">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11762AB1">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A.死亡作为亚当犯罪的刑罚，或作为神约束罪恶的一种恩惠（如泰勒所主张），在遏制罪恶上收效甚微。126</w:t>
      </w:r>
    </w:p>
    <w:p w14:paraId="6E91F339">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61E6801B">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For Taylor, death was not a punishment, but the gift of a “benevolent father” to His children to restrain vice and promote holiness.</w:t>
      </w:r>
    </w:p>
    <w:p w14:paraId="23AEF17C">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2F86C6A0">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对泰勒而言，死亡不是一种惩罚，而是一位“仁慈父亲”赐给祂儿女的礼物，为要约束邪恶、提倡圣洁。</w:t>
      </w:r>
    </w:p>
    <w:p w14:paraId="65E7537D">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6247F073">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By this view, according to Edwards, God performed the favor of removing man from the happiness and blessings of paradise to live in “sorrow and toil,” in “languishing and lingering decay, or severe pain and acute disease, to expire and turn to putrefaction and dust.”</w:t>
      </w:r>
    </w:p>
    <w:p w14:paraId="6B3C07E8">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15499F39">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按照这种观点，据爱德华兹说，神施恩将人从乐园的幸福和祝福中挪去，使之活在“忧伤和劳苦”中，在“萎靡和迁延的衰败”中，或在剧痛和急症中，最终断气，归于腐烂和尘土。</w:t>
      </w:r>
    </w:p>
    <w:p w14:paraId="13A7958B">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0CEEADA8">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Such are “sharp medicines indeed,” says Edwards.127</w:t>
      </w:r>
    </w:p>
    <w:p w14:paraId="00B8D231">
      <w:pPr>
        <w:pStyle w:val="6"/>
        <w:ind w:left="1080" w:right="365"/>
        <w:rPr>
          <w:rFonts w:hint="default" w:ascii="Times New Roman" w:hAnsi="Times New Roman" w:eastAsia="Times New Roman" w:cs="Times New Roman"/>
          <w:b w:val="0"/>
          <w:bCs w:val="0"/>
          <w:i w:val="0"/>
          <w:iCs w:val="0"/>
          <w:spacing w:val="-4"/>
          <w:w w:val="100"/>
          <w:sz w:val="24"/>
          <w:szCs w:val="24"/>
          <w:lang w:val="en-US" w:eastAsia="en-US" w:bidi="ar-SA"/>
        </w:rPr>
      </w:pPr>
    </w:p>
    <w:p w14:paraId="528A42B6">
      <w:pPr>
        <w:pStyle w:val="6"/>
        <w:ind w:left="1080" w:right="365"/>
      </w:pPr>
      <w:r>
        <w:rPr>
          <w:rFonts w:hint="default" w:ascii="Times New Roman" w:hAnsi="Times New Roman" w:eastAsia="Times New Roman" w:cs="Times New Roman"/>
          <w:b w:val="0"/>
          <w:bCs w:val="0"/>
          <w:i w:val="0"/>
          <w:iCs w:val="0"/>
          <w:spacing w:val="-4"/>
          <w:w w:val="100"/>
          <w:sz w:val="24"/>
          <w:szCs w:val="24"/>
          <w:lang w:val="en-US" w:eastAsia="en-US" w:bidi="ar-SA"/>
        </w:rPr>
        <w:t>爱德华兹说，这真是“一剂猛药”。127</w:t>
      </w:r>
      <w:r>
        <w:t>.</w:t>
      </w:r>
    </w:p>
    <w:p w14:paraId="5512F57C">
      <w:pPr>
        <w:pStyle w:val="6"/>
        <w:ind w:left="1080" w:right="480"/>
      </w:pPr>
    </w:p>
    <w:p w14:paraId="669B01E3">
      <w:pPr>
        <w:pStyle w:val="6"/>
        <w:spacing w:before="9"/>
        <w:rPr>
          <w:sz w:val="16"/>
        </w:rPr>
      </w:pPr>
      <w:r>
        <w:rPr>
          <w:sz w:val="16"/>
        </w:rPr>
        <mc:AlternateContent>
          <mc:Choice Requires="wps">
            <w:drawing>
              <wp:anchor distT="0" distB="0" distL="0" distR="0" simplePos="0" relativeHeight="251787264" behindDoc="1" locked="0" layoutInCell="1" allowOverlap="1">
                <wp:simplePos x="0" y="0"/>
                <wp:positionH relativeFrom="page">
                  <wp:posOffset>1143000</wp:posOffset>
                </wp:positionH>
                <wp:positionV relativeFrom="paragraph">
                  <wp:posOffset>137795</wp:posOffset>
                </wp:positionV>
                <wp:extent cx="1829435" cy="6350"/>
                <wp:effectExtent l="0" t="0" r="0" b="0"/>
                <wp:wrapTopAndBottom/>
                <wp:docPr id="65" name="Graphic 6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65" o:spid="_x0000_s1026" o:spt="100" style="position:absolute;left:0pt;margin-left:90pt;margin-top:10.85pt;height:0.5pt;width:144.05pt;mso-position-horizontal-relative:page;mso-wrap-distance-bottom:0pt;mso-wrap-distance-top:0pt;z-index:-251529216;mso-width-relative:page;mso-height-relative:page;" fillcolor="#000000" filled="t" stroked="f" coordsize="1829435,6350" o:gfxdata="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QLY&#10;H9cAAAAJAQAADwAAAAAAAAABACAAAAAiAAAAZHJzL2Rvd25yZXYueG1sUEsBAhQAFAAAAAgAh07i&#10;QCCE2egjAgAA3g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12158CEA">
      <w:pPr>
        <w:spacing w:before="1"/>
        <w:ind w:left="360" w:right="0" w:firstLine="0"/>
        <w:jc w:val="left"/>
        <w:rPr>
          <w:rFonts w:hint="eastAsia"/>
          <w:sz w:val="20"/>
          <w:vertAlign w:val="superscript"/>
        </w:rPr>
      </w:pPr>
      <w:r>
        <w:rPr>
          <w:rFonts w:hint="eastAsia"/>
          <w:sz w:val="20"/>
          <w:vertAlign w:val="superscript"/>
        </w:rPr>
        <w:t>120泰勒《原罪》，168页。引用自爱德华在耶鲁大学，167年；BT, 162.1。</w:t>
      </w:r>
    </w:p>
    <w:p w14:paraId="283B1A85">
      <w:pPr>
        <w:spacing w:before="1"/>
        <w:ind w:left="360" w:right="0" w:firstLine="0"/>
        <w:jc w:val="left"/>
        <w:rPr>
          <w:rFonts w:hint="eastAsia"/>
          <w:sz w:val="20"/>
          <w:vertAlign w:val="superscript"/>
        </w:rPr>
      </w:pPr>
      <w:r>
        <w:rPr>
          <w:rFonts w:hint="eastAsia"/>
          <w:sz w:val="20"/>
          <w:vertAlign w:val="superscript"/>
        </w:rPr>
        <w:t>121泰勒，原罪，259页。引用自爱德华在耶鲁大学，167年；BT, 162.1。泰勒进一步指出（虽然没有被爱德华兹引用）：“有什么能比你在某种程度上必然是邪恶的观念更能破坏美德呢？一般的原罪学说，难道不是有一种宣传这种观念的明显倾向吗？那么多有好父母的孩子堕落了，难道不值得担心吗？因为在宗教教育的形式中，他们吸收了不良的原则，而这些原则实际上是与神圣相悖的。”泰勒，原罪，259页。爱德华兹稍后会回应教义助长罪恶的指控。</w:t>
      </w:r>
    </w:p>
    <w:p w14:paraId="7AF4A0A5">
      <w:pPr>
        <w:spacing w:before="1"/>
        <w:ind w:left="360" w:right="0" w:firstLine="0"/>
        <w:jc w:val="left"/>
        <w:rPr>
          <w:rFonts w:hint="eastAsia"/>
          <w:sz w:val="20"/>
          <w:vertAlign w:val="superscript"/>
        </w:rPr>
      </w:pPr>
      <w:r>
        <w:rPr>
          <w:rFonts w:hint="eastAsia"/>
          <w:sz w:val="20"/>
          <w:vertAlign w:val="superscript"/>
        </w:rPr>
        <w:t>122bt, 162.2；耶鲁大学,168年。</w:t>
      </w:r>
    </w:p>
    <w:p w14:paraId="015715D7">
      <w:pPr>
        <w:spacing w:before="1"/>
        <w:ind w:left="360" w:right="0" w:firstLine="0"/>
        <w:jc w:val="left"/>
        <w:rPr>
          <w:rFonts w:hint="eastAsia"/>
          <w:sz w:val="20"/>
          <w:vertAlign w:val="superscript"/>
        </w:rPr>
      </w:pPr>
      <w:r>
        <w:rPr>
          <w:rFonts w:hint="eastAsia"/>
          <w:sz w:val="20"/>
          <w:vertAlign w:val="superscript"/>
        </w:rPr>
        <w:t>123同前。</w:t>
      </w:r>
    </w:p>
    <w:p w14:paraId="6F80970E">
      <w:pPr>
        <w:spacing w:before="1"/>
        <w:ind w:left="360" w:right="0" w:firstLine="0"/>
        <w:jc w:val="left"/>
        <w:rPr>
          <w:rFonts w:hint="eastAsia"/>
          <w:sz w:val="20"/>
          <w:vertAlign w:val="superscript"/>
        </w:rPr>
      </w:pPr>
      <w:r>
        <w:rPr>
          <w:rFonts w:hint="eastAsia"/>
          <w:sz w:val="20"/>
          <w:vertAlign w:val="superscript"/>
        </w:rPr>
        <w:t>124耶鲁，169；BT, 162.2。</w:t>
      </w:r>
    </w:p>
    <w:p w14:paraId="29AFB4C2">
      <w:pPr>
        <w:spacing w:before="1"/>
        <w:ind w:left="360" w:right="0" w:firstLine="0"/>
        <w:jc w:val="left"/>
        <w:rPr>
          <w:rFonts w:hint="eastAsia"/>
          <w:sz w:val="20"/>
          <w:vertAlign w:val="superscript"/>
        </w:rPr>
      </w:pPr>
      <w:r>
        <w:rPr>
          <w:rFonts w:hint="eastAsia"/>
          <w:sz w:val="20"/>
          <w:vertAlign w:val="superscript"/>
        </w:rPr>
        <w:t>125 BT, 162.2ff；耶鲁大学,169 ff。</w:t>
      </w:r>
    </w:p>
    <w:p w14:paraId="023F361B">
      <w:pPr>
        <w:spacing w:before="1"/>
        <w:ind w:left="360" w:right="0" w:firstLine="0"/>
        <w:jc w:val="left"/>
        <w:rPr>
          <w:sz w:val="20"/>
        </w:rPr>
        <w:sectPr>
          <w:footerReference r:id="rId55" w:type="default"/>
          <w:pgSz w:w="12240" w:h="15840"/>
          <w:pgMar w:top="940" w:right="1440" w:bottom="280" w:left="1440" w:header="0" w:footer="0" w:gutter="0"/>
          <w:cols w:space="720" w:num="1"/>
        </w:sectPr>
      </w:pPr>
      <w:r>
        <w:rPr>
          <w:rFonts w:hint="eastAsia"/>
          <w:sz w:val="20"/>
          <w:vertAlign w:val="superscript"/>
        </w:rPr>
        <w:t>126 bt, 162.2-163.1；耶鲁大学,169 - 170。</w:t>
      </w:r>
    </w:p>
    <w:p w14:paraId="5269E5DF">
      <w:pPr>
        <w:pStyle w:val="6"/>
      </w:pPr>
    </w:p>
    <w:p w14:paraId="2EB2605C">
      <w:pPr>
        <w:pStyle w:val="6"/>
        <w:ind w:left="720" w:right="365"/>
        <w:rPr>
          <w:rFonts w:hint="eastAsia"/>
        </w:rPr>
      </w:pPr>
      <w:r>
        <w:rPr>
          <w:rFonts w:hint="eastAsia"/>
        </w:rPr>
        <w:t>Such measures “should be very effectual, if the subject had no depravity, no evil and contrary bias, to resist and hinder a proper effect; especially in the old world, when the thing which was the first occasion of this terrible alteration, this severity of means, was fresh in memory; Adam continuing alive near two thirds of the time that passed before the flood.”</w:t>
      </w:r>
    </w:p>
    <w:p w14:paraId="4568D7C1">
      <w:pPr>
        <w:pStyle w:val="6"/>
        <w:ind w:left="720" w:right="365"/>
        <w:rPr>
          <w:rFonts w:hint="eastAsia"/>
        </w:rPr>
      </w:pPr>
    </w:p>
    <w:p w14:paraId="3F68280D">
      <w:pPr>
        <w:pStyle w:val="6"/>
        <w:ind w:left="720" w:right="365"/>
        <w:rPr>
          <w:rFonts w:hint="eastAsia"/>
        </w:rPr>
      </w:pPr>
      <w:r>
        <w:rPr>
          <w:rFonts w:hint="eastAsia"/>
        </w:rPr>
        <w:t>这类措施“本该是非常有效的，如果对象没有败坏，没有邪恶和相悖的偏见来抵挡和阻碍其应有的效果；尤其是在旧世界，当那最初引发这场可怕变故、这严厉手段的事，记忆犹新之时；在洪水之前经过的时间里，亚当有近三分之二的时间都还活着。”</w:t>
      </w:r>
    </w:p>
    <w:p w14:paraId="5D21A72C">
      <w:pPr>
        <w:pStyle w:val="6"/>
        <w:ind w:left="720" w:right="365"/>
        <w:rPr>
          <w:rFonts w:hint="eastAsia"/>
        </w:rPr>
      </w:pPr>
    </w:p>
    <w:p w14:paraId="28ABF779">
      <w:pPr>
        <w:pStyle w:val="6"/>
        <w:ind w:left="720" w:right="365"/>
        <w:rPr>
          <w:rFonts w:hint="eastAsia"/>
        </w:rPr>
      </w:pPr>
      <w:r>
        <w:rPr>
          <w:rFonts w:hint="eastAsia"/>
        </w:rPr>
        <w:t>Yet Adam’s contemporaries and generations following immediately thereafter, who should have known of the consequences of Adam’s sin, lapsed into great wickedness prior to the flood.128</w:t>
      </w:r>
    </w:p>
    <w:p w14:paraId="444F9AD3">
      <w:pPr>
        <w:pStyle w:val="6"/>
        <w:ind w:left="720" w:right="365"/>
        <w:rPr>
          <w:rFonts w:hint="eastAsia"/>
        </w:rPr>
      </w:pPr>
    </w:p>
    <w:p w14:paraId="5F135891">
      <w:pPr>
        <w:pStyle w:val="6"/>
        <w:ind w:left="720" w:right="365"/>
        <w:rPr>
          <w:rFonts w:hint="eastAsia"/>
        </w:rPr>
      </w:pPr>
      <w:r>
        <w:rPr>
          <w:rFonts w:hint="eastAsia"/>
        </w:rPr>
        <w:t>然而，亚当的同代人以及紧随其后的世代，本该知道亚当犯罪的后果，却在洪水之前陷入了极大的邪恶之中。128</w:t>
      </w:r>
    </w:p>
    <w:p w14:paraId="192CE1D0">
      <w:pPr>
        <w:pStyle w:val="6"/>
        <w:ind w:left="720" w:right="365"/>
        <w:rPr>
          <w:rFonts w:hint="eastAsia"/>
        </w:rPr>
      </w:pPr>
    </w:p>
    <w:p w14:paraId="398A781F">
      <w:pPr>
        <w:pStyle w:val="6"/>
        <w:ind w:left="720" w:right="365"/>
        <w:rPr>
          <w:rFonts w:hint="eastAsia"/>
        </w:rPr>
      </w:pPr>
      <w:r>
        <w:rPr>
          <w:rFonts w:hint="eastAsia"/>
        </w:rPr>
        <w:t>After the fall, according to Taylor, “mankind were universally debauched into lust, sensuality, rapine and injustice.”129</w:t>
      </w:r>
    </w:p>
    <w:p w14:paraId="61E96A09">
      <w:pPr>
        <w:pStyle w:val="6"/>
        <w:ind w:left="720" w:right="365"/>
        <w:rPr>
          <w:rFonts w:hint="eastAsia"/>
        </w:rPr>
      </w:pPr>
    </w:p>
    <w:p w14:paraId="5FD68D7F">
      <w:pPr>
        <w:pStyle w:val="6"/>
        <w:ind w:left="720" w:right="365"/>
        <w:rPr>
          <w:rFonts w:hint="eastAsia"/>
        </w:rPr>
      </w:pPr>
      <w:r>
        <w:rPr>
          <w:rFonts w:hint="eastAsia"/>
        </w:rPr>
        <w:t>堕落之后，根据泰勒的说法，“人类普遍沉溺于情欲、淫荡、抢掠和不义之中。”129</w:t>
      </w:r>
    </w:p>
    <w:p w14:paraId="6EFD69CE">
      <w:pPr>
        <w:pStyle w:val="6"/>
        <w:ind w:left="720" w:right="365"/>
        <w:rPr>
          <w:rFonts w:hint="eastAsia"/>
        </w:rPr>
      </w:pPr>
    </w:p>
    <w:p w14:paraId="76BACB99">
      <w:pPr>
        <w:pStyle w:val="6"/>
        <w:ind w:left="720" w:right="365"/>
        <w:rPr>
          <w:rFonts w:hint="eastAsia"/>
        </w:rPr>
      </w:pPr>
      <w:r>
        <w:rPr>
          <w:rFonts w:hint="eastAsia"/>
        </w:rPr>
        <w:t>B.Noah’s warnings of God’s impending judgment had little effect.130</w:t>
      </w:r>
    </w:p>
    <w:p w14:paraId="47D21B5D">
      <w:pPr>
        <w:pStyle w:val="6"/>
        <w:ind w:left="720" w:right="365"/>
        <w:rPr>
          <w:rFonts w:hint="eastAsia"/>
        </w:rPr>
      </w:pPr>
    </w:p>
    <w:p w14:paraId="598D0195">
      <w:pPr>
        <w:pStyle w:val="6"/>
        <w:ind w:left="720" w:right="365"/>
        <w:rPr>
          <w:rFonts w:hint="eastAsia"/>
        </w:rPr>
      </w:pPr>
      <w:r>
        <w:rPr>
          <w:rFonts w:hint="eastAsia"/>
        </w:rPr>
        <w:t>B.挪亚对神将临审判的警告，收效甚微。130</w:t>
      </w:r>
    </w:p>
    <w:p w14:paraId="1810CDF3">
      <w:pPr>
        <w:pStyle w:val="6"/>
        <w:ind w:left="720" w:right="365"/>
        <w:rPr>
          <w:rFonts w:hint="eastAsia"/>
        </w:rPr>
      </w:pPr>
    </w:p>
    <w:p w14:paraId="5B337D9A">
      <w:pPr>
        <w:pStyle w:val="6"/>
        <w:ind w:left="720" w:right="365"/>
        <w:rPr>
          <w:rFonts w:hint="eastAsia"/>
        </w:rPr>
      </w:pPr>
      <w:r>
        <w:rPr>
          <w:rFonts w:hint="eastAsia"/>
        </w:rPr>
        <w:t>C.In addition to the painful consequences of Adam’s sin, the terrible loss of life and destruction of the flood, with its lingering effects, were clearly displayed and known, yet subsequent generations again lapsed into wickedness.131</w:t>
      </w:r>
    </w:p>
    <w:p w14:paraId="004276C2">
      <w:pPr>
        <w:pStyle w:val="6"/>
        <w:ind w:left="720" w:right="365"/>
        <w:rPr>
          <w:rFonts w:hint="eastAsia"/>
        </w:rPr>
      </w:pPr>
    </w:p>
    <w:p w14:paraId="7967EEEA">
      <w:pPr>
        <w:pStyle w:val="6"/>
        <w:ind w:left="720" w:right="365"/>
        <w:rPr>
          <w:rFonts w:hint="eastAsia"/>
        </w:rPr>
      </w:pPr>
      <w:r>
        <w:rPr>
          <w:rFonts w:hint="eastAsia"/>
        </w:rPr>
        <w:t>C.除了亚当犯罪带来的痛苦后果，洪水所造成的生命的可怕丧失和毁灭，及其持续的影响，都已清晰地显明并为人所知，然而后来的世代却再次陷入邪恶。131</w:t>
      </w:r>
    </w:p>
    <w:p w14:paraId="6EC6C192">
      <w:pPr>
        <w:pStyle w:val="6"/>
        <w:ind w:left="720" w:right="365"/>
        <w:rPr>
          <w:rFonts w:hint="eastAsia"/>
        </w:rPr>
      </w:pPr>
    </w:p>
    <w:p w14:paraId="56ECA8ED">
      <w:pPr>
        <w:pStyle w:val="6"/>
        <w:ind w:left="720" w:right="365"/>
        <w:rPr>
          <w:rFonts w:hint="eastAsia"/>
        </w:rPr>
      </w:pPr>
      <w:r>
        <w:rPr>
          <w:rFonts w:hint="eastAsia"/>
        </w:rPr>
        <w:t>God’s purpose in shortening man’s lifespan after the flood, according to Taylor, was “that the wild range of ambition and lust might be brought into narrower bounds, and have less opportunity of doing mischief; and that death, being still nearer to our view, might be a more powerful motive to regard less the things of a transitory world, and to attend to the rules of truth and wisdom.”132</w:t>
      </w:r>
    </w:p>
    <w:p w14:paraId="4F82B305">
      <w:pPr>
        <w:pStyle w:val="6"/>
        <w:ind w:left="720" w:right="365"/>
        <w:rPr>
          <w:rFonts w:hint="eastAsia"/>
        </w:rPr>
      </w:pPr>
    </w:p>
    <w:p w14:paraId="23C9FEF0">
      <w:pPr>
        <w:pStyle w:val="6"/>
        <w:ind w:left="720" w:right="365"/>
        <w:rPr>
          <w:rFonts w:hint="eastAsia"/>
        </w:rPr>
      </w:pPr>
      <w:r>
        <w:rPr>
          <w:rFonts w:hint="eastAsia"/>
        </w:rPr>
        <w:t>根据泰勒的说法，神在洪水后缩短人寿命的目的，是“为了让野心和私欲的狂野范围被收窄，作恶的机会更少；并且让死亡，因离我们的视线更近，成为一个更有力的动机，使人轻看这短暂世界的事，而专注于真理和智慧的法则。”132</w:t>
      </w:r>
    </w:p>
    <w:p w14:paraId="0C105CB0">
      <w:pPr>
        <w:pStyle w:val="6"/>
        <w:ind w:left="720" w:right="365"/>
        <w:rPr>
          <w:rFonts w:hint="eastAsia"/>
        </w:rPr>
      </w:pPr>
    </w:p>
    <w:p w14:paraId="7E692E8C">
      <w:pPr>
        <w:pStyle w:val="6"/>
        <w:ind w:left="720" w:right="365"/>
        <w:rPr>
          <w:rFonts w:hint="eastAsia"/>
        </w:rPr>
      </w:pPr>
      <w:r>
        <w:rPr>
          <w:rFonts w:hint="eastAsia"/>
        </w:rPr>
        <w:t>D.The result</w:t>
      </w:r>
    </w:p>
    <w:p w14:paraId="301B245A">
      <w:pPr>
        <w:pStyle w:val="6"/>
        <w:ind w:left="720" w:right="365"/>
        <w:rPr>
          <w:rFonts w:hint="eastAsia"/>
        </w:rPr>
      </w:pPr>
    </w:p>
    <w:p w14:paraId="05D6EBC8">
      <w:pPr>
        <w:pStyle w:val="6"/>
        <w:ind w:left="720" w:right="365"/>
        <w:rPr>
          <w:rFonts w:hint="eastAsia"/>
        </w:rPr>
      </w:pPr>
      <w:r>
        <w:rPr>
          <w:rFonts w:hint="eastAsia"/>
        </w:rPr>
        <w:t>D.结果</w:t>
      </w:r>
    </w:p>
    <w:p w14:paraId="1E09E495">
      <w:pPr>
        <w:pStyle w:val="6"/>
        <w:ind w:left="720" w:right="365"/>
        <w:rPr>
          <w:rFonts w:hint="eastAsia"/>
        </w:rPr>
      </w:pPr>
    </w:p>
    <w:p w14:paraId="7F66C2C6">
      <w:pPr>
        <w:pStyle w:val="6"/>
        <w:ind w:left="720" w:right="365"/>
        <w:rPr>
          <w:rFonts w:hint="eastAsia"/>
        </w:rPr>
      </w:pPr>
      <w:r>
        <w:rPr>
          <w:rFonts w:hint="eastAsia"/>
        </w:rPr>
        <w:t>“The new world degenerated, and became corrupt, by such swift degrees, that, as Dr. Taylor observes, mankind in general were sunk into idolatry, in about 400 years after the flood, and so in about 50 years after Noah’s death: they became so wicked and brutish, as to forsake the true God, and turn to the worship of inanimate creatures.”133</w:t>
      </w:r>
    </w:p>
    <w:p w14:paraId="2C8CF51E">
      <w:pPr>
        <w:pStyle w:val="6"/>
        <w:ind w:left="720" w:right="365"/>
        <w:rPr>
          <w:rFonts w:hint="eastAsia"/>
        </w:rPr>
      </w:pPr>
    </w:p>
    <w:p w14:paraId="01DAF78F">
      <w:pPr>
        <w:pStyle w:val="6"/>
        <w:ind w:left="720" w:right="365"/>
        <w:rPr>
          <w:rFonts w:hint="eastAsia"/>
        </w:rPr>
      </w:pPr>
      <w:r>
        <w:rPr>
          <w:rFonts w:hint="eastAsia"/>
        </w:rPr>
        <w:t>“新世界堕落了，并以如此迅猛的速度变得败坏，以至于，如泰勒博士所观察到的，在洪水后约400年，也就是挪亚死后约50年，人类普遍陷入了偶像崇拜：他们变得如此邪恶和野蛮，以至于离弃真神，转向敬拜无生命的受造物。”133</w:t>
      </w:r>
    </w:p>
    <w:p w14:paraId="48AC54DE">
      <w:pPr>
        <w:pStyle w:val="6"/>
        <w:ind w:left="720" w:right="365"/>
        <w:rPr>
          <w:rFonts w:hint="eastAsia"/>
        </w:rPr>
      </w:pPr>
    </w:p>
    <w:p w14:paraId="27A8D6B1">
      <w:pPr>
        <w:pStyle w:val="6"/>
        <w:ind w:left="720" w:right="365"/>
        <w:rPr>
          <w:rFonts w:hint="eastAsia"/>
        </w:rPr>
      </w:pPr>
      <w:r>
        <w:rPr>
          <w:rFonts w:hint="eastAsia"/>
        </w:rPr>
        <w:t>II.God chose to dwell among Israel and make them a holy light to the Gentile nations.134</w:t>
      </w:r>
    </w:p>
    <w:p w14:paraId="62BAE69B">
      <w:pPr>
        <w:pStyle w:val="6"/>
        <w:ind w:left="720" w:right="365"/>
        <w:rPr>
          <w:rFonts w:hint="eastAsia"/>
        </w:rPr>
      </w:pPr>
    </w:p>
    <w:p w14:paraId="39B44519">
      <w:pPr>
        <w:pStyle w:val="6"/>
        <w:ind w:left="720" w:right="365"/>
        <w:rPr>
          <w:rFonts w:hint="eastAsia"/>
        </w:rPr>
      </w:pPr>
      <w:r>
        <w:rPr>
          <w:rFonts w:hint="eastAsia"/>
        </w:rPr>
        <w:t>II.神拣选住在以色列中，使他们成为外邦列国的圣光。134</w:t>
      </w:r>
    </w:p>
    <w:p w14:paraId="28B8467E">
      <w:pPr>
        <w:pStyle w:val="6"/>
        <w:ind w:left="720" w:right="365"/>
        <w:rPr>
          <w:rFonts w:hint="eastAsia"/>
        </w:rPr>
      </w:pPr>
    </w:p>
    <w:p w14:paraId="7D55740F">
      <w:pPr>
        <w:pStyle w:val="6"/>
        <w:ind w:left="720" w:right="365"/>
        <w:rPr>
          <w:rFonts w:hint="eastAsia"/>
        </w:rPr>
      </w:pPr>
      <w:r>
        <w:rPr>
          <w:rFonts w:hint="eastAsia"/>
        </w:rPr>
        <w:t>“There he manifested himself, and thence to the world, by a course of miraculous operations and effects, for many ages; that the people might be holy to God, as a kingdom of priests, and might stand as a city on a hill, to be a light to the world.”135</w:t>
      </w:r>
    </w:p>
    <w:p w14:paraId="19E4A93C">
      <w:pPr>
        <w:pStyle w:val="6"/>
        <w:ind w:left="720" w:right="365"/>
        <w:rPr>
          <w:rFonts w:hint="eastAsia"/>
        </w:rPr>
      </w:pPr>
    </w:p>
    <w:p w14:paraId="7C32E140">
      <w:pPr>
        <w:pStyle w:val="6"/>
        <w:ind w:left="720" w:right="365"/>
      </w:pPr>
      <w:r>
        <w:rPr>
          <w:rFonts w:hint="eastAsia"/>
        </w:rPr>
        <w:t>“在那里，祂彰显祂自己，并由此向世界彰显，藉着一连串施行了许多世代的神迹作为和果效；为要使这民归神为圣，作祭司的国度，并可以像山上的城，作世界的光。”135</w:t>
      </w:r>
    </w:p>
    <w:p w14:paraId="132007B9">
      <w:pPr>
        <w:pStyle w:val="6"/>
        <w:spacing w:before="9"/>
        <w:rPr>
          <w:sz w:val="20"/>
        </w:rPr>
      </w:pPr>
      <w:r>
        <w:rPr>
          <w:sz w:val="20"/>
        </w:rPr>
        <mc:AlternateContent>
          <mc:Choice Requires="wps">
            <w:drawing>
              <wp:anchor distT="0" distB="0" distL="0" distR="0" simplePos="0" relativeHeight="251787264"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69" name="Graphic 6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69" o:spid="_x0000_s1026" o:spt="100" style="position:absolute;left:0pt;margin-left:90pt;margin-top:13.15pt;height:0.5pt;width:144.05pt;mso-position-horizontal-relative:page;mso-wrap-distance-bottom:0pt;mso-wrap-distance-top:0pt;z-index:-251529216;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DqDlAvIgIAAN4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I7ljR&#10;1wAAAAkBAAAPAAAAAAAAAAEAIAAAACIAAABkcnMvZG93bnJldi54bWxQSwECFAAUAAAACACHTuJA&#10;6g5QLyICAADe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780BB89C">
      <w:pPr>
        <w:spacing w:before="0"/>
        <w:ind w:left="360" w:right="0" w:firstLine="0"/>
        <w:jc w:val="left"/>
        <w:rPr>
          <w:rFonts w:hint="eastAsia"/>
          <w:sz w:val="20"/>
          <w:vertAlign w:val="superscript"/>
        </w:rPr>
      </w:pPr>
      <w:r>
        <w:rPr>
          <w:rFonts w:hint="eastAsia"/>
          <w:sz w:val="20"/>
          <w:vertAlign w:val="superscript"/>
        </w:rPr>
        <w:t>127耶鲁，169；BT, 162.2。</w:t>
      </w:r>
    </w:p>
    <w:p w14:paraId="3FFF68C3">
      <w:pPr>
        <w:spacing w:before="0"/>
        <w:ind w:left="360" w:right="0" w:firstLine="0"/>
        <w:jc w:val="left"/>
        <w:rPr>
          <w:rFonts w:hint="eastAsia"/>
          <w:sz w:val="20"/>
          <w:vertAlign w:val="superscript"/>
        </w:rPr>
      </w:pPr>
      <w:r>
        <w:rPr>
          <w:rFonts w:hint="eastAsia"/>
          <w:sz w:val="20"/>
          <w:vertAlign w:val="superscript"/>
        </w:rPr>
        <w:t>耶鲁170人；BT, 163.1。</w:t>
      </w:r>
    </w:p>
    <w:p w14:paraId="301F198A">
      <w:pPr>
        <w:spacing w:before="0"/>
        <w:ind w:left="360" w:right="0" w:firstLine="0"/>
        <w:jc w:val="left"/>
        <w:rPr>
          <w:rFonts w:hint="eastAsia"/>
          <w:sz w:val="20"/>
          <w:vertAlign w:val="superscript"/>
        </w:rPr>
      </w:pPr>
      <w:r>
        <w:rPr>
          <w:rFonts w:hint="eastAsia"/>
          <w:sz w:val="20"/>
          <w:vertAlign w:val="superscript"/>
        </w:rPr>
        <w:t>泰勒，原罪，122。引用自爱德华兹在耶鲁大学，170；BT 163.1。</w:t>
      </w:r>
    </w:p>
    <w:p w14:paraId="010DF7C6">
      <w:pPr>
        <w:spacing w:before="0"/>
        <w:ind w:left="360" w:right="0" w:firstLine="0"/>
        <w:jc w:val="left"/>
        <w:rPr>
          <w:rFonts w:hint="eastAsia"/>
          <w:sz w:val="20"/>
          <w:vertAlign w:val="superscript"/>
        </w:rPr>
      </w:pPr>
      <w:r>
        <w:rPr>
          <w:rFonts w:hint="eastAsia"/>
          <w:sz w:val="20"/>
          <w:vertAlign w:val="superscript"/>
        </w:rPr>
        <w:t>130 bt, 163.1；耶鲁大学,170年。</w:t>
      </w:r>
    </w:p>
    <w:p w14:paraId="54E85684">
      <w:pPr>
        <w:spacing w:before="0"/>
        <w:ind w:left="360" w:right="0" w:firstLine="0"/>
        <w:jc w:val="left"/>
        <w:rPr>
          <w:rFonts w:hint="eastAsia"/>
          <w:sz w:val="20"/>
          <w:vertAlign w:val="superscript"/>
        </w:rPr>
      </w:pPr>
      <w:r>
        <w:rPr>
          <w:rFonts w:hint="eastAsia"/>
          <w:sz w:val="20"/>
          <w:vertAlign w:val="superscript"/>
        </w:rPr>
        <w:t>131bt, 163.1；耶鲁大学,170 - 171。</w:t>
      </w:r>
    </w:p>
    <w:p w14:paraId="66DA25BB">
      <w:pPr>
        <w:spacing w:before="0"/>
        <w:ind w:left="360" w:right="0" w:firstLine="0"/>
        <w:jc w:val="left"/>
        <w:rPr>
          <w:rFonts w:hint="eastAsia"/>
          <w:sz w:val="20"/>
          <w:vertAlign w:val="superscript"/>
        </w:rPr>
      </w:pPr>
      <w:r>
        <w:rPr>
          <w:rFonts w:hint="eastAsia"/>
          <w:sz w:val="20"/>
          <w:vertAlign w:val="superscript"/>
        </w:rPr>
        <w:t>132泰勒《原罪》，68分。引用自爱德华兹在耶鲁大学，171年；BT, 163.1。</w:t>
      </w:r>
    </w:p>
    <w:p w14:paraId="5E78B030">
      <w:pPr>
        <w:spacing w:before="0"/>
        <w:ind w:left="360" w:right="0" w:firstLine="0"/>
        <w:jc w:val="left"/>
        <w:rPr>
          <w:rFonts w:hint="eastAsia"/>
          <w:sz w:val="20"/>
          <w:vertAlign w:val="superscript"/>
        </w:rPr>
      </w:pPr>
      <w:r>
        <w:rPr>
          <w:rFonts w:hint="eastAsia"/>
          <w:sz w:val="20"/>
          <w:vertAlign w:val="superscript"/>
        </w:rPr>
        <w:t>133耶鲁，171分；BT, 163.1。</w:t>
      </w:r>
    </w:p>
    <w:p w14:paraId="496872FB">
      <w:pPr>
        <w:spacing w:before="0"/>
        <w:ind w:left="360" w:right="0" w:firstLine="0"/>
        <w:jc w:val="left"/>
        <w:rPr>
          <w:sz w:val="20"/>
        </w:rPr>
        <w:sectPr>
          <w:headerReference r:id="rId56" w:type="default"/>
          <w:headerReference r:id="rId57" w:type="even"/>
          <w:footerReference r:id="rId58" w:type="even"/>
          <w:pgSz w:w="12240" w:h="15840"/>
          <w:pgMar w:top="940" w:right="1440" w:bottom="1220" w:left="1440" w:header="730" w:footer="1026" w:gutter="0"/>
          <w:pgNumType w:start="22"/>
          <w:cols w:space="720" w:num="1"/>
        </w:sectPr>
      </w:pPr>
      <w:r>
        <w:rPr>
          <w:rFonts w:hint="eastAsia"/>
          <w:sz w:val="20"/>
          <w:vertAlign w:val="superscript"/>
        </w:rPr>
        <w:t>134 BT, 163.1ff；耶鲁大学,171 ff。</w:t>
      </w:r>
    </w:p>
    <w:p w14:paraId="07694447">
      <w:pPr>
        <w:pStyle w:val="6"/>
      </w:pPr>
    </w:p>
    <w:p w14:paraId="78737D1F">
      <w:pPr>
        <w:pStyle w:val="6"/>
        <w:spacing w:before="213"/>
      </w:pPr>
    </w:p>
    <w:p w14:paraId="54BEE68D">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A.Israel as God’s light to the Gentile nations produced little lasting knowledge of God and obedience among the nations.136</w:t>
      </w:r>
    </w:p>
    <w:p w14:paraId="7648721D">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403BAA24">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A.以色列作为神赐给外邦列国的光，却未能在列国中产生持久的对神的认识和顺服。136</w:t>
      </w:r>
    </w:p>
    <w:p w14:paraId="436BCC96">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1585B734">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1.Abraham’s renown in Egypt and the East, acknowledged by Melchizedek, and connected with the destruction of Sodom and Gomorrah, availed little knowledge and obedience to God among the nations. To the contrary, many of Abraham’s descendents, and the land most familiar with Abraham, degenerated into “heathenism.”137</w:t>
      </w:r>
    </w:p>
    <w:p w14:paraId="770AE917">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2B081E43">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亚伯拉罕在埃及和东方的声望，为麦基洗德所承认，并与所多玛和蛾摩拉的毁灭相关联，却未能在列国中带来多少对神的认识和顺服。相反，亚伯拉罕的许多后裔，以及最熟悉亚伯拉罕之地，都堕落成了“异教”。137</w:t>
      </w:r>
    </w:p>
    <w:p w14:paraId="6CEDF599">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7664D734">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2.God’s great works during the time of Jacob and Joseph in preserving Egypt and the nations of the world during the famine availed little.138</w:t>
      </w:r>
    </w:p>
    <w:p w14:paraId="1BADA001">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1577D4CB">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2.在雅各和约瑟的时代，神在饥荒中保全埃及和世界列国的伟大作为，收效甚微。138</w:t>
      </w:r>
    </w:p>
    <w:p w14:paraId="1F65F1EF">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6D92F9F6">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3.During the time of Moses and Joshua, God’s great miracles to display of His power and superiority over the false gods of the nations did not turn the nations from their stubborn opposition to God.139</w:t>
      </w:r>
    </w:p>
    <w:p w14:paraId="353D4B80">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51291479">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3.在摩西和约书亚的时代，神为彰显祂的大能和超越列国假神的优越性而行的伟大神迹，并未使列国转离他们对神的顽固抵挡。139</w:t>
      </w:r>
    </w:p>
    <w:p w14:paraId="76451948">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4AC526CD">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Exodus 9:16: “And in very deed for this cause have I raised thee up, for to shew in thee my power; and that my name may be declared throughout all the earth.”</w:t>
      </w:r>
    </w:p>
    <w:p w14:paraId="308016A9">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19501BB0">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出埃及记 9:16：“我将你兴起来，特要在你身上彰显我的权能，并要使我的名传遍天下。”</w:t>
      </w:r>
    </w:p>
    <w:p w14:paraId="0D70AEE2">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1C3C1849">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Numbers 14:21-22: “But as truly as I live, all the earth shall be filled with the glory of the LORD. 22 Because all those men which have seen my glory, and my miracles, which I did in Egypt and in the wilderness, and have tempted me now these ten times, and have not hearkened to my voice.”</w:t>
      </w:r>
    </w:p>
    <w:p w14:paraId="0E61FDE9">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6BD8B255">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民数记 14:21-22：“然我指着我的永生起誓，遍地要被耶和华的荣耀充满。22 这些人虽看见我的荣耀和我在埃及与旷野所行的神迹，仍然试探我这十次，不听从我的话。”</w:t>
      </w:r>
    </w:p>
    <w:p w14:paraId="5EACC8AE">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7B3C3C58">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Joshua 4:23-24: “For the LORD your God dried up the waters of Jordan from before you, until ye were passed over, as the LORD your God did to the Red sea, which he dried up from before us, until we were gone over: 24 That all the people of the earth might know the hand of the LORD, that it is mighty: that ye might fear the LORD your God for ever.”</w:t>
      </w:r>
    </w:p>
    <w:p w14:paraId="0A5F1823">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66EEF8CF">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约书亚记 4:23-24：“因为耶和华—你们的神在你们前面使约旦河的水干了，等着你们过来，就如耶和华—你们的神从前在我们前面使红海干了，等着我们过来一样，24 要使地上万民都知道耶和华的手大有能力，也要使你们永远敬畏耶和华—你们的神。”</w:t>
      </w:r>
    </w:p>
    <w:p w14:paraId="57DF54B6">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675295C6">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4.No reformation followed God’s miracles during the time of the judges, including Deborah, Gideon, Samson, Barak, and Jephthah.140</w:t>
      </w:r>
    </w:p>
    <w:p w14:paraId="3FF27F50">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04D4895A">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4.在士师时代，包括底波拉、基甸、参孙、巴拉和耶弗他，神所行的神迹之后，并没有带来任何改革。140</w:t>
      </w:r>
    </w:p>
    <w:p w14:paraId="5537ED85">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19E0E87C">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5.No “abiding” reformation followed the success, power, wisdom, and renown of the kingdoms of David and Solomon.141</w:t>
      </w:r>
    </w:p>
    <w:p w14:paraId="42D95E83">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600A3136">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5.在大卫和所罗门王国取得成功、大有权能、智慧和声望之后，并没有带来“持久的”改革。141</w:t>
      </w:r>
    </w:p>
    <w:p w14:paraId="3BBCF6A6">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74448E78">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 Chronicles 22:5: “And David said, Solomon my son is young and tender, and the house that is to be builded for the LORD must be exceeding magnifical, of fame and of glory throughout all countries: I will therefore now make preparation for it. So David prepared abundantly before his death.”</w:t>
      </w:r>
    </w:p>
    <w:p w14:paraId="2427C9E6">
      <w:pPr>
        <w:pStyle w:val="6"/>
        <w:ind w:left="1440"/>
        <w:rPr>
          <w:rFonts w:hint="default" w:ascii="Times New Roman" w:hAnsi="Times New Roman" w:eastAsia="Times New Roman" w:cs="Times New Roman"/>
          <w:b w:val="0"/>
          <w:bCs w:val="0"/>
          <w:i w:val="0"/>
          <w:iCs w:val="0"/>
          <w:spacing w:val="0"/>
          <w:w w:val="100"/>
          <w:sz w:val="24"/>
          <w:szCs w:val="24"/>
          <w:lang w:val="en-US" w:eastAsia="en-US" w:bidi="ar-SA"/>
        </w:rPr>
      </w:pPr>
    </w:p>
    <w:p w14:paraId="530CFA3B">
      <w:pPr>
        <w:pStyle w:val="6"/>
        <w:ind w:left="1440"/>
      </w:pPr>
      <w:r>
        <w:rPr>
          <w:rFonts w:hint="default" w:ascii="Times New Roman" w:hAnsi="Times New Roman" w:eastAsia="Times New Roman" w:cs="Times New Roman"/>
          <w:b w:val="0"/>
          <w:bCs w:val="0"/>
          <w:i w:val="0"/>
          <w:iCs w:val="0"/>
          <w:spacing w:val="0"/>
          <w:w w:val="100"/>
          <w:sz w:val="24"/>
          <w:szCs w:val="24"/>
          <w:lang w:val="en-US" w:eastAsia="en-US" w:bidi="ar-SA"/>
        </w:rPr>
        <w:t>历代志上 22:5：“大卫说：‘我儿子所罗门年幼娇嫩，要为耶和华建造的殿宇必须高大辉煌，名誉荣耀传遍万国；所以我要为他预备。’于是，大卫在未死之先，预备的材料甚多。</w:t>
      </w:r>
      <w:r>
        <w:t>”</w:t>
      </w:r>
    </w:p>
    <w:p w14:paraId="34E2C230">
      <w:pPr>
        <w:pStyle w:val="6"/>
        <w:ind w:left="1440" w:right="480"/>
      </w:pPr>
    </w:p>
    <w:p w14:paraId="1785733D">
      <w:pPr>
        <w:pStyle w:val="6"/>
        <w:spacing w:before="9"/>
        <w:rPr>
          <w:sz w:val="16"/>
        </w:rPr>
      </w:pPr>
      <w:r>
        <w:rPr>
          <w:sz w:val="16"/>
        </w:rPr>
        <mc:AlternateContent>
          <mc:Choice Requires="wps">
            <w:drawing>
              <wp:anchor distT="0" distB="0" distL="0" distR="0" simplePos="0" relativeHeight="251788288" behindDoc="1" locked="0" layoutInCell="1" allowOverlap="1">
                <wp:simplePos x="0" y="0"/>
                <wp:positionH relativeFrom="page">
                  <wp:posOffset>1143000</wp:posOffset>
                </wp:positionH>
                <wp:positionV relativeFrom="paragraph">
                  <wp:posOffset>137795</wp:posOffset>
                </wp:positionV>
                <wp:extent cx="5487670" cy="6350"/>
                <wp:effectExtent l="0" t="0" r="0" b="0"/>
                <wp:wrapTopAndBottom/>
                <wp:docPr id="70" name="Graphic 70"/>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70" o:spid="_x0000_s1026" o:spt="100" style="position:absolute;left:0pt;margin-left:90pt;margin-top:10.85pt;height:0.5pt;width:432.1pt;mso-position-horizontal-relative:page;mso-wrap-distance-bottom:0pt;mso-wrap-distance-top:0pt;z-index:-251528192;mso-width-relative:page;mso-height-relative:page;" fillcolor="#000000" filled="t" stroked="f" coordsize="5487670,6350" o:gfxdata="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PiyR/rY&#10;AAAACgEAAA8AAAAAAAAAAQAgAAAAIgAAAGRycy9kb3ducmV2LnhtbFBLAQIUABQAAAAIAIdO4kCt&#10;S25YIAIAAN4EAAAOAAAAAAAAAAEAIAAAACcBAABkcnMvZTJvRG9jLnhtbFBLBQYAAAAABgAGAFkB&#10;AAC5BQAAAAA=&#10;" path="m5487289,0l0,0,0,6095,5487289,6095,5487289,0xe">
                <v:fill on="t" focussize="0,0"/>
                <v:stroke on="f"/>
                <v:imagedata o:title=""/>
                <o:lock v:ext="edit" aspectratio="f"/>
                <v:textbox inset="0mm,0mm,0mm,0mm"/>
                <w10:wrap type="topAndBottom"/>
              </v:shape>
            </w:pict>
          </mc:Fallback>
        </mc:AlternateContent>
      </w:r>
    </w:p>
    <w:p w14:paraId="03E7F4B4">
      <w:pPr>
        <w:spacing w:before="85"/>
        <w:ind w:left="360" w:right="0" w:firstLine="0"/>
        <w:jc w:val="left"/>
        <w:rPr>
          <w:sz w:val="20"/>
        </w:rPr>
      </w:pPr>
      <w:r>
        <w:rPr>
          <w:sz w:val="20"/>
          <w:vertAlign w:val="superscript"/>
        </w:rPr>
        <w:t>135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163.1-2;</w:t>
      </w:r>
      <w:r>
        <w:rPr>
          <w:spacing w:val="-3"/>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172.</w:t>
      </w:r>
    </w:p>
    <w:p w14:paraId="66DBD70C">
      <w:pPr>
        <w:spacing w:before="0"/>
        <w:ind w:left="360" w:right="0" w:firstLine="0"/>
        <w:jc w:val="left"/>
        <w:rPr>
          <w:sz w:val="20"/>
        </w:rPr>
      </w:pPr>
      <w:r>
        <w:rPr>
          <w:sz w:val="20"/>
          <w:vertAlign w:val="superscript"/>
        </w:rPr>
        <w:t>136</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163.1-164.2;</w:t>
      </w:r>
      <w:r>
        <w:rPr>
          <w:spacing w:val="-5"/>
          <w:sz w:val="20"/>
          <w:vertAlign w:val="baseline"/>
        </w:rPr>
        <w:t xml:space="preserve"> </w:t>
      </w:r>
      <w:r>
        <w:rPr>
          <w:sz w:val="20"/>
          <w:vertAlign w:val="baseline"/>
        </w:rPr>
        <w:t>Yale,</w:t>
      </w:r>
      <w:r>
        <w:rPr>
          <w:spacing w:val="-7"/>
          <w:sz w:val="20"/>
          <w:vertAlign w:val="baseline"/>
        </w:rPr>
        <w:t xml:space="preserve"> </w:t>
      </w:r>
      <w:r>
        <w:rPr>
          <w:sz w:val="20"/>
          <w:vertAlign w:val="baseline"/>
        </w:rPr>
        <w:t>171-</w:t>
      </w:r>
      <w:r>
        <w:rPr>
          <w:spacing w:val="-4"/>
          <w:sz w:val="20"/>
          <w:vertAlign w:val="baseline"/>
        </w:rPr>
        <w:t>176.</w:t>
      </w:r>
    </w:p>
    <w:p w14:paraId="16BFD134">
      <w:pPr>
        <w:spacing w:before="0"/>
        <w:ind w:left="360" w:right="0" w:firstLine="0"/>
        <w:jc w:val="left"/>
        <w:rPr>
          <w:sz w:val="20"/>
        </w:rPr>
      </w:pPr>
      <w:r>
        <w:rPr>
          <w:sz w:val="20"/>
          <w:vertAlign w:val="superscript"/>
        </w:rPr>
        <w:t>137</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163.2;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172-</w:t>
      </w:r>
      <w:r>
        <w:rPr>
          <w:spacing w:val="-4"/>
          <w:sz w:val="20"/>
          <w:vertAlign w:val="baseline"/>
        </w:rPr>
        <w:t>173.</w:t>
      </w:r>
    </w:p>
    <w:p w14:paraId="09F01979">
      <w:pPr>
        <w:spacing w:before="1" w:line="229" w:lineRule="exact"/>
        <w:ind w:left="360" w:right="0" w:firstLine="0"/>
        <w:jc w:val="left"/>
        <w:rPr>
          <w:sz w:val="20"/>
        </w:rPr>
      </w:pPr>
      <w:r>
        <w:rPr>
          <w:sz w:val="20"/>
          <w:vertAlign w:val="superscript"/>
        </w:rPr>
        <w:t>138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163.2;</w:t>
      </w:r>
      <w:r>
        <w:rPr>
          <w:spacing w:val="-4"/>
          <w:sz w:val="20"/>
          <w:vertAlign w:val="baseline"/>
        </w:rPr>
        <w:t xml:space="preserve"> </w:t>
      </w:r>
      <w:r>
        <w:rPr>
          <w:sz w:val="20"/>
          <w:vertAlign w:val="baseline"/>
        </w:rPr>
        <w:t>Yale,</w:t>
      </w:r>
      <w:r>
        <w:rPr>
          <w:spacing w:val="-4"/>
          <w:sz w:val="20"/>
          <w:vertAlign w:val="baseline"/>
        </w:rPr>
        <w:t xml:space="preserve"> 173.</w:t>
      </w:r>
    </w:p>
    <w:p w14:paraId="2765026D">
      <w:pPr>
        <w:spacing w:before="0" w:line="229" w:lineRule="exact"/>
        <w:ind w:left="360" w:right="0" w:firstLine="0"/>
        <w:jc w:val="left"/>
        <w:rPr>
          <w:sz w:val="20"/>
        </w:rPr>
      </w:pPr>
      <w:r>
        <w:rPr>
          <w:sz w:val="20"/>
          <w:vertAlign w:val="superscript"/>
        </w:rPr>
        <w:t>139</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163.2-164.1;</w:t>
      </w:r>
      <w:r>
        <w:rPr>
          <w:spacing w:val="-5"/>
          <w:sz w:val="20"/>
          <w:vertAlign w:val="baseline"/>
        </w:rPr>
        <w:t xml:space="preserve"> </w:t>
      </w:r>
      <w:r>
        <w:rPr>
          <w:sz w:val="20"/>
          <w:vertAlign w:val="baseline"/>
        </w:rPr>
        <w:t>Yale,</w:t>
      </w:r>
      <w:r>
        <w:rPr>
          <w:spacing w:val="-6"/>
          <w:sz w:val="20"/>
          <w:vertAlign w:val="baseline"/>
        </w:rPr>
        <w:t xml:space="preserve"> </w:t>
      </w:r>
      <w:r>
        <w:rPr>
          <w:spacing w:val="-4"/>
          <w:sz w:val="20"/>
          <w:vertAlign w:val="baseline"/>
        </w:rPr>
        <w:t>173.</w:t>
      </w:r>
    </w:p>
    <w:p w14:paraId="252DBF54">
      <w:pPr>
        <w:spacing w:before="0"/>
        <w:ind w:left="360" w:right="0" w:firstLine="0"/>
        <w:jc w:val="left"/>
        <w:rPr>
          <w:sz w:val="20"/>
        </w:rPr>
      </w:pPr>
      <w:r>
        <w:rPr>
          <w:sz w:val="20"/>
          <w:vertAlign w:val="superscript"/>
        </w:rPr>
        <w:t>140</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164.1;</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173-</w:t>
      </w:r>
      <w:r>
        <w:rPr>
          <w:spacing w:val="-4"/>
          <w:sz w:val="20"/>
          <w:vertAlign w:val="baseline"/>
        </w:rPr>
        <w:t>174.</w:t>
      </w:r>
    </w:p>
    <w:p w14:paraId="357B233F">
      <w:pPr>
        <w:spacing w:before="1"/>
        <w:ind w:left="360" w:right="0" w:firstLine="0"/>
        <w:jc w:val="left"/>
        <w:rPr>
          <w:sz w:val="20"/>
        </w:rPr>
      </w:pPr>
      <w:r>
        <w:rPr>
          <w:sz w:val="20"/>
          <w:vertAlign w:val="superscript"/>
        </w:rPr>
        <w:t>141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164.1;</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174.</w:t>
      </w:r>
    </w:p>
    <w:p w14:paraId="52FD6E22">
      <w:pPr>
        <w:spacing w:after="0"/>
        <w:jc w:val="left"/>
        <w:rPr>
          <w:sz w:val="20"/>
        </w:rPr>
        <w:sectPr>
          <w:footerReference r:id="rId59" w:type="default"/>
          <w:pgSz w:w="12240" w:h="15840"/>
          <w:pgMar w:top="940" w:right="1440" w:bottom="280" w:left="1440" w:header="0" w:footer="0" w:gutter="0"/>
          <w:cols w:space="720" w:num="1"/>
        </w:sectPr>
      </w:pPr>
    </w:p>
    <w:p w14:paraId="02AF500E">
      <w:pPr>
        <w:pStyle w:val="6"/>
        <w:spacing w:before="213"/>
      </w:pPr>
    </w:p>
    <w:p w14:paraId="023874C8">
      <w:pPr>
        <w:pStyle w:val="6"/>
      </w:pPr>
    </w:p>
    <w:p w14:paraId="25CEEDBB">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1 Kings 4:34: “And there came of all people to hear the wisdom of Solomon, from all kings of the earth, which had heard of his wisdom.”</w:t>
      </w:r>
    </w:p>
    <w:p w14:paraId="5C37C55A">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5245B8D6">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列王纪上 4:34：“普天下的众王听见所罗门的智慧，就都差人来听他的智慧话。”</w:t>
      </w:r>
    </w:p>
    <w:p w14:paraId="01752751">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161F8CA8">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1 Kings 8:41-43: “Moreover concerning a stranger, that is not of thy people Israel, but cometh out of a far country for thy name's sake; 42 (For they shall hear of thy great name, and of thy strong hand, and of thy stretched out arm;) when he shall come and pray toward this house; 43 Hear thou in heaven thy dwelling place, and do according to all that the stranger calleth to thee for: that all people of the earth may know thy name, to fear thee, as do thy people Israel; and that they may know that this house, which I have builded, is called by thy name.”</w:t>
      </w:r>
    </w:p>
    <w:p w14:paraId="1B5E983C">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56253439">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列王纪上 8:41-43：“论到不属祢民以色列的外邦人，为你名的缘故从远方而来，42 （他们听人论说祢的大名和大能的手，并伸出来的膀臂）他来向这殿祷告，43 求祢在天上祢的居所垂听，照着外邦人向祢所求的一切而行，使地上万民都认识祢的名，敬畏祢，像祢的民以色列一样；又使他们知道我所建造的这殿是称为祢名下的。”</w:t>
      </w:r>
    </w:p>
    <w:p w14:paraId="47CB8A4B">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5309EB79">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1 Kings 8:60: “That all the people of the earth may know that the LORD is God, and that there is none else.”</w:t>
      </w:r>
    </w:p>
    <w:p w14:paraId="7AA15EB6">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34873A2F">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列王纪上 8:60：“使地上万民都知道惟独耶和华是神，并无别神。”</w:t>
      </w:r>
    </w:p>
    <w:p w14:paraId="013A71FC">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5E126F78">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1 Kings 10:24: “And all the earth sought to Solomon, to hear his wisdom, which God had put in his heart.”</w:t>
      </w:r>
    </w:p>
    <w:p w14:paraId="6AE4F59B">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12143CBB">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列王纪上 10:24：“普天下的王都求见所罗门，要听神赐在他心里的智慧话。”</w:t>
      </w:r>
    </w:p>
    <w:p w14:paraId="689768F7">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1D768538">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6.The miracles and ministries of Elijah, Elisha, and Jonah produced no lasting change among the Gentile nations.142</w:t>
      </w:r>
    </w:p>
    <w:p w14:paraId="6DB9EC2B">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3D3E7D13">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6.以利亚、以利沙和约拿的神迹与事奉，未能在外邦列国中产生持久的改变。142</w:t>
      </w:r>
    </w:p>
    <w:p w14:paraId="0D8D6BE9">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422A7C5B">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7.The Babylonian captivity, including God’s writings and the witness of such captives as Daniel, Shadrach, Meshach, and Abednego, along with God’s miracles through them and Cyrus, as well as the dispersion of God’s people and their worship among the nations, produced no great change from idolatry to true worship of God.143</w:t>
      </w:r>
    </w:p>
    <w:p w14:paraId="214594B3">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132C4872">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7.巴比伦被掳，包括神的著作和但以理、沙得拉、米煞、亚伯尼歌等被掳之人的见证，连同神藉着他们和古列所行的神迹，以及神的子民和他们的敬拜散居在列国中，都未能使列国从偶像崇拜转向对真神的敬拜，产生巨大的改变。143</w:t>
      </w:r>
    </w:p>
    <w:p w14:paraId="5967A374">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3D1BB831">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Ezra 1:2-3: “Thus saith Cyrus king of Persia, The LORD God of heaven hath given me all the kingdoms of the earth; and he hath charged me to build him an house at Jerusalem, which is in Judah. 3 Who is there among you of all his people? his God be with him, and let him go up to Jerusalem, which is in Judah, and build the house of the LORD God of Israel, (he is the God,) which is in Jerusalem.”</w:t>
      </w:r>
    </w:p>
    <w:p w14:paraId="384C3D51">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58D25D93">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以斯拉记 1:2-3：“波斯王古列如此说，天上的神耶和华已将地上万国赐给我；祂又吩咐我在犹大的耶路撒冷为祂建造殿宇。3 在你们中间凡作祂子民的，可以上犹大的耶路撒冷，在耶路撒冷重建耶和华以色列神的殿（祂是神），愿他的神与他同在。”</w:t>
      </w:r>
    </w:p>
    <w:p w14:paraId="2CC97AC6">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658138A5">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Isaiah 45</w:t>
      </w:r>
    </w:p>
    <w:p w14:paraId="546CB9E4">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769DE613">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以赛亚书 45</w:t>
      </w:r>
    </w:p>
    <w:p w14:paraId="17D773F2">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4B643F98">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r>
        <w:rPr>
          <w:rFonts w:hint="eastAsia"/>
        </w:rPr>
        <w:t>8.The dispersion of the Jews and the Scriptures among the nations did little to stem idolatry.</w:t>
      </w:r>
    </w:p>
    <w:p w14:paraId="47F77880">
      <w:pPr>
        <w:pStyle w:val="17"/>
        <w:numPr>
          <w:ilvl w:val="2"/>
          <w:numId w:val="0"/>
        </w:numPr>
        <w:tabs>
          <w:tab w:val="left" w:pos="1380"/>
          <w:tab w:val="left" w:pos="1440"/>
        </w:tabs>
        <w:spacing w:before="0" w:after="0" w:line="240" w:lineRule="auto"/>
        <w:ind w:left="1440" w:leftChars="0" w:right="691" w:rightChars="0" w:hanging="360" w:firstLineChars="0"/>
        <w:jc w:val="left"/>
        <w:rPr>
          <w:rFonts w:hint="eastAsia"/>
        </w:rPr>
      </w:pPr>
    </w:p>
    <w:p w14:paraId="791F29CD">
      <w:pPr>
        <w:pStyle w:val="17"/>
        <w:numPr>
          <w:ilvl w:val="2"/>
          <w:numId w:val="0"/>
        </w:numPr>
        <w:tabs>
          <w:tab w:val="left" w:pos="1380"/>
          <w:tab w:val="left" w:pos="1440"/>
        </w:tabs>
        <w:spacing w:before="0" w:after="0" w:line="240" w:lineRule="auto"/>
        <w:ind w:left="1440" w:leftChars="0" w:right="691" w:rightChars="0" w:hanging="360" w:firstLineChars="0"/>
        <w:jc w:val="left"/>
        <w:rPr>
          <w:sz w:val="24"/>
        </w:rPr>
      </w:pPr>
      <w:r>
        <w:rPr>
          <w:rFonts w:hint="eastAsia"/>
        </w:rPr>
        <w:t>8.犹太人和圣经散居在列国中，对于遏制偶像崇拜收效甚微。</w:t>
      </w:r>
      <w:r>
        <w:rPr>
          <w:sz w:val="24"/>
        </w:rPr>
        <w:t>.</w:t>
      </w:r>
    </w:p>
    <w:p w14:paraId="102F6035">
      <w:pPr>
        <w:pStyle w:val="6"/>
        <w:rPr>
          <w:sz w:val="20"/>
        </w:rPr>
      </w:pPr>
    </w:p>
    <w:p w14:paraId="76C0F579">
      <w:pPr>
        <w:pStyle w:val="6"/>
        <w:rPr>
          <w:sz w:val="20"/>
        </w:rPr>
      </w:pPr>
    </w:p>
    <w:p w14:paraId="7DEAA513">
      <w:pPr>
        <w:pStyle w:val="6"/>
        <w:rPr>
          <w:sz w:val="20"/>
        </w:rPr>
      </w:pPr>
    </w:p>
    <w:p w14:paraId="3B47482B">
      <w:pPr>
        <w:pStyle w:val="6"/>
        <w:spacing w:before="147"/>
        <w:rPr>
          <w:sz w:val="20"/>
        </w:rPr>
      </w:pPr>
      <w:r>
        <w:rPr>
          <w:sz w:val="20"/>
        </w:rPr>
        <mc:AlternateContent>
          <mc:Choice Requires="wps">
            <w:drawing>
              <wp:anchor distT="0" distB="0" distL="0" distR="0" simplePos="0" relativeHeight="251788288" behindDoc="1" locked="0" layoutInCell="1" allowOverlap="1">
                <wp:simplePos x="0" y="0"/>
                <wp:positionH relativeFrom="page">
                  <wp:posOffset>1143000</wp:posOffset>
                </wp:positionH>
                <wp:positionV relativeFrom="paragraph">
                  <wp:posOffset>254635</wp:posOffset>
                </wp:positionV>
                <wp:extent cx="1829435" cy="6350"/>
                <wp:effectExtent l="0" t="0" r="0" b="0"/>
                <wp:wrapTopAndBottom/>
                <wp:docPr id="74" name="Graphic 7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74" o:spid="_x0000_s1026" o:spt="100" style="position:absolute;left:0pt;margin-left:90pt;margin-top:20.05pt;height:0.5pt;width:144.05pt;mso-position-horizontal-relative:page;mso-wrap-distance-bottom:0pt;mso-wrap-distance-top:0pt;z-index:-251528192;mso-width-relative:page;mso-height-relative:page;" fillcolor="#000000" filled="t" stroked="f" coordsize="1829435,6350" o:gfxdata="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hcAnW&#10;AAAACQEAAA8AAAAAAAAAAQAgAAAAIgAAAGRycy9kb3ducmV2LnhtbFBLAQIUABQAAAAIAIdO4kBv&#10;sDu8IgIAAN4EAAAOAAAAAAAAAAEAIAAAACUBAABkcnMvZTJvRG9jLnhtbFBLBQYAAAAABgAGAFkB&#10;AAC5BQAAAAA=&#10;" path="m1829054,0l0,0,0,6095,1829054,6095,1829054,0xe">
                <v:fill on="t" focussize="0,0"/>
                <v:stroke on="f"/>
                <v:imagedata o:title=""/>
                <o:lock v:ext="edit" aspectratio="f"/>
                <v:textbox inset="0mm,0mm,0mm,0mm"/>
                <w10:wrap type="topAndBottom"/>
              </v:shape>
            </w:pict>
          </mc:Fallback>
        </mc:AlternateContent>
      </w:r>
    </w:p>
    <w:p w14:paraId="621E6961">
      <w:pPr>
        <w:spacing w:before="84"/>
        <w:ind w:left="360" w:right="0" w:firstLine="0"/>
        <w:jc w:val="left"/>
        <w:rPr>
          <w:sz w:val="20"/>
        </w:rPr>
      </w:pPr>
      <w:r>
        <w:rPr>
          <w:sz w:val="20"/>
          <w:vertAlign w:val="superscript"/>
        </w:rPr>
        <w:t>142</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164.1;</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174-</w:t>
      </w:r>
      <w:r>
        <w:rPr>
          <w:spacing w:val="-4"/>
          <w:sz w:val="20"/>
          <w:vertAlign w:val="baseline"/>
        </w:rPr>
        <w:t>175.</w:t>
      </w:r>
    </w:p>
    <w:p w14:paraId="53A209CE">
      <w:pPr>
        <w:spacing w:before="1"/>
        <w:ind w:left="360" w:right="0" w:firstLine="0"/>
        <w:jc w:val="left"/>
        <w:rPr>
          <w:sz w:val="20"/>
        </w:rPr>
      </w:pPr>
      <w:r>
        <w:rPr>
          <w:sz w:val="20"/>
          <w:vertAlign w:val="superscript"/>
        </w:rPr>
        <w:t>143</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164.1-2;</w:t>
      </w:r>
      <w:r>
        <w:rPr>
          <w:spacing w:val="-6"/>
          <w:sz w:val="20"/>
          <w:vertAlign w:val="baseline"/>
        </w:rPr>
        <w:t xml:space="preserve"> </w:t>
      </w:r>
      <w:r>
        <w:rPr>
          <w:sz w:val="20"/>
          <w:vertAlign w:val="baseline"/>
        </w:rPr>
        <w:t>Yale,</w:t>
      </w:r>
      <w:r>
        <w:rPr>
          <w:spacing w:val="-3"/>
          <w:sz w:val="20"/>
          <w:vertAlign w:val="baseline"/>
        </w:rPr>
        <w:t xml:space="preserve"> </w:t>
      </w:r>
      <w:r>
        <w:rPr>
          <w:sz w:val="20"/>
          <w:vertAlign w:val="baseline"/>
        </w:rPr>
        <w:t>175-</w:t>
      </w:r>
      <w:r>
        <w:rPr>
          <w:spacing w:val="-4"/>
          <w:sz w:val="20"/>
          <w:vertAlign w:val="baseline"/>
        </w:rPr>
        <w:t>176.</w:t>
      </w:r>
    </w:p>
    <w:p w14:paraId="0604F2D3">
      <w:pPr>
        <w:spacing w:after="0"/>
        <w:jc w:val="left"/>
        <w:rPr>
          <w:sz w:val="20"/>
        </w:rPr>
        <w:sectPr>
          <w:headerReference r:id="rId60" w:type="default"/>
          <w:headerReference r:id="rId61" w:type="even"/>
          <w:footerReference r:id="rId62" w:type="even"/>
          <w:pgSz w:w="12240" w:h="15840"/>
          <w:pgMar w:top="940" w:right="1440" w:bottom="1220" w:left="1440" w:header="730" w:footer="1026" w:gutter="0"/>
          <w:pgNumType w:start="24"/>
          <w:cols w:space="720" w:num="1"/>
        </w:sectPr>
      </w:pPr>
    </w:p>
    <w:p w14:paraId="2F679334">
      <w:pPr>
        <w:pStyle w:val="6"/>
        <w:spacing w:before="213"/>
      </w:pPr>
    </w:p>
    <w:p w14:paraId="3F3EAD73">
      <w:pPr>
        <w:pStyle w:val="6"/>
        <w:ind w:left="1440" w:right="355"/>
        <w:rPr>
          <w:rFonts w:hint="eastAsia"/>
          <w:i/>
        </w:rPr>
      </w:pPr>
      <w:r>
        <w:rPr>
          <w:rFonts w:hint="eastAsia"/>
          <w:i/>
        </w:rPr>
        <w:t>结论：“异教偶像崇拜的根深蒂固的荒谬继续没有补救，并随着艺术和学习的增加而增加；当异教国家被美化到极致的时候，异教盛行到了荒谬的极点。</w:t>
      </w:r>
    </w:p>
    <w:p w14:paraId="588DAD94">
      <w:pPr>
        <w:pStyle w:val="6"/>
        <w:ind w:left="1440" w:right="355"/>
        <w:rPr>
          <w:rFonts w:hint="eastAsia"/>
          <w:i/>
        </w:rPr>
      </w:pPr>
    </w:p>
    <w:p w14:paraId="1BA7E248">
      <w:pPr>
        <w:pStyle w:val="6"/>
        <w:ind w:left="1440" w:right="355"/>
        <w:rPr>
          <w:rFonts w:hint="eastAsia"/>
          <w:i/>
        </w:rPr>
      </w:pPr>
      <w:r>
        <w:rPr>
          <w:rFonts w:hint="eastAsia"/>
          <w:i/>
        </w:rPr>
        <w:t>神对以色列人的伟大作为，并没有使以色列人对神有持久的认识和顺服</w:t>
      </w:r>
    </w:p>
    <w:p w14:paraId="4323E8C4">
      <w:pPr>
        <w:pStyle w:val="6"/>
        <w:ind w:left="1440" w:right="355"/>
        <w:rPr>
          <w:rFonts w:hint="eastAsia"/>
          <w:i/>
        </w:rPr>
      </w:pPr>
    </w:p>
    <w:p w14:paraId="5F1A74C7">
      <w:pPr>
        <w:pStyle w:val="6"/>
        <w:ind w:left="1440" w:right="355"/>
        <w:rPr>
          <w:rFonts w:hint="eastAsia"/>
          <w:i/>
        </w:rPr>
      </w:pPr>
      <w:r>
        <w:rPr>
          <w:rFonts w:hint="eastAsia"/>
          <w:i/>
        </w:rPr>
        <w:t>“对付异教徒的手段很厉害；只是比以色列人所用的还小。</w:t>
      </w:r>
    </w:p>
    <w:p w14:paraId="5E410C6F">
      <w:pPr>
        <w:pStyle w:val="6"/>
        <w:ind w:left="1440" w:right="355"/>
        <w:rPr>
          <w:rFonts w:hint="eastAsia"/>
          <w:i/>
        </w:rPr>
      </w:pPr>
    </w:p>
    <w:p w14:paraId="63374796">
      <w:pPr>
        <w:pStyle w:val="6"/>
        <w:ind w:left="1440" w:right="355"/>
        <w:rPr>
          <w:rFonts w:hint="eastAsia"/>
          <w:i/>
        </w:rPr>
      </w:pPr>
      <w:r>
        <w:rPr>
          <w:rFonts w:hint="eastAsia"/>
          <w:i/>
        </w:rPr>
        <w:t>1.在神向亚伯拉罕、以撒和雅各行大事，把他们从偶像崇拜中拯救出来大约200年后，大多数以色列人陷入了偶像崇拜</w:t>
      </w:r>
    </w:p>
    <w:p w14:paraId="0DCA8A3D">
      <w:pPr>
        <w:pStyle w:val="6"/>
        <w:ind w:left="1440" w:right="355"/>
        <w:rPr>
          <w:rFonts w:hint="eastAsia"/>
          <w:i/>
        </w:rPr>
      </w:pPr>
    </w:p>
    <w:p w14:paraId="2671986A">
      <w:pPr>
        <w:pStyle w:val="6"/>
        <w:ind w:left="1440" w:right="355"/>
        <w:rPr>
          <w:rFonts w:hint="eastAsia"/>
          <w:i/>
        </w:rPr>
      </w:pPr>
      <w:r>
        <w:rPr>
          <w:rFonts w:hint="eastAsia"/>
          <w:i/>
        </w:rPr>
        <w:t>2.148 .神把他们从埃及救出来，显大能，在西奈山以“惊人”的大能向他们显现，又赐给他们十诫，这些事以后，百姓就发怨言，渴望回到埃及去，并且严重地拜偶像</w:t>
      </w:r>
    </w:p>
    <w:p w14:paraId="52BCC7DA">
      <w:pPr>
        <w:pStyle w:val="6"/>
        <w:ind w:left="1440" w:right="355"/>
        <w:rPr>
          <w:rFonts w:hint="eastAsia"/>
          <w:i/>
        </w:rPr>
      </w:pPr>
    </w:p>
    <w:p w14:paraId="669F6640">
      <w:pPr>
        <w:pStyle w:val="6"/>
        <w:ind w:left="1440" w:right="355"/>
        <w:rPr>
          <w:rFonts w:hint="eastAsia"/>
          <w:i/>
        </w:rPr>
      </w:pPr>
      <w:r>
        <w:rPr>
          <w:rFonts w:hint="eastAsia"/>
          <w:i/>
        </w:rPr>
        <w:t>出埃及记16:28：“耶和华对摩西说：“你们不肯遵守我的诫命律法，要到几时呢？”</w:t>
      </w:r>
    </w:p>
    <w:p w14:paraId="415E6C90">
      <w:pPr>
        <w:pStyle w:val="6"/>
        <w:ind w:left="1440" w:right="355"/>
        <w:rPr>
          <w:rFonts w:hint="eastAsia"/>
          <w:i/>
        </w:rPr>
      </w:pPr>
    </w:p>
    <w:p w14:paraId="67D9D9DB">
      <w:pPr>
        <w:pStyle w:val="6"/>
        <w:ind w:left="1440" w:right="355"/>
        <w:rPr>
          <w:rFonts w:hint="eastAsia"/>
          <w:i/>
        </w:rPr>
      </w:pPr>
      <w:r>
        <w:rPr>
          <w:rFonts w:hint="eastAsia"/>
          <w:i/>
        </w:rPr>
        <w:t>出埃及记19:9：“耶和华对摩西说：“我要在密云中临到你那里，叫百姓在我与你说话的时候可以听见，也可以永远信你了。”于是摩西将百姓的话告诉耶和华。”</w:t>
      </w:r>
    </w:p>
    <w:p w14:paraId="5132E57A">
      <w:pPr>
        <w:pStyle w:val="6"/>
        <w:ind w:left="1440" w:right="355"/>
        <w:rPr>
          <w:rFonts w:hint="eastAsia"/>
          <w:i/>
        </w:rPr>
      </w:pPr>
    </w:p>
    <w:p w14:paraId="3034A237">
      <w:pPr>
        <w:pStyle w:val="6"/>
        <w:ind w:left="1440" w:right="355"/>
        <w:rPr>
          <w:rFonts w:hint="eastAsia"/>
          <w:i/>
        </w:rPr>
      </w:pPr>
      <w:r>
        <w:rPr>
          <w:rFonts w:hint="eastAsia"/>
          <w:i/>
        </w:rPr>
        <w:t>申命记4:32-34：“你们当追问在你以前的日子，自从神造人在地上的日子，从天这边到天那边，曾有像这大事的，也曾听见像这大事的吗？”从前有谁听见神从火中说话的声音，像你听见的还能存活呢？神曾图谋用试炼，神迹，奇事，争战，大能的手，伸出来的膀臂，并大恐怖，从别国中领出一国来，是照耶和华你们神在埃及，在你们眼前为你们所行的一切事吗。</w:t>
      </w:r>
    </w:p>
    <w:p w14:paraId="2EC156AF">
      <w:pPr>
        <w:pStyle w:val="6"/>
        <w:ind w:left="1440" w:right="355"/>
        <w:rPr>
          <w:rFonts w:hint="eastAsia"/>
          <w:i/>
        </w:rPr>
      </w:pPr>
    </w:p>
    <w:p w14:paraId="12B1AFD9">
      <w:pPr>
        <w:pStyle w:val="6"/>
        <w:ind w:left="1440" w:right="355"/>
        <w:rPr>
          <w:rFonts w:hint="eastAsia"/>
          <w:i/>
        </w:rPr>
      </w:pPr>
      <w:r>
        <w:rPr>
          <w:rFonts w:hint="eastAsia"/>
          <w:i/>
        </w:rPr>
        <w:t>3.神兴起了先知和士师，包括极具影响力的先知撒母耳，以及伟大的君王大卫和所罗门。大卫“以智慧、虔诚、刚毅著称”，神借着他使他的生命“更加丰满”</w:t>
      </w:r>
    </w:p>
    <w:p w14:paraId="6F1626B3">
      <w:pPr>
        <w:pStyle w:val="6"/>
        <w:ind w:left="1440" w:right="355"/>
      </w:pPr>
      <w:r>
        <w:rPr>
          <w:rFonts w:hint="eastAsia"/>
          <w:i/>
        </w:rPr>
        <w:t>伟大救恩的启示，以及未来荣耀的弥赛亚王国。”所罗门是有史以来最聪明的国王，他建造了圣殿，作为以色列人生活和敬拜上帝的中心。然而，以色列人，包括所罗门自己，都陷入了偶像崇拜</w:t>
      </w:r>
    </w:p>
    <w:p w14:paraId="15B0D763">
      <w:pPr>
        <w:pStyle w:val="17"/>
        <w:numPr>
          <w:ilvl w:val="0"/>
          <w:numId w:val="0"/>
        </w:numPr>
        <w:tabs>
          <w:tab w:val="left" w:pos="1380"/>
          <w:tab w:val="left" w:pos="1440"/>
        </w:tabs>
        <w:spacing w:before="0" w:after="0" w:line="240" w:lineRule="auto"/>
        <w:ind w:left="1080" w:leftChars="0" w:right="757" w:rightChars="0"/>
        <w:jc w:val="left"/>
        <w:rPr>
          <w:sz w:val="24"/>
        </w:rPr>
      </w:pPr>
    </w:p>
    <w:p w14:paraId="06BB4AB6">
      <w:pPr>
        <w:pStyle w:val="6"/>
        <w:spacing w:before="9"/>
        <w:rPr>
          <w:sz w:val="20"/>
        </w:rPr>
      </w:pPr>
      <w:r>
        <w:rPr>
          <w:sz w:val="20"/>
        </w:rPr>
        <mc:AlternateContent>
          <mc:Choice Requires="wps">
            <w:drawing>
              <wp:anchor distT="0" distB="0" distL="0" distR="0" simplePos="0" relativeHeight="251789312"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75" name="Graphic 7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75" o:spid="_x0000_s1026" o:spt="100" style="position:absolute;left:0pt;margin-left:90pt;margin-top:13.15pt;height:0.5pt;width:144.05pt;mso-position-horizontal-relative:page;mso-wrap-distance-bottom:0pt;mso-wrap-distance-top:0pt;z-index:-251527168;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I7ljR&#10;1wAAAAkBAAAPAAAAAAAAAAEAIAAAACIAAABkcnMvZG93bnJldi54bWxQSwECFAAUAAAACACHTuJA&#10;ZcPC9iICAADe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22303EF9">
      <w:pPr>
        <w:spacing w:before="0"/>
        <w:ind w:left="360" w:right="0" w:firstLine="0"/>
        <w:jc w:val="left"/>
        <w:rPr>
          <w:rFonts w:hint="eastAsia"/>
          <w:sz w:val="20"/>
          <w:vertAlign w:val="superscript"/>
        </w:rPr>
      </w:pPr>
      <w:r>
        <w:rPr>
          <w:rFonts w:hint="eastAsia"/>
          <w:sz w:val="20"/>
          <w:vertAlign w:val="superscript"/>
        </w:rPr>
        <w:t>144 .温德博士，爱德华兹引用；BT, 164.2;耶鲁大学,176年。泰勒显然同意这一点。谈到福音出现的时代，他说：“异教徒的道德和宗教状况非常可悲，他们普遍陷入愚昧无知、严重的偶像崇拜和可憎的恶习之中。”Key，第151页。257，引用自爱德华兹在耶鲁大学，176；BT, 164.2。</w:t>
      </w:r>
    </w:p>
    <w:p w14:paraId="24986F68">
      <w:pPr>
        <w:spacing w:before="0"/>
        <w:ind w:left="360" w:right="0" w:firstLine="0"/>
        <w:jc w:val="left"/>
        <w:rPr>
          <w:rFonts w:hint="eastAsia"/>
          <w:sz w:val="20"/>
          <w:vertAlign w:val="superscript"/>
        </w:rPr>
      </w:pPr>
      <w:r>
        <w:rPr>
          <w:rFonts w:hint="eastAsia"/>
          <w:sz w:val="20"/>
          <w:vertAlign w:val="superscript"/>
        </w:rPr>
        <w:t>145bt, 164.2-166.1；耶鲁大学,176 - 181。</w:t>
      </w:r>
    </w:p>
    <w:p w14:paraId="199DBBE1">
      <w:pPr>
        <w:spacing w:before="0"/>
        <w:ind w:left="360" w:right="0" w:firstLine="0"/>
        <w:jc w:val="left"/>
        <w:rPr>
          <w:rFonts w:hint="eastAsia"/>
          <w:sz w:val="20"/>
          <w:vertAlign w:val="superscript"/>
        </w:rPr>
      </w:pPr>
      <w:r>
        <w:rPr>
          <w:rFonts w:hint="eastAsia"/>
          <w:sz w:val="20"/>
          <w:vertAlign w:val="superscript"/>
        </w:rPr>
        <w:t>146 bt, 164.2；耶鲁大学,177年。</w:t>
      </w:r>
    </w:p>
    <w:p w14:paraId="3422212E">
      <w:pPr>
        <w:spacing w:before="0"/>
        <w:ind w:left="360" w:right="0" w:firstLine="0"/>
        <w:jc w:val="left"/>
        <w:rPr>
          <w:rFonts w:hint="eastAsia"/>
          <w:sz w:val="20"/>
          <w:vertAlign w:val="superscript"/>
        </w:rPr>
      </w:pPr>
      <w:r>
        <w:rPr>
          <w:rFonts w:hint="eastAsia"/>
          <w:sz w:val="20"/>
          <w:vertAlign w:val="superscript"/>
        </w:rPr>
        <w:t>147 bt, 165.1；耶鲁大学,177年。</w:t>
      </w:r>
    </w:p>
    <w:p w14:paraId="62ADABF5">
      <w:pPr>
        <w:spacing w:before="0"/>
        <w:ind w:left="360" w:right="0" w:firstLine="0"/>
        <w:jc w:val="left"/>
        <w:rPr>
          <w:sz w:val="20"/>
        </w:rPr>
        <w:sectPr>
          <w:footerReference r:id="rId63" w:type="default"/>
          <w:pgSz w:w="12240" w:h="15840"/>
          <w:pgMar w:top="940" w:right="1440" w:bottom="280" w:left="1440" w:header="0" w:footer="0" w:gutter="0"/>
          <w:cols w:space="720" w:num="1"/>
        </w:sectPr>
      </w:pPr>
      <w:r>
        <w:rPr>
          <w:rFonts w:hint="eastAsia"/>
          <w:sz w:val="20"/>
          <w:vertAlign w:val="superscript"/>
        </w:rPr>
        <w:t>148bt, 165.1；耶鲁大学,177 - 178。</w:t>
      </w:r>
    </w:p>
    <w:p w14:paraId="4ECE6B0A">
      <w:pPr>
        <w:pStyle w:val="6"/>
        <w:spacing w:before="213"/>
      </w:pPr>
    </w:p>
    <w:p w14:paraId="0D41648B">
      <w:pPr>
        <w:pStyle w:val="6"/>
      </w:pPr>
    </w:p>
    <w:p w14:paraId="2F906F60">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4.God divided Israel in judgment for their sin, yet Israel ignored God’s judgment and warning by pursuing even greater idolatry.150</w:t>
      </w:r>
    </w:p>
    <w:p w14:paraId="5F44FF3E">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5E2205D">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4.神因以色列的罪审判他们，将他们分裂，以色列却无视神的审判和警告，追求更甚的偶像崇拜。150</w:t>
      </w:r>
    </w:p>
    <w:p w14:paraId="01F2D4E5">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4016EAE2">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 Kings 17:18-19: “Therefore the LORD was very angry with Israel, and removed them out of his sight: there was none left but the tribe of Judah only. 19 Also Judah kept not the commandments of the LORD their God, but walked in the statutes of Israel which they made.”</w:t>
      </w:r>
    </w:p>
    <w:p w14:paraId="5EE8D7CA">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FEACA2F">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列王纪下 17:18-19：“所以耶和华向以色列人大大发怒，从自己面前赶出他们，只剩下犹大一个支派。19 犹大人也没有遵守耶和华他们神的诫命，随从以色列人所立的条例。”</w:t>
      </w:r>
    </w:p>
    <w:p w14:paraId="0E36CD3A">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3A6F5E0">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 Kings 21:13: “And I will stretch over Jerusalem the line of Samaria, and the plummet of the house of Ahab: and I will wipe Jerusalem as a man wipeth a dish, wiping it, and turning it upside down.”</w:t>
      </w:r>
    </w:p>
    <w:p w14:paraId="47B7461F">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5BAD8E9">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列王纪下 21:13：“我必将撒马利亚的准绳和亚哈家的线铊拉在耶路撒冷之上，也必擦净耶路撒冷，如人擦盘，将盘倒扣。”</w:t>
      </w:r>
    </w:p>
    <w:p w14:paraId="4BA192B0">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4DDA8019">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Ezekiel 16:51: “Neither hath Samaria committed half of thy sins; but thou hast multiplied thine abominations more than they, and hast justified thy sisters in all thine abominations which thou hast done.”</w:t>
      </w:r>
    </w:p>
    <w:p w14:paraId="0DAD2662">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102188A">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以西结书 16:51：“撒马利亚没有犯你一半的罪；你行可憎的事比她更多，使你的姐妹因你所行一切可憎的事，倒显为义。”</w:t>
      </w:r>
    </w:p>
    <w:p w14:paraId="681A8223">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D2A9D35">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Ezekiel 24</w:t>
      </w:r>
    </w:p>
    <w:p w14:paraId="025DF985">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ACCADBE">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以西结书 24</w:t>
      </w:r>
    </w:p>
    <w:p w14:paraId="37A13245">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652573D">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5.Despite the pleadings of many prophets, including Elijah, Elisha, Jeremiah, and Isaiah, the Kings and people of Israel and Judah were generally and exceedingly corrupt, such that God destroyed the city and temple and sent them into exile.151</w:t>
      </w:r>
    </w:p>
    <w:p w14:paraId="737B97BE">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9EF150E">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5.尽管有许多先知，包括以利亚、以利沙、耶利米和以赛亚的恳求，以色列和犹大的君王与百姓却普遍且极度地败坏，以致神毁灭了圣城和圣殿，将他们掳去。151</w:t>
      </w:r>
    </w:p>
    <w:p w14:paraId="66C205AB">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965C4C0">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6.The Jews, from the exile to the time of Christ, were steeped in idolatry. When Christ spoke of the Jews of His day, in light of their great privileges as the chosen people of God, He spoke of them as “having much greater guilt than the inhabitants of Tyre and Sidon, or even Sodom and Gomorrah.”152</w:t>
      </w:r>
    </w:p>
    <w:p w14:paraId="66DAE8C8">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60F66F4">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6.犹太人，从被掳到基督的时代，都沉溺于偶像崇拜。当基督论到祂那时代的犹太人时，鉴于他们作为神选民的巨大特权，祂说他们“比推罗、西顿，甚至所多玛和蛾摩拉的居民，罪更大。”152</w:t>
      </w:r>
    </w:p>
    <w:p w14:paraId="57FBADE9">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DF4C227">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Ezekiel 5:5-10</w:t>
      </w:r>
    </w:p>
    <w:p w14:paraId="0569511F">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DCD5A23">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以西结书 5:5-10</w:t>
      </w:r>
    </w:p>
    <w:p w14:paraId="499C2F31">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91C2A6D">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Ezekiel 16:47-48: “Yet hast thou not walked after their ways, nor done after their abominations: but, as if that were a very little thing, thou wast corrupted more than they in all thy ways. 48 As I live, saith the Lord GOD, Sodom thy sister hath not done, she nor her daughters, as thou hast done, thou and thy daughters.”</w:t>
      </w:r>
    </w:p>
    <w:p w14:paraId="28FC45A5">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A1BD3A3">
      <w:pPr>
        <w:pStyle w:val="6"/>
        <w:ind w:left="1440" w:right="365"/>
      </w:pPr>
      <w:r>
        <w:rPr>
          <w:rFonts w:hint="default" w:ascii="Times New Roman" w:hAnsi="Times New Roman" w:eastAsia="Times New Roman" w:cs="Times New Roman"/>
          <w:b w:val="0"/>
          <w:bCs w:val="0"/>
          <w:i w:val="0"/>
          <w:iCs w:val="0"/>
          <w:spacing w:val="0"/>
          <w:w w:val="100"/>
          <w:sz w:val="24"/>
          <w:szCs w:val="24"/>
          <w:lang w:val="en-US" w:eastAsia="en-US" w:bidi="ar-SA"/>
        </w:rPr>
        <w:t>以西结书 16:47-48：“你不但不效法她们的道，行她们可憎的事；你以为那是极小的事，就在你一切所行的上比她们更坏。48 主耶和华说：我指着我的永生起誓，你妹妹所多玛与她的众女，尚未行过你和你众女所行的事。”</w:t>
      </w:r>
    </w:p>
    <w:p w14:paraId="3D13F82B">
      <w:pPr>
        <w:pStyle w:val="6"/>
        <w:rPr>
          <w:sz w:val="20"/>
        </w:rPr>
      </w:pPr>
    </w:p>
    <w:p w14:paraId="770E9382">
      <w:pPr>
        <w:pStyle w:val="6"/>
        <w:rPr>
          <w:sz w:val="20"/>
        </w:rPr>
      </w:pPr>
    </w:p>
    <w:p w14:paraId="27B2C597">
      <w:pPr>
        <w:pStyle w:val="6"/>
        <w:spacing w:before="195"/>
        <w:rPr>
          <w:sz w:val="20"/>
        </w:rPr>
      </w:pPr>
      <w:r>
        <w:rPr>
          <w:sz w:val="20"/>
        </w:rPr>
        <mc:AlternateContent>
          <mc:Choice Requires="wps">
            <w:drawing>
              <wp:anchor distT="0" distB="0" distL="0" distR="0" simplePos="0" relativeHeight="251789312" behindDoc="1" locked="0" layoutInCell="1" allowOverlap="1">
                <wp:simplePos x="0" y="0"/>
                <wp:positionH relativeFrom="page">
                  <wp:posOffset>1143000</wp:posOffset>
                </wp:positionH>
                <wp:positionV relativeFrom="paragraph">
                  <wp:posOffset>285115</wp:posOffset>
                </wp:positionV>
                <wp:extent cx="1829435" cy="6350"/>
                <wp:effectExtent l="0" t="0" r="0" b="0"/>
                <wp:wrapTopAndBottom/>
                <wp:docPr id="79" name="Graphic 7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79" o:spid="_x0000_s1026" o:spt="100" style="position:absolute;left:0pt;margin-left:90pt;margin-top:22.45pt;height:0.5pt;width:144.05pt;mso-position-horizontal-relative:page;mso-wrap-distance-bottom:0pt;mso-wrap-distance-top:0pt;z-index:-251527168;mso-width-relative:page;mso-height-relative:page;" fillcolor="#000000" filled="t" stroked="f" coordsize="1829435,6350" o:gfxdata="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Kw&#10;z1DYAAAACQEAAA8AAAAAAAAAAQAgAAAAIgAAAGRycy9kb3ducmV2LnhtbFBLAQIUABQAAAAIAIdO&#10;4kC4sWFMIwIAAN4EAAAOAAAAAAAAAAEAIAAAACcBAABkcnMvZTJvRG9jLnhtbFBLBQYAAAAABgAG&#10;AFkBAAC8BQAAAAA=&#10;" path="m1829054,0l0,0,0,6096,1829054,6096,1829054,0xe">
                <v:fill on="t" focussize="0,0"/>
                <v:stroke on="f"/>
                <v:imagedata o:title=""/>
                <o:lock v:ext="edit" aspectratio="f"/>
                <v:textbox inset="0mm,0mm,0mm,0mm"/>
                <w10:wrap type="topAndBottom"/>
              </v:shape>
            </w:pict>
          </mc:Fallback>
        </mc:AlternateContent>
      </w:r>
    </w:p>
    <w:p w14:paraId="02366811">
      <w:pPr>
        <w:spacing w:before="84" w:line="229" w:lineRule="exact"/>
        <w:ind w:left="360" w:right="0" w:firstLine="0"/>
        <w:jc w:val="left"/>
        <w:rPr>
          <w:sz w:val="20"/>
        </w:rPr>
      </w:pPr>
      <w:r>
        <w:rPr>
          <w:sz w:val="20"/>
          <w:vertAlign w:val="superscript"/>
        </w:rPr>
        <w:t>149</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165.1-2;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178-</w:t>
      </w:r>
      <w:r>
        <w:rPr>
          <w:spacing w:val="-4"/>
          <w:sz w:val="20"/>
          <w:vertAlign w:val="baseline"/>
        </w:rPr>
        <w:t>180.</w:t>
      </w:r>
    </w:p>
    <w:p w14:paraId="515C8D28">
      <w:pPr>
        <w:spacing w:before="0" w:line="229" w:lineRule="exact"/>
        <w:ind w:left="360" w:right="0" w:firstLine="0"/>
        <w:jc w:val="left"/>
        <w:rPr>
          <w:sz w:val="20"/>
        </w:rPr>
      </w:pPr>
      <w:r>
        <w:rPr>
          <w:sz w:val="20"/>
          <w:vertAlign w:val="superscript"/>
        </w:rPr>
        <w:t>150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165.2;</w:t>
      </w:r>
      <w:r>
        <w:rPr>
          <w:spacing w:val="-4"/>
          <w:sz w:val="20"/>
          <w:vertAlign w:val="baseline"/>
        </w:rPr>
        <w:t xml:space="preserve"> </w:t>
      </w:r>
      <w:r>
        <w:rPr>
          <w:sz w:val="20"/>
          <w:vertAlign w:val="baseline"/>
        </w:rPr>
        <w:t>Yale,</w:t>
      </w:r>
      <w:r>
        <w:rPr>
          <w:spacing w:val="-4"/>
          <w:sz w:val="20"/>
          <w:vertAlign w:val="baseline"/>
        </w:rPr>
        <w:t xml:space="preserve"> 180.</w:t>
      </w:r>
    </w:p>
    <w:p w14:paraId="6C455CB3">
      <w:pPr>
        <w:spacing w:before="1"/>
        <w:ind w:left="360" w:right="0" w:firstLine="0"/>
        <w:jc w:val="left"/>
        <w:rPr>
          <w:sz w:val="20"/>
        </w:rPr>
      </w:pPr>
      <w:r>
        <w:rPr>
          <w:sz w:val="20"/>
          <w:vertAlign w:val="superscript"/>
        </w:rPr>
        <w:t>151</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165.2-166.1;</w:t>
      </w:r>
      <w:r>
        <w:rPr>
          <w:spacing w:val="-5"/>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170.</w:t>
      </w:r>
    </w:p>
    <w:p w14:paraId="0434DFD2">
      <w:pPr>
        <w:spacing w:before="0"/>
        <w:ind w:left="360" w:right="0" w:firstLine="0"/>
        <w:jc w:val="left"/>
        <w:rPr>
          <w:sz w:val="20"/>
        </w:rPr>
      </w:pPr>
      <w:r>
        <w:rPr>
          <w:sz w:val="20"/>
          <w:vertAlign w:val="superscript"/>
        </w:rPr>
        <w:t>152</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181;</w:t>
      </w:r>
      <w:r>
        <w:rPr>
          <w:spacing w:val="-4"/>
          <w:sz w:val="20"/>
          <w:vertAlign w:val="baseline"/>
        </w:rPr>
        <w:t xml:space="preserve"> </w:t>
      </w:r>
      <w:r>
        <w:rPr>
          <w:sz w:val="20"/>
          <w:vertAlign w:val="baseline"/>
        </w:rPr>
        <w:t>BT,</w:t>
      </w:r>
      <w:r>
        <w:rPr>
          <w:spacing w:val="-2"/>
          <w:sz w:val="20"/>
          <w:vertAlign w:val="baseline"/>
        </w:rPr>
        <w:t xml:space="preserve"> 166.1.</w:t>
      </w:r>
    </w:p>
    <w:p w14:paraId="710337F1">
      <w:pPr>
        <w:spacing w:after="0"/>
        <w:jc w:val="left"/>
        <w:rPr>
          <w:sz w:val="20"/>
        </w:rPr>
        <w:sectPr>
          <w:headerReference r:id="rId64" w:type="default"/>
          <w:headerReference r:id="rId65" w:type="even"/>
          <w:footerReference r:id="rId66" w:type="even"/>
          <w:pgSz w:w="12240" w:h="15840"/>
          <w:pgMar w:top="940" w:right="1440" w:bottom="1220" w:left="1440" w:header="730" w:footer="1026" w:gutter="0"/>
          <w:pgNumType w:start="26"/>
          <w:cols w:space="720" w:num="1"/>
        </w:sectPr>
      </w:pPr>
    </w:p>
    <w:p w14:paraId="5EAE8DF1">
      <w:pPr>
        <w:pStyle w:val="6"/>
        <w:spacing w:before="213"/>
      </w:pPr>
    </w:p>
    <w:p w14:paraId="10AE45FC">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III.The Gospel of Christ is “the greatest scheme for the suppressing and restraining iniquity among mankind, that ever infinite wisdom and mercy contrived,” yet the great majority of people reject it.153</w:t>
      </w:r>
    </w:p>
    <w:p w14:paraId="1E5CD346">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5C203F0C">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III.基督的福音是“无限智慧与怜悯所曾设计，用以在人类中压制并约束罪孽的最伟大方案”，然而绝大多数人却拒绝了它。153</w:t>
      </w:r>
    </w:p>
    <w:p w14:paraId="407E8654">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CDCFCFA">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A.Christ’s coming increased the wickedness of mankind.154</w:t>
      </w:r>
    </w:p>
    <w:p w14:paraId="15F5B19A">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6731CED4">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A.基督的降临，反倒加增了人类的邪恶。154</w:t>
      </w:r>
    </w:p>
    <w:p w14:paraId="2FEF64B9">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38EE3B85">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“Christ’s coming, his doctrine and miracles, the preaching of his followers, and the glorious things that attended the same, were the occasion…of an infinite increase of their wickedness. They crucified the Lord of glory, with the utmost malice and cruelty, and persecuted his followers; they pleased not God, and were contrary to all men, they went on to grow worse and worse.”155</w:t>
      </w:r>
    </w:p>
    <w:p w14:paraId="3E031656">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0F9D8624">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基督的降临、祂的教义和神迹、祂跟从者的讲道，以及伴随这一切的荣耀之事，都成了……他们邪恶无限加增的缘由。他们以极度的恶意和残忍，钉死了荣耀的主，并逼迫祂的跟从者；他们不讨神的喜悦，与众人为敌，他们变得越来越坏。”155</w:t>
      </w:r>
    </w:p>
    <w:p w14:paraId="7DBFD676">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3EAE7E79">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B.From the time of Christ and the Apostles, the church degenerated into apostasy.156</w:t>
      </w:r>
    </w:p>
    <w:p w14:paraId="092D3ED4">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EB39389">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B.从基督和使徒的时代起，教会就堕落入背道之中。156</w:t>
      </w:r>
    </w:p>
    <w:p w14:paraId="50FB7CC0">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0D78B70E">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“And the greater part of the ages which have now elapsed, have been spent in the duration of that grand and general apostacy, under which the Christian world, as it is called, has been transformed into that which has been vastly more deformed, more dishonorable and hateful to God, and repugnant to true virtue, than the state of the heathen world before.”157</w:t>
      </w:r>
    </w:p>
    <w:p w14:paraId="52489D0C">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268A1841">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“并且，如今已逝去的大部分世代，都是在那巨大而普遍的背道中度过的，在那背道之下，所谓的基督教世界，已变得比先前的外邦世界，在形态上远为扭曲，更不荣耀、更被神所憎恶，也更与真德行相悖。”157</w:t>
      </w:r>
    </w:p>
    <w:p w14:paraId="660CC592">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5A8F91F">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C.Following the Protestant Reformation, the church again has descended into corruption.158</w:t>
      </w:r>
    </w:p>
    <w:p w14:paraId="3BF41834">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124E8814">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C.在更正教改革之后，教会再次陷入败坏。158</w:t>
      </w:r>
    </w:p>
    <w:p w14:paraId="06FD5658">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134065A8">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“But how is the gold soon become dim! To what a pass are things come in Protestant countries at this day, and in our nation in particular! To what a prodigious height has a deluge of infidelity, profaneness, luxury, debauchery and wickedness of every kind, arisen! The poor savage Americans are mere babes and fools (if I may so speak) as to proficiency in wickedness, in comparison of multitudes that the Christian world throngs with.”159</w:t>
      </w:r>
    </w:p>
    <w:p w14:paraId="2676914A">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0B68AAAA">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但纯金何竟失光！在今日的更正教国家，尤其是在我们国家，事态竟到了何等地步！不信、不敬虔、奢华、淫荡和各种邪恶的洪流，已泛滥到何等惊人的高度！可怜的未开化的美洲人，在邪恶的熟练程度上，与充斥在基督教世界里的 multitudes 相比，（恕我直言）简直是婴孩和傻子。”159</w:t>
      </w:r>
    </w:p>
    <w:p w14:paraId="0A147489">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5576DC17">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D.Great advances in philosophical understanding have not increased the virtue of mankind.160</w:t>
      </w:r>
    </w:p>
    <w:p w14:paraId="2958FE98">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0EBFCA0C">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D.哲学理解上的巨大进步，并未增进人类的德行。160</w:t>
      </w:r>
    </w:p>
    <w:p w14:paraId="4AD38322">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3D4BA142">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E.The history of mankind’s response to the Gospel and God’s many and various means to suppress evil and promote virtue display mankind’s corrupt disposition.</w:t>
      </w:r>
    </w:p>
    <w:p w14:paraId="1EDA74C7">
      <w:pPr>
        <w:pStyle w:val="17"/>
        <w:numPr>
          <w:ilvl w:val="1"/>
          <w:numId w:val="0"/>
        </w:numPr>
        <w:tabs>
          <w:tab w:val="left" w:pos="1045"/>
          <w:tab w:val="left" w:pos="1080"/>
        </w:tabs>
        <w:spacing w:before="0" w:after="0" w:line="240" w:lineRule="auto"/>
        <w:ind w:left="1080" w:leftChars="0" w:right="470"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9D4012D">
      <w:pPr>
        <w:pStyle w:val="17"/>
        <w:numPr>
          <w:ilvl w:val="1"/>
          <w:numId w:val="0"/>
        </w:numPr>
        <w:tabs>
          <w:tab w:val="left" w:pos="1045"/>
          <w:tab w:val="left" w:pos="1080"/>
        </w:tabs>
        <w:spacing w:before="0" w:after="0" w:line="240" w:lineRule="auto"/>
        <w:ind w:left="1080" w:leftChars="0" w:right="470" w:rightChars="0" w:hanging="360" w:firstLineChars="0"/>
        <w:jc w:val="left"/>
        <w:rPr>
          <w:sz w:val="24"/>
        </w:rPr>
      </w:pPr>
      <w:r>
        <w:rPr>
          <w:rFonts w:hint="default" w:ascii="Times New Roman" w:hAnsi="Times New Roman" w:eastAsia="Times New Roman" w:cs="Times New Roman"/>
          <w:b w:val="0"/>
          <w:bCs w:val="0"/>
          <w:i w:val="0"/>
          <w:iCs w:val="0"/>
          <w:spacing w:val="-4"/>
          <w:w w:val="100"/>
          <w:sz w:val="24"/>
          <w:szCs w:val="24"/>
          <w:lang w:val="en-US" w:eastAsia="en-US" w:bidi="ar-SA"/>
        </w:rPr>
        <w:t>E.人类对福音，以及神用以压制邪恶、提倡德行的许多各样方法的反应历史，都显明了人类败坏的性情。</w:t>
      </w:r>
      <w:r>
        <w:rPr>
          <w:sz w:val="24"/>
        </w:rPr>
        <w:t>.</w:t>
      </w:r>
    </w:p>
    <w:p w14:paraId="21EF97A9">
      <w:pPr>
        <w:pStyle w:val="6"/>
        <w:rPr>
          <w:sz w:val="20"/>
        </w:rPr>
      </w:pPr>
    </w:p>
    <w:p w14:paraId="336717A6">
      <w:pPr>
        <w:pStyle w:val="6"/>
        <w:rPr>
          <w:sz w:val="20"/>
        </w:rPr>
      </w:pPr>
    </w:p>
    <w:p w14:paraId="09DDFFCF">
      <w:pPr>
        <w:pStyle w:val="6"/>
        <w:spacing w:before="194"/>
        <w:rPr>
          <w:sz w:val="20"/>
        </w:rPr>
      </w:pPr>
      <w:r>
        <w:rPr>
          <w:sz w:val="20"/>
        </w:rPr>
        <mc:AlternateContent>
          <mc:Choice Requires="wps">
            <w:drawing>
              <wp:anchor distT="0" distB="0" distL="0" distR="0" simplePos="0" relativeHeight="251790336" behindDoc="1" locked="0" layoutInCell="1" allowOverlap="1">
                <wp:simplePos x="0" y="0"/>
                <wp:positionH relativeFrom="page">
                  <wp:posOffset>1143000</wp:posOffset>
                </wp:positionH>
                <wp:positionV relativeFrom="paragraph">
                  <wp:posOffset>284480</wp:posOffset>
                </wp:positionV>
                <wp:extent cx="1829435" cy="6350"/>
                <wp:effectExtent l="0" t="0" r="0" b="0"/>
                <wp:wrapTopAndBottom/>
                <wp:docPr id="80" name="Graphic 8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80" o:spid="_x0000_s1026" o:spt="100" style="position:absolute;left:0pt;margin-left:90pt;margin-top:22.4pt;height:0.5pt;width:144.05pt;mso-position-horizontal-relative:page;mso-wrap-distance-bottom:0pt;mso-wrap-distance-top:0pt;z-index:-251526144;mso-width-relative:page;mso-height-relative:page;" fillcolor="#000000" filled="t" stroked="f" coordsize="1829435,6350" o:gfxdata="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kXRLX&#10;AAAACQEAAA8AAAAAAAAAAQAgAAAAIgAAAGRycy9kb3ducmV2LnhtbFBLAQIUABQAAAAIAIdO4kDh&#10;qNVDIQIAAN4EAAAOAAAAAAAAAAEAIAAAACYBAABkcnMvZTJvRG9jLnhtbFBLBQYAAAAABgAGAFkB&#10;AAC5BQAAAAA=&#10;" path="m1829054,0l0,0,0,6096,1829054,6096,1829054,0xe">
                <v:fill on="t" focussize="0,0"/>
                <v:stroke on="f"/>
                <v:imagedata o:title=""/>
                <o:lock v:ext="edit" aspectratio="f"/>
                <v:textbox inset="0mm,0mm,0mm,0mm"/>
                <w10:wrap type="topAndBottom"/>
              </v:shape>
            </w:pict>
          </mc:Fallback>
        </mc:AlternateContent>
      </w:r>
    </w:p>
    <w:p w14:paraId="5FFCC942">
      <w:pPr>
        <w:spacing w:before="0"/>
        <w:ind w:left="360" w:right="0" w:firstLine="0"/>
        <w:jc w:val="left"/>
        <w:rPr>
          <w:rFonts w:hint="eastAsia"/>
          <w:sz w:val="20"/>
          <w:vertAlign w:val="superscript"/>
        </w:rPr>
      </w:pPr>
      <w:r>
        <w:rPr>
          <w:rFonts w:hint="eastAsia"/>
          <w:sz w:val="20"/>
          <w:vertAlign w:val="superscript"/>
        </w:rPr>
        <w:t>153 BT, 166.1ff；耶鲁大学,181 ff。爱德华兹引用泰勒的话表示支持。谈到基督，泰勒写道，“从未有过如此神圣和强大的动机，来引导我们实践所有的美德和善良。”引用自爱德华在耶鲁大学，182；BT, 166.1 - 2。</w:t>
      </w:r>
    </w:p>
    <w:p w14:paraId="4E703826">
      <w:pPr>
        <w:spacing w:before="0"/>
        <w:ind w:left="360" w:right="0" w:firstLine="0"/>
        <w:jc w:val="left"/>
        <w:rPr>
          <w:rFonts w:hint="eastAsia"/>
          <w:sz w:val="20"/>
          <w:vertAlign w:val="superscript"/>
        </w:rPr>
      </w:pPr>
      <w:r>
        <w:rPr>
          <w:rFonts w:hint="eastAsia"/>
          <w:sz w:val="20"/>
          <w:vertAlign w:val="superscript"/>
        </w:rPr>
        <w:t>154bt, 166.2；耶鲁大学,182 - 183。</w:t>
      </w:r>
    </w:p>
    <w:p w14:paraId="38F375C2">
      <w:pPr>
        <w:spacing w:before="0"/>
        <w:ind w:left="360" w:right="0" w:firstLine="0"/>
        <w:jc w:val="left"/>
        <w:rPr>
          <w:rFonts w:hint="eastAsia"/>
          <w:sz w:val="20"/>
          <w:vertAlign w:val="superscript"/>
        </w:rPr>
      </w:pPr>
      <w:r>
        <w:rPr>
          <w:rFonts w:hint="eastAsia"/>
          <w:sz w:val="20"/>
          <w:vertAlign w:val="superscript"/>
        </w:rPr>
        <w:t>155bt, 166.2；耶鲁大学,182年。</w:t>
      </w:r>
    </w:p>
    <w:p w14:paraId="472C458C">
      <w:pPr>
        <w:spacing w:before="0"/>
        <w:ind w:left="360" w:right="0" w:firstLine="0"/>
        <w:jc w:val="left"/>
        <w:rPr>
          <w:rFonts w:hint="eastAsia"/>
          <w:sz w:val="20"/>
          <w:vertAlign w:val="superscript"/>
        </w:rPr>
      </w:pPr>
      <w:r>
        <w:rPr>
          <w:rFonts w:hint="eastAsia"/>
          <w:sz w:val="20"/>
          <w:vertAlign w:val="superscript"/>
        </w:rPr>
        <w:t>156 bt, 166.2；耶鲁大学,183年。</w:t>
      </w:r>
    </w:p>
    <w:p w14:paraId="7409C63C">
      <w:pPr>
        <w:spacing w:before="0"/>
        <w:ind w:left="360" w:right="0" w:firstLine="0"/>
        <w:jc w:val="left"/>
        <w:rPr>
          <w:rFonts w:hint="eastAsia"/>
          <w:sz w:val="20"/>
          <w:vertAlign w:val="superscript"/>
        </w:rPr>
      </w:pPr>
      <w:r>
        <w:rPr>
          <w:rFonts w:hint="eastAsia"/>
          <w:sz w:val="20"/>
          <w:vertAlign w:val="superscript"/>
        </w:rPr>
        <w:t>157耶鲁，183；BT, 166.2。</w:t>
      </w:r>
    </w:p>
    <w:p w14:paraId="60642D72">
      <w:pPr>
        <w:spacing w:before="0"/>
        <w:ind w:left="360" w:right="0" w:firstLine="0"/>
        <w:jc w:val="left"/>
        <w:rPr>
          <w:rFonts w:hint="eastAsia"/>
          <w:sz w:val="20"/>
          <w:vertAlign w:val="superscript"/>
        </w:rPr>
      </w:pPr>
      <w:r>
        <w:rPr>
          <w:rFonts w:hint="eastAsia"/>
          <w:sz w:val="20"/>
          <w:vertAlign w:val="superscript"/>
        </w:rPr>
        <w:t>158同前。</w:t>
      </w:r>
    </w:p>
    <w:p w14:paraId="6E649F6C">
      <w:pPr>
        <w:spacing w:before="0"/>
        <w:ind w:left="360" w:right="0" w:firstLine="0"/>
        <w:jc w:val="left"/>
        <w:rPr>
          <w:rFonts w:hint="eastAsia"/>
          <w:sz w:val="20"/>
          <w:vertAlign w:val="superscript"/>
        </w:rPr>
      </w:pPr>
      <w:r>
        <w:rPr>
          <w:rFonts w:hint="eastAsia"/>
          <w:sz w:val="20"/>
          <w:vertAlign w:val="superscript"/>
        </w:rPr>
        <w:t>159同前。</w:t>
      </w:r>
    </w:p>
    <w:p w14:paraId="7A5695F3">
      <w:pPr>
        <w:spacing w:before="0"/>
        <w:ind w:left="360" w:right="0" w:firstLine="0"/>
        <w:jc w:val="left"/>
        <w:rPr>
          <w:sz w:val="20"/>
        </w:rPr>
        <w:sectPr>
          <w:footerReference r:id="rId67" w:type="default"/>
          <w:pgSz w:w="12240" w:h="15840"/>
          <w:pgMar w:top="940" w:right="1440" w:bottom="280" w:left="1440" w:header="0" w:footer="0" w:gutter="0"/>
          <w:cols w:space="720" w:num="1"/>
        </w:sectPr>
      </w:pPr>
      <w:r>
        <w:rPr>
          <w:rFonts w:hint="eastAsia"/>
          <w:sz w:val="20"/>
          <w:vertAlign w:val="superscript"/>
        </w:rPr>
        <w:t>160 bt, 166.2-167.1；耶鲁大学,183 - 184。</w:t>
      </w:r>
    </w:p>
    <w:p w14:paraId="2A58A364">
      <w:pPr>
        <w:pStyle w:val="6"/>
        <w:spacing w:before="213"/>
      </w:pPr>
    </w:p>
    <w:p w14:paraId="7593AB64">
      <w:pPr>
        <w:pStyle w:val="6"/>
        <w:ind w:left="720" w:right="365"/>
        <w:rPr>
          <w:rFonts w:hint="eastAsia"/>
        </w:rPr>
      </w:pPr>
      <w:r>
        <w:rPr>
          <w:rFonts w:hint="eastAsia"/>
        </w:rPr>
        <w:t>Taylor acknowledged “that God has from the beginning exercised wonderful and infinite wisdom, in the methods he has, from age to age, made use of to oppose vice, cure corruption, and promote virtue in the world; and introduced several schemes to that end,” with little effect.</w:t>
      </w:r>
    </w:p>
    <w:p w14:paraId="3FA4CE2F">
      <w:pPr>
        <w:pStyle w:val="6"/>
        <w:ind w:left="720" w:right="365"/>
        <w:rPr>
          <w:rFonts w:hint="eastAsia"/>
        </w:rPr>
      </w:pPr>
    </w:p>
    <w:p w14:paraId="52776948">
      <w:pPr>
        <w:pStyle w:val="6"/>
        <w:ind w:left="720" w:right="365"/>
        <w:rPr>
          <w:rFonts w:hint="eastAsia"/>
        </w:rPr>
      </w:pPr>
      <w:r>
        <w:rPr>
          <w:rFonts w:hint="eastAsia"/>
        </w:rPr>
        <w:t>泰勒承认，“神从起初，就在祂世世代代用以反对邪恶、医治败坏、并在世上提倡德行的方法上，运用了奇妙且无限的智慧；并为此引进了好几种方案，”却收效甚微。</w:t>
      </w:r>
    </w:p>
    <w:p w14:paraId="6554654E">
      <w:pPr>
        <w:pStyle w:val="6"/>
        <w:ind w:left="720" w:right="365"/>
        <w:rPr>
          <w:rFonts w:hint="eastAsia"/>
        </w:rPr>
      </w:pPr>
    </w:p>
    <w:p w14:paraId="432B6AB0">
      <w:pPr>
        <w:pStyle w:val="6"/>
        <w:ind w:left="720" w:right="365"/>
        <w:rPr>
          <w:rFonts w:hint="eastAsia"/>
        </w:rPr>
      </w:pPr>
      <w:r>
        <w:rPr>
          <w:rFonts w:hint="eastAsia"/>
        </w:rPr>
        <w:t>To which Edwards sarcastically responds, “And yet all these things, according to him, without any natural bias to the contrary; no stream of natural inclination or propensity at all, to oppose inducements to goodness; no native opposition of heart, to withstand those gracious means, which God has ever used with mankind, from the beginning of the world to this day; any more than there was in the heart of Adam, the moment God created him in perfect innocence.”161</w:t>
      </w:r>
    </w:p>
    <w:p w14:paraId="5258A6AA">
      <w:pPr>
        <w:pStyle w:val="6"/>
        <w:ind w:left="720" w:right="365"/>
        <w:rPr>
          <w:rFonts w:hint="eastAsia"/>
        </w:rPr>
      </w:pPr>
    </w:p>
    <w:p w14:paraId="51D5611A">
      <w:pPr>
        <w:pStyle w:val="6"/>
        <w:ind w:left="720" w:right="365"/>
        <w:rPr>
          <w:rFonts w:hint="eastAsia"/>
        </w:rPr>
      </w:pPr>
      <w:r>
        <w:rPr>
          <w:rFonts w:hint="eastAsia"/>
        </w:rPr>
        <w:t>爱德华兹对此讽刺地回应道，“然而，照他所说，所有这些事，都没有任何与之相悖的天然偏见；完全没有天然倾向或癖好的流，来抵挡行善的引诱；没有内心的天生敌对，来抗拒神从创世之初到今日，一直向人类施行的那些恩典的手段；并不比神创造亚当于完全无罪的那一刻，他心中所存的更多。”161</w:t>
      </w:r>
    </w:p>
    <w:p w14:paraId="00D7C389">
      <w:pPr>
        <w:pStyle w:val="6"/>
        <w:ind w:left="720" w:right="365"/>
        <w:rPr>
          <w:rFonts w:hint="eastAsia"/>
        </w:rPr>
      </w:pPr>
    </w:p>
    <w:p w14:paraId="6FF8E208">
      <w:pPr>
        <w:pStyle w:val="6"/>
        <w:ind w:left="720" w:right="365"/>
        <w:rPr>
          <w:rFonts w:hint="eastAsia"/>
        </w:rPr>
      </w:pPr>
      <w:r>
        <w:rPr>
          <w:rFonts w:hint="eastAsia"/>
        </w:rPr>
        <w:t>“Surely Dr. Taylor’s scheme is attended with strange paradoxes.”</w:t>
      </w:r>
    </w:p>
    <w:p w14:paraId="75B05A7D">
      <w:pPr>
        <w:pStyle w:val="6"/>
        <w:ind w:left="720" w:right="365"/>
        <w:rPr>
          <w:rFonts w:hint="eastAsia"/>
        </w:rPr>
      </w:pPr>
    </w:p>
    <w:p w14:paraId="7B1C0967">
      <w:pPr>
        <w:pStyle w:val="6"/>
        <w:ind w:left="720" w:right="365"/>
        <w:rPr>
          <w:rFonts w:hint="eastAsia"/>
        </w:rPr>
      </w:pPr>
      <w:r>
        <w:rPr>
          <w:rFonts w:hint="eastAsia"/>
        </w:rPr>
        <w:t>“泰勒博士的理论，无疑伴随着奇怪的悖论。”</w:t>
      </w:r>
    </w:p>
    <w:p w14:paraId="4DE704C1">
      <w:pPr>
        <w:pStyle w:val="6"/>
        <w:ind w:left="720" w:right="365"/>
        <w:rPr>
          <w:rFonts w:hint="eastAsia"/>
        </w:rPr>
      </w:pPr>
    </w:p>
    <w:p w14:paraId="642907F3">
      <w:pPr>
        <w:pStyle w:val="6"/>
        <w:ind w:left="720" w:right="365"/>
        <w:rPr>
          <w:rFonts w:hint="eastAsia"/>
        </w:rPr>
      </w:pPr>
      <w:r>
        <w:rPr>
          <w:rFonts w:hint="eastAsia"/>
        </w:rPr>
        <w:t>While the best of God’s means have failed to produce righteous people, yet every person of the world, “even the heathen in all parts of the world…has ability, light, and means sufficient, to do their whole duty; yea (as many passages in his writings plainly suppose) to perform perfect obedience to God’s law, without the least degree of vice or iniquity.”162</w:t>
      </w:r>
    </w:p>
    <w:p w14:paraId="3E89011D">
      <w:pPr>
        <w:pStyle w:val="6"/>
        <w:ind w:left="720" w:right="365"/>
        <w:rPr>
          <w:rFonts w:hint="eastAsia"/>
        </w:rPr>
      </w:pPr>
    </w:p>
    <w:p w14:paraId="4768DF63">
      <w:pPr>
        <w:pStyle w:val="6"/>
        <w:ind w:left="720" w:right="365"/>
        <w:rPr>
          <w:rFonts w:hint="eastAsia"/>
        </w:rPr>
      </w:pPr>
      <w:r>
        <w:rPr>
          <w:rFonts w:hint="eastAsia"/>
        </w:rPr>
        <w:t>尽管神最好的手段都未能产生义人，然而世上的每一个人，“即使是世界各地的外邦人……都有足够的能力、亮光和方法，去尽他们全部的本分；是的（如他著作中许多段落所清楚假定的）去对神的律法行出完全的顺服，而没有丝毫的邪恶或罪孽。”162</w:t>
      </w:r>
    </w:p>
    <w:p w14:paraId="0A08720D">
      <w:pPr>
        <w:pStyle w:val="6"/>
        <w:ind w:left="720" w:right="365"/>
        <w:rPr>
          <w:rFonts w:hint="eastAsia"/>
        </w:rPr>
      </w:pPr>
    </w:p>
    <w:p w14:paraId="405DD8D9">
      <w:pPr>
        <w:pStyle w:val="6"/>
        <w:ind w:left="720" w:right="365"/>
        <w:rPr>
          <w:rFonts w:hint="eastAsia"/>
        </w:rPr>
      </w:pPr>
      <w:r>
        <w:rPr>
          <w:rFonts w:hint="eastAsia"/>
        </w:rPr>
        <w:t>Objection: The Gospel exhibits “the clearest and most glorious light, to deliver the world from darkness,” but is rejected because corrupted teachers have not made it understandable.163</w:t>
      </w:r>
    </w:p>
    <w:p w14:paraId="21252976">
      <w:pPr>
        <w:pStyle w:val="6"/>
        <w:ind w:left="720" w:right="365"/>
        <w:rPr>
          <w:rFonts w:hint="eastAsia"/>
        </w:rPr>
      </w:pPr>
    </w:p>
    <w:p w14:paraId="5CC99AE1">
      <w:pPr>
        <w:pStyle w:val="6"/>
        <w:ind w:left="720" w:right="365"/>
        <w:rPr>
          <w:rFonts w:hint="eastAsia"/>
        </w:rPr>
      </w:pPr>
      <w:r>
        <w:rPr>
          <w:rFonts w:hint="eastAsia"/>
        </w:rPr>
        <w:t>反驳：福音显明了“最清晰、最荣耀的光，要拯救世界脱离黑暗”，但它被拒绝，是因为败坏的教师未能使其变得可以理解。163</w:t>
      </w:r>
    </w:p>
    <w:p w14:paraId="4E1C520B">
      <w:pPr>
        <w:pStyle w:val="6"/>
        <w:ind w:left="720" w:right="365"/>
        <w:rPr>
          <w:rFonts w:hint="eastAsia"/>
        </w:rPr>
      </w:pPr>
    </w:p>
    <w:p w14:paraId="15E3EBFD">
      <w:pPr>
        <w:pStyle w:val="6"/>
        <w:ind w:left="720" w:right="365"/>
        <w:rPr>
          <w:rFonts w:hint="eastAsia"/>
        </w:rPr>
      </w:pPr>
      <w:r>
        <w:rPr>
          <w:rFonts w:hint="eastAsia"/>
        </w:rPr>
        <w:t>Answer: “But how came the whole Christian world, without any blinding depravity, to hearken to these ignorant foolish men, rather than unto wiser and better teachers? Especially, when the latter had plain gospel on their side, and the doctrines of the other were (as our author supposes) so very contrary not only to the plain gospel, but to men’s reason and common sense! Or were all the teachers of the Christian church nothing but a parcel of ignorant dreamers?”164</w:t>
      </w:r>
    </w:p>
    <w:p w14:paraId="18F97B24">
      <w:pPr>
        <w:pStyle w:val="6"/>
        <w:ind w:left="720" w:right="365"/>
        <w:rPr>
          <w:rFonts w:hint="eastAsia"/>
        </w:rPr>
      </w:pPr>
    </w:p>
    <w:p w14:paraId="326BB308">
      <w:pPr>
        <w:pStyle w:val="6"/>
        <w:ind w:left="720" w:right="365"/>
        <w:rPr>
          <w:rFonts w:hint="eastAsia"/>
        </w:rPr>
      </w:pPr>
      <w:r>
        <w:rPr>
          <w:rFonts w:hint="eastAsia"/>
        </w:rPr>
        <w:t>回答：“但整个基督教世界，在没有任何致盲的败坏的情况下，怎么会去听从这些无知愚昧的人，而不去听从更智慧、更良善的教师呢？尤其是当后者有清晰的福音为凭，而另一方的教义（如我们的作者所设想）不仅与清晰的福音，也与人的理性和常识如此相悖！难道基督教教会所有的教师，都不过是一群无知的梦想家吗？”164</w:t>
      </w:r>
    </w:p>
    <w:p w14:paraId="7983E268">
      <w:pPr>
        <w:pStyle w:val="6"/>
        <w:ind w:left="720" w:right="365"/>
        <w:rPr>
          <w:rFonts w:hint="eastAsia"/>
        </w:rPr>
      </w:pPr>
    </w:p>
    <w:p w14:paraId="20507003">
      <w:pPr>
        <w:pStyle w:val="6"/>
        <w:ind w:left="720" w:right="365"/>
        <w:rPr>
          <w:rFonts w:hint="eastAsia"/>
        </w:rPr>
      </w:pPr>
      <w:r>
        <w:rPr>
          <w:rFonts w:hint="eastAsia"/>
        </w:rPr>
        <w:t>IV.Conclusion165</w:t>
      </w:r>
    </w:p>
    <w:p w14:paraId="2DE770E9">
      <w:pPr>
        <w:pStyle w:val="6"/>
        <w:ind w:left="720" w:right="365"/>
        <w:rPr>
          <w:rFonts w:hint="eastAsia"/>
        </w:rPr>
      </w:pPr>
    </w:p>
    <w:p w14:paraId="3AA940ED">
      <w:pPr>
        <w:pStyle w:val="6"/>
        <w:ind w:left="720" w:right="365"/>
        <w:rPr>
          <w:rFonts w:hint="eastAsia"/>
        </w:rPr>
      </w:pPr>
      <w:r>
        <w:rPr>
          <w:rFonts w:hint="eastAsia"/>
        </w:rPr>
        <w:t>IV.结论165</w:t>
      </w:r>
    </w:p>
    <w:p w14:paraId="5BFCECB7">
      <w:pPr>
        <w:pStyle w:val="6"/>
        <w:ind w:left="720" w:right="365"/>
        <w:rPr>
          <w:rFonts w:hint="eastAsia"/>
        </w:rPr>
      </w:pPr>
    </w:p>
    <w:p w14:paraId="03B39F3A">
      <w:pPr>
        <w:pStyle w:val="6"/>
        <w:ind w:left="720" w:right="365"/>
        <w:rPr>
          <w:rFonts w:hint="eastAsia"/>
        </w:rPr>
      </w:pPr>
      <w:r>
        <w:rPr>
          <w:rFonts w:hint="eastAsia"/>
        </w:rPr>
        <w:t>“He that won't be convinced by a thousand good witnesses, ‘tis not likely that he would be convinced by a thousand thousand.</w:t>
      </w:r>
    </w:p>
    <w:p w14:paraId="46634002">
      <w:pPr>
        <w:pStyle w:val="6"/>
        <w:ind w:left="720" w:right="365"/>
        <w:rPr>
          <w:rFonts w:hint="eastAsia"/>
        </w:rPr>
      </w:pPr>
    </w:p>
    <w:p w14:paraId="79FE0837">
      <w:pPr>
        <w:pStyle w:val="6"/>
        <w:ind w:left="720" w:right="365"/>
        <w:rPr>
          <w:rFonts w:hint="eastAsia"/>
        </w:rPr>
      </w:pPr>
      <w:r>
        <w:rPr>
          <w:rFonts w:hint="eastAsia"/>
        </w:rPr>
        <w:t>“一千个好见证人都说服不了的人，一千个一千个也不大可能说服他。</w:t>
      </w:r>
    </w:p>
    <w:p w14:paraId="6EEE532B">
      <w:pPr>
        <w:pStyle w:val="6"/>
        <w:ind w:left="720" w:right="365"/>
        <w:rPr>
          <w:rFonts w:hint="eastAsia"/>
        </w:rPr>
      </w:pPr>
    </w:p>
    <w:p w14:paraId="0A9CA47A">
      <w:pPr>
        <w:pStyle w:val="6"/>
        <w:ind w:left="720" w:right="365"/>
        <w:rPr>
          <w:rFonts w:hint="eastAsia"/>
        </w:rPr>
      </w:pPr>
      <w:r>
        <w:rPr>
          <w:rFonts w:hint="eastAsia"/>
        </w:rPr>
        <w:t>The proofs that have been extant in the world, from trial and fact, of the depravity of men's nature, are inexpressible.”166</w:t>
      </w:r>
    </w:p>
    <w:p w14:paraId="391CC87C">
      <w:pPr>
        <w:pStyle w:val="6"/>
        <w:ind w:left="720" w:right="365"/>
        <w:rPr>
          <w:rFonts w:hint="eastAsia"/>
        </w:rPr>
      </w:pPr>
    </w:p>
    <w:p w14:paraId="02FC0749">
      <w:pPr>
        <w:pStyle w:val="6"/>
        <w:ind w:left="720" w:right="365"/>
        <w:rPr>
          <w:rFonts w:hint="eastAsia"/>
        </w:rPr>
      </w:pPr>
      <w:r>
        <w:rPr>
          <w:rFonts w:hint="eastAsia"/>
        </w:rPr>
        <w:t>从试验和事实来看，世上现存的关于人本性败坏的证据，是无法言喻的。”166</w:t>
      </w:r>
    </w:p>
    <w:p w14:paraId="2F068D8D">
      <w:pPr>
        <w:pStyle w:val="6"/>
        <w:ind w:left="720" w:right="365"/>
        <w:rPr>
          <w:rFonts w:hint="eastAsia"/>
        </w:rPr>
      </w:pPr>
    </w:p>
    <w:p w14:paraId="6F7B3482">
      <w:pPr>
        <w:pStyle w:val="6"/>
        <w:ind w:left="720" w:right="365"/>
        <w:rPr>
          <w:rFonts w:hint="eastAsia"/>
        </w:rPr>
      </w:pPr>
      <w:r>
        <w:rPr>
          <w:rFonts w:hint="eastAsia"/>
        </w:rPr>
        <w:t>“If there were a piece of ground, which abounded with briars and thorns, or some poisonous plant, and all mankind had used their endeavors, for a thousand years together, to suppress that evil growth, and to bring that ground by manure and cultivation, planting and sowing, to produce better fruit, but all in vain, it would still be overrun with the same noxious growth; it would not be a proof, that such a produce was agreeable to the nature of that soil, in any wise to be compared to that which is given in divine providence, that wickedness is a produce agreeable to the nature of the field of the world of mankind; which has had means used with it, that have been so various, great and wonderful, contrived by the unsearchable and boundless wisdom of God; medicines procured with infinite expense, exhibited with so vast an apparatus; so marvelous a succession of dispensations, introduced one after another, displaying an incomprehensible length and breadth, depth and height, of divine wisdom, love and power, and every perfection of the Godhead, to the eternal admiration of the principalities and powers in heavenly places.”167</w:t>
      </w:r>
    </w:p>
    <w:p w14:paraId="7C6A1F01">
      <w:pPr>
        <w:pStyle w:val="6"/>
        <w:ind w:left="720" w:right="365"/>
        <w:rPr>
          <w:rFonts w:hint="eastAsia"/>
        </w:rPr>
      </w:pPr>
    </w:p>
    <w:p w14:paraId="13B31779">
      <w:pPr>
        <w:pStyle w:val="6"/>
        <w:ind w:left="720" w:right="365"/>
      </w:pPr>
      <w:r>
        <w:rPr>
          <w:rFonts w:hint="eastAsia"/>
        </w:rPr>
        <w:t>“如果有一块地，长满了荆棘和蒺藜，或某种有毒的植物，全人类共同努力了一千年，要抑制那邪恶的生长，并藉着施肥、耕作、栽种、播撒，使那地结出更好的果实，却都徒劳无功，那地仍会被同样的有害植物所蔓延；这并不能证明，这样的出产是合乎那土壤本性的，无论如何都不能与神的护理中所显明的那一证据相比，即邪恶是合乎人类世界这块田地之本性的出产；神曾向这块田地施行了许多方法，这些方法是如此多样、巨大、奇妙，由神那无法测度、无边无际的智慧所设计；付上了无限代价换来的良药，藉着如此庞大的安排而陈明；如此奇妙的一系列经纶，一个接一个地被引入，彰显出神圣的智慧、慈爱、大能，以及神性的每一项完美，其长阔高深不可思议，让天上执政的、掌权的，永远钦佩。”167</w:t>
      </w:r>
    </w:p>
    <w:p w14:paraId="5AC3B545">
      <w:pPr>
        <w:pStyle w:val="6"/>
        <w:ind w:left="720" w:right="480"/>
        <w:rPr>
          <w:rFonts w:hint="eastAsia" w:eastAsia="宋体"/>
          <w:lang w:val="en-US" w:eastAsia="zh-CN"/>
        </w:rPr>
      </w:pPr>
    </w:p>
    <w:p w14:paraId="299AC051">
      <w:pPr>
        <w:pStyle w:val="6"/>
        <w:spacing w:before="95"/>
        <w:rPr>
          <w:sz w:val="20"/>
        </w:rPr>
      </w:pPr>
      <w:r>
        <w:rPr>
          <w:sz w:val="20"/>
        </w:rPr>
        <mc:AlternateContent>
          <mc:Choice Requires="wps">
            <w:drawing>
              <wp:anchor distT="0" distB="0" distL="0" distR="0" simplePos="0" relativeHeight="251790336" behindDoc="1" locked="0" layoutInCell="1" allowOverlap="1">
                <wp:simplePos x="0" y="0"/>
                <wp:positionH relativeFrom="page">
                  <wp:posOffset>1143000</wp:posOffset>
                </wp:positionH>
                <wp:positionV relativeFrom="paragraph">
                  <wp:posOffset>221615</wp:posOffset>
                </wp:positionV>
                <wp:extent cx="1829435" cy="6350"/>
                <wp:effectExtent l="0" t="0" r="0" b="0"/>
                <wp:wrapTopAndBottom/>
                <wp:docPr id="84" name="Graphic 8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84" o:spid="_x0000_s1026" o:spt="100" style="position:absolute;left:0pt;margin-left:90pt;margin-top:17.45pt;height:0.5pt;width:144.05pt;mso-position-horizontal-relative:page;mso-wrap-distance-bottom:0pt;mso-wrap-distance-top:0pt;z-index:-251526144;mso-width-relative:page;mso-height-relative:page;" fillcolor="#000000" filled="t" stroked="f" coordsize="1829435,6350" o:gfxdata="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tstw&#10;L9gAAAAJAQAADwAAAAAAAAABACAAAAAiAAAAZHJzL2Rvd25yZXYueG1sUEsBAhQAFAAAAAgAh07i&#10;QIJ8seEiAgAA3gQAAA4AAAAAAAAAAQAgAAAAJw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2A1A119C">
      <w:pPr>
        <w:spacing w:after="0"/>
        <w:jc w:val="left"/>
        <w:rPr>
          <w:rFonts w:hint="eastAsia"/>
          <w:sz w:val="20"/>
          <w:vertAlign w:val="superscript"/>
        </w:rPr>
      </w:pPr>
      <w:r>
        <w:rPr>
          <w:rFonts w:hint="eastAsia"/>
          <w:sz w:val="20"/>
          <w:vertAlign w:val="superscript"/>
        </w:rPr>
        <w:t>161耶鲁，184；BT, 167.1。</w:t>
      </w:r>
    </w:p>
    <w:p w14:paraId="6369B425">
      <w:pPr>
        <w:spacing w:after="0"/>
        <w:jc w:val="left"/>
        <w:rPr>
          <w:rFonts w:hint="eastAsia"/>
          <w:sz w:val="20"/>
          <w:vertAlign w:val="superscript"/>
        </w:rPr>
      </w:pPr>
      <w:r>
        <w:rPr>
          <w:rFonts w:hint="eastAsia"/>
          <w:sz w:val="20"/>
          <w:vertAlign w:val="superscript"/>
        </w:rPr>
        <w:t>162耶鲁，184-185；BT, 167.1。</w:t>
      </w:r>
    </w:p>
    <w:p w14:paraId="22637FFA">
      <w:pPr>
        <w:spacing w:after="0"/>
        <w:jc w:val="left"/>
        <w:rPr>
          <w:rFonts w:hint="eastAsia"/>
          <w:sz w:val="20"/>
          <w:vertAlign w:val="superscript"/>
        </w:rPr>
      </w:pPr>
      <w:r>
        <w:rPr>
          <w:rFonts w:hint="eastAsia"/>
          <w:sz w:val="20"/>
          <w:vertAlign w:val="superscript"/>
        </w:rPr>
        <w:t>163泰勒，爱德华兹在耶鲁引用，185；BT, 167.1。</w:t>
      </w:r>
    </w:p>
    <w:p w14:paraId="13AA271F">
      <w:pPr>
        <w:spacing w:after="0"/>
        <w:jc w:val="left"/>
        <w:rPr>
          <w:rFonts w:hint="eastAsia"/>
          <w:sz w:val="20"/>
          <w:vertAlign w:val="superscript"/>
        </w:rPr>
      </w:pPr>
      <w:r>
        <w:rPr>
          <w:rFonts w:hint="eastAsia"/>
          <w:sz w:val="20"/>
          <w:vertAlign w:val="superscript"/>
        </w:rPr>
        <w:t>164耶鲁，186；BT, 167.2。</w:t>
      </w:r>
    </w:p>
    <w:p w14:paraId="11E55C00">
      <w:pPr>
        <w:spacing w:after="0"/>
        <w:jc w:val="left"/>
        <w:rPr>
          <w:rFonts w:hint="eastAsia"/>
          <w:sz w:val="20"/>
          <w:vertAlign w:val="superscript"/>
        </w:rPr>
      </w:pPr>
      <w:r>
        <w:rPr>
          <w:rFonts w:hint="eastAsia"/>
          <w:sz w:val="20"/>
          <w:vertAlign w:val="superscript"/>
        </w:rPr>
        <w:t>165bt, 167.2-168.1；耶鲁大学,187 - 188。</w:t>
      </w:r>
    </w:p>
    <w:p w14:paraId="6592B8A5">
      <w:pPr>
        <w:spacing w:after="0"/>
        <w:jc w:val="left"/>
        <w:rPr>
          <w:sz w:val="20"/>
        </w:rPr>
        <w:sectPr>
          <w:headerReference r:id="rId68" w:type="default"/>
          <w:headerReference r:id="rId69" w:type="even"/>
          <w:footerReference r:id="rId70" w:type="even"/>
          <w:pgSz w:w="12240" w:h="15840"/>
          <w:pgMar w:top="940" w:right="1440" w:bottom="1220" w:left="1440" w:header="730" w:footer="1026" w:gutter="0"/>
          <w:pgNumType w:start="28"/>
          <w:cols w:space="720" w:num="1"/>
        </w:sectPr>
      </w:pPr>
      <w:r>
        <w:rPr>
          <w:rFonts w:hint="eastAsia"/>
          <w:sz w:val="20"/>
          <w:vertAlign w:val="superscript"/>
        </w:rPr>
        <w:t>166耶鲁，187；BT, 168.1。</w:t>
      </w:r>
    </w:p>
    <w:p w14:paraId="067445F2">
      <w:pPr>
        <w:pStyle w:val="6"/>
        <w:spacing w:before="213"/>
      </w:pPr>
    </w:p>
    <w:p w14:paraId="7C8B38A0">
      <w:pPr>
        <w:pStyle w:val="6"/>
      </w:pPr>
    </w:p>
    <w:p w14:paraId="66E08DE8">
      <w:pPr>
        <w:pStyle w:val="6"/>
        <w:spacing w:before="101"/>
      </w:pPr>
    </w:p>
    <w:p w14:paraId="69C98BB7">
      <w:pPr>
        <w:pStyle w:val="17"/>
        <w:numPr>
          <w:ilvl w:val="1"/>
          <w:numId w:val="0"/>
        </w:numPr>
        <w:tabs>
          <w:tab w:val="left" w:pos="1060"/>
        </w:tabs>
        <w:spacing w:before="0" w:after="0" w:line="240" w:lineRule="auto"/>
        <w:ind w:left="1060" w:leftChars="0" w:right="0" w:rightChars="0" w:hanging="340" w:firstLineChars="0"/>
        <w:jc w:val="left"/>
        <w:rPr>
          <w:rFonts w:hint="eastAsia"/>
        </w:rPr>
      </w:pPr>
      <w:bookmarkStart w:id="4" w:name="_bookmark12"/>
      <w:bookmarkEnd w:id="4"/>
      <w:r>
        <w:rPr>
          <w:rFonts w:hint="eastAsia"/>
        </w:rPr>
        <w:t>Section Nine: Several arguments against original sin considered</w:t>
      </w:r>
    </w:p>
    <w:p w14:paraId="404986EE">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第九部分：对原罪的几个论点的思考</w:t>
      </w:r>
    </w:p>
    <w:p w14:paraId="1D03E8CA">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1135C8DF">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I.Objection: Adam’s nature was not sinful, yet he sinned.</w:t>
      </w:r>
    </w:p>
    <w:p w14:paraId="0513C058">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I.反对意见：亚当的本性本无罪，但他却犯了罪。</w:t>
      </w:r>
    </w:p>
    <w:p w14:paraId="07E750F5">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351A10B5">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So, his posterity, having the same “appetites and passions” as Adam, are born without corruption, yet sin.</w:t>
      </w:r>
    </w:p>
    <w:p w14:paraId="1ADBBB17">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所以，他的后裔，既然与亚当有着同样的“欲望和激情”，生来就是没有腐败的，但却犯了罪。</w:t>
      </w:r>
    </w:p>
    <w:p w14:paraId="4D4FBE14">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4E1A33FE">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In contrast, the doctrine of original sin implies that Adam must have been created corrupt, given that it teaches that all his descendents are born corrupt.168</w:t>
      </w:r>
    </w:p>
    <w:p w14:paraId="2359DC5C">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相比之下，原罪的教义则意味着亚当被造时一定是腐败的，因为它教导说他所有的后裔生来就是腐败的。168</w:t>
      </w:r>
    </w:p>
    <w:p w14:paraId="0181C7A3">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408F18CA">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Answer:</w:t>
      </w:r>
    </w:p>
    <w:p w14:paraId="1A769AD7">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回答：</w:t>
      </w:r>
    </w:p>
    <w:p w14:paraId="635FF262">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67995525">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A.That Adam did not have a fixed inclination to sin prior to his first sin does not prove that his descendants did not have a fixed inclination to sin after Adam sinned.169</w:t>
      </w:r>
    </w:p>
    <w:p w14:paraId="7154BE3C">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A. 亚当在第一次犯罪之前没有固定的犯罪倾向，并不能证明他的后裔在亚当犯罪之后没有固定的犯罪倾向。169</w:t>
      </w:r>
    </w:p>
    <w:p w14:paraId="1FED7BD3">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245C8DFF">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“Suppose a person, through the deceitful persuasions of a pretended friend, once takes a poisonous draught of a liquor to which he had before no inclination; but after has once taken of it, he is observed to act as one that has an insatiable, incurable thirst after more of the same, in his constant practice, obstinately continued in as long as he lives, against all possible arguments and endeavors used to dissuade him from it.</w:t>
      </w:r>
    </w:p>
    <w:p w14:paraId="51FDF9D1">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假设一个人，由于一个假朋友的欺骗性劝说，喝了一杯他以前并不喜欢的有毒液体；但在喝了一次之后，人们观察到他的行为就像一个对同样的液体有着无法满足、无法治愈的渴望的人，在他的日常行为中，只要他活着，就固执地持续下去，反对一切可能用来劝阻他的论点和努力。</w:t>
      </w:r>
    </w:p>
    <w:p w14:paraId="0F188800">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2F7810DE">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And suppose we should from hence argue a fixed inclination, and begin to suspect that this is the nature and operation of the poison, to produce such an inclination, or that this strong propensity is some way the consequence of the first draught...could it be said with good reason, that a fixed propensity can no more be argued from his consequent constant practice, than from his first draught?”170</w:t>
      </w:r>
    </w:p>
    <w:p w14:paraId="08B4CBBE">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并且假设我们应该由此论证一种固定的倾向，并开始怀疑这就是毒药的性质和作用，以产生这种倾向，或者这种强烈的倾向在某种程度上是第一杯的后果……难道有充分的理由说，从他随后的持续行为中，比从他的第一杯中，更不能论证一种固定的倾向吗？”170</w:t>
      </w:r>
    </w:p>
    <w:p w14:paraId="522CE37B">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39631F77">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It is unreasonable to claim that “nothing more can be argued concerning the cause, from its happening constantly, and in the most steady manner, than from its happening but once.”171</w:t>
      </w:r>
    </w:p>
    <w:p w14:paraId="5AE54945">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声称“关于原因，从它持续不断地、以最稳定的方式发生，比从它只发生一次，不能论证出更多的东西”是不合理的。171</w:t>
      </w:r>
    </w:p>
    <w:p w14:paraId="61E1C0B3">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5A1E9F77">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B.A fixed effect indicates a fixed cause.172</w:t>
      </w:r>
    </w:p>
    <w:p w14:paraId="1687AD3B">
      <w:pPr>
        <w:pStyle w:val="17"/>
        <w:numPr>
          <w:ilvl w:val="1"/>
          <w:numId w:val="0"/>
        </w:numPr>
        <w:tabs>
          <w:tab w:val="left" w:pos="1060"/>
        </w:tabs>
        <w:spacing w:before="0" w:after="0" w:line="240" w:lineRule="auto"/>
        <w:ind w:left="1060" w:leftChars="0" w:right="0" w:rightChars="0" w:hanging="340" w:firstLineChars="0"/>
        <w:jc w:val="left"/>
        <w:rPr>
          <w:sz w:val="24"/>
        </w:rPr>
      </w:pPr>
      <w:r>
        <w:rPr>
          <w:rFonts w:hint="eastAsia"/>
        </w:rPr>
        <w:t>B.一个固定的结果表明一个固定的原因。172</w:t>
      </w:r>
    </w:p>
    <w:p w14:paraId="0A21178F">
      <w:pPr>
        <w:pStyle w:val="6"/>
        <w:spacing w:before="49"/>
        <w:rPr>
          <w:sz w:val="20"/>
        </w:rPr>
      </w:pPr>
      <w:r>
        <w:rPr>
          <w:sz w:val="20"/>
        </w:rPr>
        <mc:AlternateContent>
          <mc:Choice Requires="wps">
            <w:drawing>
              <wp:anchor distT="0" distB="0" distL="0" distR="0" simplePos="0" relativeHeight="251791360" behindDoc="1" locked="0" layoutInCell="1" allowOverlap="1">
                <wp:simplePos x="0" y="0"/>
                <wp:positionH relativeFrom="page">
                  <wp:posOffset>1143000</wp:posOffset>
                </wp:positionH>
                <wp:positionV relativeFrom="paragraph">
                  <wp:posOffset>192405</wp:posOffset>
                </wp:positionV>
                <wp:extent cx="1829435" cy="6350"/>
                <wp:effectExtent l="0" t="0" r="0" b="0"/>
                <wp:wrapTopAndBottom/>
                <wp:docPr id="85" name="Graphic 8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85" o:spid="_x0000_s1026" o:spt="100" style="position:absolute;left:0pt;margin-left:90pt;margin-top:15.15pt;height:0.5pt;width:144.05pt;mso-position-horizontal-relative:page;mso-wrap-distance-bottom:0pt;mso-wrap-distance-top:0pt;z-index:-251525120;mso-width-relative:page;mso-height-relative:page;" fillcolor="#000000" filled="t" stroked="f" coordsize="1829435,6350" o:gfxdata="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YXPr&#10;89cAAAAJAQAADwAAAAAAAAABACAAAAAiAAAAZHJzL2Rvd25yZXYueG1sUEsBAhQAFAAAAAgAh07i&#10;QJ/3YtYjAgAA3g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2D0AC1DA">
      <w:pPr>
        <w:spacing w:before="0"/>
        <w:ind w:left="360" w:right="0" w:firstLine="0"/>
        <w:jc w:val="left"/>
        <w:rPr>
          <w:rFonts w:hint="eastAsia"/>
          <w:sz w:val="20"/>
          <w:vertAlign w:val="superscript"/>
        </w:rPr>
      </w:pPr>
      <w:r>
        <w:rPr>
          <w:rFonts w:hint="eastAsia"/>
          <w:sz w:val="20"/>
          <w:vertAlign w:val="superscript"/>
        </w:rPr>
        <w:t>167耶鲁，187-188；BT, 168.1。</w:t>
      </w:r>
    </w:p>
    <w:p w14:paraId="0AC65DA2">
      <w:pPr>
        <w:spacing w:before="0"/>
        <w:ind w:left="360" w:right="0" w:firstLine="0"/>
        <w:jc w:val="left"/>
        <w:rPr>
          <w:rFonts w:hint="eastAsia"/>
          <w:sz w:val="20"/>
          <w:vertAlign w:val="superscript"/>
        </w:rPr>
      </w:pPr>
      <w:r>
        <w:rPr>
          <w:rFonts w:hint="eastAsia"/>
          <w:sz w:val="20"/>
          <w:vertAlign w:val="superscript"/>
        </w:rPr>
        <w:t>168bt, 168.1；耶鲁大学,189年。</w:t>
      </w:r>
    </w:p>
    <w:p w14:paraId="28A0F868">
      <w:pPr>
        <w:spacing w:before="0"/>
        <w:ind w:left="360" w:right="0" w:firstLine="0"/>
        <w:jc w:val="left"/>
        <w:rPr>
          <w:rFonts w:hint="eastAsia"/>
          <w:sz w:val="20"/>
          <w:vertAlign w:val="superscript"/>
        </w:rPr>
      </w:pPr>
      <w:r>
        <w:rPr>
          <w:rFonts w:hint="eastAsia"/>
          <w:sz w:val="20"/>
          <w:vertAlign w:val="superscript"/>
        </w:rPr>
        <w:t>169 bt, 168.1-2；耶鲁大学,190 - 191。</w:t>
      </w:r>
    </w:p>
    <w:p w14:paraId="448A479D">
      <w:pPr>
        <w:spacing w:before="0"/>
        <w:ind w:left="360" w:right="0" w:firstLine="0"/>
        <w:jc w:val="left"/>
        <w:rPr>
          <w:rFonts w:hint="eastAsia"/>
          <w:sz w:val="20"/>
          <w:vertAlign w:val="superscript"/>
        </w:rPr>
      </w:pPr>
      <w:r>
        <w:rPr>
          <w:rFonts w:hint="eastAsia"/>
          <w:sz w:val="20"/>
          <w:vertAlign w:val="superscript"/>
        </w:rPr>
        <w:t>170 bt, 168.2；耶鲁大学,190年。</w:t>
      </w:r>
    </w:p>
    <w:p w14:paraId="24A11C99">
      <w:pPr>
        <w:spacing w:before="0"/>
        <w:ind w:left="360" w:right="0" w:firstLine="0"/>
        <w:jc w:val="left"/>
        <w:rPr>
          <w:sz w:val="20"/>
        </w:rPr>
      </w:pPr>
      <w:r>
        <w:rPr>
          <w:rFonts w:hint="eastAsia"/>
          <w:sz w:val="20"/>
          <w:vertAlign w:val="superscript"/>
        </w:rPr>
        <w:t>171同前。</w:t>
      </w:r>
    </w:p>
    <w:p w14:paraId="0E4678A3">
      <w:pPr>
        <w:spacing w:after="0"/>
        <w:jc w:val="left"/>
        <w:rPr>
          <w:sz w:val="20"/>
        </w:rPr>
        <w:sectPr>
          <w:footerReference r:id="rId71" w:type="default"/>
          <w:pgSz w:w="12240" w:h="15840"/>
          <w:pgMar w:top="940" w:right="1440" w:bottom="280" w:left="1440" w:header="0" w:footer="0" w:gutter="0"/>
          <w:cols w:space="720" w:num="1"/>
        </w:sectPr>
      </w:pPr>
    </w:p>
    <w:p w14:paraId="1105D2C0">
      <w:pPr>
        <w:pStyle w:val="6"/>
      </w:pPr>
    </w:p>
    <w:p w14:paraId="44F99BDA">
      <w:pPr>
        <w:pStyle w:val="6"/>
        <w:spacing w:before="213"/>
      </w:pPr>
    </w:p>
    <w:p w14:paraId="3E638BD7">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1.While single, temporary, or random effects do not indicate a fixed and unchanging cause, a fixed and unchanging effect does.173</w:t>
      </w:r>
    </w:p>
    <w:p w14:paraId="0CFF0C99">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1.虽然单一、暂时或随机的结果并不表示一个固定不变的原因，但一个固定不变的结果却能。173</w:t>
      </w:r>
    </w:p>
    <w:p w14:paraId="64E5B3A5">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E51058E">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“It is agreeable to reason...to argue fixed principles, tempers, and prevailing inclinations, from repeated and continued actions--though the actions are voluntary and performed of choice.”174</w:t>
      </w:r>
    </w:p>
    <w:p w14:paraId="04948FF7">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“从重复和持续的行动中——尽管这些行动是自愿和出于选择的——论证固定的原则、性情和普遍的倾向，是合乎理性的……”174</w:t>
      </w:r>
    </w:p>
    <w:p w14:paraId="3BA365DE">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EF090F1">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 a tree, or batch of trees produce bad fruit in one season, “this alone don’t prove the nature of the tree to be bad.</w:t>
      </w:r>
    </w:p>
    <w:p w14:paraId="7D69ACB8">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如果一棵树，或一批树在一个季节结出坏果子，“这本身并不能证明这棵树的本性是坏的。</w:t>
      </w:r>
    </w:p>
    <w:p w14:paraId="4D52E7B9">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8B5CC6D">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But, if a kind of tree, regardless of age, where it is planted, and the conditions under which it grows, always produces bad fruit, then it “proves the nature of the tree to be very bad.”</w:t>
      </w:r>
    </w:p>
    <w:p w14:paraId="1803FF1F">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但是，如果一种树，无论年龄、种植地点和生长条件如何，总是结出坏果子，那么这就“证明了这棵树的本性非常坏”。</w:t>
      </w:r>
    </w:p>
    <w:p w14:paraId="6DE33133">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8707587">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Similarly, “the universal sinfulness of mankind, and their all sinning immediately, as soon as capable of it, and all sinning continually, and generally being of a wicked character, at all times, in all ages, and all places, and under all possible circumstances, against means and motives inexpressibly manifold and great, and in the utmost conceivable variety,” indicate “a permanent internal great cause.”175</w:t>
      </w:r>
    </w:p>
    <w:p w14:paraId="4E3E6CCF">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同样地，“人类普遍的罪性，以及他们所有人一旦有能力犯罪就立即犯罪，并且持续不断地犯罪，并且通常都具有邪恶的品格，在所有时间、所有时代、所有地方，以及在所有可能的情况下，对抗着难以言喻的繁多而巨大的方法和动机，并且在可以想象的最多样的变化中，”都表明了“一个持久的内在巨大原因。”175</w:t>
      </w:r>
    </w:p>
    <w:p w14:paraId="7A218AD1">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D212496">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2.A cause is fixed and internal if the effect is fixed through every conceivable and differing circumstance, whereas the sin of Adam and angels was a single circumstance.176</w:t>
      </w:r>
    </w:p>
    <w:p w14:paraId="1387AE3D">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2.如果一个结果在每一种可以想象的和不同的情况下都是固定的，那么其原因就是固定的和内在的，而亚当和天使的罪则是一个单一的情况。176</w:t>
      </w:r>
    </w:p>
    <w:p w14:paraId="4F81AF70">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48832BD">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cause is internal “because the circumstances are so various—including a variety of means and motives—and they are such circumstances as cannot possibly cause the effect, being most opposite to it in their tendency.”</w:t>
      </w:r>
    </w:p>
    <w:p w14:paraId="73F172DD">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这个原因是内在的，“因为情况是如此多样——包括各种方法和动机——而这些情况本身不可能导致那个结果，因为它们的趋势与结果是截然相反的。”</w:t>
      </w:r>
    </w:p>
    <w:p w14:paraId="2678F3EB">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39DA1D6">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cause is powerful given “the means which have opposed its influence, have been so great, and yet have been statedly overcome.”177</w:t>
      </w:r>
    </w:p>
    <w:p w14:paraId="2EAAFBC7">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鉴于“那些反对其影响的方法是如此巨大，却又被一再克服”，这个原因是强大的。177</w:t>
      </w:r>
    </w:p>
    <w:p w14:paraId="4BDD4AEE">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60EF4F2">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II.Objection: Mankind’s own free will is sufficient cause.178</w:t>
      </w:r>
    </w:p>
    <w:p w14:paraId="3B436069">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II.反对意见：人类自身的自由意志是足够的原因。178</w:t>
      </w:r>
    </w:p>
    <w:p w14:paraId="25E44D3A">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36E0DB3">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216B3F4C">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w:t>
      </w:r>
    </w:p>
    <w:p w14:paraId="6D909714">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8850A0A">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A.If the effect is caused merely by the free will of individuals apart from original sin, why do all people, of all ages and circumstances, sin as soon as they are capable, and continue sinning constantly as long as they live?179</w:t>
      </w:r>
    </w:p>
    <w:p w14:paraId="7C4350B4">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A.如果这个结果仅仅是由脱离原罪的个人自由意志造成的，那么为什么所有人在所有年龄和情况下，一旦有能力犯罪，就会犯罪，并且只要活着就持续不断地犯罪呢？179</w:t>
      </w:r>
    </w:p>
    <w:p w14:paraId="3B823579">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58E11A8">
      <w:pPr>
        <w:pStyle w:val="17"/>
        <w:numPr>
          <w:ilvl w:val="1"/>
          <w:numId w:val="0"/>
        </w:numPr>
        <w:tabs>
          <w:tab w:val="left" w:pos="1060"/>
          <w:tab w:val="left" w:pos="1080"/>
        </w:tabs>
        <w:spacing w:before="0" w:after="0" w:line="240" w:lineRule="auto"/>
        <w:ind w:left="1080" w:leftChars="0" w:right="38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B.How can free will, if perfectly free from a previous inclination, undetermined, and unfixed, “account for an effect, in such a manner, and to such a degree,</w:t>
      </w:r>
    </w:p>
    <w:p w14:paraId="51468F7D">
      <w:pPr>
        <w:pStyle w:val="17"/>
        <w:numPr>
          <w:ilvl w:val="1"/>
          <w:numId w:val="0"/>
        </w:numPr>
        <w:tabs>
          <w:tab w:val="left" w:pos="1060"/>
          <w:tab w:val="left" w:pos="1080"/>
        </w:tabs>
        <w:spacing w:before="0" w:after="0" w:line="240" w:lineRule="auto"/>
        <w:ind w:left="1080" w:leftChars="0" w:right="387"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B.自由意志，如果完全没有先前的倾向，是不确定的，也是不固定的，那么它如何能“以如此的方式，并在如此的程度上，解释一个结果，</w:t>
      </w:r>
      <w:r>
        <w:rPr>
          <w:sz w:val="24"/>
        </w:rPr>
        <w:t>,</w:t>
      </w:r>
    </w:p>
    <w:p w14:paraId="25BA635F">
      <w:pPr>
        <w:pStyle w:val="6"/>
        <w:spacing w:before="9"/>
        <w:rPr>
          <w:sz w:val="20"/>
        </w:rPr>
      </w:pPr>
      <w:r>
        <w:rPr>
          <w:sz w:val="20"/>
        </w:rPr>
        <mc:AlternateContent>
          <mc:Choice Requires="wps">
            <w:drawing>
              <wp:anchor distT="0" distB="0" distL="0" distR="0" simplePos="0" relativeHeight="251791360" behindDoc="1" locked="0" layoutInCell="1" allowOverlap="1">
                <wp:simplePos x="0" y="0"/>
                <wp:positionH relativeFrom="page">
                  <wp:posOffset>1143000</wp:posOffset>
                </wp:positionH>
                <wp:positionV relativeFrom="paragraph">
                  <wp:posOffset>167005</wp:posOffset>
                </wp:positionV>
                <wp:extent cx="5487670" cy="6350"/>
                <wp:effectExtent l="0" t="0" r="0" b="0"/>
                <wp:wrapTopAndBottom/>
                <wp:docPr id="89" name="Graphic 89"/>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6"/>
                              </a:lnTo>
                              <a:lnTo>
                                <a:pt x="5487289" y="6096"/>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89" o:spid="_x0000_s1026" o:spt="100" style="position:absolute;left:0pt;margin-left:90pt;margin-top:13.15pt;height:0.5pt;width:432.1pt;mso-position-horizontal-relative:page;mso-wrap-distance-bottom:0pt;mso-wrap-distance-top:0pt;z-index:-251525120;mso-width-relative:page;mso-height-relative:page;" fillcolor="#000000" filled="t" stroked="f" coordsize="5487670,6350" o:gfxdata="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WxK5A&#10;2AAAAAoBAAAPAAAAAAAAAAEAIAAAACIAAABkcnMvZG93bnJldi54bWxQSwECFAAUAAAACACHTuJA&#10;46rwKiECAADeBAAADgAAAAAAAAABACAAAAAnAQAAZHJzL2Uyb0RvYy54bWxQSwUGAAAAAAYABgBZ&#10;AQAAugUAAAAA&#10;" path="m5487289,0l0,0,0,6096,5487289,6096,5487289,0xe">
                <v:fill on="t" focussize="0,0"/>
                <v:stroke on="f"/>
                <v:imagedata o:title=""/>
                <o:lock v:ext="edit" aspectratio="f"/>
                <v:textbox inset="0mm,0mm,0mm,0mm"/>
                <w10:wrap type="topAndBottom"/>
              </v:shape>
            </w:pict>
          </mc:Fallback>
        </mc:AlternateContent>
      </w:r>
    </w:p>
    <w:p w14:paraId="0818A545">
      <w:pPr>
        <w:spacing w:before="0"/>
        <w:ind w:left="360" w:right="0" w:firstLine="0"/>
        <w:jc w:val="left"/>
        <w:rPr>
          <w:rFonts w:hint="eastAsia"/>
          <w:sz w:val="20"/>
          <w:vertAlign w:val="superscript"/>
        </w:rPr>
      </w:pPr>
      <w:r>
        <w:rPr>
          <w:rFonts w:hint="eastAsia"/>
          <w:sz w:val="20"/>
          <w:vertAlign w:val="superscript"/>
        </w:rPr>
        <w:t>172bt, 168.2-169.2；耶鲁大学,191 - 193。</w:t>
      </w:r>
    </w:p>
    <w:p w14:paraId="5F8697E7">
      <w:pPr>
        <w:spacing w:before="0"/>
        <w:ind w:left="360" w:right="0" w:firstLine="0"/>
        <w:jc w:val="left"/>
        <w:rPr>
          <w:rFonts w:hint="eastAsia"/>
          <w:sz w:val="20"/>
          <w:vertAlign w:val="superscript"/>
        </w:rPr>
      </w:pPr>
      <w:r>
        <w:rPr>
          <w:rFonts w:hint="eastAsia"/>
          <w:sz w:val="20"/>
          <w:vertAlign w:val="superscript"/>
        </w:rPr>
        <w:t>173 bt, 168.2-169.1；耶鲁大学,191 - 192。</w:t>
      </w:r>
    </w:p>
    <w:p w14:paraId="04DDA89D">
      <w:pPr>
        <w:spacing w:before="0"/>
        <w:ind w:left="360" w:right="0" w:firstLine="0"/>
        <w:jc w:val="left"/>
        <w:rPr>
          <w:rFonts w:hint="eastAsia"/>
          <w:sz w:val="20"/>
          <w:vertAlign w:val="superscript"/>
        </w:rPr>
      </w:pPr>
      <w:r>
        <w:rPr>
          <w:rFonts w:hint="eastAsia"/>
          <w:sz w:val="20"/>
          <w:vertAlign w:val="superscript"/>
        </w:rPr>
        <w:t>174 bt, 169.1；耶鲁大学,191 - 192。</w:t>
      </w:r>
    </w:p>
    <w:p w14:paraId="126B54DA">
      <w:pPr>
        <w:spacing w:before="0"/>
        <w:ind w:left="360" w:right="0" w:firstLine="0"/>
        <w:jc w:val="left"/>
        <w:rPr>
          <w:rFonts w:hint="eastAsia"/>
          <w:sz w:val="20"/>
          <w:vertAlign w:val="superscript"/>
        </w:rPr>
      </w:pPr>
      <w:r>
        <w:rPr>
          <w:rFonts w:hint="eastAsia"/>
          <w:sz w:val="20"/>
          <w:vertAlign w:val="superscript"/>
        </w:rPr>
        <w:t>175耶鲁，191；英国电信(BT), 168.2 - -169.1。</w:t>
      </w:r>
    </w:p>
    <w:p w14:paraId="6A9BF33D">
      <w:pPr>
        <w:spacing w:before="0"/>
        <w:ind w:left="360" w:right="0" w:firstLine="0"/>
        <w:jc w:val="left"/>
        <w:rPr>
          <w:rFonts w:hint="eastAsia"/>
          <w:sz w:val="20"/>
          <w:vertAlign w:val="superscript"/>
        </w:rPr>
      </w:pPr>
      <w:r>
        <w:rPr>
          <w:rFonts w:hint="eastAsia"/>
          <w:sz w:val="20"/>
          <w:vertAlign w:val="superscript"/>
        </w:rPr>
        <w:t>176 bt, 169.1-2；耶鲁大学,192 - 193。</w:t>
      </w:r>
    </w:p>
    <w:p w14:paraId="08144C9D">
      <w:pPr>
        <w:spacing w:before="0"/>
        <w:ind w:left="360" w:right="0" w:firstLine="0"/>
        <w:jc w:val="left"/>
        <w:rPr>
          <w:rFonts w:hint="eastAsia"/>
          <w:sz w:val="20"/>
          <w:vertAlign w:val="superscript"/>
        </w:rPr>
      </w:pPr>
      <w:r>
        <w:rPr>
          <w:rFonts w:hint="eastAsia"/>
          <w:sz w:val="20"/>
          <w:vertAlign w:val="superscript"/>
        </w:rPr>
        <w:t>177 bt, 169.1；耶鲁大学,193年。</w:t>
      </w:r>
    </w:p>
    <w:p w14:paraId="320067CB">
      <w:pPr>
        <w:spacing w:before="0"/>
        <w:ind w:left="360" w:right="0" w:firstLine="0"/>
        <w:jc w:val="left"/>
        <w:rPr>
          <w:rFonts w:hint="eastAsia"/>
          <w:sz w:val="20"/>
          <w:vertAlign w:val="superscript"/>
        </w:rPr>
      </w:pPr>
      <w:r>
        <w:rPr>
          <w:rFonts w:hint="eastAsia"/>
          <w:sz w:val="20"/>
          <w:vertAlign w:val="superscript"/>
        </w:rPr>
        <w:t>178 bt, 169.2；耶鲁大学,194年。</w:t>
      </w:r>
    </w:p>
    <w:p w14:paraId="06B10D0F">
      <w:pPr>
        <w:spacing w:before="0"/>
        <w:ind w:left="360" w:right="0" w:firstLine="0"/>
        <w:jc w:val="left"/>
        <w:rPr>
          <w:sz w:val="20"/>
        </w:rPr>
        <w:sectPr>
          <w:headerReference r:id="rId72" w:type="default"/>
          <w:headerReference r:id="rId73" w:type="even"/>
          <w:footerReference r:id="rId74" w:type="even"/>
          <w:pgSz w:w="12240" w:h="15840"/>
          <w:pgMar w:top="940" w:right="1440" w:bottom="1220" w:left="1440" w:header="730" w:footer="1026" w:gutter="0"/>
          <w:pgNumType w:start="30"/>
          <w:cols w:space="720" w:num="1"/>
        </w:sectPr>
      </w:pPr>
      <w:r>
        <w:rPr>
          <w:rFonts w:hint="eastAsia"/>
          <w:sz w:val="20"/>
          <w:vertAlign w:val="superscript"/>
        </w:rPr>
        <w:t>179同前。</w:t>
      </w:r>
    </w:p>
    <w:p w14:paraId="7F53027F">
      <w:pPr>
        <w:pStyle w:val="6"/>
        <w:spacing w:before="213"/>
      </w:pPr>
    </w:p>
    <w:p w14:paraId="64DE9401">
      <w:pPr>
        <w:pStyle w:val="6"/>
        <w:rPr>
          <w:rFonts w:hint="eastAsia"/>
        </w:rPr>
      </w:pPr>
      <w:r>
        <w:rPr>
          <w:rFonts w:hint="eastAsia"/>
        </w:rPr>
        <w:t>permanent, fixed, and constant,” in every age, country, among all people in any condition, without consultation and without knowing how others in different countries and ages act?180</w:t>
      </w:r>
    </w:p>
    <w:p w14:paraId="0082206D">
      <w:pPr>
        <w:pStyle w:val="6"/>
        <w:rPr>
          <w:rFonts w:hint="eastAsia"/>
        </w:rPr>
      </w:pPr>
      <w:r>
        <w:rPr>
          <w:rFonts w:hint="eastAsia"/>
        </w:rPr>
        <w:t>是永久的、固定的和恒定的，”在每个时代、每个国家，在任何情况下的所有人当中，无需商议，也无需知道其他国家和时代的人如何行事？180</w:t>
      </w:r>
    </w:p>
    <w:p w14:paraId="11C00678">
      <w:pPr>
        <w:pStyle w:val="6"/>
        <w:rPr>
          <w:rFonts w:hint="eastAsia"/>
        </w:rPr>
      </w:pPr>
    </w:p>
    <w:p w14:paraId="0CE95EC7">
      <w:pPr>
        <w:pStyle w:val="6"/>
        <w:rPr>
          <w:rFonts w:hint="eastAsia"/>
        </w:rPr>
      </w:pPr>
      <w:r>
        <w:rPr>
          <w:rFonts w:hint="eastAsia"/>
        </w:rPr>
        <w:t>III.Objection: Mankind’s corruption is the result of bad examples.181</w:t>
      </w:r>
    </w:p>
    <w:p w14:paraId="1D20051D">
      <w:pPr>
        <w:pStyle w:val="6"/>
        <w:rPr>
          <w:rFonts w:hint="eastAsia"/>
        </w:rPr>
      </w:pPr>
      <w:r>
        <w:rPr>
          <w:rFonts w:hint="eastAsia"/>
        </w:rPr>
        <w:t>III.反对意见：人类的腐败是坏榜样的结果。181</w:t>
      </w:r>
    </w:p>
    <w:p w14:paraId="711F7C18">
      <w:pPr>
        <w:pStyle w:val="6"/>
        <w:rPr>
          <w:rFonts w:hint="eastAsia"/>
        </w:rPr>
      </w:pPr>
    </w:p>
    <w:p w14:paraId="12550833">
      <w:pPr>
        <w:pStyle w:val="6"/>
        <w:rPr>
          <w:rFonts w:hint="eastAsia"/>
        </w:rPr>
      </w:pPr>
      <w:r>
        <w:rPr>
          <w:rFonts w:hint="eastAsia"/>
        </w:rPr>
        <w:t>Answer: “It is accounting for the corruption of the world by the corruption of the world.”182</w:t>
      </w:r>
    </w:p>
    <w:p w14:paraId="67D58022">
      <w:pPr>
        <w:pStyle w:val="6"/>
        <w:rPr>
          <w:rFonts w:hint="eastAsia"/>
        </w:rPr>
      </w:pPr>
      <w:r>
        <w:rPr>
          <w:rFonts w:hint="eastAsia"/>
        </w:rPr>
        <w:t>回答：“这是用世界的腐败来解释世界的腐败。”182</w:t>
      </w:r>
    </w:p>
    <w:p w14:paraId="6E6DCA57">
      <w:pPr>
        <w:pStyle w:val="6"/>
        <w:rPr>
          <w:rFonts w:hint="eastAsia"/>
        </w:rPr>
      </w:pPr>
    </w:p>
    <w:p w14:paraId="28C68335">
      <w:pPr>
        <w:pStyle w:val="6"/>
        <w:rPr>
          <w:rFonts w:hint="eastAsia"/>
        </w:rPr>
      </w:pPr>
      <w:r>
        <w:rPr>
          <w:rFonts w:hint="eastAsia"/>
        </w:rPr>
        <w:t>“If mankind are naturally no more inclined to evil than good, then how come there to be so many more bad examples than good ones, in all ages?</w:t>
      </w:r>
    </w:p>
    <w:p w14:paraId="32F7E87C">
      <w:pPr>
        <w:pStyle w:val="6"/>
        <w:rPr>
          <w:rFonts w:hint="eastAsia"/>
        </w:rPr>
      </w:pPr>
      <w:r>
        <w:rPr>
          <w:rFonts w:hint="eastAsia"/>
        </w:rPr>
        <w:t>“如果人类天生不比向善更倾向于作恶，那么为什么在所有时代，坏榜样总是比好榜样多得多呢？</w:t>
      </w:r>
    </w:p>
    <w:p w14:paraId="0432FAA8">
      <w:pPr>
        <w:pStyle w:val="6"/>
        <w:rPr>
          <w:rFonts w:hint="eastAsia"/>
        </w:rPr>
      </w:pPr>
    </w:p>
    <w:p w14:paraId="65F8F5C0">
      <w:pPr>
        <w:pStyle w:val="6"/>
        <w:rPr>
          <w:rFonts w:hint="eastAsia"/>
        </w:rPr>
      </w:pPr>
      <w:r>
        <w:rPr>
          <w:rFonts w:hint="eastAsia"/>
        </w:rPr>
        <w:t>And if there are not, how come the bad examples that are set, to be so much more followed than the good?”183</w:t>
      </w:r>
    </w:p>
    <w:p w14:paraId="5807CC58">
      <w:pPr>
        <w:pStyle w:val="6"/>
        <w:rPr>
          <w:rFonts w:hint="eastAsia"/>
        </w:rPr>
      </w:pPr>
      <w:r>
        <w:rPr>
          <w:rFonts w:hint="eastAsia"/>
        </w:rPr>
        <w:t>如果不是这样，为什么所树立的坏榜样，远比好榜样更被人效法呢？”183</w:t>
      </w:r>
    </w:p>
    <w:p w14:paraId="2A2D100A">
      <w:pPr>
        <w:pStyle w:val="6"/>
        <w:rPr>
          <w:rFonts w:hint="eastAsia"/>
        </w:rPr>
      </w:pPr>
    </w:p>
    <w:p w14:paraId="51C350B9">
      <w:pPr>
        <w:pStyle w:val="6"/>
        <w:rPr>
          <w:rFonts w:hint="eastAsia"/>
        </w:rPr>
      </w:pPr>
      <w:r>
        <w:rPr>
          <w:rFonts w:hint="eastAsia"/>
        </w:rPr>
        <w:t>A.Corruption prevails despite good examples.184</w:t>
      </w:r>
    </w:p>
    <w:p w14:paraId="2FD4E488">
      <w:pPr>
        <w:pStyle w:val="6"/>
        <w:rPr>
          <w:rFonts w:hint="eastAsia"/>
        </w:rPr>
      </w:pPr>
      <w:r>
        <w:rPr>
          <w:rFonts w:hint="eastAsia"/>
        </w:rPr>
        <w:t>A.尽管有好榜样，腐败依然盛行。184</w:t>
      </w:r>
    </w:p>
    <w:p w14:paraId="1CDAD6C4">
      <w:pPr>
        <w:pStyle w:val="6"/>
        <w:rPr>
          <w:rFonts w:hint="eastAsia"/>
        </w:rPr>
      </w:pPr>
    </w:p>
    <w:p w14:paraId="7CDD6E99">
      <w:pPr>
        <w:pStyle w:val="6"/>
        <w:rPr>
          <w:rFonts w:hint="eastAsia"/>
        </w:rPr>
      </w:pPr>
      <w:r>
        <w:rPr>
          <w:rFonts w:hint="eastAsia"/>
        </w:rPr>
        <w:t>1.Adam and Eve’s posterity had their parents as examples, who apparently had repented and given their “expressions of faith and hope in God’s revealed mercy.”</w:t>
      </w:r>
    </w:p>
    <w:p w14:paraId="136E3795">
      <w:pPr>
        <w:pStyle w:val="6"/>
        <w:rPr>
          <w:rFonts w:hint="eastAsia"/>
        </w:rPr>
      </w:pPr>
      <w:r>
        <w:rPr>
          <w:rFonts w:hint="eastAsia"/>
        </w:rPr>
        <w:t>1.亚当和夏娃的后裔有他们的父母为榜样，他们显然已经悔改，并表达了他们“对上帝所启示的怜悯的信心和盼望”。</w:t>
      </w:r>
    </w:p>
    <w:p w14:paraId="007A7FE7">
      <w:pPr>
        <w:pStyle w:val="6"/>
        <w:rPr>
          <w:rFonts w:hint="eastAsia"/>
        </w:rPr>
      </w:pPr>
    </w:p>
    <w:p w14:paraId="65FB7D3F">
      <w:pPr>
        <w:pStyle w:val="6"/>
        <w:rPr>
          <w:rFonts w:hint="eastAsia"/>
        </w:rPr>
      </w:pPr>
      <w:r>
        <w:rPr>
          <w:rFonts w:hint="eastAsia"/>
        </w:rPr>
        <w:t>Yet, the world soon became so wicked that God destroyed it with a flood.185</w:t>
      </w:r>
    </w:p>
    <w:p w14:paraId="7F46A2A8">
      <w:pPr>
        <w:pStyle w:val="6"/>
        <w:rPr>
          <w:rFonts w:hint="eastAsia"/>
        </w:rPr>
      </w:pPr>
      <w:r>
        <w:rPr>
          <w:rFonts w:hint="eastAsia"/>
        </w:rPr>
        <w:t>然而，世界很快就变得如此邪恶，以致上帝用洪水毁灭了它。185</w:t>
      </w:r>
    </w:p>
    <w:p w14:paraId="0071C14D">
      <w:pPr>
        <w:pStyle w:val="6"/>
        <w:rPr>
          <w:rFonts w:hint="eastAsia"/>
        </w:rPr>
      </w:pPr>
    </w:p>
    <w:p w14:paraId="3799DAFC">
      <w:pPr>
        <w:pStyle w:val="6"/>
        <w:rPr>
          <w:rFonts w:hint="eastAsia"/>
        </w:rPr>
      </w:pPr>
      <w:r>
        <w:rPr>
          <w:rFonts w:hint="eastAsia"/>
        </w:rPr>
        <w:t>2.God destroyed the entire world except for “righteous” Noah and his family, who were examples of piety to their posterity.186</w:t>
      </w:r>
    </w:p>
    <w:p w14:paraId="4E714D68">
      <w:pPr>
        <w:pStyle w:val="6"/>
        <w:rPr>
          <w:rFonts w:hint="eastAsia"/>
        </w:rPr>
      </w:pPr>
      <w:r>
        <w:rPr>
          <w:rFonts w:hint="eastAsia"/>
        </w:rPr>
        <w:t>2.上帝毁灭了整个世界，除了“义人”挪亚和他的家人，他们是后裔敬虔的榜样。186</w:t>
      </w:r>
    </w:p>
    <w:p w14:paraId="1139050F">
      <w:pPr>
        <w:pStyle w:val="6"/>
        <w:rPr>
          <w:rFonts w:hint="eastAsia"/>
        </w:rPr>
      </w:pPr>
    </w:p>
    <w:p w14:paraId="0726933D">
      <w:pPr>
        <w:pStyle w:val="6"/>
        <w:rPr>
          <w:rFonts w:hint="eastAsia"/>
        </w:rPr>
      </w:pPr>
      <w:r>
        <w:rPr>
          <w:rFonts w:hint="eastAsia"/>
        </w:rPr>
        <w:t>Yet, “in about fifty years after Noah’s death the world in general was overrun with dreadful corruption; so that all virtue and goodness was like soon to perish from among mankind, unless something extraordinary should be done to prevent it.”187</w:t>
      </w:r>
    </w:p>
    <w:p w14:paraId="2A09589D">
      <w:pPr>
        <w:pStyle w:val="6"/>
        <w:rPr>
          <w:rFonts w:hint="eastAsia"/>
        </w:rPr>
      </w:pPr>
      <w:r>
        <w:rPr>
          <w:rFonts w:hint="eastAsia"/>
        </w:rPr>
        <w:t>然而，“在挪亚死后大约五十年，世界普遍被可怕的腐败所侵占；因此，一切美德和良善似乎很快就要从人类中灭绝，除非采取一些非凡的措施来阻止它。”187</w:t>
      </w:r>
    </w:p>
    <w:p w14:paraId="06459B00">
      <w:pPr>
        <w:pStyle w:val="6"/>
        <w:rPr>
          <w:rFonts w:hint="eastAsia"/>
        </w:rPr>
      </w:pPr>
    </w:p>
    <w:p w14:paraId="5E99CBB1">
      <w:pPr>
        <w:pStyle w:val="6"/>
        <w:rPr>
          <w:rFonts w:hint="eastAsia"/>
        </w:rPr>
      </w:pPr>
      <w:r>
        <w:rPr>
          <w:rFonts w:hint="eastAsia"/>
        </w:rPr>
        <w:t>3.“God separated Abraham and his family from all the rest of the world, that they might be delivered from the influence of bad example, that in his posterity he might have a holy seed.</w:t>
      </w:r>
    </w:p>
    <w:p w14:paraId="06DB19BB">
      <w:pPr>
        <w:pStyle w:val="6"/>
        <w:rPr>
          <w:rFonts w:hint="eastAsia"/>
        </w:rPr>
      </w:pPr>
      <w:r>
        <w:rPr>
          <w:rFonts w:hint="eastAsia"/>
        </w:rPr>
        <w:t>3.“上帝将亚伯拉罕和他的家人与世界其他所有的人分开，使他们可以摆脱坏榜样的影响，使他在他的后裔中可以有一个圣洁的后裔。</w:t>
      </w:r>
    </w:p>
    <w:p w14:paraId="2A0FFE08">
      <w:pPr>
        <w:pStyle w:val="6"/>
        <w:rPr>
          <w:rFonts w:hint="eastAsia"/>
        </w:rPr>
      </w:pPr>
    </w:p>
    <w:p w14:paraId="1D344425">
      <w:pPr>
        <w:pStyle w:val="6"/>
        <w:rPr>
          <w:rFonts w:hint="eastAsia"/>
        </w:rPr>
      </w:pPr>
      <w:r>
        <w:rPr>
          <w:rFonts w:hint="eastAsia"/>
        </w:rPr>
        <w:t>Thus God again planted a noble vine; Abraham, Isaac, and Jacob being eminently pious.</w:t>
      </w:r>
    </w:p>
    <w:p w14:paraId="1D901D70">
      <w:pPr>
        <w:pStyle w:val="6"/>
        <w:rPr>
          <w:rFonts w:hint="eastAsia"/>
        </w:rPr>
      </w:pPr>
      <w:r>
        <w:rPr>
          <w:rFonts w:hint="eastAsia"/>
        </w:rPr>
        <w:t>因此，上帝再次栽种了一棵高贵的葡萄树；亚伯拉罕、以撒和雅各都是非常敬虔的。</w:t>
      </w:r>
    </w:p>
    <w:p w14:paraId="32FDD00D">
      <w:pPr>
        <w:pStyle w:val="6"/>
        <w:rPr>
          <w:rFonts w:hint="eastAsia"/>
        </w:rPr>
      </w:pPr>
    </w:p>
    <w:p w14:paraId="6DD9A08F">
      <w:pPr>
        <w:pStyle w:val="6"/>
        <w:rPr>
          <w:rFonts w:hint="eastAsia"/>
        </w:rPr>
      </w:pPr>
      <w:r>
        <w:rPr>
          <w:rFonts w:hint="eastAsia"/>
        </w:rPr>
        <w:t>But how soon did their posterity degenerate, till true religion was like to be swallowed up?</w:t>
      </w:r>
    </w:p>
    <w:p w14:paraId="27D20B6B">
      <w:pPr>
        <w:pStyle w:val="6"/>
        <w:rPr>
          <w:rFonts w:hint="eastAsia"/>
        </w:rPr>
      </w:pPr>
      <w:r>
        <w:rPr>
          <w:rFonts w:hint="eastAsia"/>
        </w:rPr>
        <w:t>但他们的后裔多久就堕落了，直到真正的宗教几乎要被吞噬？</w:t>
      </w:r>
    </w:p>
    <w:p w14:paraId="3E0EC9EF">
      <w:pPr>
        <w:pStyle w:val="6"/>
        <w:rPr>
          <w:rFonts w:hint="eastAsia"/>
        </w:rPr>
      </w:pPr>
    </w:p>
    <w:p w14:paraId="02E62037">
      <w:pPr>
        <w:pStyle w:val="6"/>
        <w:rPr>
          <w:rFonts w:hint="eastAsia"/>
        </w:rPr>
      </w:pPr>
      <w:r>
        <w:rPr>
          <w:rFonts w:hint="eastAsia"/>
        </w:rPr>
        <w:t>We see how desperately and almost universally corrupt they were, when God brought ‘em out of Egypt, and led them in the wilderness.”188</w:t>
      </w:r>
    </w:p>
    <w:p w14:paraId="48FC54AE">
      <w:pPr>
        <w:pStyle w:val="6"/>
        <w:rPr>
          <w:rFonts w:hint="eastAsia"/>
        </w:rPr>
      </w:pPr>
      <w:r>
        <w:rPr>
          <w:rFonts w:hint="eastAsia"/>
        </w:rPr>
        <w:t>我们看到，当上帝带领他们出埃及，在旷野引导他们时，他们是何等地绝望和几乎普遍地腐败。”188</w:t>
      </w:r>
    </w:p>
    <w:p w14:paraId="4DE588EA">
      <w:pPr>
        <w:pStyle w:val="6"/>
        <w:rPr>
          <w:rFonts w:hint="eastAsia"/>
        </w:rPr>
      </w:pPr>
    </w:p>
    <w:p w14:paraId="0F4EA67D">
      <w:pPr>
        <w:pStyle w:val="6"/>
        <w:rPr>
          <w:rFonts w:hint="eastAsia"/>
        </w:rPr>
      </w:pPr>
      <w:r>
        <w:rPr>
          <w:rFonts w:hint="eastAsia"/>
        </w:rPr>
        <w:t>4.Joshua and the people who entered Canaan were “an excellent generation,” but soon became “the degenerate plant of a strange vine.”189</w:t>
      </w:r>
    </w:p>
    <w:p w14:paraId="5ABF8056">
      <w:pPr>
        <w:pStyle w:val="6"/>
        <w:rPr>
          <w:sz w:val="20"/>
        </w:rPr>
      </w:pPr>
      <w:r>
        <w:rPr>
          <w:rFonts w:hint="eastAsia"/>
        </w:rPr>
        <w:t>4.约书亚和进入迦南的百姓是“优秀的一代”，但很快就变成了“外邦葡萄树的坏枝子”。189</w:t>
      </w:r>
    </w:p>
    <w:p w14:paraId="5C948745">
      <w:pPr>
        <w:pStyle w:val="6"/>
        <w:spacing w:before="148"/>
        <w:rPr>
          <w:sz w:val="20"/>
        </w:rPr>
      </w:pPr>
      <w:r>
        <w:rPr>
          <w:sz w:val="20"/>
        </w:rPr>
        <mc:AlternateContent>
          <mc:Choice Requires="wps">
            <w:drawing>
              <wp:anchor distT="0" distB="0" distL="0" distR="0" simplePos="0" relativeHeight="251792384" behindDoc="1" locked="0" layoutInCell="1" allowOverlap="1">
                <wp:simplePos x="0" y="0"/>
                <wp:positionH relativeFrom="page">
                  <wp:posOffset>1143000</wp:posOffset>
                </wp:positionH>
                <wp:positionV relativeFrom="paragraph">
                  <wp:posOffset>255270</wp:posOffset>
                </wp:positionV>
                <wp:extent cx="1829435" cy="6350"/>
                <wp:effectExtent l="0" t="0" r="0" b="0"/>
                <wp:wrapTopAndBottom/>
                <wp:docPr id="90" name="Graphic 9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90" o:spid="_x0000_s1026" o:spt="100" style="position:absolute;left:0pt;margin-left:90pt;margin-top:20.1pt;height:0.5pt;width:144.05pt;mso-position-horizontal-relative:page;mso-wrap-distance-bottom:0pt;mso-wrap-distance-top:0pt;z-index:-251524096;mso-width-relative:page;mso-height-relative:page;" fillcolor="#000000" filled="t" stroked="f" coordsize="1829435,6350" o:gfxdata="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hcxs7X&#10;AAAACQEAAA8AAAAAAAAAAQAgAAAAIgAAAGRycy9kb3ducmV2LnhtbFBLAQIUABQAAAAIAIdO4kCz&#10;F+QgIQIAAN4EAAAOAAAAAAAAAAEAIAAAACYBAABkcnMvZTJvRG9jLnhtbFBLBQYAAAAABgAGAFkB&#10;AAC5BQAAAAA=&#10;" path="m1829054,0l0,0,0,6096,1829054,6096,1829054,0xe">
                <v:fill on="t" focussize="0,0"/>
                <v:stroke on="f"/>
                <v:imagedata o:title=""/>
                <o:lock v:ext="edit" aspectratio="f"/>
                <v:textbox inset="0mm,0mm,0mm,0mm"/>
                <w10:wrap type="topAndBottom"/>
              </v:shape>
            </w:pict>
          </mc:Fallback>
        </mc:AlternateContent>
      </w:r>
    </w:p>
    <w:p w14:paraId="525B4A50">
      <w:pPr>
        <w:spacing w:before="84" w:line="229" w:lineRule="exact"/>
        <w:ind w:left="360" w:right="0" w:firstLine="0"/>
        <w:jc w:val="left"/>
        <w:rPr>
          <w:sz w:val="20"/>
        </w:rPr>
      </w:pPr>
      <w:r>
        <w:rPr>
          <w:sz w:val="20"/>
          <w:vertAlign w:val="superscript"/>
        </w:rPr>
        <w:t>180</w:t>
      </w:r>
      <w:r>
        <w:rPr>
          <w:spacing w:val="-6"/>
          <w:sz w:val="20"/>
          <w:vertAlign w:val="baseline"/>
        </w:rPr>
        <w:t xml:space="preserve"> </w:t>
      </w:r>
      <w:r>
        <w:rPr>
          <w:sz w:val="20"/>
          <w:vertAlign w:val="baseline"/>
        </w:rPr>
        <w:t>BT,</w:t>
      </w:r>
      <w:r>
        <w:rPr>
          <w:spacing w:val="-2"/>
          <w:sz w:val="20"/>
          <w:vertAlign w:val="baseline"/>
        </w:rPr>
        <w:t xml:space="preserve"> </w:t>
      </w:r>
      <w:r>
        <w:rPr>
          <w:sz w:val="20"/>
          <w:vertAlign w:val="baseline"/>
        </w:rPr>
        <w:t>169.2;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194-</w:t>
      </w:r>
      <w:r>
        <w:rPr>
          <w:spacing w:val="-4"/>
          <w:sz w:val="20"/>
          <w:vertAlign w:val="baseline"/>
        </w:rPr>
        <w:t>195.</w:t>
      </w:r>
    </w:p>
    <w:p w14:paraId="1EE3BB69">
      <w:pPr>
        <w:spacing w:before="0" w:line="229" w:lineRule="exact"/>
        <w:ind w:left="360" w:right="0" w:firstLine="0"/>
        <w:jc w:val="left"/>
        <w:rPr>
          <w:sz w:val="20"/>
        </w:rPr>
      </w:pPr>
      <w:r>
        <w:rPr>
          <w:sz w:val="20"/>
          <w:vertAlign w:val="superscript"/>
        </w:rPr>
        <w:t>181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170.1;</w:t>
      </w:r>
      <w:r>
        <w:rPr>
          <w:spacing w:val="-4"/>
          <w:sz w:val="20"/>
          <w:vertAlign w:val="baseline"/>
        </w:rPr>
        <w:t xml:space="preserve"> </w:t>
      </w:r>
      <w:r>
        <w:rPr>
          <w:sz w:val="20"/>
          <w:vertAlign w:val="baseline"/>
        </w:rPr>
        <w:t>Yale,</w:t>
      </w:r>
      <w:r>
        <w:rPr>
          <w:spacing w:val="-4"/>
          <w:sz w:val="20"/>
          <w:vertAlign w:val="baseline"/>
        </w:rPr>
        <w:t xml:space="preserve"> 195.</w:t>
      </w:r>
    </w:p>
    <w:p w14:paraId="4610FF25">
      <w:pPr>
        <w:spacing w:before="1"/>
        <w:ind w:left="360" w:right="0" w:firstLine="0"/>
        <w:jc w:val="left"/>
        <w:rPr>
          <w:sz w:val="20"/>
        </w:rPr>
      </w:pPr>
      <w:r>
        <w:rPr>
          <w:sz w:val="20"/>
          <w:vertAlign w:val="superscript"/>
        </w:rPr>
        <w:t>182</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170.1;</w:t>
      </w:r>
      <w:r>
        <w:rPr>
          <w:spacing w:val="-4"/>
          <w:sz w:val="20"/>
          <w:vertAlign w:val="baseline"/>
        </w:rPr>
        <w:t xml:space="preserve"> </w:t>
      </w:r>
      <w:r>
        <w:rPr>
          <w:sz w:val="20"/>
          <w:vertAlign w:val="baseline"/>
        </w:rPr>
        <w:t>Yale,</w:t>
      </w:r>
      <w:r>
        <w:rPr>
          <w:spacing w:val="-4"/>
          <w:sz w:val="20"/>
          <w:vertAlign w:val="baseline"/>
        </w:rPr>
        <w:t xml:space="preserve"> 196.</w:t>
      </w:r>
    </w:p>
    <w:p w14:paraId="1D1B4347">
      <w:pPr>
        <w:spacing w:before="0"/>
        <w:ind w:left="360" w:right="0" w:firstLine="0"/>
        <w:jc w:val="left"/>
        <w:rPr>
          <w:sz w:val="20"/>
        </w:rPr>
      </w:pPr>
      <w:r>
        <w:rPr>
          <w:sz w:val="20"/>
          <w:vertAlign w:val="superscript"/>
        </w:rPr>
        <w:t>183</w:t>
      </w:r>
      <w:r>
        <w:rPr>
          <w:spacing w:val="-2"/>
          <w:sz w:val="20"/>
          <w:vertAlign w:val="baseline"/>
        </w:rPr>
        <w:t xml:space="preserve"> Ibid.</w:t>
      </w:r>
    </w:p>
    <w:p w14:paraId="3BA0A2ED">
      <w:pPr>
        <w:spacing w:before="1"/>
        <w:ind w:left="360" w:right="0" w:firstLine="0"/>
        <w:jc w:val="left"/>
        <w:rPr>
          <w:sz w:val="20"/>
        </w:rPr>
      </w:pPr>
      <w:r>
        <w:rPr>
          <w:sz w:val="20"/>
          <w:vertAlign w:val="superscript"/>
        </w:rPr>
        <w:t>184</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170.1;</w:t>
      </w:r>
      <w:r>
        <w:rPr>
          <w:spacing w:val="-4"/>
          <w:sz w:val="20"/>
          <w:vertAlign w:val="baseline"/>
        </w:rPr>
        <w:t xml:space="preserve"> </w:t>
      </w:r>
      <w:r>
        <w:rPr>
          <w:sz w:val="20"/>
          <w:vertAlign w:val="baseline"/>
        </w:rPr>
        <w:t>Yale,</w:t>
      </w:r>
      <w:r>
        <w:rPr>
          <w:spacing w:val="-4"/>
          <w:sz w:val="20"/>
          <w:vertAlign w:val="baseline"/>
        </w:rPr>
        <w:t xml:space="preserve"> 196.</w:t>
      </w:r>
    </w:p>
    <w:p w14:paraId="74D57F07">
      <w:pPr>
        <w:spacing w:before="0"/>
        <w:ind w:left="360" w:right="0" w:firstLine="0"/>
        <w:jc w:val="left"/>
        <w:rPr>
          <w:sz w:val="20"/>
        </w:rPr>
      </w:pPr>
      <w:r>
        <w:rPr>
          <w:sz w:val="20"/>
          <w:vertAlign w:val="superscript"/>
        </w:rPr>
        <w:t>185</w:t>
      </w:r>
      <w:r>
        <w:rPr>
          <w:spacing w:val="-6"/>
          <w:sz w:val="20"/>
          <w:vertAlign w:val="baseline"/>
        </w:rPr>
        <w:t xml:space="preserve"> </w:t>
      </w:r>
      <w:r>
        <w:rPr>
          <w:sz w:val="20"/>
          <w:vertAlign w:val="baseline"/>
        </w:rPr>
        <w:t>BT,</w:t>
      </w:r>
      <w:r>
        <w:rPr>
          <w:spacing w:val="-2"/>
          <w:sz w:val="20"/>
          <w:vertAlign w:val="baseline"/>
        </w:rPr>
        <w:t xml:space="preserve"> </w:t>
      </w:r>
      <w:r>
        <w:rPr>
          <w:sz w:val="20"/>
          <w:vertAlign w:val="baseline"/>
        </w:rPr>
        <w:t>170.1;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196-</w:t>
      </w:r>
      <w:r>
        <w:rPr>
          <w:spacing w:val="-4"/>
          <w:sz w:val="20"/>
          <w:vertAlign w:val="baseline"/>
        </w:rPr>
        <w:t>197.</w:t>
      </w:r>
    </w:p>
    <w:p w14:paraId="5288DA9C">
      <w:pPr>
        <w:spacing w:before="1" w:line="229" w:lineRule="exact"/>
        <w:ind w:left="360" w:right="0" w:firstLine="0"/>
        <w:jc w:val="left"/>
        <w:rPr>
          <w:sz w:val="20"/>
        </w:rPr>
      </w:pPr>
      <w:r>
        <w:rPr>
          <w:sz w:val="20"/>
          <w:vertAlign w:val="superscript"/>
        </w:rPr>
        <w:t>186</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170.1-2;</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197.</w:t>
      </w:r>
    </w:p>
    <w:p w14:paraId="2091664F">
      <w:pPr>
        <w:spacing w:before="0" w:line="229" w:lineRule="exact"/>
        <w:ind w:left="360" w:right="0" w:firstLine="0"/>
        <w:jc w:val="left"/>
        <w:rPr>
          <w:sz w:val="20"/>
        </w:rPr>
      </w:pPr>
      <w:r>
        <w:rPr>
          <w:sz w:val="20"/>
          <w:vertAlign w:val="superscript"/>
        </w:rPr>
        <w:t>187</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197;</w:t>
      </w:r>
      <w:r>
        <w:rPr>
          <w:spacing w:val="-3"/>
          <w:sz w:val="20"/>
          <w:vertAlign w:val="baseline"/>
        </w:rPr>
        <w:t xml:space="preserve"> </w:t>
      </w:r>
      <w:r>
        <w:rPr>
          <w:sz w:val="20"/>
          <w:vertAlign w:val="baseline"/>
        </w:rPr>
        <w:t>BT,</w:t>
      </w:r>
      <w:r>
        <w:rPr>
          <w:spacing w:val="-2"/>
          <w:sz w:val="20"/>
          <w:vertAlign w:val="baseline"/>
        </w:rPr>
        <w:t xml:space="preserve"> 170.2.</w:t>
      </w:r>
    </w:p>
    <w:p w14:paraId="1652542B">
      <w:pPr>
        <w:spacing w:before="0"/>
        <w:ind w:left="360" w:right="0" w:firstLine="0"/>
        <w:jc w:val="left"/>
        <w:rPr>
          <w:sz w:val="20"/>
        </w:rPr>
      </w:pPr>
      <w:r>
        <w:rPr>
          <w:sz w:val="20"/>
          <w:vertAlign w:val="superscript"/>
        </w:rPr>
        <w:t>188</w:t>
      </w:r>
      <w:r>
        <w:rPr>
          <w:spacing w:val="-2"/>
          <w:sz w:val="20"/>
          <w:vertAlign w:val="baseline"/>
        </w:rPr>
        <w:t xml:space="preserve"> Ibid.</w:t>
      </w:r>
    </w:p>
    <w:p w14:paraId="2016810E">
      <w:pPr>
        <w:spacing w:before="1"/>
        <w:ind w:left="360" w:right="0" w:firstLine="0"/>
        <w:jc w:val="left"/>
        <w:rPr>
          <w:sz w:val="20"/>
        </w:rPr>
      </w:pPr>
      <w:r>
        <w:rPr>
          <w:sz w:val="20"/>
          <w:vertAlign w:val="superscript"/>
        </w:rPr>
        <w:t>189</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197-198;</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170.2.</w:t>
      </w:r>
    </w:p>
    <w:p w14:paraId="474B1B65">
      <w:pPr>
        <w:spacing w:after="0"/>
        <w:jc w:val="left"/>
        <w:rPr>
          <w:sz w:val="20"/>
        </w:rPr>
        <w:sectPr>
          <w:footerReference r:id="rId75" w:type="default"/>
          <w:pgSz w:w="12240" w:h="15840"/>
          <w:pgMar w:top="940" w:right="1440" w:bottom="280" w:left="1440" w:header="0" w:footer="0" w:gutter="0"/>
          <w:cols w:space="720" w:num="1"/>
        </w:sectPr>
      </w:pPr>
    </w:p>
    <w:p w14:paraId="2FA6E8F6">
      <w:pPr>
        <w:pStyle w:val="6"/>
        <w:spacing w:before="213"/>
      </w:pPr>
    </w:p>
    <w:p w14:paraId="23DDFF7E">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5.“The Christian church was planted by a glorious outpouring of the spirit of God, causing true virtue and piety to be exemplified in the first age of the church of Christ, far beyond whatever had been on earth before,” but apostasy soon followed.190</w:t>
      </w:r>
    </w:p>
    <w:p w14:paraId="0D35CBE7">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 “基督教教会是借着 神的灵荣耀地倾泻而建立的，这使得真实的德行和虔敬在基督教会的初期得到彰显，远超地上以前所有的一切，”但背道很快就随之而来了。190</w:t>
      </w:r>
    </w:p>
    <w:p w14:paraId="54A68597">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E998D35">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6.God gave us good examples in the Reformers, and later brought pious people to New England. But, “How greatly have we forsaken the pious examples of our fathers!”191</w:t>
      </w:r>
    </w:p>
    <w:p w14:paraId="59F43512">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 神在改教家身上给了我们美好的榜样，后来又将虔敬的人带到新英格兰。但是，“我们何等严重地离弃了我们先祖的虔敬榜样啊！”191</w:t>
      </w:r>
    </w:p>
    <w:p w14:paraId="3EA2B961">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5F4A189">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B.God has given the world the greatest example of virtue in Jesus Christ.192</w:t>
      </w:r>
    </w:p>
    <w:p w14:paraId="30AA66C8">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 神在耶稣基督里已将德行的最伟大榜样赐给了世人。192</w:t>
      </w:r>
    </w:p>
    <w:p w14:paraId="6019B79D">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88E30E4">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No greater, more worthy or compelling example of excellence, authority, love, and virtue, displayed in the most glorious act of willfully and cheerfully suffering infinite wrath for our salvation and infinite benefit, has ever been given to mankind.193</w:t>
      </w:r>
    </w:p>
    <w:p w14:paraId="29FD201F">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在为我们的救恩和无限益处而甘愿并欣然承受无限烈怒这最荣耀的行动中，从未有任何比这更伟大、更配得、更引人注目的卓越、权柄、爱和德行的榜样赐给过人类。193</w:t>
      </w:r>
    </w:p>
    <w:p w14:paraId="1CF23745">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0108869">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“Surely if it were not for an extreme corruption of the heart of men, such an example would have that strong influence on the heart, that would as it were swallow up the power of all the evil and hateful examples of a generation of vipers.”194</w:t>
      </w:r>
    </w:p>
    <w:p w14:paraId="7049E9CE">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“诚然，若非人心极度败坏，这样的榜样必会对人心产生强大的影响，以至于仿佛会吞噬掉那世代毒蛇所有邪恶可憎榜样的力量。”194</w:t>
      </w:r>
    </w:p>
    <w:p w14:paraId="57DF5D0B">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86CBC52">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C.Bad examples do not account for the propensity of children to sin as soon as they are capable, or for bad children of pious parents.195</w:t>
      </w:r>
    </w:p>
    <w:p w14:paraId="3B83C5E4">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 坏榜样无法解释孩子一旦有能力就倾向犯罪的习性，也无法解释虔敬父母所生的坏孩子。195</w:t>
      </w:r>
    </w:p>
    <w:p w14:paraId="498CCABA">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5A9836D">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D.Bad examples do not explain the consistent idolatry and wickedness of succeeding generations of heathen nations if, according to Taylor, they were not disposed to sin, or if they possessed the ability to recover from the idolatry of previous generations.196 According to Taylor, “to suppose men’s temptations to be superior to their powers, will impeach the goodness and justice of God, who appoints every man’s trial.” 197</w:t>
      </w:r>
    </w:p>
    <w:p w14:paraId="1BDB90C5">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 坏榜样无法解释 heathen 民族世代相传的持续性偶像崇拜和邪恶，如果照泰勒所说，他们不倾向犯罪，或者如果他们有能力从前几代的偶像崇拜中恢复过来。196 照泰勒所说，“假设人的试探超越他们的能力，将损害 神的良善和公义，因祂命定每个人的试炼。”197</w:t>
      </w:r>
    </w:p>
    <w:p w14:paraId="0C5A4944">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2A78067">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IV.Objection: From birth, natural, animal passions prevail until reason is learned and cultivated.198</w:t>
      </w:r>
    </w:p>
    <w:p w14:paraId="430FE61A">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IV. 反驳：从出生起，自然的动物性情欲盛行，直到理性被学习和培养。198</w:t>
      </w:r>
    </w:p>
    <w:p w14:paraId="63339D0C">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2A3A848">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According to Turnbull, “Though some few may, through the influence of virtuous example, be said to be sanctified from the womb, so liberal, so generous, so virtuous, so truly noble is their cast of mind; yet, generally speaking, the whole world lieth in such wickedness, that, with respect to the far greater part of mankind, the study of virtue is beginning to reform, and is a severe struggle against bad habits, early contracted, and deeply rooted; it is therefore putting off an old inveterate corrupt nature, and putting on a new form and temper.”199</w:t>
      </w:r>
    </w:p>
    <w:p w14:paraId="5B1F9DBC">
      <w:pPr>
        <w:pStyle w:val="6"/>
        <w:ind w:left="720" w:right="365"/>
      </w:pPr>
      <w:r>
        <w:rPr>
          <w:rFonts w:hint="default" w:ascii="Times New Roman" w:hAnsi="Times New Roman" w:eastAsia="Times New Roman" w:cs="Times New Roman"/>
          <w:b w:val="0"/>
          <w:bCs w:val="0"/>
          <w:i w:val="0"/>
          <w:iCs w:val="0"/>
          <w:spacing w:val="0"/>
          <w:w w:val="100"/>
          <w:sz w:val="24"/>
          <w:szCs w:val="24"/>
          <w:lang w:val="en-US" w:eastAsia="en-US" w:bidi="ar-SA"/>
        </w:rPr>
        <w:t>根据特恩布尔的说法，“虽然少数人可能，借着德行榜样的影响，可以说他们从母腹中就被分别为圣，他们的心性是如此宽宏、如此慷慨、如此有德、如此真正高尚；然而，总的来说，全世界都躺卧在邪恶之中，以至于对绝大多数人而言，对德行的追求正开始改革，这是一场与早期养成并根深蒂固的坏习惯的严峻斗争；因此，这是脱去旧有的根深蒂固的堕落本性，并穿上新的样式和性情。”199</w:t>
      </w:r>
    </w:p>
    <w:p w14:paraId="02D9E5C0">
      <w:pPr>
        <w:pStyle w:val="6"/>
      </w:pPr>
    </w:p>
    <w:p w14:paraId="30FEBADF">
      <w:pPr>
        <w:pStyle w:val="6"/>
        <w:ind w:left="720" w:right="365"/>
      </w:pPr>
    </w:p>
    <w:p w14:paraId="3D8F2FDB">
      <w:pPr>
        <w:pStyle w:val="6"/>
        <w:spacing w:before="57"/>
        <w:rPr>
          <w:sz w:val="20"/>
        </w:rPr>
      </w:pPr>
      <w:r>
        <w:rPr>
          <w:sz w:val="20"/>
        </w:rPr>
        <mc:AlternateContent>
          <mc:Choice Requires="wps">
            <w:drawing>
              <wp:anchor distT="0" distB="0" distL="0" distR="0" simplePos="0" relativeHeight="251792384"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94" name="Graphic 9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94" o:spid="_x0000_s1026" o:spt="100" style="position:absolute;left:0pt;margin-left:90pt;margin-top:15.55pt;height:0.5pt;width:144.05pt;mso-position-horizontal-relative:page;mso-wrap-distance-bottom:0pt;mso-wrap-distance-top:0pt;z-index:-251524096;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DQw4CCIgIAAN4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ugJZZ&#10;1wAAAAkBAAAPAAAAAAAAAAEAIAAAACIAAABkcnMvZG93bnJldi54bWxQSwECFAAUAAAACACHTuJA&#10;0MOAgi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09A35711">
      <w:pPr>
        <w:spacing w:before="0"/>
        <w:ind w:left="360" w:right="0" w:firstLine="0"/>
        <w:jc w:val="left"/>
        <w:rPr>
          <w:rFonts w:hint="eastAsia"/>
          <w:sz w:val="20"/>
          <w:vertAlign w:val="superscript"/>
        </w:rPr>
      </w:pPr>
      <w:r>
        <w:rPr>
          <w:rFonts w:hint="eastAsia"/>
          <w:sz w:val="20"/>
          <w:vertAlign w:val="superscript"/>
        </w:rPr>
        <w:t>190耶鲁，198；BT, 170.2。</w:t>
      </w:r>
    </w:p>
    <w:p w14:paraId="2B899B73">
      <w:pPr>
        <w:spacing w:before="0"/>
        <w:ind w:left="360" w:right="0" w:firstLine="0"/>
        <w:jc w:val="left"/>
        <w:rPr>
          <w:rFonts w:hint="eastAsia"/>
          <w:sz w:val="20"/>
          <w:vertAlign w:val="superscript"/>
        </w:rPr>
      </w:pPr>
      <w:r>
        <w:rPr>
          <w:rFonts w:hint="eastAsia"/>
          <w:sz w:val="20"/>
          <w:vertAlign w:val="superscript"/>
        </w:rPr>
        <w:t>191同前。</w:t>
      </w:r>
    </w:p>
    <w:p w14:paraId="2571853B">
      <w:pPr>
        <w:spacing w:before="0"/>
        <w:ind w:left="360" w:right="0" w:firstLine="0"/>
        <w:jc w:val="left"/>
        <w:rPr>
          <w:rFonts w:hint="eastAsia"/>
          <w:sz w:val="20"/>
          <w:vertAlign w:val="superscript"/>
        </w:rPr>
      </w:pPr>
      <w:r>
        <w:rPr>
          <w:rFonts w:hint="eastAsia"/>
          <w:sz w:val="20"/>
          <w:vertAlign w:val="superscript"/>
        </w:rPr>
        <w:t>192bt, 171.1；耶鲁大学,199 - 200。</w:t>
      </w:r>
    </w:p>
    <w:p w14:paraId="1E263760">
      <w:pPr>
        <w:spacing w:before="0"/>
        <w:ind w:left="360" w:right="0" w:firstLine="0"/>
        <w:jc w:val="left"/>
        <w:rPr>
          <w:rFonts w:hint="eastAsia"/>
          <w:sz w:val="20"/>
          <w:vertAlign w:val="superscript"/>
        </w:rPr>
      </w:pPr>
      <w:r>
        <w:rPr>
          <w:rFonts w:hint="eastAsia"/>
          <w:sz w:val="20"/>
          <w:vertAlign w:val="superscript"/>
        </w:rPr>
        <w:t>193同前。</w:t>
      </w:r>
    </w:p>
    <w:p w14:paraId="57100FF2">
      <w:pPr>
        <w:spacing w:before="0"/>
        <w:ind w:left="360" w:right="0" w:firstLine="0"/>
        <w:jc w:val="left"/>
        <w:rPr>
          <w:rFonts w:hint="eastAsia"/>
          <w:sz w:val="20"/>
          <w:vertAlign w:val="superscript"/>
        </w:rPr>
      </w:pPr>
      <w:r>
        <w:rPr>
          <w:rFonts w:hint="eastAsia"/>
          <w:sz w:val="20"/>
          <w:vertAlign w:val="superscript"/>
        </w:rPr>
        <w:t>1994耶鲁，200；BT, 171.1。</w:t>
      </w:r>
    </w:p>
    <w:p w14:paraId="7C932A93">
      <w:pPr>
        <w:spacing w:before="0"/>
        <w:ind w:left="360" w:right="0" w:firstLine="0"/>
        <w:jc w:val="left"/>
        <w:rPr>
          <w:rFonts w:hint="eastAsia"/>
          <w:sz w:val="20"/>
          <w:vertAlign w:val="superscript"/>
        </w:rPr>
      </w:pPr>
      <w:r>
        <w:rPr>
          <w:rFonts w:hint="eastAsia"/>
          <w:sz w:val="20"/>
          <w:vertAlign w:val="superscript"/>
        </w:rPr>
        <w:t>195 bt, 171.1；耶鲁大学,200年。</w:t>
      </w:r>
    </w:p>
    <w:p w14:paraId="0D04C375">
      <w:pPr>
        <w:spacing w:before="0"/>
        <w:ind w:left="360" w:right="0" w:firstLine="0"/>
        <w:jc w:val="left"/>
        <w:rPr>
          <w:rFonts w:hint="eastAsia"/>
          <w:sz w:val="20"/>
          <w:vertAlign w:val="superscript"/>
        </w:rPr>
      </w:pPr>
      <w:r>
        <w:rPr>
          <w:rFonts w:hint="eastAsia"/>
          <w:sz w:val="20"/>
          <w:vertAlign w:val="superscript"/>
        </w:rPr>
        <w:t>196耶鲁大学，2000 -201；BT, 171.1 - 2。</w:t>
      </w:r>
    </w:p>
    <w:p w14:paraId="76A0A837">
      <w:pPr>
        <w:spacing w:before="0"/>
        <w:ind w:left="360" w:right="0" w:firstLine="0"/>
        <w:jc w:val="left"/>
        <w:rPr>
          <w:rFonts w:hint="eastAsia"/>
          <w:sz w:val="20"/>
          <w:vertAlign w:val="superscript"/>
        </w:rPr>
      </w:pPr>
      <w:r>
        <w:rPr>
          <w:rFonts w:hint="eastAsia"/>
          <w:sz w:val="20"/>
          <w:vertAlign w:val="superscript"/>
        </w:rPr>
        <w:t>197泰勒，原罪，348页。引用自爱德华兹在耶鲁大学，200-201；BT, 171.1 - 2。</w:t>
      </w:r>
    </w:p>
    <w:p w14:paraId="17D61BDF">
      <w:pPr>
        <w:spacing w:before="0"/>
        <w:ind w:left="360" w:right="0" w:firstLine="0"/>
        <w:jc w:val="left"/>
        <w:rPr>
          <w:sz w:val="20"/>
        </w:rPr>
      </w:pPr>
      <w:r>
        <w:rPr>
          <w:rFonts w:hint="eastAsia"/>
          <w:sz w:val="20"/>
          <w:vertAlign w:val="superscript"/>
        </w:rPr>
        <w:t>198bt, 171.2；耶鲁大学,201年。</w:t>
      </w:r>
      <w:r>
        <w:rPr>
          <w:spacing w:val="-4"/>
          <w:sz w:val="20"/>
          <w:vertAlign w:val="baseline"/>
        </w:rPr>
        <w:t>.</w:t>
      </w:r>
    </w:p>
    <w:p w14:paraId="2B87D1A1">
      <w:pPr>
        <w:spacing w:after="0"/>
        <w:jc w:val="left"/>
        <w:rPr>
          <w:sz w:val="20"/>
        </w:rPr>
        <w:sectPr>
          <w:headerReference r:id="rId76" w:type="default"/>
          <w:headerReference r:id="rId77" w:type="even"/>
          <w:footerReference r:id="rId78" w:type="even"/>
          <w:pgSz w:w="12240" w:h="15840"/>
          <w:pgMar w:top="940" w:right="1440" w:bottom="1220" w:left="1440" w:header="730" w:footer="1026" w:gutter="0"/>
          <w:pgNumType w:start="32"/>
          <w:cols w:space="720" w:num="1"/>
        </w:sectPr>
      </w:pPr>
    </w:p>
    <w:p w14:paraId="1FB135F9">
      <w:pPr>
        <w:pStyle w:val="6"/>
        <w:spacing w:before="213"/>
      </w:pPr>
    </w:p>
    <w:p w14:paraId="2B472B17">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A.This objection affirms that people are born with the disposition to sin, asserting what they are attempting to deny.200</w:t>
      </w:r>
    </w:p>
    <w:p w14:paraId="7722D943">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A. 这一反对意见肯定了人是带着犯罪倾向而生的，这恰恰断言了他们试图否认的东西。200</w:t>
      </w:r>
    </w:p>
    <w:p w14:paraId="3899802C">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p>
    <w:p w14:paraId="4478820C">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“This scheme supposes, the Author of nature has so ordered things, that men should come into being as moral agents, that is, should first have existence in a state and capacity of moral agency, under a prevailing propensity to sin. For that strength, which sensitive appetites and animal passions come to by their habitual exercise, before persons come to the exercise of their rational powers, amounts to a strong propensity to sin.”201</w:t>
      </w:r>
    </w:p>
    <w:p w14:paraId="507DE28F">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这种理论假设，自然之主如此安排事物，以至于人作为道德主体而存在，也就是说，首先在一种道德行为能力的状态和能力中存在，同时处于一种普遍的犯罪倾向之下。因为感官欲望和动物性情欲在人开始运用其理性能力之前，借着习惯性操练所获得的力量，等同于一种强烈的犯罪倾向。”201</w:t>
      </w:r>
    </w:p>
    <w:p w14:paraId="1A5F369A">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p>
    <w:p w14:paraId="214B7032">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B.The effect of these “animal passions” is wickedness, moral evil.202</w:t>
      </w:r>
    </w:p>
    <w:p w14:paraId="28CD16D2">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B. 这些“动物性情欲”的结果是邪恶，是道德上的罪恶。202</w:t>
      </w:r>
    </w:p>
    <w:p w14:paraId="52A054F3">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p>
    <w:p w14:paraId="3825DD40">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C.Why is the “superior” principle of reason so unable to counter and overrule the inferior “animal passions” and “prevent such a dreadful consequence, as the moral and natural ruin, and eternal perdition of the far greater part of mankind” if mankind does not have a corrupt disposition?203</w:t>
      </w:r>
    </w:p>
    <w:p w14:paraId="7F8E2E83">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C. 如果人类没有堕落的性情，为什么“优越”的理性原则如此无力对抗并压制低劣的“动物性情欲”，也无法“阻止如此可怕的后果，即绝大多数人的道德和自然的毁灭，以及永远的沉沦”？203</w:t>
      </w:r>
    </w:p>
    <w:p w14:paraId="1BE46865">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p>
    <w:p w14:paraId="0B80B849">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Moreover, Turnbull affirms that God ordered the faculties of mankind this way from the start, and that the imbalance or slowness of reason to counter the “animal passions” is natural and existed in Adam before he sinned.204 In contrast, original sin, or the disposition to sin, originates in Adam’s sin.</w:t>
      </w:r>
    </w:p>
    <w:p w14:paraId="7CDF96F8">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再者，特恩布尔肯定， 神从一开始就如此安排了人类的官能，并且理性在对抗“动物性情欲”方面的不平衡或迟缓是自然的，并且在亚当犯罪之前就存在。204 相反，原罪，即犯罪的倾向，则源于亚当的罪。</w:t>
      </w:r>
    </w:p>
    <w:p w14:paraId="75CEAB4E">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p>
    <w:p w14:paraId="504054F7">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D.The objection seems to assert what Taylor calls “too gross to be admitted,” namely, “that God creates the soul pure, and puts it into a body, and into such a state in that body, that the natural consequence is a strong propensity to sin.”205</w:t>
      </w:r>
    </w:p>
    <w:p w14:paraId="7703F2B3">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D. 这一反对意见似乎断言了泰勒所称“过于粗鄙而无法接受”的观点，即“ 神创造灵魂是纯洁的，却将其置于一个身体中，并使之处于身体的这样一种状态，以至于自然的结果就是强烈的犯罪倾向。”205</w:t>
      </w:r>
    </w:p>
    <w:p w14:paraId="6DAAAEBB">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p>
    <w:p w14:paraId="6D88BD2E">
      <w:pPr>
        <w:pStyle w:val="17"/>
        <w:numPr>
          <w:ilvl w:val="1"/>
          <w:numId w:val="0"/>
        </w:numPr>
        <w:tabs>
          <w:tab w:val="left" w:pos="1078"/>
          <w:tab w:val="left" w:pos="1080"/>
        </w:tabs>
        <w:spacing w:before="0" w:after="0" w:line="240" w:lineRule="auto"/>
        <w:ind w:left="1080" w:leftChars="0" w:right="994" w:rightChars="0" w:hanging="360" w:firstLineChars="0"/>
        <w:jc w:val="both"/>
        <w:rPr>
          <w:rFonts w:hint="eastAsia"/>
          <w:i/>
          <w:spacing w:val="-2"/>
          <w:sz w:val="24"/>
        </w:rPr>
      </w:pPr>
      <w:r>
        <w:rPr>
          <w:rFonts w:hint="eastAsia"/>
          <w:i/>
          <w:spacing w:val="-2"/>
          <w:sz w:val="24"/>
        </w:rPr>
        <w:t>E.If the objection is true, why did God fail to make the “superior” principle of reason sufficient “to prevent such a dreadful consequence, as the moral and natural ruin, and eternal perdition of the far greater part of mankind?”206</w:t>
      </w:r>
    </w:p>
    <w:p w14:paraId="4F662002">
      <w:pPr>
        <w:pStyle w:val="17"/>
        <w:numPr>
          <w:ilvl w:val="1"/>
          <w:numId w:val="0"/>
        </w:numPr>
        <w:tabs>
          <w:tab w:val="left" w:pos="1078"/>
          <w:tab w:val="left" w:pos="1080"/>
        </w:tabs>
        <w:spacing w:before="0" w:after="0" w:line="240" w:lineRule="auto"/>
        <w:ind w:left="1080" w:leftChars="0" w:right="994" w:rightChars="0" w:hanging="360" w:firstLineChars="0"/>
        <w:jc w:val="both"/>
        <w:rPr>
          <w:sz w:val="24"/>
        </w:rPr>
      </w:pPr>
      <w:r>
        <w:rPr>
          <w:rFonts w:hint="eastAsia"/>
          <w:i/>
          <w:spacing w:val="-2"/>
          <w:sz w:val="24"/>
        </w:rPr>
        <w:t>E. 如果这一反对意见是真实的，为什么 神没有使“优越”的理性原则足以“阻止如此可怕的后果，即绝大多数人的道德和自然的毁灭，以及永远的沉沦？”206</w:t>
      </w:r>
    </w:p>
    <w:p w14:paraId="58F1E65B">
      <w:pPr>
        <w:pStyle w:val="6"/>
        <w:spacing w:before="9"/>
        <w:rPr>
          <w:sz w:val="16"/>
        </w:rPr>
      </w:pPr>
      <w:r>
        <w:rPr>
          <w:sz w:val="16"/>
        </w:rPr>
        <mc:AlternateContent>
          <mc:Choice Requires="wps">
            <w:drawing>
              <wp:anchor distT="0" distB="0" distL="0" distR="0" simplePos="0" relativeHeight="251793408" behindDoc="1" locked="0" layoutInCell="1" allowOverlap="1">
                <wp:simplePos x="0" y="0"/>
                <wp:positionH relativeFrom="page">
                  <wp:posOffset>1143000</wp:posOffset>
                </wp:positionH>
                <wp:positionV relativeFrom="paragraph">
                  <wp:posOffset>137795</wp:posOffset>
                </wp:positionV>
                <wp:extent cx="1829435" cy="6350"/>
                <wp:effectExtent l="0" t="0" r="0" b="0"/>
                <wp:wrapTopAndBottom/>
                <wp:docPr id="95" name="Graphic 9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95" o:spid="_x0000_s1026" o:spt="100" style="position:absolute;left:0pt;margin-left:90pt;margin-top:10.85pt;height:0.5pt;width:144.05pt;mso-position-horizontal-relative:page;mso-wrap-distance-bottom:0pt;mso-wrap-distance-top:0pt;z-index:-251523072;mso-width-relative:page;mso-height-relative:page;" fillcolor="#000000" filled="t" stroked="f" coordsize="1829435,6350" o:gfxdata="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9Atgf&#10;1wAAAAkBAAAPAAAAAAAAAAEAIAAAACIAAABkcnMvZG93bnJldi54bWxQSwECFAAUAAAACACHTuJA&#10;zUhTtSICAADe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37884F5E">
      <w:pPr>
        <w:spacing w:before="84"/>
        <w:ind w:left="360" w:right="436" w:firstLine="0"/>
        <w:jc w:val="left"/>
        <w:rPr>
          <w:sz w:val="20"/>
        </w:rPr>
      </w:pPr>
      <w:r>
        <w:rPr>
          <w:sz w:val="20"/>
          <w:vertAlign w:val="superscript"/>
        </w:rPr>
        <w:t>199</w:t>
      </w:r>
      <w:r>
        <w:rPr>
          <w:sz w:val="20"/>
          <w:vertAlign w:val="baseline"/>
        </w:rPr>
        <w:t xml:space="preserve"> Edwards cites Turnbull, </w:t>
      </w:r>
      <w:r>
        <w:rPr>
          <w:i/>
          <w:sz w:val="20"/>
          <w:vertAlign w:val="baseline"/>
        </w:rPr>
        <w:t xml:space="preserve">Christian Philosophy, </w:t>
      </w:r>
      <w:r>
        <w:rPr>
          <w:sz w:val="20"/>
          <w:vertAlign w:val="baseline"/>
        </w:rPr>
        <w:t>282, 283. Quoted by Edwards in Yale, 201; BT, 171.2. Like Taylor, Turnbull appears to affirm what amounts to original sin, though, elsewhere, he denies that original sin is true. At the same time, he admits that some people, though few, are righteous and do not need</w:t>
      </w:r>
      <w:r>
        <w:rPr>
          <w:spacing w:val="-1"/>
          <w:sz w:val="20"/>
          <w:vertAlign w:val="baseline"/>
        </w:rPr>
        <w:t xml:space="preserve"> </w:t>
      </w:r>
      <w:r>
        <w:rPr>
          <w:sz w:val="20"/>
          <w:vertAlign w:val="baseline"/>
        </w:rPr>
        <w:t>to</w:t>
      </w:r>
      <w:r>
        <w:rPr>
          <w:spacing w:val="-1"/>
          <w:sz w:val="20"/>
          <w:vertAlign w:val="baseline"/>
        </w:rPr>
        <w:t xml:space="preserve"> </w:t>
      </w:r>
      <w:r>
        <w:rPr>
          <w:sz w:val="20"/>
          <w:vertAlign w:val="baseline"/>
        </w:rPr>
        <w:t>repent:</w:t>
      </w:r>
      <w:r>
        <w:rPr>
          <w:spacing w:val="-2"/>
          <w:sz w:val="20"/>
          <w:vertAlign w:val="baseline"/>
        </w:rPr>
        <w:t xml:space="preserve"> </w:t>
      </w:r>
      <w:r>
        <w:rPr>
          <w:sz w:val="20"/>
          <w:vertAlign w:val="baseline"/>
        </w:rPr>
        <w:t>“And</w:t>
      </w:r>
      <w:r>
        <w:rPr>
          <w:spacing w:val="-3"/>
          <w:sz w:val="20"/>
          <w:vertAlign w:val="baseline"/>
        </w:rPr>
        <w:t xml:space="preserve"> </w:t>
      </w:r>
      <w:r>
        <w:rPr>
          <w:sz w:val="20"/>
          <w:vertAlign w:val="baseline"/>
        </w:rPr>
        <w:t>how</w:t>
      </w:r>
      <w:r>
        <w:rPr>
          <w:spacing w:val="-4"/>
          <w:sz w:val="20"/>
          <w:vertAlign w:val="baseline"/>
        </w:rPr>
        <w:t xml:space="preserve"> </w:t>
      </w:r>
      <w:r>
        <w:rPr>
          <w:sz w:val="20"/>
          <w:vertAlign w:val="baseline"/>
        </w:rPr>
        <w:t>few</w:t>
      </w:r>
      <w:r>
        <w:rPr>
          <w:spacing w:val="-2"/>
          <w:sz w:val="20"/>
          <w:vertAlign w:val="baseline"/>
        </w:rPr>
        <w:t xml:space="preserve"> </w:t>
      </w:r>
      <w:r>
        <w:rPr>
          <w:sz w:val="20"/>
          <w:vertAlign w:val="baseline"/>
        </w:rPr>
        <w:t>are there</w:t>
      </w:r>
      <w:r>
        <w:rPr>
          <w:spacing w:val="-2"/>
          <w:sz w:val="20"/>
          <w:vertAlign w:val="baseline"/>
        </w:rPr>
        <w:t xml:space="preserve"> </w:t>
      </w:r>
      <w:r>
        <w:rPr>
          <w:sz w:val="20"/>
          <w:vertAlign w:val="baseline"/>
        </w:rPr>
        <w:t>in</w:t>
      </w:r>
      <w:r>
        <w:rPr>
          <w:spacing w:val="-4"/>
          <w:sz w:val="20"/>
          <w:vertAlign w:val="baseline"/>
        </w:rPr>
        <w:t xml:space="preserve"> </w:t>
      </w:r>
      <w:r>
        <w:rPr>
          <w:sz w:val="20"/>
          <w:vertAlign w:val="baseline"/>
        </w:rPr>
        <w:t>the</w:t>
      </w:r>
      <w:r>
        <w:rPr>
          <w:spacing w:val="-2"/>
          <w:sz w:val="20"/>
          <w:vertAlign w:val="baseline"/>
        </w:rPr>
        <w:t xml:space="preserve"> </w:t>
      </w:r>
      <w:r>
        <w:rPr>
          <w:sz w:val="20"/>
          <w:vertAlign w:val="baseline"/>
        </w:rPr>
        <w:t>world,</w:t>
      </w:r>
      <w:r>
        <w:rPr>
          <w:spacing w:val="-2"/>
          <w:sz w:val="20"/>
          <w:vertAlign w:val="baseline"/>
        </w:rPr>
        <w:t xml:space="preserve"> </w:t>
      </w:r>
      <w:r>
        <w:rPr>
          <w:sz w:val="20"/>
          <w:vertAlign w:val="baseline"/>
        </w:rPr>
        <w:t>who</w:t>
      </w:r>
      <w:r>
        <w:rPr>
          <w:spacing w:val="-1"/>
          <w:sz w:val="20"/>
          <w:vertAlign w:val="baseline"/>
        </w:rPr>
        <w:t xml:space="preserve"> </w:t>
      </w:r>
      <w:r>
        <w:rPr>
          <w:sz w:val="20"/>
          <w:vertAlign w:val="baseline"/>
        </w:rPr>
        <w:t>escape</w:t>
      </w:r>
      <w:r>
        <w:rPr>
          <w:spacing w:val="-2"/>
          <w:sz w:val="20"/>
          <w:vertAlign w:val="baseline"/>
        </w:rPr>
        <w:t xml:space="preserve"> </w:t>
      </w:r>
      <w:r>
        <w:rPr>
          <w:sz w:val="20"/>
          <w:vertAlign w:val="baseline"/>
        </w:rPr>
        <w:t>its</w:t>
      </w:r>
      <w:r>
        <w:rPr>
          <w:spacing w:val="-3"/>
          <w:sz w:val="20"/>
          <w:vertAlign w:val="baseline"/>
        </w:rPr>
        <w:t xml:space="preserve"> </w:t>
      </w:r>
      <w:r>
        <w:rPr>
          <w:sz w:val="20"/>
          <w:vertAlign w:val="baseline"/>
        </w:rPr>
        <w:t>pollutions,</w:t>
      </w:r>
      <w:r>
        <w:rPr>
          <w:spacing w:val="-2"/>
          <w:sz w:val="20"/>
          <w:vertAlign w:val="baseline"/>
        </w:rPr>
        <w:t xml:space="preserve"> </w:t>
      </w:r>
      <w:r>
        <w:rPr>
          <w:sz w:val="20"/>
          <w:vertAlign w:val="baseline"/>
        </w:rPr>
        <w:t>so</w:t>
      </w:r>
      <w:r>
        <w:rPr>
          <w:spacing w:val="-1"/>
          <w:sz w:val="20"/>
          <w:vertAlign w:val="baseline"/>
        </w:rPr>
        <w:t xml:space="preserve"> </w:t>
      </w:r>
      <w:r>
        <w:rPr>
          <w:sz w:val="20"/>
          <w:vertAlign w:val="baseline"/>
        </w:rPr>
        <w:t>as</w:t>
      </w:r>
      <w:r>
        <w:rPr>
          <w:spacing w:val="-3"/>
          <w:sz w:val="20"/>
          <w:vertAlign w:val="baseline"/>
        </w:rPr>
        <w:t xml:space="preserve"> </w:t>
      </w:r>
      <w:r>
        <w:rPr>
          <w:sz w:val="20"/>
          <w:vertAlign w:val="baseline"/>
        </w:rPr>
        <w:t>not</w:t>
      </w:r>
      <w:r>
        <w:rPr>
          <w:spacing w:val="-3"/>
          <w:sz w:val="20"/>
          <w:vertAlign w:val="baseline"/>
        </w:rPr>
        <w:t xml:space="preserve"> </w:t>
      </w:r>
      <w:r>
        <w:rPr>
          <w:sz w:val="20"/>
          <w:vertAlign w:val="baseline"/>
        </w:rPr>
        <w:t>to</w:t>
      </w:r>
      <w:r>
        <w:rPr>
          <w:spacing w:val="-1"/>
          <w:sz w:val="20"/>
          <w:vertAlign w:val="baseline"/>
        </w:rPr>
        <w:t xml:space="preserve"> </w:t>
      </w:r>
      <w:r>
        <w:rPr>
          <w:sz w:val="20"/>
          <w:vertAlign w:val="baseline"/>
        </w:rPr>
        <w:t>be</w:t>
      </w:r>
      <w:r>
        <w:rPr>
          <w:spacing w:val="-2"/>
          <w:sz w:val="20"/>
          <w:vertAlign w:val="baseline"/>
        </w:rPr>
        <w:t xml:space="preserve"> </w:t>
      </w:r>
      <w:r>
        <w:rPr>
          <w:sz w:val="20"/>
          <w:vertAlign w:val="baseline"/>
        </w:rPr>
        <w:t>early</w:t>
      </w:r>
      <w:r>
        <w:rPr>
          <w:spacing w:val="-4"/>
          <w:sz w:val="20"/>
          <w:vertAlign w:val="baseline"/>
        </w:rPr>
        <w:t xml:space="preserve"> </w:t>
      </w:r>
      <w:r>
        <w:rPr>
          <w:sz w:val="20"/>
          <w:vertAlign w:val="baseline"/>
        </w:rPr>
        <w:t>in</w:t>
      </w:r>
      <w:r>
        <w:rPr>
          <w:spacing w:val="-1"/>
          <w:sz w:val="20"/>
          <w:vertAlign w:val="baseline"/>
        </w:rPr>
        <w:t xml:space="preserve"> </w:t>
      </w:r>
      <w:r>
        <w:rPr>
          <w:sz w:val="20"/>
          <w:vertAlign w:val="baseline"/>
        </w:rPr>
        <w:t>that class, or to be among the righteous that need no repentance?” Ibid.</w:t>
      </w:r>
    </w:p>
    <w:p w14:paraId="730C89A2">
      <w:pPr>
        <w:spacing w:before="0" w:line="230" w:lineRule="exact"/>
        <w:ind w:left="360" w:right="0" w:firstLine="0"/>
        <w:jc w:val="left"/>
        <w:rPr>
          <w:sz w:val="20"/>
        </w:rPr>
      </w:pPr>
      <w:r>
        <w:rPr>
          <w:sz w:val="20"/>
          <w:vertAlign w:val="superscript"/>
        </w:rPr>
        <w:t>200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171.2;</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202.</w:t>
      </w:r>
    </w:p>
    <w:p w14:paraId="4B6A8110">
      <w:pPr>
        <w:spacing w:before="1"/>
        <w:ind w:left="360" w:right="0" w:firstLine="0"/>
        <w:jc w:val="left"/>
        <w:rPr>
          <w:sz w:val="20"/>
        </w:rPr>
      </w:pPr>
      <w:r>
        <w:rPr>
          <w:sz w:val="20"/>
          <w:vertAlign w:val="superscript"/>
        </w:rPr>
        <w:t>201</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202;</w:t>
      </w:r>
      <w:r>
        <w:rPr>
          <w:spacing w:val="-4"/>
          <w:sz w:val="20"/>
          <w:vertAlign w:val="baseline"/>
        </w:rPr>
        <w:t xml:space="preserve"> </w:t>
      </w:r>
      <w:r>
        <w:rPr>
          <w:sz w:val="20"/>
          <w:vertAlign w:val="baseline"/>
        </w:rPr>
        <w:t>BT,</w:t>
      </w:r>
      <w:r>
        <w:rPr>
          <w:spacing w:val="-2"/>
          <w:sz w:val="20"/>
          <w:vertAlign w:val="baseline"/>
        </w:rPr>
        <w:t xml:space="preserve"> 171.1.</w:t>
      </w:r>
    </w:p>
    <w:p w14:paraId="1EC1E1E2">
      <w:pPr>
        <w:spacing w:before="0"/>
        <w:ind w:left="360" w:right="0" w:firstLine="0"/>
        <w:jc w:val="left"/>
        <w:rPr>
          <w:sz w:val="20"/>
        </w:rPr>
      </w:pPr>
      <w:r>
        <w:rPr>
          <w:sz w:val="20"/>
          <w:vertAlign w:val="superscript"/>
        </w:rPr>
        <w:t>202</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172.1;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202-</w:t>
      </w:r>
      <w:r>
        <w:rPr>
          <w:spacing w:val="-4"/>
          <w:sz w:val="20"/>
          <w:vertAlign w:val="baseline"/>
        </w:rPr>
        <w:t>203.</w:t>
      </w:r>
    </w:p>
    <w:p w14:paraId="43E1886E">
      <w:pPr>
        <w:spacing w:before="1"/>
        <w:ind w:left="360" w:right="0" w:firstLine="0"/>
        <w:jc w:val="left"/>
        <w:rPr>
          <w:sz w:val="20"/>
        </w:rPr>
      </w:pPr>
      <w:r>
        <w:rPr>
          <w:sz w:val="20"/>
          <w:vertAlign w:val="superscript"/>
        </w:rPr>
        <w:t>203</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203;</w:t>
      </w:r>
      <w:r>
        <w:rPr>
          <w:spacing w:val="-4"/>
          <w:sz w:val="20"/>
          <w:vertAlign w:val="baseline"/>
        </w:rPr>
        <w:t xml:space="preserve"> </w:t>
      </w:r>
      <w:r>
        <w:rPr>
          <w:sz w:val="20"/>
          <w:vertAlign w:val="baseline"/>
        </w:rPr>
        <w:t>BT,</w:t>
      </w:r>
      <w:r>
        <w:rPr>
          <w:spacing w:val="-2"/>
          <w:sz w:val="20"/>
          <w:vertAlign w:val="baseline"/>
        </w:rPr>
        <w:t xml:space="preserve"> 172.1.</w:t>
      </w:r>
    </w:p>
    <w:p w14:paraId="6F918453">
      <w:pPr>
        <w:spacing w:before="0" w:line="229" w:lineRule="exact"/>
        <w:ind w:left="360" w:right="0" w:firstLine="0"/>
        <w:jc w:val="left"/>
        <w:rPr>
          <w:sz w:val="20"/>
        </w:rPr>
      </w:pPr>
      <w:r>
        <w:rPr>
          <w:sz w:val="20"/>
          <w:vertAlign w:val="superscript"/>
        </w:rPr>
        <w:t>204</w:t>
      </w:r>
      <w:r>
        <w:rPr>
          <w:spacing w:val="-2"/>
          <w:sz w:val="20"/>
          <w:vertAlign w:val="baseline"/>
        </w:rPr>
        <w:t xml:space="preserve"> Ibid.</w:t>
      </w:r>
    </w:p>
    <w:p w14:paraId="1DC4A180">
      <w:pPr>
        <w:spacing w:before="0" w:line="229" w:lineRule="exact"/>
        <w:ind w:left="360" w:right="0" w:firstLine="0"/>
        <w:jc w:val="left"/>
        <w:rPr>
          <w:sz w:val="20"/>
        </w:rPr>
      </w:pPr>
      <w:r>
        <w:rPr>
          <w:sz w:val="20"/>
          <w:vertAlign w:val="superscript"/>
        </w:rPr>
        <w:t>205</w:t>
      </w:r>
      <w:r>
        <w:rPr>
          <w:spacing w:val="-2"/>
          <w:sz w:val="20"/>
          <w:vertAlign w:val="baseline"/>
        </w:rPr>
        <w:t xml:space="preserve"> Ibid.</w:t>
      </w:r>
    </w:p>
    <w:p w14:paraId="6C525FD9">
      <w:pPr>
        <w:spacing w:before="1"/>
        <w:ind w:left="360" w:right="480" w:firstLine="0"/>
        <w:jc w:val="left"/>
        <w:rPr>
          <w:sz w:val="20"/>
          <w:vertAlign w:val="baseline"/>
        </w:rPr>
      </w:pPr>
      <w:r>
        <w:rPr>
          <w:sz w:val="20"/>
          <w:vertAlign w:val="superscript"/>
        </w:rPr>
        <w:t>206</w:t>
      </w:r>
      <w:r>
        <w:rPr>
          <w:spacing w:val="-2"/>
          <w:sz w:val="20"/>
          <w:vertAlign w:val="baseline"/>
        </w:rPr>
        <w:t xml:space="preserve"> </w:t>
      </w:r>
      <w:r>
        <w:rPr>
          <w:sz w:val="20"/>
          <w:vertAlign w:val="baseline"/>
        </w:rPr>
        <w:t>Ibid.</w:t>
      </w:r>
      <w:r>
        <w:rPr>
          <w:spacing w:val="-1"/>
          <w:sz w:val="20"/>
          <w:vertAlign w:val="baseline"/>
        </w:rPr>
        <w:t xml:space="preserve"> </w:t>
      </w:r>
      <w:r>
        <w:rPr>
          <w:sz w:val="20"/>
          <w:vertAlign w:val="baseline"/>
        </w:rPr>
        <w:t>This</w:t>
      </w:r>
      <w:r>
        <w:rPr>
          <w:spacing w:val="-3"/>
          <w:sz w:val="20"/>
          <w:vertAlign w:val="baseline"/>
        </w:rPr>
        <w:t xml:space="preserve"> </w:t>
      </w:r>
      <w:r>
        <w:rPr>
          <w:sz w:val="20"/>
          <w:vertAlign w:val="baseline"/>
        </w:rPr>
        <w:t>does</w:t>
      </w:r>
      <w:r>
        <w:rPr>
          <w:spacing w:val="-3"/>
          <w:sz w:val="20"/>
          <w:vertAlign w:val="baseline"/>
        </w:rPr>
        <w:t xml:space="preserve"> </w:t>
      </w:r>
      <w:r>
        <w:rPr>
          <w:sz w:val="20"/>
          <w:vertAlign w:val="baseline"/>
        </w:rPr>
        <w:t>not</w:t>
      </w:r>
      <w:r>
        <w:rPr>
          <w:spacing w:val="-5"/>
          <w:sz w:val="20"/>
          <w:vertAlign w:val="baseline"/>
        </w:rPr>
        <w:t xml:space="preserve"> </w:t>
      </w:r>
      <w:r>
        <w:rPr>
          <w:sz w:val="20"/>
          <w:vertAlign w:val="baseline"/>
        </w:rPr>
        <w:t>deny the</w:t>
      </w:r>
      <w:r>
        <w:rPr>
          <w:spacing w:val="-2"/>
          <w:sz w:val="20"/>
          <w:vertAlign w:val="baseline"/>
        </w:rPr>
        <w:t xml:space="preserve"> </w:t>
      </w:r>
      <w:r>
        <w:rPr>
          <w:sz w:val="20"/>
          <w:vertAlign w:val="baseline"/>
        </w:rPr>
        <w:t>reality</w:t>
      </w:r>
      <w:r>
        <w:rPr>
          <w:spacing w:val="-2"/>
          <w:sz w:val="20"/>
          <w:vertAlign w:val="baseline"/>
        </w:rPr>
        <w:t xml:space="preserve"> </w:t>
      </w:r>
      <w:r>
        <w:rPr>
          <w:sz w:val="20"/>
          <w:vertAlign w:val="baseline"/>
        </w:rPr>
        <w:t>of</w:t>
      </w:r>
      <w:r>
        <w:rPr>
          <w:spacing w:val="-2"/>
          <w:sz w:val="20"/>
          <w:vertAlign w:val="baseline"/>
        </w:rPr>
        <w:t xml:space="preserve"> </w:t>
      </w:r>
      <w:r>
        <w:rPr>
          <w:sz w:val="20"/>
          <w:vertAlign w:val="baseline"/>
        </w:rPr>
        <w:t>deeper</w:t>
      </w:r>
      <w:r>
        <w:rPr>
          <w:spacing w:val="-2"/>
          <w:sz w:val="20"/>
          <w:vertAlign w:val="baseline"/>
        </w:rPr>
        <w:t xml:space="preserve"> </w:t>
      </w:r>
      <w:r>
        <w:rPr>
          <w:sz w:val="20"/>
          <w:vertAlign w:val="baseline"/>
        </w:rPr>
        <w:t>questions</w:t>
      </w:r>
      <w:r>
        <w:rPr>
          <w:spacing w:val="-3"/>
          <w:sz w:val="20"/>
          <w:vertAlign w:val="baseline"/>
        </w:rPr>
        <w:t xml:space="preserve"> </w:t>
      </w:r>
      <w:r>
        <w:rPr>
          <w:sz w:val="20"/>
          <w:vertAlign w:val="baseline"/>
        </w:rPr>
        <w:t>and</w:t>
      </w:r>
      <w:r>
        <w:rPr>
          <w:spacing w:val="-3"/>
          <w:sz w:val="20"/>
          <w:vertAlign w:val="baseline"/>
        </w:rPr>
        <w:t xml:space="preserve"> </w:t>
      </w:r>
      <w:r>
        <w:rPr>
          <w:sz w:val="20"/>
          <w:vertAlign w:val="baseline"/>
        </w:rPr>
        <w:t>mysteries</w:t>
      </w:r>
      <w:r>
        <w:rPr>
          <w:spacing w:val="-3"/>
          <w:sz w:val="20"/>
          <w:vertAlign w:val="baseline"/>
        </w:rPr>
        <w:t xml:space="preserve"> </w:t>
      </w:r>
      <w:r>
        <w:rPr>
          <w:sz w:val="20"/>
          <w:vertAlign w:val="baseline"/>
        </w:rPr>
        <w:t>surrounding</w:t>
      </w:r>
      <w:r>
        <w:rPr>
          <w:spacing w:val="-1"/>
          <w:sz w:val="20"/>
          <w:vertAlign w:val="baseline"/>
        </w:rPr>
        <w:t xml:space="preserve"> </w:t>
      </w:r>
      <w:r>
        <w:rPr>
          <w:sz w:val="20"/>
          <w:vertAlign w:val="baseline"/>
        </w:rPr>
        <w:t>the</w:t>
      </w:r>
      <w:r>
        <w:rPr>
          <w:spacing w:val="-4"/>
          <w:sz w:val="20"/>
          <w:vertAlign w:val="baseline"/>
        </w:rPr>
        <w:t xml:space="preserve"> </w:t>
      </w:r>
      <w:r>
        <w:rPr>
          <w:sz w:val="20"/>
          <w:vertAlign w:val="baseline"/>
        </w:rPr>
        <w:t>entrance of</w:t>
      </w:r>
      <w:r>
        <w:rPr>
          <w:spacing w:val="-2"/>
          <w:sz w:val="20"/>
          <w:vertAlign w:val="baseline"/>
        </w:rPr>
        <w:t xml:space="preserve"> </w:t>
      </w:r>
      <w:r>
        <w:rPr>
          <w:sz w:val="20"/>
          <w:vertAlign w:val="baseline"/>
        </w:rPr>
        <w:t>sin into the world. But it does demonstrate that the objection affirms what it intends to deny</w:t>
      </w:r>
    </w:p>
    <w:p w14:paraId="4BE0890C">
      <w:pPr>
        <w:spacing w:before="1"/>
        <w:ind w:left="360" w:right="480" w:firstLine="0"/>
        <w:jc w:val="left"/>
        <w:rPr>
          <w:rFonts w:hint="eastAsia"/>
          <w:sz w:val="20"/>
          <w:vertAlign w:val="baseline"/>
        </w:rPr>
      </w:pPr>
      <w:r>
        <w:rPr>
          <w:rFonts w:hint="eastAsia"/>
          <w:sz w:val="20"/>
          <w:vertAlign w:val="baseline"/>
        </w:rPr>
        <w:t>199爱德华兹引用特恩布尔，基督教哲学，282,283。引用自爱德华兹在耶鲁大学，2011；BT, 171.2。像泰勒一样，特恩布尔似乎肯定了相当于原罪的东西，尽管在其他地方，他否认原罪是真的。同时，他承认，有些人，虽然很少，是正义的，不需要忏悔：“在世界上，有多少人逃脱了它的污染，而不是早期的那一类，或者是不需要忏悔的义人？”同前。</w:t>
      </w:r>
    </w:p>
    <w:p w14:paraId="75844405">
      <w:pPr>
        <w:spacing w:before="1"/>
        <w:ind w:left="360" w:right="480" w:firstLine="0"/>
        <w:jc w:val="left"/>
        <w:rPr>
          <w:rFonts w:hint="eastAsia"/>
          <w:sz w:val="20"/>
          <w:vertAlign w:val="baseline"/>
        </w:rPr>
      </w:pPr>
      <w:r>
        <w:rPr>
          <w:rFonts w:hint="eastAsia"/>
          <w:sz w:val="20"/>
          <w:vertAlign w:val="baseline"/>
        </w:rPr>
        <w:t>200bt, 171.2；耶鲁大学,202年。</w:t>
      </w:r>
    </w:p>
    <w:p w14:paraId="5E79C5DA">
      <w:pPr>
        <w:spacing w:before="1"/>
        <w:ind w:left="360" w:right="480" w:firstLine="0"/>
        <w:jc w:val="left"/>
        <w:rPr>
          <w:rFonts w:hint="eastAsia"/>
          <w:sz w:val="20"/>
          <w:vertAlign w:val="baseline"/>
        </w:rPr>
      </w:pPr>
      <w:r>
        <w:rPr>
          <w:rFonts w:hint="eastAsia"/>
          <w:sz w:val="20"/>
          <w:vertAlign w:val="baseline"/>
        </w:rPr>
        <w:t>201耶鲁，202；BT, 171.1。</w:t>
      </w:r>
    </w:p>
    <w:p w14:paraId="2A865078">
      <w:pPr>
        <w:spacing w:before="1"/>
        <w:ind w:left="360" w:right="480" w:firstLine="0"/>
        <w:jc w:val="left"/>
        <w:rPr>
          <w:rFonts w:hint="eastAsia"/>
          <w:sz w:val="20"/>
          <w:vertAlign w:val="baseline"/>
        </w:rPr>
      </w:pPr>
      <w:r>
        <w:rPr>
          <w:rFonts w:hint="eastAsia"/>
          <w:sz w:val="20"/>
          <w:vertAlign w:val="baseline"/>
        </w:rPr>
        <w:t>202 bt, 172.1；耶鲁大学,202 - 203。</w:t>
      </w:r>
    </w:p>
    <w:p w14:paraId="1418BD06">
      <w:pPr>
        <w:spacing w:before="1"/>
        <w:ind w:left="360" w:right="480" w:firstLine="0"/>
        <w:jc w:val="left"/>
        <w:rPr>
          <w:rFonts w:hint="eastAsia"/>
          <w:sz w:val="20"/>
          <w:vertAlign w:val="baseline"/>
        </w:rPr>
      </w:pPr>
      <w:r>
        <w:rPr>
          <w:rFonts w:hint="eastAsia"/>
          <w:sz w:val="20"/>
          <w:vertAlign w:val="baseline"/>
        </w:rPr>
        <w:t>203耶鲁大学，203；BT, 172.1。</w:t>
      </w:r>
    </w:p>
    <w:p w14:paraId="428E4D43">
      <w:pPr>
        <w:spacing w:before="1"/>
        <w:ind w:left="360" w:right="480" w:firstLine="0"/>
        <w:jc w:val="left"/>
        <w:rPr>
          <w:rFonts w:hint="eastAsia"/>
          <w:sz w:val="20"/>
          <w:vertAlign w:val="baseline"/>
        </w:rPr>
      </w:pPr>
      <w:r>
        <w:rPr>
          <w:rFonts w:hint="eastAsia"/>
          <w:sz w:val="20"/>
          <w:vertAlign w:val="baseline"/>
        </w:rPr>
        <w:t>204同前。</w:t>
      </w:r>
    </w:p>
    <w:p w14:paraId="175200EE">
      <w:pPr>
        <w:spacing w:before="1"/>
        <w:ind w:left="360" w:right="480" w:firstLine="0"/>
        <w:jc w:val="left"/>
        <w:rPr>
          <w:rFonts w:hint="eastAsia"/>
          <w:sz w:val="20"/>
          <w:vertAlign w:val="baseline"/>
        </w:rPr>
      </w:pPr>
      <w:r>
        <w:rPr>
          <w:rFonts w:hint="eastAsia"/>
          <w:sz w:val="20"/>
          <w:vertAlign w:val="baseline"/>
        </w:rPr>
        <w:t>205同前。</w:t>
      </w:r>
    </w:p>
    <w:p w14:paraId="5AFA7F6E">
      <w:pPr>
        <w:spacing w:before="1"/>
        <w:ind w:left="360" w:right="480" w:firstLine="0"/>
        <w:jc w:val="left"/>
        <w:rPr>
          <w:sz w:val="20"/>
        </w:rPr>
      </w:pPr>
      <w:r>
        <w:rPr>
          <w:rFonts w:hint="eastAsia"/>
          <w:sz w:val="20"/>
          <w:vertAlign w:val="baseline"/>
        </w:rPr>
        <w:t>206同上，这并不否认围绕罪恶进入世界的更深层次的问题和奥秘的现实。但它确实证明了反对意见肯定了它想要否认的东西。</w:t>
      </w:r>
      <w:r>
        <w:rPr>
          <w:sz w:val="20"/>
          <w:vertAlign w:val="baseline"/>
        </w:rPr>
        <w:t>.</w:t>
      </w:r>
    </w:p>
    <w:p w14:paraId="49666A40">
      <w:pPr>
        <w:spacing w:after="0"/>
        <w:jc w:val="left"/>
        <w:rPr>
          <w:sz w:val="20"/>
        </w:rPr>
        <w:sectPr>
          <w:footerReference r:id="rId79" w:type="default"/>
          <w:pgSz w:w="12240" w:h="15840"/>
          <w:pgMar w:top="940" w:right="1440" w:bottom="280" w:left="1440" w:header="0" w:footer="0" w:gutter="0"/>
          <w:cols w:space="720" w:num="1"/>
        </w:sectPr>
      </w:pPr>
    </w:p>
    <w:p w14:paraId="74EC7B35">
      <w:pPr>
        <w:pStyle w:val="6"/>
      </w:pPr>
    </w:p>
    <w:p w14:paraId="45ADEE2F">
      <w:pPr>
        <w:pStyle w:val="6"/>
        <w:spacing w:before="213"/>
      </w:pPr>
    </w:p>
    <w:p w14:paraId="009FC846">
      <w:pPr>
        <w:pStyle w:val="6"/>
        <w:ind w:left="1080" w:right="365"/>
        <w:rPr>
          <w:rFonts w:hint="eastAsia"/>
        </w:rPr>
      </w:pPr>
      <w:r>
        <w:rPr>
          <w:rFonts w:hint="eastAsia"/>
        </w:rPr>
        <w:t>In claiming to defend God’s justice in their denial of original sin, they, nonetheless, make God the source of the problem.</w:t>
      </w:r>
    </w:p>
    <w:p w14:paraId="5F911566">
      <w:pPr>
        <w:pStyle w:val="6"/>
        <w:ind w:left="1080" w:right="365"/>
        <w:rPr>
          <w:rFonts w:hint="eastAsia"/>
        </w:rPr>
      </w:pPr>
      <w:r>
        <w:rPr>
          <w:rFonts w:hint="eastAsia"/>
        </w:rPr>
        <w:t>他们在否认原罪时声称要捍卫 神的公义，然而他们却让 神成为了问题的根源。</w:t>
      </w:r>
    </w:p>
    <w:p w14:paraId="4F15B58E">
      <w:pPr>
        <w:pStyle w:val="6"/>
        <w:ind w:left="1080" w:right="365"/>
        <w:rPr>
          <w:rFonts w:hint="eastAsia"/>
        </w:rPr>
      </w:pPr>
    </w:p>
    <w:p w14:paraId="091C168C">
      <w:pPr>
        <w:pStyle w:val="6"/>
        <w:ind w:left="1080" w:right="365"/>
        <w:rPr>
          <w:rFonts w:hint="eastAsia"/>
        </w:rPr>
      </w:pPr>
      <w:r>
        <w:rPr>
          <w:rFonts w:hint="eastAsia"/>
        </w:rPr>
        <w:t>V.Objection: “Seeing men in this world are in a state of trial, it is fit that their virtue should meet with trials, and consequently that it should have opposition and temptation to overcome; not only from without, but from within, in the animal passions and appetites.”207</w:t>
      </w:r>
    </w:p>
    <w:p w14:paraId="5B166743">
      <w:pPr>
        <w:pStyle w:val="6"/>
        <w:ind w:left="1080" w:right="365"/>
        <w:rPr>
          <w:rFonts w:hint="eastAsia"/>
        </w:rPr>
      </w:pPr>
      <w:r>
        <w:rPr>
          <w:rFonts w:hint="eastAsia"/>
        </w:rPr>
        <w:t>V. 反驳：“既然世人处于受试验的状态，那么他们的德行理应经历试验，因此也应当有反对和诱惑去克服；不仅来自外部，也来自内部，即动物性情欲和欲望。”207</w:t>
      </w:r>
    </w:p>
    <w:p w14:paraId="361D3F8E">
      <w:pPr>
        <w:pStyle w:val="6"/>
        <w:ind w:left="1080" w:right="365"/>
        <w:rPr>
          <w:rFonts w:hint="eastAsia"/>
        </w:rPr>
      </w:pPr>
    </w:p>
    <w:p w14:paraId="0B63ACB4">
      <w:pPr>
        <w:pStyle w:val="6"/>
        <w:ind w:left="1080" w:right="365"/>
        <w:rPr>
          <w:rFonts w:hint="eastAsia"/>
        </w:rPr>
      </w:pPr>
      <w:r>
        <w:rPr>
          <w:rFonts w:hint="eastAsia"/>
        </w:rPr>
        <w:t>Answer:</w:t>
      </w:r>
    </w:p>
    <w:p w14:paraId="21185E72">
      <w:pPr>
        <w:pStyle w:val="6"/>
        <w:ind w:left="1080" w:right="365"/>
        <w:rPr>
          <w:rFonts w:hint="eastAsia"/>
        </w:rPr>
      </w:pPr>
      <w:r>
        <w:rPr>
          <w:rFonts w:hint="eastAsia"/>
        </w:rPr>
        <w:t>回答：</w:t>
      </w:r>
    </w:p>
    <w:p w14:paraId="298C4119">
      <w:pPr>
        <w:pStyle w:val="6"/>
        <w:ind w:left="1080" w:right="365"/>
        <w:rPr>
          <w:rFonts w:hint="eastAsia"/>
        </w:rPr>
      </w:pPr>
    </w:p>
    <w:p w14:paraId="621FC836">
      <w:pPr>
        <w:pStyle w:val="6"/>
        <w:ind w:left="1080" w:right="365"/>
        <w:rPr>
          <w:rFonts w:hint="eastAsia"/>
        </w:rPr>
      </w:pPr>
      <w:r>
        <w:rPr>
          <w:rFonts w:hint="eastAsia"/>
        </w:rPr>
        <w:t>A.As the effect of this “internal opposition” to be overcome is evil, with its result “that all mankind, without the exception…sin against God, to their own deserved and just eternal ruin; and…sin thus immediately, as soon as capable of it, and sin continually, and have more sin than virtue, and have guilt that infinitely outweighs the value of all the goodness any ever have,” this amounts to a prevailing tendency to evil, or original sin.208</w:t>
      </w:r>
    </w:p>
    <w:p w14:paraId="194FAB83">
      <w:pPr>
        <w:pStyle w:val="6"/>
        <w:ind w:left="1080" w:right="365"/>
        <w:rPr>
          <w:rFonts w:hint="eastAsia"/>
        </w:rPr>
      </w:pPr>
      <w:r>
        <w:rPr>
          <w:rFonts w:hint="eastAsia"/>
        </w:rPr>
        <w:t>A. 由于这种要克服的“内在对立”的结果是邪恶的，其结果是“全人类，无一例外地……犯罪抵挡 神，自取应得的、公正的永远毁灭；并且……一旦有能力就立即如此犯罪，持续不断地犯罪，罪多于德，所负的罪债无限重于任何人所拥有的所有良善的价值，”这相当于一种普遍的作恶倾向，即原罪。208</w:t>
      </w:r>
    </w:p>
    <w:p w14:paraId="0A38348D">
      <w:pPr>
        <w:pStyle w:val="6"/>
        <w:ind w:left="1080" w:right="365"/>
        <w:rPr>
          <w:rFonts w:hint="eastAsia"/>
        </w:rPr>
      </w:pPr>
    </w:p>
    <w:p w14:paraId="2B31A09C">
      <w:pPr>
        <w:pStyle w:val="6"/>
        <w:ind w:left="1080" w:right="365"/>
        <w:rPr>
          <w:rFonts w:hint="eastAsia"/>
        </w:rPr>
      </w:pPr>
      <w:r>
        <w:rPr>
          <w:rFonts w:hint="eastAsia"/>
        </w:rPr>
        <w:t>B.If the purpose of internal and external opposition to overcome is “to refine, ripen, and perfect virtue,” and to “fit men for the greater eternal happiness and glory,” why does it have the opposite effect of “ruin, in all generations,” of “eternally destroying them”?209</w:t>
      </w:r>
    </w:p>
    <w:p w14:paraId="66C137D6">
      <w:pPr>
        <w:pStyle w:val="6"/>
        <w:ind w:left="1080" w:right="365"/>
        <w:rPr>
          <w:rFonts w:hint="eastAsia"/>
        </w:rPr>
      </w:pPr>
      <w:r>
        <w:rPr>
          <w:rFonts w:hint="eastAsia"/>
        </w:rPr>
        <w:t>B. 如果克服内在和外在对立的目的是“为了提炼、成熟和完善德行”，并“使人配得更大的永恒幸福和荣耀”，那为何它却产生了“世代的毁灭”和“永远毁灭他们”的反效果呢？209</w:t>
      </w:r>
    </w:p>
    <w:p w14:paraId="0AC4A50B">
      <w:pPr>
        <w:pStyle w:val="6"/>
        <w:ind w:left="1080" w:right="365"/>
        <w:rPr>
          <w:rFonts w:hint="eastAsia"/>
        </w:rPr>
      </w:pPr>
    </w:p>
    <w:p w14:paraId="0B36EC62">
      <w:pPr>
        <w:pStyle w:val="6"/>
        <w:ind w:left="1080" w:right="365"/>
        <w:rPr>
          <w:rFonts w:hint="eastAsia"/>
        </w:rPr>
      </w:pPr>
      <w:r>
        <w:rPr>
          <w:rFonts w:hint="eastAsia"/>
        </w:rPr>
        <w:t>C.If such a trial is necessary, why do people generally fail the trial if they have no “depravity of nature?”210</w:t>
      </w:r>
    </w:p>
    <w:p w14:paraId="4967C3C7">
      <w:pPr>
        <w:pStyle w:val="6"/>
        <w:ind w:left="1080" w:right="365"/>
        <w:rPr>
          <w:rFonts w:hint="eastAsia"/>
        </w:rPr>
      </w:pPr>
      <w:r>
        <w:rPr>
          <w:rFonts w:hint="eastAsia"/>
        </w:rPr>
        <w:t>C. 如果这样的试验是必要的，那么如果人们没有“本性的堕落”，为什么他们普遍都会在试验中失败呢？210</w:t>
      </w:r>
    </w:p>
    <w:p w14:paraId="59BF07F8">
      <w:pPr>
        <w:pStyle w:val="6"/>
        <w:ind w:left="1080" w:right="365"/>
        <w:rPr>
          <w:rFonts w:hint="eastAsia"/>
        </w:rPr>
      </w:pPr>
    </w:p>
    <w:p w14:paraId="1BE6BE73">
      <w:pPr>
        <w:pStyle w:val="6"/>
        <w:ind w:left="1080" w:right="365"/>
        <w:rPr>
          <w:rFonts w:hint="eastAsia"/>
        </w:rPr>
      </w:pPr>
      <w:r>
        <w:rPr>
          <w:rFonts w:hint="eastAsia"/>
        </w:rPr>
        <w:t>“If conflict and war be necessary, yet surely there is no necessity that there should be more cowards than good soldiers; unless it be necessary that men should be overcome and destroyed.”211</w:t>
      </w:r>
    </w:p>
    <w:p w14:paraId="2E5293F8">
      <w:pPr>
        <w:pStyle w:val="6"/>
        <w:ind w:left="1080" w:right="365"/>
        <w:rPr>
          <w:rFonts w:hint="eastAsia"/>
        </w:rPr>
      </w:pPr>
      <w:r>
        <w:rPr>
          <w:rFonts w:hint="eastAsia"/>
        </w:rPr>
        <w:t>“如果冲突和战争是必要的，然而肯定没有必要让懦夫多于好士兵；除非人被击败和毁灭是必要的。”211</w:t>
      </w:r>
    </w:p>
    <w:p w14:paraId="7F2DEE38">
      <w:pPr>
        <w:pStyle w:val="6"/>
        <w:ind w:left="1080" w:right="365"/>
        <w:rPr>
          <w:rFonts w:hint="eastAsia"/>
        </w:rPr>
      </w:pPr>
    </w:p>
    <w:p w14:paraId="764328AE">
      <w:pPr>
        <w:pStyle w:val="6"/>
        <w:ind w:left="1080" w:right="365"/>
        <w:rPr>
          <w:rFonts w:hint="eastAsia"/>
        </w:rPr>
      </w:pPr>
      <w:r>
        <w:rPr>
          <w:rFonts w:hint="eastAsia"/>
        </w:rPr>
        <w:t>D.Turnbull contradicts himself by stating that “combat with temptation is requisite to the very being of virtue,” while saying elsewhere that “all virtue lies in good affection, and no actions can be virtuous, but what proceed from good affection,” that “virtue must have an existence before the combat, and be the cause of it.”212</w:t>
      </w:r>
    </w:p>
    <w:p w14:paraId="00CB6E87">
      <w:pPr>
        <w:pStyle w:val="6"/>
        <w:ind w:left="1080" w:right="365"/>
        <w:rPr>
          <w:rFonts w:hint="eastAsia"/>
        </w:rPr>
      </w:pPr>
      <w:r>
        <w:rPr>
          <w:rFonts w:hint="eastAsia"/>
        </w:rPr>
        <w:t>D. 特恩布尔自相矛盾，他一方面说“与诱惑搏斗对德行的存在是必需的”，另一方面又说“所有德行都在于良好的情感，并且只有源于良好情感的行为才能算作有德”，即“德行必须在搏斗之前存在，并且是搏斗的原因。”212</w:t>
      </w:r>
    </w:p>
    <w:p w14:paraId="30E310B9">
      <w:pPr>
        <w:pStyle w:val="6"/>
        <w:ind w:left="1080" w:right="365"/>
        <w:rPr>
          <w:rFonts w:hint="eastAsia"/>
        </w:rPr>
      </w:pPr>
    </w:p>
    <w:p w14:paraId="49DF049A">
      <w:pPr>
        <w:pStyle w:val="6"/>
        <w:ind w:left="1080" w:right="365"/>
        <w:rPr>
          <w:rFonts w:hint="eastAsia"/>
        </w:rPr>
      </w:pPr>
      <w:r>
        <w:rPr>
          <w:rFonts w:hint="eastAsia"/>
        </w:rPr>
        <w:t>In other words, Turnbull’s view that the will has no innate, evil disposition behind its choices, and that virtue is the effect of virtuous decisions and actions,</w:t>
      </w:r>
    </w:p>
    <w:p w14:paraId="3DF3D89E">
      <w:pPr>
        <w:pStyle w:val="6"/>
        <w:ind w:left="1080" w:right="365"/>
      </w:pPr>
      <w:r>
        <w:rPr>
          <w:rFonts w:hint="eastAsia"/>
        </w:rPr>
        <w:t>换句话说，特恩布尔的观点是，意志在其选择背后没有内在的邪恶倾向，并且德行是良善决定和行为的结果</w:t>
      </w:r>
      <w:r>
        <w:t>,</w:t>
      </w:r>
    </w:p>
    <w:p w14:paraId="0718761E">
      <w:pPr>
        <w:pStyle w:val="6"/>
        <w:spacing w:before="102"/>
        <w:rPr>
          <w:sz w:val="20"/>
        </w:rPr>
      </w:pPr>
      <w:r>
        <w:rPr>
          <w:sz w:val="20"/>
        </w:rPr>
        <mc:AlternateContent>
          <mc:Choice Requires="wps">
            <w:drawing>
              <wp:anchor distT="0" distB="0" distL="0" distR="0" simplePos="0" relativeHeight="251793408" behindDoc="1" locked="0" layoutInCell="1" allowOverlap="1">
                <wp:simplePos x="0" y="0"/>
                <wp:positionH relativeFrom="page">
                  <wp:posOffset>1143000</wp:posOffset>
                </wp:positionH>
                <wp:positionV relativeFrom="paragraph">
                  <wp:posOffset>226060</wp:posOffset>
                </wp:positionV>
                <wp:extent cx="5487670" cy="6350"/>
                <wp:effectExtent l="0" t="0" r="0" b="0"/>
                <wp:wrapTopAndBottom/>
                <wp:docPr id="99" name="Graphic 99"/>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6"/>
                              </a:lnTo>
                              <a:lnTo>
                                <a:pt x="5487289" y="6096"/>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99" o:spid="_x0000_s1026" o:spt="100" style="position:absolute;left:0pt;margin-left:90pt;margin-top:17.8pt;height:0.5pt;width:432.1pt;mso-position-horizontal-relative:page;mso-wrap-distance-bottom:0pt;mso-wrap-distance-top:0pt;z-index:-251523072;mso-width-relative:page;mso-height-relative:page;" fillcolor="#000000" filled="t" stroked="f" coordsize="5487670,6350" o:gfxdata="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au1tp&#10;2AAAAAoBAAAPAAAAAAAAAAEAIAAAACIAAABkcnMvZG93bnJldi54bWxQSwECFAAUAAAACACHTuJA&#10;sRXBSSECAADeBAAADgAAAAAAAAABACAAAAAnAQAAZHJzL2Uyb0RvYy54bWxQSwUGAAAAAAYABgBZ&#10;AQAAugUAAAAA&#10;" path="m5487289,0l0,0,0,6096,5487289,6096,5487289,0xe">
                <v:fill on="t" focussize="0,0"/>
                <v:stroke on="f"/>
                <v:imagedata o:title=""/>
                <o:lock v:ext="edit" aspectratio="f"/>
                <v:textbox inset="0mm,0mm,0mm,0mm"/>
                <w10:wrap type="topAndBottom"/>
              </v:shape>
            </w:pict>
          </mc:Fallback>
        </mc:AlternateContent>
      </w:r>
    </w:p>
    <w:p w14:paraId="09FEB7EE">
      <w:pPr>
        <w:pStyle w:val="6"/>
        <w:spacing w:before="82"/>
        <w:rPr>
          <w:sz w:val="20"/>
        </w:rPr>
      </w:pPr>
    </w:p>
    <w:p w14:paraId="568C70F3">
      <w:pPr>
        <w:spacing w:before="0"/>
        <w:ind w:left="360" w:right="0" w:firstLine="0"/>
        <w:jc w:val="left"/>
        <w:rPr>
          <w:sz w:val="20"/>
        </w:rPr>
      </w:pPr>
      <w:r>
        <w:rPr>
          <w:sz w:val="20"/>
          <w:vertAlign w:val="superscript"/>
        </w:rPr>
        <w:t>207</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172.1;</w:t>
      </w:r>
      <w:r>
        <w:rPr>
          <w:spacing w:val="-4"/>
          <w:sz w:val="20"/>
          <w:vertAlign w:val="baseline"/>
        </w:rPr>
        <w:t xml:space="preserve"> </w:t>
      </w:r>
      <w:r>
        <w:rPr>
          <w:sz w:val="20"/>
          <w:vertAlign w:val="baseline"/>
        </w:rPr>
        <w:t>Yale,</w:t>
      </w:r>
      <w:r>
        <w:rPr>
          <w:spacing w:val="-4"/>
          <w:sz w:val="20"/>
          <w:vertAlign w:val="baseline"/>
        </w:rPr>
        <w:t xml:space="preserve"> 204.</w:t>
      </w:r>
    </w:p>
    <w:p w14:paraId="6DDA1DD3">
      <w:pPr>
        <w:spacing w:before="1"/>
        <w:ind w:left="360" w:right="0" w:firstLine="0"/>
        <w:jc w:val="left"/>
        <w:rPr>
          <w:sz w:val="20"/>
        </w:rPr>
      </w:pPr>
      <w:r>
        <w:rPr>
          <w:sz w:val="20"/>
          <w:vertAlign w:val="superscript"/>
        </w:rPr>
        <w:t>208</w:t>
      </w:r>
      <w:r>
        <w:rPr>
          <w:spacing w:val="-6"/>
          <w:sz w:val="20"/>
          <w:vertAlign w:val="baseline"/>
        </w:rPr>
        <w:t xml:space="preserve"> </w:t>
      </w:r>
      <w:r>
        <w:rPr>
          <w:sz w:val="20"/>
          <w:vertAlign w:val="baseline"/>
        </w:rPr>
        <w:t>BT,</w:t>
      </w:r>
      <w:r>
        <w:rPr>
          <w:spacing w:val="-2"/>
          <w:sz w:val="20"/>
          <w:vertAlign w:val="baseline"/>
        </w:rPr>
        <w:t xml:space="preserve"> </w:t>
      </w:r>
      <w:r>
        <w:rPr>
          <w:sz w:val="20"/>
          <w:vertAlign w:val="baseline"/>
        </w:rPr>
        <w:t>172.2;</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204-</w:t>
      </w:r>
      <w:r>
        <w:rPr>
          <w:spacing w:val="-4"/>
          <w:sz w:val="20"/>
          <w:vertAlign w:val="baseline"/>
        </w:rPr>
        <w:t>205.</w:t>
      </w:r>
    </w:p>
    <w:p w14:paraId="273EDC13">
      <w:pPr>
        <w:spacing w:before="0"/>
        <w:ind w:left="360" w:right="0" w:firstLine="0"/>
        <w:jc w:val="left"/>
        <w:rPr>
          <w:sz w:val="20"/>
        </w:rPr>
      </w:pPr>
      <w:r>
        <w:rPr>
          <w:sz w:val="20"/>
          <w:vertAlign w:val="superscript"/>
        </w:rPr>
        <w:t>209</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205;</w:t>
      </w:r>
      <w:r>
        <w:rPr>
          <w:spacing w:val="-2"/>
          <w:sz w:val="20"/>
          <w:vertAlign w:val="baseline"/>
        </w:rPr>
        <w:t xml:space="preserve"> </w:t>
      </w:r>
      <w:r>
        <w:rPr>
          <w:sz w:val="20"/>
          <w:vertAlign w:val="baseline"/>
        </w:rPr>
        <w:t>BT,</w:t>
      </w:r>
      <w:r>
        <w:rPr>
          <w:spacing w:val="-2"/>
          <w:sz w:val="20"/>
          <w:vertAlign w:val="baseline"/>
        </w:rPr>
        <w:t xml:space="preserve"> 172.2.</w:t>
      </w:r>
    </w:p>
    <w:p w14:paraId="68B15CFC">
      <w:pPr>
        <w:spacing w:before="1"/>
        <w:ind w:left="360" w:right="0" w:firstLine="0"/>
        <w:jc w:val="left"/>
        <w:rPr>
          <w:sz w:val="20"/>
        </w:rPr>
      </w:pPr>
      <w:r>
        <w:rPr>
          <w:sz w:val="20"/>
          <w:vertAlign w:val="superscript"/>
        </w:rPr>
        <w:t>210</w:t>
      </w:r>
      <w:r>
        <w:rPr>
          <w:spacing w:val="-2"/>
          <w:sz w:val="20"/>
          <w:vertAlign w:val="baseline"/>
        </w:rPr>
        <w:t xml:space="preserve"> Ibid.</w:t>
      </w:r>
    </w:p>
    <w:p w14:paraId="4DF63C19">
      <w:pPr>
        <w:spacing w:before="0"/>
        <w:ind w:left="360" w:right="0" w:firstLine="0"/>
        <w:jc w:val="left"/>
        <w:rPr>
          <w:sz w:val="20"/>
        </w:rPr>
      </w:pPr>
      <w:r>
        <w:rPr>
          <w:sz w:val="20"/>
          <w:vertAlign w:val="superscript"/>
        </w:rPr>
        <w:t>211</w:t>
      </w:r>
      <w:r>
        <w:rPr>
          <w:spacing w:val="-2"/>
          <w:sz w:val="20"/>
          <w:vertAlign w:val="baseline"/>
        </w:rPr>
        <w:t xml:space="preserve"> Ibid.</w:t>
      </w:r>
    </w:p>
    <w:p w14:paraId="01E77EF9">
      <w:pPr>
        <w:spacing w:before="1"/>
        <w:ind w:left="360" w:right="365" w:firstLine="0"/>
        <w:jc w:val="left"/>
        <w:rPr>
          <w:sz w:val="20"/>
        </w:rPr>
      </w:pPr>
      <w:r>
        <w:rPr>
          <w:sz w:val="20"/>
          <w:vertAlign w:val="superscript"/>
        </w:rPr>
        <w:t>212</w:t>
      </w:r>
      <w:r>
        <w:rPr>
          <w:spacing w:val="-3"/>
          <w:sz w:val="20"/>
          <w:vertAlign w:val="baseline"/>
        </w:rPr>
        <w:t xml:space="preserve"> </w:t>
      </w:r>
      <w:r>
        <w:rPr>
          <w:sz w:val="20"/>
          <w:vertAlign w:val="baseline"/>
        </w:rPr>
        <w:t>Ibid.</w:t>
      </w:r>
      <w:r>
        <w:rPr>
          <w:spacing w:val="-2"/>
          <w:sz w:val="20"/>
          <w:vertAlign w:val="baseline"/>
        </w:rPr>
        <w:t xml:space="preserve"> </w:t>
      </w:r>
      <w:r>
        <w:rPr>
          <w:sz w:val="20"/>
          <w:vertAlign w:val="baseline"/>
        </w:rPr>
        <w:t>Edwards</w:t>
      </w:r>
      <w:r>
        <w:rPr>
          <w:spacing w:val="-4"/>
          <w:sz w:val="20"/>
          <w:vertAlign w:val="baseline"/>
        </w:rPr>
        <w:t xml:space="preserve"> </w:t>
      </w:r>
      <w:r>
        <w:rPr>
          <w:sz w:val="20"/>
          <w:vertAlign w:val="baseline"/>
        </w:rPr>
        <w:t>cites</w:t>
      </w:r>
      <w:r>
        <w:rPr>
          <w:spacing w:val="-3"/>
          <w:sz w:val="20"/>
          <w:vertAlign w:val="baseline"/>
        </w:rPr>
        <w:t xml:space="preserve"> </w:t>
      </w:r>
      <w:r>
        <w:rPr>
          <w:sz w:val="20"/>
          <w:vertAlign w:val="baseline"/>
        </w:rPr>
        <w:t>Turnbull’s</w:t>
      </w:r>
      <w:r>
        <w:rPr>
          <w:spacing w:val="-2"/>
          <w:sz w:val="20"/>
          <w:vertAlign w:val="baseline"/>
        </w:rPr>
        <w:t xml:space="preserve"> </w:t>
      </w:r>
      <w:r>
        <w:rPr>
          <w:i/>
          <w:sz w:val="20"/>
          <w:vertAlign w:val="baseline"/>
        </w:rPr>
        <w:t>Christian</w:t>
      </w:r>
      <w:r>
        <w:rPr>
          <w:i/>
          <w:spacing w:val="-2"/>
          <w:sz w:val="20"/>
          <w:vertAlign w:val="baseline"/>
        </w:rPr>
        <w:t xml:space="preserve"> </w:t>
      </w:r>
      <w:r>
        <w:rPr>
          <w:i/>
          <w:sz w:val="20"/>
          <w:vertAlign w:val="baseline"/>
        </w:rPr>
        <w:t>Philosophy</w:t>
      </w:r>
      <w:r>
        <w:rPr>
          <w:sz w:val="20"/>
          <w:vertAlign w:val="baseline"/>
        </w:rPr>
        <w:t>,</w:t>
      </w:r>
      <w:r>
        <w:rPr>
          <w:spacing w:val="-5"/>
          <w:sz w:val="20"/>
          <w:vertAlign w:val="baseline"/>
        </w:rPr>
        <w:t xml:space="preserve"> </w:t>
      </w:r>
      <w:r>
        <w:rPr>
          <w:sz w:val="20"/>
          <w:vertAlign w:val="baseline"/>
        </w:rPr>
        <w:t>113-115.</w:t>
      </w:r>
      <w:r>
        <w:rPr>
          <w:spacing w:val="-2"/>
          <w:sz w:val="20"/>
          <w:vertAlign w:val="baseline"/>
        </w:rPr>
        <w:t xml:space="preserve"> </w:t>
      </w:r>
      <w:r>
        <w:rPr>
          <w:sz w:val="20"/>
          <w:vertAlign w:val="baseline"/>
        </w:rPr>
        <w:t>As</w:t>
      </w:r>
      <w:r>
        <w:rPr>
          <w:spacing w:val="-4"/>
          <w:sz w:val="20"/>
          <w:vertAlign w:val="baseline"/>
        </w:rPr>
        <w:t xml:space="preserve"> </w:t>
      </w:r>
      <w:r>
        <w:rPr>
          <w:sz w:val="20"/>
          <w:vertAlign w:val="baseline"/>
        </w:rPr>
        <w:t>Edwards</w:t>
      </w:r>
      <w:r>
        <w:rPr>
          <w:spacing w:val="-3"/>
          <w:sz w:val="20"/>
          <w:vertAlign w:val="baseline"/>
        </w:rPr>
        <w:t xml:space="preserve"> </w:t>
      </w:r>
      <w:r>
        <w:rPr>
          <w:sz w:val="20"/>
          <w:vertAlign w:val="baseline"/>
        </w:rPr>
        <w:t>will</w:t>
      </w:r>
      <w:r>
        <w:rPr>
          <w:spacing w:val="-4"/>
          <w:sz w:val="20"/>
          <w:vertAlign w:val="baseline"/>
        </w:rPr>
        <w:t xml:space="preserve"> </w:t>
      </w:r>
      <w:r>
        <w:rPr>
          <w:sz w:val="20"/>
          <w:vertAlign w:val="baseline"/>
        </w:rPr>
        <w:t>make</w:t>
      </w:r>
      <w:r>
        <w:rPr>
          <w:spacing w:val="-2"/>
          <w:sz w:val="20"/>
          <w:vertAlign w:val="baseline"/>
        </w:rPr>
        <w:t xml:space="preserve"> </w:t>
      </w:r>
      <w:r>
        <w:rPr>
          <w:sz w:val="20"/>
          <w:vertAlign w:val="baseline"/>
        </w:rPr>
        <w:t>clear</w:t>
      </w:r>
      <w:r>
        <w:rPr>
          <w:spacing w:val="-2"/>
          <w:sz w:val="20"/>
          <w:vertAlign w:val="baseline"/>
        </w:rPr>
        <w:t xml:space="preserve"> </w:t>
      </w:r>
      <w:r>
        <w:rPr>
          <w:sz w:val="20"/>
          <w:vertAlign w:val="baseline"/>
        </w:rPr>
        <w:t>later,</w:t>
      </w:r>
      <w:r>
        <w:rPr>
          <w:spacing w:val="-2"/>
          <w:sz w:val="20"/>
          <w:vertAlign w:val="baseline"/>
        </w:rPr>
        <w:t xml:space="preserve"> </w:t>
      </w:r>
      <w:r>
        <w:rPr>
          <w:sz w:val="20"/>
          <w:vertAlign w:val="baseline"/>
        </w:rPr>
        <w:t>Taylor suffers from the same contradiction that stems from his view of free will. He holds that for acts of the human will to be free, they cannot be determined by a predisposition. At the same time, he holds that an action can only be virtuous if it stems from a virtuous motivation or disposition.</w:t>
      </w:r>
    </w:p>
    <w:p w14:paraId="04F7592B">
      <w:pPr>
        <w:spacing w:after="0"/>
        <w:jc w:val="left"/>
        <w:rPr>
          <w:sz w:val="20"/>
        </w:rPr>
      </w:pPr>
    </w:p>
    <w:p w14:paraId="00D296A6">
      <w:pPr>
        <w:spacing w:after="0"/>
        <w:jc w:val="left"/>
        <w:rPr>
          <w:rFonts w:hint="eastAsia"/>
          <w:sz w:val="20"/>
        </w:rPr>
      </w:pPr>
      <w:r>
        <w:rPr>
          <w:rFonts w:hint="eastAsia"/>
          <w:sz w:val="20"/>
        </w:rPr>
        <w:t>207 bt, 172.1；耶鲁大学,204年。</w:t>
      </w:r>
    </w:p>
    <w:p w14:paraId="3AD6F8D1">
      <w:pPr>
        <w:spacing w:after="0"/>
        <w:jc w:val="left"/>
        <w:rPr>
          <w:rFonts w:hint="eastAsia"/>
          <w:sz w:val="20"/>
        </w:rPr>
      </w:pPr>
      <w:r>
        <w:rPr>
          <w:rFonts w:hint="eastAsia"/>
          <w:sz w:val="20"/>
        </w:rPr>
        <w:t>208bt, 172.2；耶鲁大学,204 - 205。</w:t>
      </w:r>
    </w:p>
    <w:p w14:paraId="6047EFDC">
      <w:pPr>
        <w:spacing w:after="0"/>
        <w:jc w:val="left"/>
        <w:rPr>
          <w:rFonts w:hint="eastAsia"/>
          <w:sz w:val="20"/>
        </w:rPr>
      </w:pPr>
      <w:r>
        <w:rPr>
          <w:rFonts w:hint="eastAsia"/>
          <w:sz w:val="20"/>
        </w:rPr>
        <w:t>209耶鲁，205；BT, 172.2。</w:t>
      </w:r>
    </w:p>
    <w:p w14:paraId="39867B87">
      <w:pPr>
        <w:spacing w:after="0"/>
        <w:jc w:val="left"/>
        <w:rPr>
          <w:rFonts w:hint="eastAsia"/>
          <w:sz w:val="20"/>
        </w:rPr>
      </w:pPr>
      <w:r>
        <w:rPr>
          <w:rFonts w:hint="eastAsia"/>
          <w:sz w:val="20"/>
        </w:rPr>
        <w:t>210同前。</w:t>
      </w:r>
    </w:p>
    <w:p w14:paraId="47D0AE53">
      <w:pPr>
        <w:spacing w:after="0"/>
        <w:jc w:val="left"/>
        <w:rPr>
          <w:rFonts w:hint="eastAsia"/>
          <w:sz w:val="20"/>
        </w:rPr>
      </w:pPr>
      <w:r>
        <w:rPr>
          <w:rFonts w:hint="eastAsia"/>
          <w:sz w:val="20"/>
        </w:rPr>
        <w:t>211同前。</w:t>
      </w:r>
    </w:p>
    <w:p w14:paraId="1F4A69D1">
      <w:pPr>
        <w:spacing w:after="0"/>
        <w:jc w:val="left"/>
        <w:rPr>
          <w:sz w:val="20"/>
        </w:rPr>
        <w:sectPr>
          <w:headerReference r:id="rId80" w:type="default"/>
          <w:headerReference r:id="rId81" w:type="even"/>
          <w:footerReference r:id="rId82" w:type="even"/>
          <w:pgSz w:w="12240" w:h="15840"/>
          <w:pgMar w:top="940" w:right="1440" w:bottom="1220" w:left="1440" w:header="730" w:footer="1026" w:gutter="0"/>
          <w:pgNumType w:start="34"/>
          <w:cols w:space="720" w:num="1"/>
        </w:sectPr>
      </w:pPr>
      <w:r>
        <w:rPr>
          <w:rFonts w:hint="eastAsia"/>
          <w:sz w:val="20"/>
        </w:rPr>
        <w:t>212同上，爱德华兹引用特恩布尔的《基督教哲学》，113-115页。正如爱德华兹稍后将阐明的那样，泰勒也面临着同样的矛盾，这种矛盾源于他对自由意志的看法。他认为，人类意志的行为是自由的，它们不能由一种倾向来决定。同时，他认为，一个行为只能是良性的，如果它源于一个良性的动机或性格。</w:t>
      </w:r>
    </w:p>
    <w:p w14:paraId="1B344736">
      <w:pPr>
        <w:pStyle w:val="6"/>
        <w:spacing w:before="213"/>
      </w:pPr>
    </w:p>
    <w:p w14:paraId="5F99D510">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contradicts his assertions elsewhere that actions are only virtuous if they proceed from a good affection, or a good cause. Thus, he argues that virtue can only be the effect of an action, and also argues that virtue can only be the cause of a virtuous action, a contradiction.213</w:t>
      </w:r>
    </w:p>
    <w:p w14:paraId="4774EA94">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这与他其他地方的断言相矛盾，即行动只有源于良好的情感或良好的动机才算有德。因此，他一方面主张德行只能是行动的结果，另一方面又主张德行只能是良善行动的原因，这自相矛盾。213</w:t>
      </w:r>
    </w:p>
    <w:p w14:paraId="7039B489">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p>
    <w:p w14:paraId="6C6D86AB">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Questions and Points for Discussion</w:t>
      </w:r>
    </w:p>
    <w:p w14:paraId="788980BE">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问题与讨论要点</w:t>
      </w:r>
    </w:p>
    <w:p w14:paraId="3CAEF164">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p>
    <w:p w14:paraId="58D9F88A">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1.Why did Edwards believe that a proper understanding of the doctrine of original sin was so important that he wrote an entire treatise defending the doctrine?</w:t>
      </w:r>
    </w:p>
    <w:p w14:paraId="1D29D1DF">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1. 爱德华兹为什么认为正确理解原罪教义如此重要，以至于他写了一整篇论文来 H 卫这一教义？</w:t>
      </w:r>
    </w:p>
    <w:p w14:paraId="1CB3A4D4">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p>
    <w:p w14:paraId="60922509">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2.In what ways are the doctrine of original sin and the Gospel of Jesus Christ related?</w:t>
      </w:r>
    </w:p>
    <w:p w14:paraId="7126333C">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2. 原罪教义和耶稣基督的福音之间有何关联？</w:t>
      </w:r>
    </w:p>
    <w:p w14:paraId="1ED75EA7">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p>
    <w:p w14:paraId="76C94885">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3.What is God’s “common grace” and why must it be considered when examining the evidence for original sin in mankind?</w:t>
      </w:r>
    </w:p>
    <w:p w14:paraId="50D8FE9D">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3. 何为 神的“普遍恩典”？在查考人类原罪的证据时，为何必须考虑它？</w:t>
      </w:r>
    </w:p>
    <w:p w14:paraId="66148CDB">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p>
    <w:p w14:paraId="23A9F367">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4.Do people behave better or worse when no negative consequences for bad behavior exist? Why?</w:t>
      </w:r>
    </w:p>
    <w:p w14:paraId="67B73980">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4. 当不良行为没有负面后果时，人们的行为会更好还是更糟？为什么？</w:t>
      </w:r>
    </w:p>
    <w:p w14:paraId="1AABCE44">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p>
    <w:p w14:paraId="7111C9CD">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5.Does power corrupt? What does power do that results in people behaving badly when they have it? Did power change Hitler’s inclination or just allow for greater expression of what was already in his heart? How did power allow Hitler to act so wickedly?</w:t>
      </w:r>
    </w:p>
    <w:p w14:paraId="201DD32B">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5. 权力会使人腐败吗？权力做了什么，导致人们拥有权力时行为不端？权力改变了希特勒的倾向，还是仅仅允许他心中已有的东西得到更大的表达？权力如何让希特勒如此邪恶地行事？</w:t>
      </w:r>
    </w:p>
    <w:p w14:paraId="13CA5ECB">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p>
    <w:p w14:paraId="42D3BFBE">
      <w:pPr>
        <w:pStyle w:val="17"/>
        <w:numPr>
          <w:ilvl w:val="0"/>
          <w:numId w:val="0"/>
        </w:numPr>
        <w:tabs>
          <w:tab w:val="left" w:pos="659"/>
          <w:tab w:val="left" w:pos="720"/>
        </w:tabs>
        <w:spacing w:before="0" w:after="0" w:line="240" w:lineRule="auto"/>
        <w:ind w:left="720" w:leftChars="0" w:right="485" w:rightChars="0" w:hanging="360" w:firstLineChars="0"/>
        <w:jc w:val="left"/>
        <w:rPr>
          <w:rFonts w:hint="eastAsia"/>
        </w:rPr>
      </w:pPr>
      <w:r>
        <w:rPr>
          <w:rFonts w:hint="eastAsia"/>
        </w:rPr>
        <w:t>6.If children are born with a good inclination and without an inclination to evil, why do they need to be disciplined and trained to act well, even when they have excellent examples as parents? Would always letting children have their own way be the best approach to raising them if they are born without an evil inclination?</w:t>
      </w:r>
    </w:p>
    <w:p w14:paraId="6EFFC5E7">
      <w:pPr>
        <w:pStyle w:val="17"/>
        <w:numPr>
          <w:ilvl w:val="0"/>
          <w:numId w:val="0"/>
        </w:numPr>
        <w:tabs>
          <w:tab w:val="left" w:pos="659"/>
          <w:tab w:val="left" w:pos="720"/>
        </w:tabs>
        <w:spacing w:before="0" w:after="0" w:line="240" w:lineRule="auto"/>
        <w:ind w:left="720" w:leftChars="0" w:right="485" w:rightChars="0" w:hanging="360" w:firstLineChars="0"/>
        <w:jc w:val="left"/>
        <w:rPr>
          <w:sz w:val="24"/>
        </w:rPr>
      </w:pPr>
      <w:r>
        <w:rPr>
          <w:rFonts w:hint="eastAsia"/>
        </w:rPr>
        <w:t>6. 如果孩子生来就具有善良的倾向而没有作恶的倾向，为什么他们即使有优秀的父母作为榜样，仍然需要被管教和训练才能表现良好？如果他们生来没有作恶的倾向，总是让他们随心所欲会是养育他们的最佳方法吗？</w:t>
      </w:r>
    </w:p>
    <w:p w14:paraId="3329116D">
      <w:pPr>
        <w:pStyle w:val="6"/>
        <w:rPr>
          <w:sz w:val="20"/>
        </w:rPr>
      </w:pPr>
    </w:p>
    <w:p w14:paraId="5DAB6864">
      <w:pPr>
        <w:pStyle w:val="6"/>
        <w:rPr>
          <w:sz w:val="20"/>
        </w:rPr>
      </w:pPr>
    </w:p>
    <w:p w14:paraId="697623A3">
      <w:pPr>
        <w:pStyle w:val="6"/>
        <w:rPr>
          <w:sz w:val="20"/>
        </w:rPr>
      </w:pPr>
    </w:p>
    <w:p w14:paraId="35667FFF">
      <w:pPr>
        <w:pStyle w:val="6"/>
        <w:rPr>
          <w:sz w:val="20"/>
        </w:rPr>
      </w:pPr>
    </w:p>
    <w:p w14:paraId="3803BFCC">
      <w:pPr>
        <w:pStyle w:val="6"/>
        <w:rPr>
          <w:sz w:val="20"/>
        </w:rPr>
      </w:pPr>
    </w:p>
    <w:p w14:paraId="2D23740E">
      <w:pPr>
        <w:pStyle w:val="6"/>
        <w:spacing w:before="33"/>
        <w:rPr>
          <w:sz w:val="20"/>
        </w:rPr>
      </w:pPr>
      <w:r>
        <w:rPr>
          <w:sz w:val="20"/>
        </w:rPr>
        <mc:AlternateContent>
          <mc:Choice Requires="wps">
            <w:drawing>
              <wp:anchor distT="0" distB="0" distL="0" distR="0" simplePos="0" relativeHeight="251794432" behindDoc="1" locked="0" layoutInCell="1" allowOverlap="1">
                <wp:simplePos x="0" y="0"/>
                <wp:positionH relativeFrom="page">
                  <wp:posOffset>1143000</wp:posOffset>
                </wp:positionH>
                <wp:positionV relativeFrom="paragraph">
                  <wp:posOffset>182245</wp:posOffset>
                </wp:positionV>
                <wp:extent cx="1829435" cy="6350"/>
                <wp:effectExtent l="0" t="0" r="0" b="0"/>
                <wp:wrapTopAndBottom/>
                <wp:docPr id="100" name="Graphic 10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00" o:spid="_x0000_s1026" o:spt="100" style="position:absolute;left:0pt;margin-left:90pt;margin-top:14.35pt;height:0.5pt;width:144.05pt;mso-position-horizontal-relative:page;mso-wrap-distance-bottom:0pt;mso-wrap-distance-top:0pt;z-index:-251522048;mso-width-relative:page;mso-height-relative:page;" fillcolor="#000000" filled="t" stroked="f" coordsize="1829435,6350" o:gfxdata="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kI/xx&#10;1wAAAAkBAAAPAAAAAAAAAAEAIAAAACIAAABkcnMvZG93bnJldi54bWxQSwECFAAUAAAACACHTuJA&#10;p7lx1yICAADg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341EDB58">
      <w:pPr>
        <w:spacing w:before="84"/>
        <w:ind w:left="360" w:right="365" w:firstLine="0"/>
        <w:jc w:val="left"/>
        <w:rPr>
          <w:sz w:val="20"/>
        </w:rPr>
      </w:pPr>
      <w:r>
        <w:rPr>
          <w:rFonts w:hint="eastAsia"/>
          <w:sz w:val="20"/>
          <w:vertAlign w:val="superscript"/>
        </w:rPr>
        <w:t>213 .这里有一个明确的例子，说明需要一种全面而连贯的神学，其中各部分彼此之间，并与整体有适当的关系。爱德华兹，再次表明，否认原罪，基于自由意志不能由倾向引起的观念，导致了重大的不一致，矛盾，是一个连贯的圣经神学的巨大障碍。</w:t>
      </w:r>
      <w:r>
        <w:rPr>
          <w:sz w:val="20"/>
          <w:vertAlign w:val="baseline"/>
        </w:rPr>
        <w:t>.</w:t>
      </w:r>
    </w:p>
    <w:p w14:paraId="52175E0E">
      <w:pPr>
        <w:spacing w:after="0"/>
        <w:jc w:val="left"/>
        <w:rPr>
          <w:sz w:val="20"/>
        </w:rPr>
        <w:sectPr>
          <w:footerReference r:id="rId83" w:type="default"/>
          <w:pgSz w:w="12240" w:h="15840"/>
          <w:pgMar w:top="940" w:right="1440" w:bottom="280" w:left="1440" w:header="0" w:footer="0" w:gutter="0"/>
          <w:cols w:space="720" w:num="1"/>
        </w:sectPr>
      </w:pPr>
    </w:p>
    <w:p w14:paraId="3256EFA8">
      <w:pPr>
        <w:pStyle w:val="6"/>
        <w:spacing w:before="213"/>
      </w:pPr>
    </w:p>
    <w:p w14:paraId="1C300AA4">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7.List the many ways God has historically worked with mankind to restrain sin and promote a proper faith, reverence, and obedience to God. What were the results? How do the means utilized by God to restrain sin point to the need for Christ as savior?</w:t>
      </w:r>
    </w:p>
    <w:p w14:paraId="4534B9CA">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 列举 神在历史上与人类合作，抑制罪恶并促进对 神的正确信仰、敬畏和顺服的多种方式。结果如何？ 神用来抑制罪恶的方法如何指向对基督作为救主的需要？</w:t>
      </w:r>
    </w:p>
    <w:p w14:paraId="3F5A9C26">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ABE66D9">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8.If original sin were not true, would not some people exist in the world who have not sinned, are not subject to God’s judgment, and therefore in no need of salvation by Christ?</w:t>
      </w:r>
    </w:p>
    <w:p w14:paraId="16D359EB">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8. 如果原罪不真实，世上岂不有一些未曾犯罪、不受 神审判的人存在，从而也就不需要基督的救赎吗？</w:t>
      </w:r>
    </w:p>
    <w:p w14:paraId="1CFAF55F">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FC3609E">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Chapter Two: Evidence from Universal Mortality, Particularly the Death of Infants</w:t>
      </w:r>
    </w:p>
    <w:p w14:paraId="4BDCB6CA">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第二章：来自普遍死亡，尤其是婴儿死亡的证据</w:t>
      </w:r>
    </w:p>
    <w:p w14:paraId="3E4E3C74">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9415037">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universal reign of death, over persons of all ages indiscriminately, with the awful circumstances and attendants of death, proves that men come sinful into the world.”214</w:t>
      </w:r>
    </w:p>
    <w:p w14:paraId="17FB8F78">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“死亡对所有年龄段的人无差别地普遍掌权，伴随着死亡的可怕境况和随之而来的事物，证明了世人是带着罪来到这个世界的。”214</w:t>
      </w:r>
    </w:p>
    <w:p w14:paraId="03870916">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18B30F6">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I.Evidence that death is a judgment of a righteous God against sin215</w:t>
      </w:r>
    </w:p>
    <w:p w14:paraId="6D943311">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 死亡是公义的 神对罪的审判的证据215</w:t>
      </w:r>
    </w:p>
    <w:p w14:paraId="6F015995">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789F4CD">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A.Death entered the world as judgment for sin.216</w:t>
      </w:r>
    </w:p>
    <w:p w14:paraId="5D6E3499">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 死亡作为对罪的审判进入世界。216</w:t>
      </w:r>
    </w:p>
    <w:p w14:paraId="4CD1ACD8">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FBCB352">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“Sin entered into the world, and death by sin, as the Apostle says. Which certainly leads us to suppose, that this affair was ordered of God, not merely by the sovereignty of a Creator, but by the righteousness of a Judge.”217</w:t>
      </w:r>
    </w:p>
    <w:p w14:paraId="000BE1C6">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“正如使徒所说，罪进入了世界，死也因罪而来。这无疑引导我们推断，这件事是 神所命定的，不仅仅是借着创造主的至高主权，更是借着审判官的公义。”217</w:t>
      </w:r>
    </w:p>
    <w:p w14:paraId="483ABC0C">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A2AE2C2">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“Calamities are in Scripture so often called by the name of judgments, being what God brings on men as a Judge, executing a righteous sentence for transgression: yea, they are often called by the name of wrath, especially calamities consisting or issuing in death.”218</w:t>
      </w:r>
    </w:p>
    <w:p w14:paraId="08E3AFC5">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“灾难在圣经中常常被称为审判，是 神作为审判官，为过犯执行公义判决而加诸于人身上的：是的，它们也常被称为忿怒，特别是那些构成或导致死亡的灾难。”218</w:t>
      </w:r>
    </w:p>
    <w:p w14:paraId="1868A0C3">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7F73999">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B.Scripture speaks of death as “the chief of calamities, the most extreme and terrible of all those natural evils, which come on mankind in this world.”219</w:t>
      </w:r>
    </w:p>
    <w:p w14:paraId="6F99114C">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 圣经将死亡称为“灾难之首，是临到今世人类所有自然祸患中最极致和最可怕的。”219</w:t>
      </w:r>
    </w:p>
    <w:p w14:paraId="380FFAA0">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D540C24">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 Samuel 5:11: “So they sent and gathered together all the lords of the Philistines, and said, Send away the ark of the God of Israel, and let it go again to his own place, that it slay us not, and our people: for there was a deadly destruction throughout all the city; the hand of God was very heavy there.”</w:t>
      </w:r>
    </w:p>
    <w:p w14:paraId="0C826689">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撒母耳记上 5:11：“于是他们打发人去，招聚非利士所有的首领来，说，请将以色列 神的约柜送回原处，免得它害死我们和我们的百姓：因为全城都有致死的毁灭； 神的手在那里极其沉重。”</w:t>
      </w:r>
    </w:p>
    <w:p w14:paraId="75DA0E2E">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477BA57">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Isaiah 17:11: “In the day shalt thou make thy plant to grow, and in the morning shalt thou make thy seed to flourish: but the harvest shall be a heap in the day of grief and of desperate sorrow.”</w:t>
      </w:r>
    </w:p>
    <w:p w14:paraId="0A79B129">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以赛亚书 17:11：“你栽种的日子，就使它生长，早晨就使你所种的开花，但在忧伤绝望的日子，收割的将是一堆。”</w:t>
      </w:r>
    </w:p>
    <w:p w14:paraId="50D70535">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14710FF">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Matthew 26:38: “Then saith he unto them, My soul is exceeding sorrowful, even unto death: tarry ye here, and watch with me.”</w:t>
      </w:r>
    </w:p>
    <w:p w14:paraId="68E6B211">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马太福音 26:38：“于是祂对他们说，我心里甚是忧伤，几乎要死；你们在这里等候，和我一同警醒。”</w:t>
      </w:r>
    </w:p>
    <w:p w14:paraId="5D944C72">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8F058A8">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Philippians 2:8: “And being found in fashion as a man, he humbled himself, and became obedient unto death, even the death of the cross.” This speaks of the extent to which Christ suffered for us.</w:t>
      </w:r>
    </w:p>
    <w:p w14:paraId="2A7F3D42">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腓立比书 2:8：“既有人的样子，祂就自己卑微，存心顺服，以至于死，且死在十字架上。”这说明了基督为我们受苦的程度。</w:t>
      </w:r>
    </w:p>
    <w:p w14:paraId="74A6D8A7">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FB6333D">
      <w:pPr>
        <w:pStyle w:val="17"/>
        <w:numPr>
          <w:ilvl w:val="1"/>
          <w:numId w:val="0"/>
        </w:numPr>
        <w:tabs>
          <w:tab w:val="left" w:pos="1060"/>
        </w:tabs>
        <w:spacing w:before="276" w:after="0" w:line="240" w:lineRule="auto"/>
        <w:ind w:left="1060" w:leftChars="0" w:right="0" w:rightChars="0" w:hanging="34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C.Death is the fruit of the guilt of sin.220</w:t>
      </w:r>
    </w:p>
    <w:p w14:paraId="009AEDE1">
      <w:pPr>
        <w:pStyle w:val="17"/>
        <w:numPr>
          <w:ilvl w:val="1"/>
          <w:numId w:val="0"/>
        </w:numPr>
        <w:tabs>
          <w:tab w:val="left" w:pos="1060"/>
        </w:tabs>
        <w:spacing w:before="276" w:after="0" w:line="240" w:lineRule="auto"/>
        <w:ind w:left="1060" w:leftChars="0" w:right="0" w:rightChars="0" w:hanging="34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C. 死亡是罪咎的果实。220</w:t>
      </w:r>
    </w:p>
    <w:p w14:paraId="64FC5CA3">
      <w:pPr>
        <w:pStyle w:val="6"/>
        <w:spacing w:before="102"/>
        <w:rPr>
          <w:sz w:val="20"/>
        </w:rPr>
      </w:pPr>
      <w:r>
        <w:rPr>
          <w:sz w:val="20"/>
        </w:rPr>
        <mc:AlternateContent>
          <mc:Choice Requires="wps">
            <w:drawing>
              <wp:anchor distT="0" distB="0" distL="0" distR="0" simplePos="0" relativeHeight="251794432" behindDoc="1" locked="0" layoutInCell="1" allowOverlap="1">
                <wp:simplePos x="0" y="0"/>
                <wp:positionH relativeFrom="page">
                  <wp:posOffset>1143000</wp:posOffset>
                </wp:positionH>
                <wp:positionV relativeFrom="paragraph">
                  <wp:posOffset>226060</wp:posOffset>
                </wp:positionV>
                <wp:extent cx="1829435" cy="6350"/>
                <wp:effectExtent l="0" t="0" r="0" b="0"/>
                <wp:wrapTopAndBottom/>
                <wp:docPr id="104" name="Graphic 10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04" o:spid="_x0000_s1026" o:spt="100" style="position:absolute;left:0pt;margin-left:90pt;margin-top:17.8pt;height:0.5pt;width:144.05pt;mso-position-horizontal-relative:page;mso-wrap-distance-bottom:0pt;mso-wrap-distance-top:0pt;z-index:-251522048;mso-width-relative:page;mso-height-relative:page;" fillcolor="#000000" filled="t" stroked="f" coordsize="1829435,6350" o:gfxdata="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qlaZv&#10;1wAAAAkBAAAPAAAAAAAAAAEAIAAAACIAAABkcnMvZG93bnJldi54bWxQSwECFAAUAAAACACHTuJA&#10;dJhOISICAADg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2B0C7033">
      <w:pPr>
        <w:spacing w:before="1"/>
        <w:ind w:left="360" w:right="0" w:firstLine="0"/>
        <w:jc w:val="left"/>
        <w:rPr>
          <w:rFonts w:hint="eastAsia"/>
          <w:sz w:val="20"/>
          <w:vertAlign w:val="superscript"/>
        </w:rPr>
      </w:pPr>
      <w:r>
        <w:rPr>
          <w:rFonts w:hint="eastAsia"/>
          <w:sz w:val="20"/>
          <w:vertAlign w:val="superscript"/>
        </w:rPr>
        <w:t>214耶鲁，206；BT, 173.1。</w:t>
      </w:r>
    </w:p>
    <w:p w14:paraId="7EE9226D">
      <w:pPr>
        <w:spacing w:before="1"/>
        <w:ind w:left="360" w:right="0" w:firstLine="0"/>
        <w:jc w:val="left"/>
        <w:rPr>
          <w:rFonts w:hint="eastAsia"/>
          <w:sz w:val="20"/>
          <w:vertAlign w:val="superscript"/>
        </w:rPr>
      </w:pPr>
      <w:r>
        <w:rPr>
          <w:rFonts w:hint="eastAsia"/>
          <w:sz w:val="20"/>
          <w:vertAlign w:val="superscript"/>
        </w:rPr>
        <w:t>215 BT, 173.1ff.；耶鲁大学,206 ff。</w:t>
      </w:r>
    </w:p>
    <w:p w14:paraId="59517FBB">
      <w:pPr>
        <w:spacing w:before="1"/>
        <w:ind w:left="360" w:right="0" w:firstLine="0"/>
        <w:jc w:val="left"/>
        <w:rPr>
          <w:rFonts w:hint="eastAsia"/>
          <w:sz w:val="20"/>
          <w:vertAlign w:val="superscript"/>
        </w:rPr>
      </w:pPr>
      <w:r>
        <w:rPr>
          <w:rFonts w:hint="eastAsia"/>
          <w:sz w:val="20"/>
          <w:vertAlign w:val="superscript"/>
        </w:rPr>
        <w:t>216 bt, 173.1；耶鲁大学,206 - 207。</w:t>
      </w:r>
    </w:p>
    <w:p w14:paraId="48083212">
      <w:pPr>
        <w:spacing w:before="1"/>
        <w:ind w:left="360" w:right="0" w:firstLine="0"/>
        <w:jc w:val="left"/>
        <w:rPr>
          <w:rFonts w:hint="eastAsia"/>
          <w:sz w:val="20"/>
          <w:vertAlign w:val="superscript"/>
        </w:rPr>
      </w:pPr>
      <w:r>
        <w:rPr>
          <w:rFonts w:hint="eastAsia"/>
          <w:sz w:val="20"/>
          <w:vertAlign w:val="superscript"/>
        </w:rPr>
        <w:t>217耶鲁，206；BT, 173.1。</w:t>
      </w:r>
    </w:p>
    <w:p w14:paraId="23EEAA55">
      <w:pPr>
        <w:spacing w:before="1"/>
        <w:ind w:left="360" w:right="0" w:firstLine="0"/>
        <w:jc w:val="left"/>
        <w:rPr>
          <w:rFonts w:hint="eastAsia"/>
          <w:sz w:val="20"/>
          <w:vertAlign w:val="superscript"/>
        </w:rPr>
      </w:pPr>
      <w:r>
        <w:rPr>
          <w:rFonts w:hint="eastAsia"/>
          <w:sz w:val="20"/>
          <w:vertAlign w:val="superscript"/>
        </w:rPr>
        <w:t>218耶鲁，207；BT, 173.1。</w:t>
      </w:r>
    </w:p>
    <w:p w14:paraId="695F29E0">
      <w:pPr>
        <w:spacing w:before="1"/>
        <w:ind w:left="360" w:right="0" w:firstLine="0"/>
        <w:jc w:val="left"/>
        <w:rPr>
          <w:sz w:val="20"/>
        </w:rPr>
      </w:pPr>
      <w:r>
        <w:rPr>
          <w:rFonts w:hint="eastAsia"/>
          <w:sz w:val="20"/>
          <w:vertAlign w:val="superscript"/>
        </w:rPr>
        <w:t>219 bt, 173.1；耶鲁大学,207</w:t>
      </w:r>
      <w:r>
        <w:rPr>
          <w:spacing w:val="-4"/>
          <w:sz w:val="20"/>
          <w:vertAlign w:val="baseline"/>
        </w:rPr>
        <w:t>.</w:t>
      </w:r>
    </w:p>
    <w:p w14:paraId="36EF882D">
      <w:pPr>
        <w:spacing w:after="0"/>
        <w:jc w:val="left"/>
        <w:rPr>
          <w:sz w:val="20"/>
        </w:rPr>
        <w:sectPr>
          <w:headerReference r:id="rId84" w:type="default"/>
          <w:footerReference r:id="rId86" w:type="default"/>
          <w:headerReference r:id="rId85" w:type="even"/>
          <w:footerReference r:id="rId87" w:type="even"/>
          <w:pgSz w:w="12240" w:h="15840"/>
          <w:pgMar w:top="940" w:right="1440" w:bottom="280" w:left="1440" w:header="0" w:footer="0" w:gutter="0"/>
          <w:cols w:space="720" w:num="1"/>
        </w:sectPr>
      </w:pPr>
    </w:p>
    <w:p w14:paraId="6B3C6EEE">
      <w:pPr>
        <w:pStyle w:val="6"/>
      </w:pPr>
    </w:p>
    <w:p w14:paraId="0087FF0D">
      <w:pPr>
        <w:pStyle w:val="6"/>
        <w:spacing w:before="213"/>
      </w:pPr>
    </w:p>
    <w:p w14:paraId="48C09A29">
      <w:pPr>
        <w:pStyle w:val="6"/>
        <w:ind w:left="1080"/>
        <w:rPr>
          <w:rFonts w:hint="eastAsia"/>
        </w:rPr>
      </w:pPr>
      <w:r>
        <w:rPr>
          <w:rFonts w:hint="eastAsia"/>
        </w:rPr>
        <w:t>Exodus 28:43: “And they shall be upon Aaron, and upon his sons, when they come in unto the tabernacle of the congregation, or when they come near unto the altar to minister in the holy place; that they bear not iniquity, and die: it shall be a statute for ever unto him and his seed after him.”</w:t>
      </w:r>
    </w:p>
    <w:p w14:paraId="0BEE6C19">
      <w:pPr>
        <w:pStyle w:val="6"/>
        <w:ind w:left="1080"/>
        <w:rPr>
          <w:rFonts w:hint="eastAsia"/>
        </w:rPr>
      </w:pPr>
      <w:r>
        <w:rPr>
          <w:rFonts w:hint="eastAsia"/>
        </w:rPr>
        <w:t>出埃及记 28:43: “亚伦和他儿子进入会幕，或就近坛，在圣所供职的时候必穿上，免得担罪而死。这要为亚伦和他的后裔作永远的定例。”</w:t>
      </w:r>
    </w:p>
    <w:p w14:paraId="364A04F0">
      <w:pPr>
        <w:pStyle w:val="6"/>
        <w:ind w:left="1080"/>
        <w:rPr>
          <w:rFonts w:hint="eastAsia"/>
        </w:rPr>
      </w:pPr>
    </w:p>
    <w:p w14:paraId="1C1BFAA7">
      <w:pPr>
        <w:pStyle w:val="6"/>
        <w:ind w:left="1080"/>
        <w:rPr>
          <w:rFonts w:hint="eastAsia"/>
        </w:rPr>
      </w:pPr>
      <w:r>
        <w:rPr>
          <w:rFonts w:hint="eastAsia"/>
        </w:rPr>
        <w:t>Leviticus 10:1-2: “And Nadab and Abihu, the sons of Aaron, took either of them his censer, and put fire therein, and put incense thereon, and offered strange fire before the LORD, which he commanded them not. 2 And there went out fire from the LORD, and devoured them, and they died before the LORD.”</w:t>
      </w:r>
    </w:p>
    <w:p w14:paraId="22B3ECB6">
      <w:pPr>
        <w:pStyle w:val="6"/>
        <w:ind w:left="1080"/>
        <w:rPr>
          <w:rFonts w:hint="eastAsia"/>
        </w:rPr>
      </w:pPr>
      <w:r>
        <w:rPr>
          <w:rFonts w:hint="eastAsia"/>
        </w:rPr>
        <w:t>利未记 10:1-2: “亚伦的儿子拿答、亚比户各拿自己的香炉，盛上火，加上香，在耶和华面前献上凡火，是耶和华没有吩咐他们的，就有火从耶和华面前出来，把他们烧灭，他们就死在耶和华面前。”</w:t>
      </w:r>
    </w:p>
    <w:p w14:paraId="20C122CD">
      <w:pPr>
        <w:pStyle w:val="6"/>
        <w:ind w:left="1080"/>
        <w:rPr>
          <w:rFonts w:hint="eastAsia"/>
        </w:rPr>
      </w:pPr>
    </w:p>
    <w:p w14:paraId="211DC36F">
      <w:pPr>
        <w:pStyle w:val="6"/>
        <w:ind w:left="1080"/>
        <w:rPr>
          <w:rFonts w:hint="eastAsia"/>
        </w:rPr>
      </w:pPr>
      <w:r>
        <w:rPr>
          <w:rFonts w:hint="eastAsia"/>
        </w:rPr>
        <w:t>Leviticus 22:9: “They shall therefore keep mine ordinance, lest they bear sin for it, and die therefore, if they profane it.”</w:t>
      </w:r>
    </w:p>
    <w:p w14:paraId="5DA5194A">
      <w:pPr>
        <w:pStyle w:val="6"/>
        <w:ind w:left="1080"/>
        <w:rPr>
          <w:rFonts w:hint="eastAsia"/>
        </w:rPr>
      </w:pPr>
      <w:r>
        <w:rPr>
          <w:rFonts w:hint="eastAsia"/>
        </w:rPr>
        <w:t>利未记 22:9: “所以他们要守我所吩咐的，免得轻忽了，因此担罪而死。”</w:t>
      </w:r>
    </w:p>
    <w:p w14:paraId="3C0299A9">
      <w:pPr>
        <w:pStyle w:val="6"/>
        <w:ind w:left="1080"/>
        <w:rPr>
          <w:rFonts w:hint="eastAsia"/>
        </w:rPr>
      </w:pPr>
    </w:p>
    <w:p w14:paraId="6B748BE8">
      <w:pPr>
        <w:pStyle w:val="6"/>
        <w:ind w:left="1080"/>
        <w:rPr>
          <w:rFonts w:hint="eastAsia"/>
        </w:rPr>
      </w:pPr>
      <w:r>
        <w:rPr>
          <w:rFonts w:hint="eastAsia"/>
        </w:rPr>
        <w:t>Numbers 18:22: “Neither must the children of Israel henceforth come nigh the tabernacle of the congregation, lest they bear sin, and die.”</w:t>
      </w:r>
    </w:p>
    <w:p w14:paraId="0D991FD9">
      <w:pPr>
        <w:pStyle w:val="6"/>
        <w:ind w:left="1080"/>
        <w:rPr>
          <w:rFonts w:hint="eastAsia"/>
        </w:rPr>
      </w:pPr>
      <w:r>
        <w:rPr>
          <w:rFonts w:hint="eastAsia"/>
        </w:rPr>
        <w:t>民数记 18:22: “从此以后，以色列人不可挨近会幕，免得他们担罪而死。”</w:t>
      </w:r>
    </w:p>
    <w:p w14:paraId="58D886E0">
      <w:pPr>
        <w:pStyle w:val="6"/>
        <w:ind w:left="1080"/>
        <w:rPr>
          <w:rFonts w:hint="eastAsia"/>
        </w:rPr>
      </w:pPr>
    </w:p>
    <w:p w14:paraId="2222370D">
      <w:pPr>
        <w:pStyle w:val="6"/>
        <w:ind w:left="1080"/>
        <w:rPr>
          <w:rFonts w:hint="eastAsia"/>
        </w:rPr>
      </w:pPr>
      <w:r>
        <w:rPr>
          <w:rFonts w:hint="eastAsia"/>
        </w:rPr>
        <w:t>D.Death is the expression of God’s anger for sin.221</w:t>
      </w:r>
    </w:p>
    <w:p w14:paraId="3F80CC69">
      <w:pPr>
        <w:pStyle w:val="6"/>
        <w:ind w:left="1080"/>
        <w:rPr>
          <w:rFonts w:hint="eastAsia"/>
        </w:rPr>
      </w:pPr>
      <w:r>
        <w:rPr>
          <w:rFonts w:hint="eastAsia"/>
        </w:rPr>
        <w:t>D.死亡是上帝对罪恶愤怒的表达。221</w:t>
      </w:r>
    </w:p>
    <w:p w14:paraId="5CC50A44">
      <w:pPr>
        <w:pStyle w:val="6"/>
        <w:ind w:left="1080"/>
        <w:rPr>
          <w:rFonts w:hint="eastAsia"/>
        </w:rPr>
      </w:pPr>
    </w:p>
    <w:p w14:paraId="6A96E7BF">
      <w:pPr>
        <w:pStyle w:val="6"/>
        <w:ind w:left="1080"/>
        <w:rPr>
          <w:rFonts w:hint="eastAsia"/>
        </w:rPr>
      </w:pPr>
      <w:r>
        <w:rPr>
          <w:rFonts w:hint="eastAsia"/>
        </w:rPr>
        <w:t>“This universal vast destruction—by which the whole world, in all generations, is swallowed up, as by a flood that nothing can resist—must be a most glaring manifestation of God’s anger for the sinfulness of mankind.”222</w:t>
      </w:r>
    </w:p>
    <w:p w14:paraId="61B6FCCA">
      <w:pPr>
        <w:pStyle w:val="6"/>
        <w:ind w:left="1080"/>
        <w:rPr>
          <w:rFonts w:hint="eastAsia"/>
        </w:rPr>
      </w:pPr>
      <w:r>
        <w:rPr>
          <w:rFonts w:hint="eastAsia"/>
        </w:rPr>
        <w:t>“这普遍的巨大毁灭——整个世界，世世代代，都被其吞噬，如同无法抗拒的洪水——必然是上帝对人类罪孽愤怒的最明显彰显。”222</w:t>
      </w:r>
    </w:p>
    <w:p w14:paraId="44A5BA51">
      <w:pPr>
        <w:pStyle w:val="6"/>
        <w:ind w:left="1080"/>
        <w:rPr>
          <w:rFonts w:hint="eastAsia"/>
        </w:rPr>
      </w:pPr>
    </w:p>
    <w:p w14:paraId="63040F64">
      <w:pPr>
        <w:pStyle w:val="6"/>
        <w:ind w:left="1080"/>
        <w:rPr>
          <w:rFonts w:hint="eastAsia"/>
        </w:rPr>
      </w:pPr>
      <w:r>
        <w:rPr>
          <w:rFonts w:hint="eastAsia"/>
        </w:rPr>
        <w:t>Deuteronomy 29:24: “Even all nations shall say, Wherefore hath the LORD done thus unto this land? what meaneth the heat of this great anger?”</w:t>
      </w:r>
    </w:p>
    <w:p w14:paraId="4152C1A9">
      <w:pPr>
        <w:pStyle w:val="6"/>
        <w:ind w:left="1080"/>
        <w:rPr>
          <w:rFonts w:hint="eastAsia"/>
        </w:rPr>
      </w:pPr>
      <w:r>
        <w:rPr>
          <w:rFonts w:hint="eastAsia"/>
        </w:rPr>
        <w:t>申命记 29:24: “所看见的人，连万国人，都必问说：耶和华为何向此地这样行呢？这样大发烈怒是什么意思呢？”</w:t>
      </w:r>
    </w:p>
    <w:p w14:paraId="60702551">
      <w:pPr>
        <w:pStyle w:val="6"/>
        <w:ind w:left="1080"/>
        <w:rPr>
          <w:rFonts w:hint="eastAsia"/>
        </w:rPr>
      </w:pPr>
    </w:p>
    <w:p w14:paraId="1994A4D6">
      <w:pPr>
        <w:pStyle w:val="6"/>
        <w:ind w:left="1080"/>
        <w:rPr>
          <w:rFonts w:hint="eastAsia"/>
        </w:rPr>
      </w:pPr>
      <w:r>
        <w:rPr>
          <w:rFonts w:hint="eastAsia"/>
        </w:rPr>
        <w:t>This is the response to God destroying Sodom, Gomorrah, Admah, and Zeboim.</w:t>
      </w:r>
    </w:p>
    <w:p w14:paraId="26940865">
      <w:pPr>
        <w:pStyle w:val="6"/>
        <w:ind w:left="1080"/>
        <w:rPr>
          <w:rFonts w:hint="eastAsia"/>
        </w:rPr>
      </w:pPr>
      <w:r>
        <w:rPr>
          <w:rFonts w:hint="eastAsia"/>
        </w:rPr>
        <w:t>这是对上帝毁灭所多玛、蛾摩拉、押玛和洗扁的回应。</w:t>
      </w:r>
    </w:p>
    <w:p w14:paraId="1B9DEB92">
      <w:pPr>
        <w:pStyle w:val="6"/>
        <w:ind w:left="1080"/>
        <w:rPr>
          <w:rFonts w:hint="eastAsia"/>
        </w:rPr>
      </w:pPr>
    </w:p>
    <w:p w14:paraId="106485AB">
      <w:pPr>
        <w:pStyle w:val="6"/>
        <w:ind w:left="1080"/>
        <w:rPr>
          <w:rFonts w:hint="eastAsia"/>
        </w:rPr>
      </w:pPr>
      <w:r>
        <w:rPr>
          <w:rFonts w:hint="eastAsia"/>
        </w:rPr>
        <w:t>Jeremiah 22:8-9: “And many nations shall pass by this city, and they shall say every man to his neighbour, Wherefore hath the LORD done thus unto this great city? 9 Then they shall answer, Because they have forsaken the covenant of the LORD their God, and worshipped other gods, and served them.”</w:t>
      </w:r>
    </w:p>
    <w:p w14:paraId="5F0E9134">
      <w:pPr>
        <w:pStyle w:val="6"/>
        <w:ind w:left="1080"/>
        <w:rPr>
          <w:rFonts w:hint="eastAsia"/>
        </w:rPr>
      </w:pPr>
      <w:r>
        <w:rPr>
          <w:rFonts w:hint="eastAsia"/>
        </w:rPr>
        <w:t>耶利米书 22:8-9: “许多国的民要经过这城，各人对邻舍说：耶和华为何向这大城如此行呢？他们必回答说：是因离弃了耶和华─他们上帝的约，事奉敬拜别神。”</w:t>
      </w:r>
    </w:p>
    <w:p w14:paraId="58C0EA4C">
      <w:pPr>
        <w:pStyle w:val="6"/>
        <w:ind w:left="1080"/>
        <w:rPr>
          <w:rFonts w:hint="eastAsia"/>
        </w:rPr>
      </w:pPr>
    </w:p>
    <w:p w14:paraId="7F91FB6A">
      <w:pPr>
        <w:pStyle w:val="6"/>
        <w:ind w:left="1080"/>
        <w:rPr>
          <w:rFonts w:hint="eastAsia"/>
        </w:rPr>
      </w:pPr>
      <w:r>
        <w:rPr>
          <w:rFonts w:hint="eastAsia"/>
        </w:rPr>
        <w:t>Psalm 90:3-12</w:t>
      </w:r>
    </w:p>
    <w:p w14:paraId="62A20C27">
      <w:pPr>
        <w:pStyle w:val="6"/>
        <w:ind w:left="1080"/>
        <w:rPr>
          <w:rFonts w:hint="eastAsia"/>
        </w:rPr>
      </w:pPr>
      <w:r>
        <w:rPr>
          <w:rFonts w:hint="eastAsia"/>
        </w:rPr>
        <w:t>诗篇 90:3-12</w:t>
      </w:r>
    </w:p>
    <w:p w14:paraId="04AB40DA">
      <w:pPr>
        <w:pStyle w:val="6"/>
        <w:ind w:left="1080"/>
        <w:rPr>
          <w:rFonts w:hint="eastAsia"/>
        </w:rPr>
      </w:pPr>
    </w:p>
    <w:p w14:paraId="458DC71F">
      <w:pPr>
        <w:pStyle w:val="6"/>
        <w:ind w:left="1080"/>
        <w:rPr>
          <w:rFonts w:hint="eastAsia"/>
        </w:rPr>
      </w:pPr>
      <w:r>
        <w:rPr>
          <w:rFonts w:hint="eastAsia"/>
        </w:rPr>
        <w:t>E.God does not slay the innocent.223</w:t>
      </w:r>
    </w:p>
    <w:p w14:paraId="15AC3811">
      <w:pPr>
        <w:pStyle w:val="6"/>
        <w:ind w:left="1080"/>
        <w:rPr>
          <w:rFonts w:hint="eastAsia"/>
        </w:rPr>
      </w:pPr>
      <w:r>
        <w:rPr>
          <w:rFonts w:hint="eastAsia"/>
        </w:rPr>
        <w:t>E.上帝不杀戮无辜。223</w:t>
      </w:r>
    </w:p>
    <w:p w14:paraId="1C79B3FA">
      <w:pPr>
        <w:pStyle w:val="6"/>
        <w:ind w:left="1080"/>
        <w:rPr>
          <w:rFonts w:hint="eastAsia"/>
        </w:rPr>
      </w:pPr>
    </w:p>
    <w:p w14:paraId="450FDD66">
      <w:pPr>
        <w:pStyle w:val="6"/>
        <w:ind w:left="1080"/>
        <w:rPr>
          <w:rFonts w:hint="eastAsia"/>
        </w:rPr>
      </w:pPr>
      <w:r>
        <w:rPr>
          <w:rFonts w:hint="eastAsia"/>
        </w:rPr>
        <w:t>“Certainly the righteous Judge of all the earth won’t bring death on thousands of millions, not only that are not worthy of death, but are worthy of no punishment at all.”224</w:t>
      </w:r>
    </w:p>
    <w:p w14:paraId="3EBEA209">
      <w:pPr>
        <w:pStyle w:val="6"/>
        <w:ind w:left="1080"/>
      </w:pPr>
      <w:r>
        <w:rPr>
          <w:rFonts w:hint="eastAsia"/>
        </w:rPr>
        <w:t>“当然，全地公义的审判者不会将死亡降临于亿万生灵，他们不仅不该死，而且根本不配受任何惩罚。”224</w:t>
      </w:r>
    </w:p>
    <w:p w14:paraId="209EDB08">
      <w:pPr>
        <w:pStyle w:val="6"/>
        <w:rPr>
          <w:sz w:val="20"/>
        </w:rPr>
      </w:pPr>
    </w:p>
    <w:p w14:paraId="709DB149">
      <w:pPr>
        <w:pStyle w:val="6"/>
        <w:rPr>
          <w:sz w:val="20"/>
        </w:rPr>
      </w:pPr>
    </w:p>
    <w:p w14:paraId="6451C27C">
      <w:pPr>
        <w:pStyle w:val="6"/>
        <w:rPr>
          <w:sz w:val="20"/>
        </w:rPr>
      </w:pPr>
    </w:p>
    <w:p w14:paraId="2F8AEB48">
      <w:pPr>
        <w:pStyle w:val="6"/>
        <w:spacing w:before="10"/>
        <w:rPr>
          <w:sz w:val="20"/>
        </w:rPr>
      </w:pPr>
      <w:r>
        <w:rPr>
          <w:sz w:val="20"/>
        </w:rPr>
        <mc:AlternateContent>
          <mc:Choice Requires="wps">
            <w:drawing>
              <wp:anchor distT="0" distB="0" distL="0" distR="0" simplePos="0" relativeHeight="251795456" behindDoc="1" locked="0" layoutInCell="1" allowOverlap="1">
                <wp:simplePos x="0" y="0"/>
                <wp:positionH relativeFrom="page">
                  <wp:posOffset>1143000</wp:posOffset>
                </wp:positionH>
                <wp:positionV relativeFrom="paragraph">
                  <wp:posOffset>167640</wp:posOffset>
                </wp:positionV>
                <wp:extent cx="5487670" cy="6350"/>
                <wp:effectExtent l="0" t="0" r="0" b="0"/>
                <wp:wrapTopAndBottom/>
                <wp:docPr id="108" name="Graphic 108"/>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108" o:spid="_x0000_s1026" o:spt="100" style="position:absolute;left:0pt;margin-left:90pt;margin-top:13.2pt;height:0.5pt;width:432.1pt;mso-position-horizontal-relative:page;mso-wrap-distance-bottom:0pt;mso-wrap-distance-top:0pt;z-index:-251521024;mso-width-relative:page;mso-height-relative:page;" fillcolor="#000000" filled="t" stroked="f" coordsize="5487670,6350" o:gfxdata="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CJqI+&#10;1wAAAAoBAAAPAAAAAAAAAAEAIAAAACIAAABkcnMvZG93bnJldi54bWxQSwECFAAUAAAACACHTuJA&#10;zyMaXCICAADgBAAADgAAAAAAAAABACAAAAAmAQAAZHJzL2Uyb0RvYy54bWxQSwUGAAAAAAYABgBZ&#10;AQAAugUAAAAA&#10;" path="m5487289,0l0,0,0,6095,5487289,6095,5487289,0xe">
                <v:fill on="t" focussize="0,0"/>
                <v:stroke on="f"/>
                <v:imagedata o:title=""/>
                <o:lock v:ext="edit" aspectratio="f"/>
                <v:textbox inset="0mm,0mm,0mm,0mm"/>
                <w10:wrap type="topAndBottom"/>
              </v:shape>
            </w:pict>
          </mc:Fallback>
        </mc:AlternateContent>
      </w:r>
    </w:p>
    <w:p w14:paraId="358E9400">
      <w:pPr>
        <w:spacing w:after="0"/>
        <w:jc w:val="left"/>
        <w:rPr>
          <w:rFonts w:hint="eastAsia"/>
          <w:sz w:val="20"/>
          <w:vertAlign w:val="superscript"/>
        </w:rPr>
      </w:pPr>
      <w:r>
        <w:rPr>
          <w:rFonts w:hint="eastAsia"/>
          <w:sz w:val="20"/>
          <w:vertAlign w:val="superscript"/>
        </w:rPr>
        <w:t>220 bt, 173.2；耶鲁大学,207 - 208。</w:t>
      </w:r>
    </w:p>
    <w:p w14:paraId="22708F76">
      <w:pPr>
        <w:spacing w:after="0"/>
        <w:jc w:val="left"/>
        <w:rPr>
          <w:rFonts w:hint="eastAsia"/>
          <w:sz w:val="20"/>
          <w:vertAlign w:val="superscript"/>
        </w:rPr>
      </w:pPr>
      <w:r>
        <w:rPr>
          <w:rFonts w:hint="eastAsia"/>
          <w:sz w:val="20"/>
          <w:vertAlign w:val="superscript"/>
        </w:rPr>
        <w:t>221 bt, 173.2；耶鲁大学,208 - 209。</w:t>
      </w:r>
    </w:p>
    <w:p w14:paraId="07CF5475">
      <w:pPr>
        <w:spacing w:after="0"/>
        <w:jc w:val="left"/>
        <w:rPr>
          <w:rFonts w:hint="eastAsia"/>
          <w:sz w:val="20"/>
          <w:vertAlign w:val="superscript"/>
        </w:rPr>
      </w:pPr>
      <w:r>
        <w:rPr>
          <w:rFonts w:hint="eastAsia"/>
          <w:sz w:val="20"/>
          <w:vertAlign w:val="superscript"/>
        </w:rPr>
        <w:t>222同前。</w:t>
      </w:r>
    </w:p>
    <w:p w14:paraId="276B90A9">
      <w:pPr>
        <w:spacing w:after="0"/>
        <w:jc w:val="left"/>
        <w:rPr>
          <w:rFonts w:hint="eastAsia"/>
          <w:sz w:val="20"/>
          <w:vertAlign w:val="superscript"/>
        </w:rPr>
      </w:pPr>
      <w:r>
        <w:rPr>
          <w:rFonts w:hint="eastAsia"/>
          <w:sz w:val="20"/>
          <w:vertAlign w:val="superscript"/>
        </w:rPr>
        <w:t>223 bt, 173.2-174.1；耶鲁大学,209年。</w:t>
      </w:r>
    </w:p>
    <w:p w14:paraId="3EEBA3B4">
      <w:pPr>
        <w:spacing w:after="0"/>
        <w:jc w:val="left"/>
        <w:rPr>
          <w:sz w:val="20"/>
        </w:rPr>
        <w:sectPr>
          <w:headerReference r:id="rId88" w:type="default"/>
          <w:headerReference r:id="rId89" w:type="even"/>
          <w:footerReference r:id="rId90" w:type="even"/>
          <w:pgSz w:w="12240" w:h="15840"/>
          <w:pgMar w:top="940" w:right="1440" w:bottom="1220" w:left="1440" w:header="730" w:footer="1026" w:gutter="0"/>
          <w:pgNumType w:start="38"/>
          <w:cols w:space="720" w:num="1"/>
        </w:sectPr>
      </w:pPr>
      <w:r>
        <w:rPr>
          <w:rFonts w:hint="eastAsia"/>
          <w:sz w:val="20"/>
          <w:vertAlign w:val="superscript"/>
        </w:rPr>
        <w:t>224耶鲁，209；BT, 174.1。</w:t>
      </w:r>
    </w:p>
    <w:p w14:paraId="6F70FEC3">
      <w:pPr>
        <w:pStyle w:val="6"/>
        <w:spacing w:before="213"/>
      </w:pPr>
    </w:p>
    <w:p w14:paraId="2DAB407B">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II.Objection: Death was given to all as “a great benefit…to excite sober reflections, and to induce us to be moderate in gratifying the appetites of the body, and to mortify pride and ambition, etc.”225</w:t>
      </w:r>
    </w:p>
    <w:p w14:paraId="22FB7B36">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II.异议：死亡被赐予所有人是作为“一项巨大的益处……以激发清醒的默想，并引导我们节制肉体的欲望，克治骄傲和野心等。”225</w:t>
      </w:r>
    </w:p>
    <w:p w14:paraId="32A54975">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0A9A90A1">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w:t>
      </w:r>
    </w:p>
    <w:p w14:paraId="588D52BB">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答案：</w:t>
      </w:r>
    </w:p>
    <w:p w14:paraId="5156D6E6">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2F6AC2B3">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A.That such a harsh measure is needed to restrain human nature is evidence of original sin.226</w:t>
      </w:r>
    </w:p>
    <w:p w14:paraId="73427131">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A.需要如此严厉的措施来约束人性，这便是原罪的证据。226</w:t>
      </w:r>
    </w:p>
    <w:p w14:paraId="3315E3FC">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5FBB9C1F">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“Is it not an evidence of distemper of mind, yea strong disease, when man stands in need of such sharp medicines, such severe and terrible means to restrain his lusts, keep down his pride, and to make him willing, and obedient to God? It must be owing to a corrupt and ungrateful heart, if the riches of divine bounty, in bestowing life and prosperity, things comfortable and pleasant, will not engage the heart to God and virtue, love and obedience.”227</w:t>
      </w:r>
    </w:p>
    <w:p w14:paraId="467098E4">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当人需要如此猛烈的药物，如此严厉可怕的手段来约束他的私欲，抑制他的骄傲，并使他甘愿顺服上帝时，这岂不证明了他心灵的紊乱，甚至是沉疴重疾吗？如果神圣恩典所赐予的生命与昌盛，以及那些舒适愉快之事的丰盛，都不能使人的心归向上帝、德行、爱与顺服，那这必定是源于一颗败坏和忘恩负义的心。”227</w:t>
      </w:r>
    </w:p>
    <w:p w14:paraId="3E844AAD">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2B2656E4">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“It must be a mysterious thing indeed, that the sweet blessings of God’s bounty have not as powerful an influence to restrain him from sinning against God, as terrible afflictions. If anything can be proof of a perverse and vile disposition, this must a proof of it, that men should be most apt to forget and despise God, when his providence is most kind; and that they should need to have God chastise them with great severity, and even to kill them, to keep them in order.”228</w:t>
      </w:r>
    </w:p>
    <w:p w14:paraId="371711B4">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上帝恩典的甘甜祝福，在约束人不去犯罪得罪上帝这件事上，竟不如可怕的苦难那般有大能的影响力，这实在是一件奥秘难解之事。若有什么能证明一种悖逆和卑劣的性情，这必然是它的一个明证：即当祂的护理最为仁慈时，人反倒最容易忘记和藐视上帝；以致于他们需要上帝用极大的严厉来惩戒他们，甚至杀死他们，才能使他们遵守秩序。”228</w:t>
      </w:r>
    </w:p>
    <w:p w14:paraId="26F904D9">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3D352FE1">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“The taking away of life, and all those pleasant enjoyments man had at first, by a permanent constitution, would be no stated benefit to mankind, unless there was in them a stated disposition to abuse such blessings. The taking of them away, is supposed to be a benefit, under the notion of their tending to lead men to sin: but they would have no such tendency, at least in a stated manner, unless there was in men a fixed tendency” to abuse them.”229</w:t>
      </w:r>
    </w:p>
    <w:p w14:paraId="30101F4E">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藉着一个永久的法则，夺去生命以及人起初所拥有的一切愉快享受，这对人类来说不会是一个固定的益处，除非他们里面有一种固定的倾向去滥用这些祝福。夺去这些享受，被认为是一种益处，是基于它们有引诱人犯罪的倾向这一观念：但它们本不会有这种倾向，至少不是以一种固定的方式，除非人里面有一种固定的倾向”去滥用它们。”229</w:t>
      </w:r>
    </w:p>
    <w:p w14:paraId="1BD164C6">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1A8326F3">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To abuse God’s blessings is spoken of in Scripture as “most astonishingly vile and perverse.”230</w:t>
      </w:r>
    </w:p>
    <w:p w14:paraId="37E08C2F">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滥用上帝的祝福，在圣经中被说成是“极其惊人地卑劣和悖逆。”230</w:t>
      </w:r>
    </w:p>
    <w:p w14:paraId="753BBC64">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08911906">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Jeremiah 2:7: “And I brought you into a plentiful country, to eat the fruit thereof and the goodness thereof; but when ye entered, ye defiled my land, and made mine heritage an abomination.”</w:t>
      </w:r>
    </w:p>
    <w:p w14:paraId="4D0441CB">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耶利米书 2:7: “我领你们进入肥美之地，吃其中的果实和美物；但你们进入之后，就玷污我的地，使我的产业成为可憎之物。”</w:t>
      </w:r>
    </w:p>
    <w:p w14:paraId="6EAC60F4">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p>
    <w:p w14:paraId="11A5260A">
      <w:pPr>
        <w:pStyle w:val="6"/>
        <w:ind w:left="1584" w:right="365"/>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Jeremiah 2:12: “Be astonished, O ye heavens, at this, and be horribly afraid, be ye very desolate, saith the LORD.”</w:t>
      </w:r>
    </w:p>
    <w:p w14:paraId="65C1569A">
      <w:pPr>
        <w:pStyle w:val="6"/>
        <w:ind w:left="1584" w:right="365"/>
      </w:pPr>
      <w:r>
        <w:rPr>
          <w:rFonts w:hint="default" w:ascii="Times New Roman" w:hAnsi="Times New Roman" w:eastAsia="Times New Roman" w:cs="Times New Roman"/>
          <w:b w:val="0"/>
          <w:bCs w:val="0"/>
          <w:i w:val="0"/>
          <w:iCs w:val="0"/>
          <w:spacing w:val="-4"/>
          <w:w w:val="100"/>
          <w:sz w:val="24"/>
          <w:szCs w:val="24"/>
          <w:lang w:val="en-US" w:eastAsia="en-US" w:bidi="ar-SA"/>
        </w:rPr>
        <w:t>耶利米书 2:12: “诸天哪，要因此惊奇，极其恐慌，甚为凄凉。这是耶和华说的。</w:t>
      </w:r>
      <w:r>
        <w:t>”</w:t>
      </w:r>
    </w:p>
    <w:p w14:paraId="4B685E48">
      <w:pPr>
        <w:pStyle w:val="6"/>
        <w:rPr>
          <w:sz w:val="20"/>
        </w:rPr>
      </w:pPr>
    </w:p>
    <w:p w14:paraId="65FE9BCA">
      <w:pPr>
        <w:pStyle w:val="6"/>
        <w:rPr>
          <w:sz w:val="20"/>
        </w:rPr>
      </w:pPr>
    </w:p>
    <w:p w14:paraId="3935DF40">
      <w:pPr>
        <w:pStyle w:val="6"/>
        <w:spacing w:before="10"/>
        <w:rPr>
          <w:sz w:val="20"/>
        </w:rPr>
      </w:pPr>
      <w:r>
        <w:rPr>
          <w:sz w:val="20"/>
        </w:rPr>
        <mc:AlternateContent>
          <mc:Choice Requires="wps">
            <w:drawing>
              <wp:anchor distT="0" distB="0" distL="0" distR="0" simplePos="0" relativeHeight="251795456" behindDoc="1" locked="0" layoutInCell="1" allowOverlap="1">
                <wp:simplePos x="0" y="0"/>
                <wp:positionH relativeFrom="page">
                  <wp:posOffset>1143000</wp:posOffset>
                </wp:positionH>
                <wp:positionV relativeFrom="paragraph">
                  <wp:posOffset>167640</wp:posOffset>
                </wp:positionV>
                <wp:extent cx="1829435" cy="6350"/>
                <wp:effectExtent l="0" t="0" r="0" b="0"/>
                <wp:wrapTopAndBottom/>
                <wp:docPr id="109" name="Graphic 10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09" o:spid="_x0000_s1026" o:spt="100" style="position:absolute;left:0pt;margin-left:90pt;margin-top:13.2pt;height:0.5pt;width:144.05pt;mso-position-horizontal-relative:page;mso-wrap-distance-bottom:0pt;mso-wrap-distance-top:0pt;z-index:-251521024;mso-width-relative:page;mso-height-relative:page;" fillcolor="#000000" filled="t" stroked="f" coordsize="1829435,6350" o:gfxdata="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kbW&#10;x9cAAAAJAQAADwAAAAAAAAABACAAAAAiAAAAZHJzL2Rvd25yZXYueG1sUEsBAhQAFAAAAAgAh07i&#10;QAiCxEU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E0D1582">
      <w:pPr>
        <w:spacing w:after="0"/>
        <w:jc w:val="left"/>
        <w:rPr>
          <w:rFonts w:hint="eastAsia"/>
          <w:sz w:val="20"/>
          <w:vertAlign w:val="superscript"/>
        </w:rPr>
      </w:pPr>
      <w:r>
        <w:rPr>
          <w:rFonts w:hint="eastAsia"/>
          <w:sz w:val="20"/>
          <w:vertAlign w:val="superscript"/>
        </w:rPr>
        <w:t>225同上，爱德华兹对泰勒观点的描述。Edwards引用Taylor， Original Sin, 21, 67等。</w:t>
      </w:r>
    </w:p>
    <w:p w14:paraId="54649FB1">
      <w:pPr>
        <w:spacing w:after="0"/>
        <w:jc w:val="left"/>
        <w:rPr>
          <w:rFonts w:hint="eastAsia"/>
          <w:sz w:val="20"/>
          <w:vertAlign w:val="superscript"/>
        </w:rPr>
      </w:pPr>
      <w:r>
        <w:rPr>
          <w:rFonts w:hint="eastAsia"/>
          <w:sz w:val="20"/>
          <w:vertAlign w:val="superscript"/>
        </w:rPr>
        <w:t>226 bt, 174.1-2；耶鲁大学,209 - 211。</w:t>
      </w:r>
    </w:p>
    <w:p w14:paraId="73D76D4D">
      <w:pPr>
        <w:spacing w:after="0"/>
        <w:jc w:val="left"/>
        <w:rPr>
          <w:rFonts w:hint="eastAsia"/>
          <w:sz w:val="20"/>
          <w:vertAlign w:val="superscript"/>
        </w:rPr>
      </w:pPr>
      <w:r>
        <w:rPr>
          <w:rFonts w:hint="eastAsia"/>
          <w:sz w:val="20"/>
          <w:vertAlign w:val="superscript"/>
        </w:rPr>
        <w:t>227 bt, 174.1；耶鲁大学,209 - 210。</w:t>
      </w:r>
    </w:p>
    <w:p w14:paraId="697E5E50">
      <w:pPr>
        <w:spacing w:after="0"/>
        <w:jc w:val="left"/>
        <w:rPr>
          <w:rFonts w:hint="eastAsia"/>
          <w:sz w:val="20"/>
          <w:vertAlign w:val="superscript"/>
        </w:rPr>
      </w:pPr>
      <w:r>
        <w:rPr>
          <w:rFonts w:hint="eastAsia"/>
          <w:sz w:val="20"/>
          <w:vertAlign w:val="superscript"/>
        </w:rPr>
        <w:t>228耶鲁210；BT, 174.1。</w:t>
      </w:r>
    </w:p>
    <w:p w14:paraId="61702953">
      <w:pPr>
        <w:spacing w:after="0"/>
        <w:jc w:val="left"/>
        <w:rPr>
          <w:rFonts w:hint="eastAsia"/>
          <w:sz w:val="20"/>
          <w:vertAlign w:val="superscript"/>
        </w:rPr>
      </w:pPr>
      <w:r>
        <w:rPr>
          <w:rFonts w:hint="eastAsia"/>
          <w:sz w:val="20"/>
          <w:vertAlign w:val="superscript"/>
        </w:rPr>
        <w:t>229 bt, 174.1；耶鲁大学,210 - 211。</w:t>
      </w:r>
    </w:p>
    <w:p w14:paraId="13A608FF">
      <w:pPr>
        <w:spacing w:after="0"/>
        <w:jc w:val="left"/>
        <w:rPr>
          <w:sz w:val="20"/>
        </w:rPr>
        <w:sectPr>
          <w:footerReference r:id="rId91" w:type="default"/>
          <w:pgSz w:w="12240" w:h="15840"/>
          <w:pgMar w:top="940" w:right="1440" w:bottom="280" w:left="1440" w:header="0" w:footer="0" w:gutter="0"/>
          <w:cols w:space="720" w:num="1"/>
        </w:sectPr>
      </w:pPr>
      <w:r>
        <w:rPr>
          <w:rFonts w:hint="eastAsia"/>
          <w:sz w:val="20"/>
          <w:vertAlign w:val="superscript"/>
        </w:rPr>
        <w:t>230 bt, 174.1-2；耶鲁大学,211年。</w:t>
      </w:r>
    </w:p>
    <w:p w14:paraId="7CB45B8A">
      <w:pPr>
        <w:pStyle w:val="6"/>
        <w:spacing w:before="213"/>
      </w:pPr>
    </w:p>
    <w:p w14:paraId="1AAD89EC">
      <w:pPr>
        <w:pStyle w:val="6"/>
        <w:ind w:left="1080"/>
        <w:rPr>
          <w:rFonts w:hint="eastAsia"/>
        </w:rPr>
      </w:pPr>
      <w:r>
        <w:rPr>
          <w:rFonts w:hint="eastAsia"/>
        </w:rPr>
        <w:t>Isaiah 1:2-4: “Hear, O heavens, and give ear, O earth: for the LORD hath spoken, I have nourished and brought up children, and they have rebelled against me. 3 The ox knoweth his owner, and the ass his master's crib: but Israel doth not know, my people doth not consider. 4 Ah sinful nation, a people laden with iniquity, a seed of evildoers, children that are corrupters: they have forsaken the LORD, they have provoked the Holy One of Israel unto anger, they are gone away backward.”</w:t>
      </w:r>
    </w:p>
    <w:p w14:paraId="7E7A7968">
      <w:pPr>
        <w:pStyle w:val="6"/>
        <w:ind w:left="1080"/>
        <w:rPr>
          <w:rFonts w:hint="eastAsia"/>
        </w:rPr>
      </w:pPr>
      <w:r>
        <w:rPr>
          <w:rFonts w:hint="eastAsia"/>
        </w:rPr>
        <w:t>以赛亚书 1:2-4: “天哪，要听！地啊，侧耳而听！因为耶和华说：我养育儿女，将他们养大，他们竟悖逆我。3 牛认识主人，驴认识主人的槽；以色列却不认识，我的民却不留意。4 唉！犯罪的国民，担着罪孽的百姓；行恶的种类，败坏的儿女！他们离弃耶和华，惹动以色列圣者的怒气，他们与祂生疏，向后倒退。”</w:t>
      </w:r>
    </w:p>
    <w:p w14:paraId="45EB1C0B">
      <w:pPr>
        <w:pStyle w:val="6"/>
        <w:ind w:left="1080"/>
        <w:rPr>
          <w:rFonts w:hint="eastAsia"/>
        </w:rPr>
      </w:pPr>
    </w:p>
    <w:p w14:paraId="4D89C084">
      <w:pPr>
        <w:pStyle w:val="6"/>
        <w:ind w:left="1080"/>
        <w:rPr>
          <w:rFonts w:hint="eastAsia"/>
        </w:rPr>
      </w:pPr>
      <w:r>
        <w:rPr>
          <w:rFonts w:hint="eastAsia"/>
        </w:rPr>
        <w:t>B.Death “falls heavily on infants” who cannot avail themselves of such a “benefit.”231</w:t>
      </w:r>
    </w:p>
    <w:p w14:paraId="16BEDEF8">
      <w:pPr>
        <w:pStyle w:val="6"/>
        <w:ind w:left="1080"/>
        <w:rPr>
          <w:rFonts w:hint="eastAsia"/>
        </w:rPr>
      </w:pPr>
      <w:r>
        <w:rPr>
          <w:rFonts w:hint="eastAsia"/>
        </w:rPr>
        <w:t>B.死亡“沉重地落在婴孩身上”，他们无法利用这样的“益处”。231</w:t>
      </w:r>
    </w:p>
    <w:p w14:paraId="5D49FDE8">
      <w:pPr>
        <w:pStyle w:val="6"/>
        <w:ind w:left="1080"/>
        <w:rPr>
          <w:rFonts w:hint="eastAsia"/>
        </w:rPr>
      </w:pPr>
    </w:p>
    <w:p w14:paraId="39E99166">
      <w:pPr>
        <w:pStyle w:val="6"/>
        <w:ind w:left="1080"/>
        <w:rPr>
          <w:rFonts w:hint="eastAsia"/>
        </w:rPr>
      </w:pPr>
      <w:r>
        <w:rPr>
          <w:rFonts w:hint="eastAsia"/>
        </w:rPr>
        <w:t>C.It is contrary to the Gospel. Christ came to destroy death, His enemy.232</w:t>
      </w:r>
    </w:p>
    <w:p w14:paraId="57DE27A9">
      <w:pPr>
        <w:pStyle w:val="6"/>
        <w:ind w:left="1080"/>
        <w:rPr>
          <w:rFonts w:hint="eastAsia"/>
        </w:rPr>
      </w:pPr>
      <w:r>
        <w:rPr>
          <w:rFonts w:hint="eastAsia"/>
        </w:rPr>
        <w:t>C.这与福音相悖。基督来是要毁灭死亡，祂的仇敌。232</w:t>
      </w:r>
    </w:p>
    <w:p w14:paraId="7B47AAC1">
      <w:pPr>
        <w:pStyle w:val="6"/>
        <w:ind w:left="1080"/>
        <w:rPr>
          <w:rFonts w:hint="eastAsia"/>
        </w:rPr>
      </w:pPr>
    </w:p>
    <w:p w14:paraId="1BABDDC9">
      <w:pPr>
        <w:pStyle w:val="6"/>
        <w:ind w:left="1080"/>
        <w:rPr>
          <w:rFonts w:hint="eastAsia"/>
        </w:rPr>
      </w:pPr>
      <w:r>
        <w:rPr>
          <w:rFonts w:hint="eastAsia"/>
        </w:rPr>
        <w:t>1 Corinthians 15:22, 25-26: “For as in Adam all die, even so in Christ shall all be made alive…. For he must reign, till he hath put all enemies under his feet. 26 The last enemy that shall be destroyed is death.”</w:t>
      </w:r>
    </w:p>
    <w:p w14:paraId="0905C378">
      <w:pPr>
        <w:pStyle w:val="6"/>
        <w:ind w:left="1080"/>
        <w:rPr>
          <w:rFonts w:hint="eastAsia"/>
        </w:rPr>
      </w:pPr>
      <w:r>
        <w:rPr>
          <w:rFonts w:hint="eastAsia"/>
        </w:rPr>
        <w:t>哥林多前书 15:22, 25-26: “在亚当里众人都死了；照样，在基督里众人也都要复活……因为祂必须作王，等祂把一切仇敌都放在祂的脚下。26 尽末了所要毁灭的仇敌就是死。”</w:t>
      </w:r>
    </w:p>
    <w:p w14:paraId="626AD703">
      <w:pPr>
        <w:pStyle w:val="6"/>
        <w:ind w:left="1080"/>
        <w:rPr>
          <w:rFonts w:hint="eastAsia"/>
        </w:rPr>
      </w:pPr>
    </w:p>
    <w:p w14:paraId="62F70AB8">
      <w:pPr>
        <w:pStyle w:val="6"/>
        <w:ind w:left="1080"/>
        <w:rPr>
          <w:rFonts w:hint="eastAsia"/>
        </w:rPr>
      </w:pPr>
      <w:r>
        <w:rPr>
          <w:rFonts w:hint="eastAsia"/>
        </w:rPr>
        <w:t>D.Scripture does characterize God chastening His children as “the fruit of God’s goodness,” but chastening is for sin and displays God’s “displeasure” with it.233 Taylor’s redefinition of death affirms that people have a bent toward evil and need chastening.</w:t>
      </w:r>
    </w:p>
    <w:p w14:paraId="2E3D59D2">
      <w:pPr>
        <w:pStyle w:val="6"/>
        <w:ind w:left="1080"/>
        <w:rPr>
          <w:rFonts w:hint="eastAsia"/>
        </w:rPr>
      </w:pPr>
      <w:r>
        <w:rPr>
          <w:rFonts w:hint="eastAsia"/>
        </w:rPr>
        <w:t>D.圣经确实将上帝管教祂的儿女描述为“上帝良善的果子”，但管教是针对罪的，并显明上帝对罪的“不悦”。233 泰勒对死亡的重新定义，确认了人有趋向邪恶的倾向，并且需要管教。</w:t>
      </w:r>
    </w:p>
    <w:p w14:paraId="56BE4A20">
      <w:pPr>
        <w:pStyle w:val="6"/>
        <w:ind w:left="1080"/>
        <w:rPr>
          <w:rFonts w:hint="eastAsia"/>
        </w:rPr>
      </w:pPr>
    </w:p>
    <w:p w14:paraId="09B08716">
      <w:pPr>
        <w:pStyle w:val="6"/>
        <w:ind w:left="1080"/>
        <w:rPr>
          <w:rFonts w:hint="eastAsia"/>
        </w:rPr>
      </w:pPr>
      <w:r>
        <w:rPr>
          <w:rFonts w:hint="eastAsia"/>
        </w:rPr>
        <w:t>1Corinthians 11:31-32: “For if we would judge ourselves, we should not be judged. 32 But when we are judged, we are chastened of the Lord, that we should not be condemned with the world.”</w:t>
      </w:r>
    </w:p>
    <w:p w14:paraId="1F1C506D">
      <w:pPr>
        <w:pStyle w:val="6"/>
        <w:ind w:left="1080"/>
        <w:rPr>
          <w:rFonts w:hint="eastAsia"/>
        </w:rPr>
      </w:pPr>
      <w:r>
        <w:rPr>
          <w:rFonts w:hint="eastAsia"/>
        </w:rPr>
        <w:t>哥林多前书 11:31-32: “我们若是先分辨自己，就不至于受审。32 我们受审的时候，乃是被主惩治，免得我们和世人一同定罪。”</w:t>
      </w:r>
    </w:p>
    <w:p w14:paraId="18358D3E">
      <w:pPr>
        <w:pStyle w:val="6"/>
        <w:ind w:left="1080"/>
        <w:rPr>
          <w:rFonts w:hint="eastAsia"/>
        </w:rPr>
      </w:pPr>
    </w:p>
    <w:p w14:paraId="25A2EBA2">
      <w:pPr>
        <w:pStyle w:val="6"/>
        <w:ind w:left="1080"/>
        <w:rPr>
          <w:rFonts w:hint="eastAsia"/>
        </w:rPr>
      </w:pPr>
      <w:r>
        <w:rPr>
          <w:rFonts w:hint="eastAsia"/>
        </w:rPr>
        <w:t>2Samuel 7:14-15: “I will be his father, and he shall be my son. If he commit iniquity, I will chasten him with the rod of men, and with the stripes of the children of men: 15 But my mercy shall not depart away from him, as I took it from Saul, whom I put away before thee.”</w:t>
      </w:r>
    </w:p>
    <w:p w14:paraId="574FE90F">
      <w:pPr>
        <w:pStyle w:val="6"/>
        <w:ind w:left="1080"/>
        <w:rPr>
          <w:rFonts w:hint="eastAsia"/>
        </w:rPr>
      </w:pPr>
      <w:r>
        <w:rPr>
          <w:rFonts w:hint="eastAsia"/>
        </w:rPr>
        <w:t>撒母耳记下 7:14-15: “我要作他的父，他要作我的子；他若犯了罪，我必用人的杖责打他，用人的鞭责罚他。15 但我的慈爱仍不离开他，像我使慈爱离开在你面前所废弃的扫罗一样。”</w:t>
      </w:r>
    </w:p>
    <w:p w14:paraId="0916F7AA">
      <w:pPr>
        <w:pStyle w:val="6"/>
        <w:ind w:left="1080"/>
        <w:rPr>
          <w:rFonts w:hint="eastAsia"/>
        </w:rPr>
      </w:pPr>
    </w:p>
    <w:p w14:paraId="6616A270">
      <w:pPr>
        <w:pStyle w:val="6"/>
        <w:ind w:left="1080"/>
        <w:rPr>
          <w:rFonts w:hint="eastAsia"/>
        </w:rPr>
      </w:pPr>
      <w:r>
        <w:rPr>
          <w:rFonts w:hint="eastAsia"/>
        </w:rPr>
        <w:t>Psalm 119:71: “It is good for me that I have been afflicted; that I might learn thy statutes.”</w:t>
      </w:r>
    </w:p>
    <w:p w14:paraId="70BA6D23">
      <w:pPr>
        <w:pStyle w:val="6"/>
        <w:ind w:left="1080"/>
        <w:rPr>
          <w:rFonts w:hint="eastAsia"/>
        </w:rPr>
      </w:pPr>
      <w:r>
        <w:rPr>
          <w:rFonts w:hint="eastAsia"/>
        </w:rPr>
        <w:t>诗篇 119:71: “我受苦是与我有益，为要使我学习你的律例。”</w:t>
      </w:r>
    </w:p>
    <w:p w14:paraId="4FD3A128">
      <w:pPr>
        <w:pStyle w:val="6"/>
        <w:ind w:left="1080"/>
        <w:rPr>
          <w:rFonts w:hint="eastAsia"/>
        </w:rPr>
      </w:pPr>
    </w:p>
    <w:p w14:paraId="1DCE5E2D">
      <w:pPr>
        <w:pStyle w:val="6"/>
        <w:ind w:left="1080"/>
        <w:rPr>
          <w:rFonts w:hint="eastAsia"/>
        </w:rPr>
      </w:pPr>
      <w:r>
        <w:rPr>
          <w:rFonts w:hint="eastAsia"/>
        </w:rPr>
        <w:t>(See also vv. 67, 75)</w:t>
      </w:r>
    </w:p>
    <w:p w14:paraId="2B86BDF5">
      <w:pPr>
        <w:pStyle w:val="6"/>
        <w:ind w:left="1080"/>
        <w:rPr>
          <w:rFonts w:hint="eastAsia"/>
        </w:rPr>
      </w:pPr>
      <w:r>
        <w:rPr>
          <w:rFonts w:hint="eastAsia"/>
        </w:rPr>
        <w:t>（亦见 67, 75 节）</w:t>
      </w:r>
    </w:p>
    <w:p w14:paraId="1F8E9664">
      <w:pPr>
        <w:pStyle w:val="6"/>
        <w:ind w:left="1080"/>
        <w:rPr>
          <w:rFonts w:hint="eastAsia"/>
        </w:rPr>
      </w:pPr>
    </w:p>
    <w:p w14:paraId="010A849D">
      <w:pPr>
        <w:pStyle w:val="6"/>
        <w:ind w:left="1080"/>
        <w:rPr>
          <w:rFonts w:hint="eastAsia"/>
        </w:rPr>
      </w:pPr>
      <w:r>
        <w:rPr>
          <w:rFonts w:hint="eastAsia"/>
        </w:rPr>
        <w:t>Lamentations 3:25, 39-40: “The LORD is good unto them that wait for him, to the soul that seeketh him…. Wherefore doth a living man complain, a man for the punishment of his sins? 40 Let us search and try our ways, and turn again to the LORD.”</w:t>
      </w:r>
    </w:p>
    <w:p w14:paraId="28448B63">
      <w:pPr>
        <w:pStyle w:val="6"/>
        <w:ind w:left="1080"/>
        <w:rPr>
          <w:rFonts w:hint="eastAsia"/>
        </w:rPr>
      </w:pPr>
      <w:r>
        <w:rPr>
          <w:rFonts w:hint="eastAsia"/>
        </w:rPr>
        <w:t>耶利米哀歌 3:25, 39-40: “凡等候耶和华、心里寻求祂的，耶和华必善待他……活人因自己的罪受惩罚，为何发怨言呢？40 我们当省察、考验自己的行为，再归向耶和华。”</w:t>
      </w:r>
    </w:p>
    <w:p w14:paraId="12280CBD">
      <w:pPr>
        <w:pStyle w:val="6"/>
        <w:ind w:left="1080"/>
        <w:rPr>
          <w:rFonts w:hint="eastAsia"/>
        </w:rPr>
      </w:pPr>
    </w:p>
    <w:p w14:paraId="3B325E25">
      <w:pPr>
        <w:pStyle w:val="6"/>
        <w:ind w:left="1080"/>
        <w:rPr>
          <w:rFonts w:hint="eastAsia"/>
        </w:rPr>
      </w:pPr>
      <w:r>
        <w:rPr>
          <w:rFonts w:hint="eastAsia"/>
        </w:rPr>
        <w:t>Revelation 3:19: “As many as I love, I rebuke and chasten: be zealous therefore, and repent.”</w:t>
      </w:r>
    </w:p>
    <w:p w14:paraId="6DC93830">
      <w:pPr>
        <w:pStyle w:val="6"/>
        <w:ind w:left="1080"/>
        <w:rPr>
          <w:rFonts w:hint="eastAsia"/>
        </w:rPr>
      </w:pPr>
      <w:r>
        <w:rPr>
          <w:rFonts w:hint="eastAsia"/>
        </w:rPr>
        <w:t>启示录 3:19: “凡我所疼爱的，我就责备管教他。所以你要发热心，也要悔改。”</w:t>
      </w:r>
    </w:p>
    <w:p w14:paraId="22BA1371">
      <w:pPr>
        <w:pStyle w:val="6"/>
        <w:ind w:left="1080"/>
        <w:rPr>
          <w:rFonts w:hint="eastAsia"/>
        </w:rPr>
      </w:pPr>
    </w:p>
    <w:p w14:paraId="110711E8">
      <w:pPr>
        <w:pStyle w:val="6"/>
        <w:ind w:left="1080"/>
        <w:rPr>
          <w:rFonts w:hint="eastAsia"/>
        </w:rPr>
      </w:pPr>
      <w:r>
        <w:rPr>
          <w:rFonts w:hint="eastAsia"/>
        </w:rPr>
        <w:t>Job 33:16ff.</w:t>
      </w:r>
    </w:p>
    <w:p w14:paraId="55B2546F">
      <w:pPr>
        <w:pStyle w:val="6"/>
        <w:ind w:left="1080"/>
      </w:pPr>
      <w:r>
        <w:rPr>
          <w:rFonts w:hint="eastAsia"/>
        </w:rPr>
        <w:t>约伯记 33:16及以下</w:t>
      </w:r>
      <w:r>
        <w:rPr>
          <w:spacing w:val="-2"/>
        </w:rPr>
        <w:t>.</w:t>
      </w:r>
    </w:p>
    <w:p w14:paraId="1402A6CB">
      <w:pPr>
        <w:pStyle w:val="6"/>
        <w:spacing w:before="56"/>
        <w:rPr>
          <w:sz w:val="20"/>
        </w:rPr>
      </w:pPr>
      <w:r>
        <w:rPr>
          <w:sz w:val="20"/>
        </w:rPr>
        <mc:AlternateContent>
          <mc:Choice Requires="wps">
            <w:drawing>
              <wp:anchor distT="0" distB="0" distL="0" distR="0" simplePos="0" relativeHeight="251796480" behindDoc="1" locked="0" layoutInCell="1" allowOverlap="1">
                <wp:simplePos x="0" y="0"/>
                <wp:positionH relativeFrom="page">
                  <wp:posOffset>1143000</wp:posOffset>
                </wp:positionH>
                <wp:positionV relativeFrom="paragraph">
                  <wp:posOffset>196850</wp:posOffset>
                </wp:positionV>
                <wp:extent cx="1829435" cy="6350"/>
                <wp:effectExtent l="0" t="0" r="0" b="0"/>
                <wp:wrapTopAndBottom/>
                <wp:docPr id="113" name="Graphic 11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13" o:spid="_x0000_s1026" o:spt="100" style="position:absolute;left:0pt;margin-left:90pt;margin-top:15.5pt;height:0.5pt;width:144.05pt;mso-position-horizontal-relative:page;mso-wrap-distance-bottom:0pt;mso-wrap-distance-top:0pt;z-index:-251520000;mso-width-relative:page;mso-height-relative:page;" fillcolor="#000000" filled="t" stroked="f" coordsize="1829435,6350" o:gfxdata="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TVOwnROiWEaW/4y6BGPUKDO&#10;+hXGvdlXN+w8mpHtqXE6rsiDnJKo54uo4hQIx8Pp3ez+dr6ghKNvOV8kzYvrt/zgw4uAhMOO333o&#10;W1Jni7XZ4ieTTYeNjS1VqaWBEmypSy3d9S21LMTvYnHRJN2okHaoIzo1HMU7pLAQKcRqy8UtJZkI&#10;VnqNUWYcizM0isq+vNqE18csy/tF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9QE&#10;G9cAAAAJAQAADwAAAAAAAAABACAAAAAiAAAAZHJzL2Rvd25yZXYueG1sUEsBAhQAFAAAAAgAh07i&#10;QP9fNO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0A348FB2">
      <w:pPr>
        <w:spacing w:before="82"/>
        <w:ind w:left="360" w:right="0" w:firstLine="0"/>
        <w:jc w:val="left"/>
        <w:rPr>
          <w:sz w:val="20"/>
        </w:rPr>
      </w:pPr>
      <w:r>
        <w:rPr>
          <w:sz w:val="20"/>
          <w:vertAlign w:val="superscript"/>
        </w:rPr>
        <w:t>231</w:t>
      </w:r>
      <w:r>
        <w:rPr>
          <w:spacing w:val="-6"/>
          <w:sz w:val="20"/>
          <w:vertAlign w:val="baseline"/>
        </w:rPr>
        <w:t xml:space="preserve"> </w:t>
      </w:r>
      <w:r>
        <w:rPr>
          <w:sz w:val="20"/>
          <w:vertAlign w:val="baseline"/>
        </w:rPr>
        <w:t>BT,</w:t>
      </w:r>
      <w:r>
        <w:rPr>
          <w:spacing w:val="-2"/>
          <w:sz w:val="20"/>
          <w:vertAlign w:val="baseline"/>
        </w:rPr>
        <w:t xml:space="preserve"> </w:t>
      </w:r>
      <w:r>
        <w:rPr>
          <w:sz w:val="20"/>
          <w:vertAlign w:val="baseline"/>
        </w:rPr>
        <w:t>174.2;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211-</w:t>
      </w:r>
      <w:r>
        <w:rPr>
          <w:spacing w:val="-4"/>
          <w:sz w:val="20"/>
          <w:vertAlign w:val="baseline"/>
        </w:rPr>
        <w:t>212.</w:t>
      </w:r>
    </w:p>
    <w:p w14:paraId="6EACB6CA">
      <w:pPr>
        <w:spacing w:before="0"/>
        <w:ind w:left="360" w:right="0" w:firstLine="0"/>
        <w:jc w:val="left"/>
        <w:rPr>
          <w:sz w:val="20"/>
        </w:rPr>
      </w:pPr>
      <w:r>
        <w:rPr>
          <w:sz w:val="20"/>
          <w:vertAlign w:val="superscript"/>
        </w:rPr>
        <w:t>232</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174.2;</w:t>
      </w:r>
      <w:r>
        <w:rPr>
          <w:spacing w:val="-4"/>
          <w:sz w:val="20"/>
          <w:vertAlign w:val="baseline"/>
        </w:rPr>
        <w:t xml:space="preserve"> </w:t>
      </w:r>
      <w:r>
        <w:rPr>
          <w:sz w:val="20"/>
          <w:vertAlign w:val="baseline"/>
        </w:rPr>
        <w:t>Yale,</w:t>
      </w:r>
      <w:r>
        <w:rPr>
          <w:spacing w:val="-4"/>
          <w:sz w:val="20"/>
          <w:vertAlign w:val="baseline"/>
        </w:rPr>
        <w:t xml:space="preserve"> 212.</w:t>
      </w:r>
    </w:p>
    <w:p w14:paraId="3077AFDC">
      <w:pPr>
        <w:spacing w:before="1"/>
        <w:ind w:left="360" w:right="0" w:firstLine="0"/>
        <w:jc w:val="left"/>
        <w:rPr>
          <w:sz w:val="20"/>
        </w:rPr>
      </w:pPr>
      <w:r>
        <w:rPr>
          <w:sz w:val="20"/>
          <w:vertAlign w:val="superscript"/>
        </w:rPr>
        <w:t>233</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174.2-175.1;</w:t>
      </w:r>
      <w:r>
        <w:rPr>
          <w:spacing w:val="-6"/>
          <w:sz w:val="20"/>
          <w:vertAlign w:val="baseline"/>
        </w:rPr>
        <w:t xml:space="preserve"> </w:t>
      </w:r>
      <w:r>
        <w:rPr>
          <w:sz w:val="20"/>
          <w:vertAlign w:val="baseline"/>
        </w:rPr>
        <w:t>Yale,</w:t>
      </w:r>
      <w:r>
        <w:rPr>
          <w:spacing w:val="-5"/>
          <w:sz w:val="20"/>
          <w:vertAlign w:val="baseline"/>
        </w:rPr>
        <w:t xml:space="preserve"> </w:t>
      </w:r>
      <w:r>
        <w:rPr>
          <w:sz w:val="20"/>
          <w:vertAlign w:val="baseline"/>
        </w:rPr>
        <w:t>212-</w:t>
      </w:r>
      <w:r>
        <w:rPr>
          <w:spacing w:val="-4"/>
          <w:sz w:val="20"/>
          <w:vertAlign w:val="baseline"/>
        </w:rPr>
        <w:t>213.</w:t>
      </w:r>
    </w:p>
    <w:p w14:paraId="7A3DD67B">
      <w:pPr>
        <w:spacing w:after="0"/>
        <w:jc w:val="left"/>
        <w:rPr>
          <w:sz w:val="20"/>
        </w:rPr>
        <w:sectPr>
          <w:headerReference r:id="rId92" w:type="default"/>
          <w:headerReference r:id="rId93" w:type="even"/>
          <w:footerReference r:id="rId94" w:type="even"/>
          <w:pgSz w:w="12240" w:h="15840"/>
          <w:pgMar w:top="940" w:right="1440" w:bottom="1220" w:left="1440" w:header="730" w:footer="1026" w:gutter="0"/>
          <w:pgNumType w:start="40"/>
          <w:cols w:space="720" w:num="1"/>
        </w:sectPr>
      </w:pPr>
    </w:p>
    <w:p w14:paraId="7F8C1E55">
      <w:pPr>
        <w:pStyle w:val="6"/>
      </w:pPr>
    </w:p>
    <w:p w14:paraId="540B1FD7">
      <w:pPr>
        <w:pStyle w:val="6"/>
        <w:spacing w:before="213"/>
      </w:pPr>
    </w:p>
    <w:p w14:paraId="4AC2278E">
      <w:pPr>
        <w:pStyle w:val="6"/>
        <w:ind w:left="1440"/>
        <w:rPr>
          <w:rFonts w:hint="eastAsia"/>
        </w:rPr>
      </w:pPr>
      <w:r>
        <w:rPr>
          <w:rFonts w:hint="eastAsia"/>
        </w:rPr>
        <w:t>Hebrews 12</w:t>
      </w:r>
    </w:p>
    <w:p w14:paraId="1B773AA3">
      <w:pPr>
        <w:pStyle w:val="6"/>
        <w:ind w:left="1440"/>
        <w:rPr>
          <w:rFonts w:hint="eastAsia"/>
        </w:rPr>
      </w:pPr>
      <w:r>
        <w:rPr>
          <w:rFonts w:hint="eastAsia"/>
        </w:rPr>
        <w:t>希伯来书 12</w:t>
      </w:r>
    </w:p>
    <w:p w14:paraId="7382029D">
      <w:pPr>
        <w:pStyle w:val="6"/>
        <w:ind w:left="1440"/>
        <w:rPr>
          <w:rFonts w:hint="eastAsia"/>
        </w:rPr>
      </w:pPr>
    </w:p>
    <w:p w14:paraId="1CA4E6B9">
      <w:pPr>
        <w:pStyle w:val="6"/>
        <w:ind w:left="1440"/>
        <w:rPr>
          <w:rFonts w:hint="eastAsia"/>
        </w:rPr>
      </w:pPr>
      <w:r>
        <w:rPr>
          <w:rFonts w:hint="eastAsia"/>
        </w:rPr>
        <w:t>E.If chastening implies that the recipient is not without sin, death implies it even more.234</w:t>
      </w:r>
    </w:p>
    <w:p w14:paraId="74DBBF48">
      <w:pPr>
        <w:pStyle w:val="6"/>
        <w:ind w:left="1440"/>
        <w:rPr>
          <w:rFonts w:hint="eastAsia"/>
        </w:rPr>
      </w:pPr>
      <w:r>
        <w:rPr>
          <w:rFonts w:hint="eastAsia"/>
        </w:rPr>
        <w:t>E.如果管教意味着领受者并非无罪，那么死亡更意味着这一点。234</w:t>
      </w:r>
    </w:p>
    <w:p w14:paraId="5D115FA7">
      <w:pPr>
        <w:pStyle w:val="6"/>
        <w:ind w:left="1440"/>
        <w:rPr>
          <w:rFonts w:hint="eastAsia"/>
        </w:rPr>
      </w:pPr>
    </w:p>
    <w:p w14:paraId="3C3F445B">
      <w:pPr>
        <w:pStyle w:val="6"/>
        <w:ind w:left="1440"/>
        <w:rPr>
          <w:rFonts w:hint="eastAsia"/>
        </w:rPr>
      </w:pPr>
      <w:r>
        <w:rPr>
          <w:rFonts w:hint="eastAsia"/>
        </w:rPr>
        <w:t>1.Scripture represents death as more awful than chastisements.235</w:t>
      </w:r>
    </w:p>
    <w:p w14:paraId="1B8ABFBF">
      <w:pPr>
        <w:pStyle w:val="6"/>
        <w:ind w:left="1440"/>
        <w:rPr>
          <w:rFonts w:hint="eastAsia"/>
        </w:rPr>
      </w:pPr>
      <w:r>
        <w:rPr>
          <w:rFonts w:hint="eastAsia"/>
        </w:rPr>
        <w:t>1.圣经将死亡描绘得比管教更可怕。235</w:t>
      </w:r>
    </w:p>
    <w:p w14:paraId="5A7F8BB8">
      <w:pPr>
        <w:pStyle w:val="6"/>
        <w:ind w:left="1440"/>
        <w:rPr>
          <w:rFonts w:hint="eastAsia"/>
        </w:rPr>
      </w:pPr>
    </w:p>
    <w:p w14:paraId="42C4FB43">
      <w:pPr>
        <w:pStyle w:val="6"/>
        <w:ind w:left="1440"/>
        <w:rPr>
          <w:rFonts w:hint="eastAsia"/>
        </w:rPr>
      </w:pPr>
      <w:r>
        <w:rPr>
          <w:rFonts w:hint="eastAsia"/>
        </w:rPr>
        <w:t>Psalm 13:3: “Consider and hear me, O LORD my God: lighten mine eyes, lest I sleep the sleep of death.”</w:t>
      </w:r>
    </w:p>
    <w:p w14:paraId="59260B19">
      <w:pPr>
        <w:pStyle w:val="6"/>
        <w:ind w:left="1440"/>
        <w:rPr>
          <w:rFonts w:hint="eastAsia"/>
        </w:rPr>
      </w:pPr>
      <w:r>
        <w:rPr>
          <w:rFonts w:hint="eastAsia"/>
        </w:rPr>
        <w:t>诗篇 13:3: “耶和华─我的上帝啊，求你看顾我，应允我！使我眼目光明，免得我沉入死之长眠。”</w:t>
      </w:r>
    </w:p>
    <w:p w14:paraId="4F45988D">
      <w:pPr>
        <w:pStyle w:val="6"/>
        <w:ind w:left="1440"/>
        <w:rPr>
          <w:rFonts w:hint="eastAsia"/>
        </w:rPr>
      </w:pPr>
    </w:p>
    <w:p w14:paraId="13DBB5FA">
      <w:pPr>
        <w:pStyle w:val="6"/>
        <w:ind w:left="1440"/>
        <w:rPr>
          <w:rFonts w:hint="eastAsia"/>
        </w:rPr>
      </w:pPr>
      <w:r>
        <w:rPr>
          <w:rFonts w:hint="eastAsia"/>
        </w:rPr>
        <w:t>Psalm 78:38: “But he, being full of compassion, forgave their iniquity, and destroyed them not.”</w:t>
      </w:r>
    </w:p>
    <w:p w14:paraId="003F0364">
      <w:pPr>
        <w:pStyle w:val="6"/>
        <w:ind w:left="1440"/>
        <w:rPr>
          <w:rFonts w:hint="eastAsia"/>
        </w:rPr>
      </w:pPr>
      <w:r>
        <w:rPr>
          <w:rFonts w:hint="eastAsia"/>
        </w:rPr>
        <w:t>诗篇 78:38: “但祂有怜悯，赦免他们的罪孽，不灭绝他们。”</w:t>
      </w:r>
    </w:p>
    <w:p w14:paraId="2F0DEDFF">
      <w:pPr>
        <w:pStyle w:val="6"/>
        <w:ind w:left="1440"/>
        <w:rPr>
          <w:rFonts w:hint="eastAsia"/>
        </w:rPr>
      </w:pPr>
    </w:p>
    <w:p w14:paraId="7604543A">
      <w:pPr>
        <w:pStyle w:val="6"/>
        <w:ind w:left="1440"/>
        <w:rPr>
          <w:rFonts w:hint="eastAsia"/>
        </w:rPr>
      </w:pPr>
      <w:r>
        <w:rPr>
          <w:rFonts w:hint="eastAsia"/>
        </w:rPr>
        <w:t>Psalm 118:17-18: “I shall not die, but live, and declare the works of the LORD. 18 The LORD hath chastened me sore: but he hath not given me over unto death.”</w:t>
      </w:r>
    </w:p>
    <w:p w14:paraId="0F660BAA">
      <w:pPr>
        <w:pStyle w:val="6"/>
        <w:ind w:left="1440"/>
        <w:rPr>
          <w:rFonts w:hint="eastAsia"/>
        </w:rPr>
      </w:pPr>
      <w:r>
        <w:rPr>
          <w:rFonts w:hint="eastAsia"/>
        </w:rPr>
        <w:t>诗篇 118:17-18: “我必不至死，仍要存活，并要传扬耶和华的作为。18 耶和华虽严严地惩治我，却未曾将我交于死亡。”</w:t>
      </w:r>
    </w:p>
    <w:p w14:paraId="377045BC">
      <w:pPr>
        <w:pStyle w:val="6"/>
        <w:ind w:left="1440"/>
        <w:rPr>
          <w:rFonts w:hint="eastAsia"/>
        </w:rPr>
      </w:pPr>
    </w:p>
    <w:p w14:paraId="465764C3">
      <w:pPr>
        <w:pStyle w:val="6"/>
        <w:ind w:left="1440"/>
        <w:rPr>
          <w:rFonts w:hint="eastAsia"/>
        </w:rPr>
      </w:pPr>
      <w:r>
        <w:rPr>
          <w:rFonts w:hint="eastAsia"/>
        </w:rPr>
        <w:t>2.Death is gloomy and terrible.236</w:t>
      </w:r>
    </w:p>
    <w:p w14:paraId="7A9465B5">
      <w:pPr>
        <w:pStyle w:val="6"/>
        <w:ind w:left="1440"/>
        <w:rPr>
          <w:rFonts w:hint="eastAsia"/>
        </w:rPr>
      </w:pPr>
      <w:r>
        <w:rPr>
          <w:rFonts w:hint="eastAsia"/>
        </w:rPr>
        <w:t>2.死亡是阴郁而可怕的。236</w:t>
      </w:r>
    </w:p>
    <w:p w14:paraId="215E91DE">
      <w:pPr>
        <w:pStyle w:val="6"/>
        <w:ind w:left="1440"/>
        <w:rPr>
          <w:rFonts w:hint="eastAsia"/>
        </w:rPr>
      </w:pPr>
    </w:p>
    <w:p w14:paraId="02FF4563">
      <w:pPr>
        <w:pStyle w:val="6"/>
        <w:ind w:left="1440"/>
        <w:rPr>
          <w:rFonts w:hint="eastAsia"/>
        </w:rPr>
      </w:pPr>
      <w:r>
        <w:rPr>
          <w:rFonts w:hint="eastAsia"/>
        </w:rPr>
        <w:t>“Death is a thing attended with that awful appearance, that gloomy and terrible aspect, that naturally suggests to our minds God’s awful displeasure.”237</w:t>
      </w:r>
    </w:p>
    <w:p w14:paraId="4E84FE60">
      <w:pPr>
        <w:pStyle w:val="6"/>
        <w:ind w:left="1440"/>
        <w:rPr>
          <w:rFonts w:hint="eastAsia"/>
        </w:rPr>
      </w:pPr>
      <w:r>
        <w:rPr>
          <w:rFonts w:hint="eastAsia"/>
        </w:rPr>
        <w:t>“死亡是一件伴随着那可怕的景象，那阴郁而恐怖的面貌之事，它自然而然地向我们的脑海暗示了上帝可畏的不悦。”237</w:t>
      </w:r>
    </w:p>
    <w:p w14:paraId="3FA8620A">
      <w:pPr>
        <w:pStyle w:val="6"/>
        <w:ind w:left="1440"/>
        <w:rPr>
          <w:rFonts w:hint="eastAsia"/>
        </w:rPr>
      </w:pPr>
    </w:p>
    <w:p w14:paraId="43542907">
      <w:pPr>
        <w:pStyle w:val="6"/>
        <w:ind w:left="1440"/>
        <w:rPr>
          <w:rFonts w:hint="eastAsia"/>
        </w:rPr>
      </w:pPr>
      <w:r>
        <w:rPr>
          <w:rFonts w:hint="eastAsia"/>
        </w:rPr>
        <w:t>“If death be no testimony of God’s displeasure for sin, no evidence that the subject is looked upon, by him who inflicts it, as any other than perfectly innocent, free from all manner of imputation of guilt, and treated only as an object of favor, is it not strange, that God should annex to it such affecting appearances of his hatred and anger for sin, more than to other chastisements, which yet the Scripture teaches us are always for sin?”238</w:t>
      </w:r>
    </w:p>
    <w:p w14:paraId="10CAB9A0">
      <w:pPr>
        <w:pStyle w:val="6"/>
        <w:ind w:left="1440"/>
        <w:rPr>
          <w:rFonts w:hint="eastAsia"/>
        </w:rPr>
      </w:pPr>
      <w:r>
        <w:rPr>
          <w:rFonts w:hint="eastAsia"/>
        </w:rPr>
        <w:t>“如果死亡不是上帝对罪不悦的明证，不是那施加死亡的祂看待其承受者为全然无辜、毫无罪责归算、且仅被当作恩宠对象之证据，那么上帝竟将祂对罪的恨恶与愤怒，以如此动情的表象附加于死亡之上，甚至超过了圣经教导我们总是因罪而有的其他管教，这岂不是很奇怪吗？”238</w:t>
      </w:r>
    </w:p>
    <w:p w14:paraId="6F0CB958">
      <w:pPr>
        <w:pStyle w:val="6"/>
        <w:ind w:left="1440"/>
        <w:rPr>
          <w:rFonts w:hint="eastAsia"/>
        </w:rPr>
      </w:pPr>
    </w:p>
    <w:p w14:paraId="04CE8E2E">
      <w:pPr>
        <w:pStyle w:val="6"/>
        <w:ind w:left="1440"/>
        <w:rPr>
          <w:rFonts w:hint="eastAsia"/>
        </w:rPr>
      </w:pPr>
      <w:r>
        <w:rPr>
          <w:rFonts w:hint="eastAsia"/>
        </w:rPr>
        <w:t>3.Infants are exposed to divine wrath, such as in Sodom and Gomorrah, the flood, when the first-born in Egypt were killed, when pagan cities were destroyed, and in the destruction of Jerusalem in apostolic times. But God does not destroy the innocent.239</w:t>
      </w:r>
    </w:p>
    <w:p w14:paraId="07C0D64C">
      <w:pPr>
        <w:pStyle w:val="6"/>
        <w:ind w:left="1440"/>
        <w:rPr>
          <w:rFonts w:hint="eastAsia"/>
        </w:rPr>
      </w:pPr>
      <w:r>
        <w:rPr>
          <w:rFonts w:hint="eastAsia"/>
        </w:rPr>
        <w:t>3.婴孩也暴露在神的忿怒之下，例如在所多玛和蛾摩拉，在洪水中，在埃及头胎被杀时，在外邦城市被毁时，以及在使徒时代耶路撒冷被毁时。但上帝不毁灭无辜之人。239</w:t>
      </w:r>
    </w:p>
    <w:p w14:paraId="0179193D">
      <w:pPr>
        <w:pStyle w:val="6"/>
        <w:ind w:left="1440"/>
        <w:rPr>
          <w:rFonts w:hint="eastAsia"/>
        </w:rPr>
      </w:pPr>
    </w:p>
    <w:p w14:paraId="5B8BE541">
      <w:pPr>
        <w:pStyle w:val="6"/>
        <w:ind w:left="1440"/>
        <w:rPr>
          <w:rFonts w:hint="eastAsia"/>
        </w:rPr>
      </w:pPr>
      <w:r>
        <w:rPr>
          <w:rFonts w:hint="eastAsia"/>
        </w:rPr>
        <w:t>“Since God declared, that if there had been found but ten righteous in Sodom, he would have spared the whole city for their sake, may not well suppose, if infants are perfectly innocent, that he would have spared the old world, in which there were, without doubt, many hundred thousand infants, and in general, one in every family, whose perfect innocence pleaded for its preservation?”240</w:t>
      </w:r>
    </w:p>
    <w:p w14:paraId="67618D6D">
      <w:pPr>
        <w:pStyle w:val="6"/>
        <w:ind w:left="1440"/>
      </w:pPr>
      <w:r>
        <w:rPr>
          <w:rFonts w:hint="eastAsia"/>
        </w:rPr>
        <w:t>“既然上帝宣告，如果在所多玛能找到十个义人，祂就会为了他们的缘故而饶恕全城，那么，如果婴孩是全然无辜的，我们岂不很可以设想，祂本会饶恕那旧世界吗？在那个世界里，毫无疑问有数十万的婴孩，并且通常每个家庭都有一个，他们全然的无辜都为它的存留而申辩？”240</w:t>
      </w:r>
    </w:p>
    <w:p w14:paraId="532950E5">
      <w:pPr>
        <w:pStyle w:val="6"/>
        <w:spacing w:before="273"/>
        <w:ind w:left="1440" w:right="355"/>
      </w:pPr>
    </w:p>
    <w:p w14:paraId="761376E8">
      <w:pPr>
        <w:pStyle w:val="6"/>
        <w:rPr>
          <w:sz w:val="20"/>
        </w:rPr>
      </w:pPr>
    </w:p>
    <w:p w14:paraId="6F39B6F2">
      <w:pPr>
        <w:pStyle w:val="6"/>
        <w:spacing w:before="12"/>
        <w:rPr>
          <w:sz w:val="20"/>
        </w:rPr>
      </w:pPr>
      <w:r>
        <w:rPr>
          <w:sz w:val="20"/>
        </w:rPr>
        <mc:AlternateContent>
          <mc:Choice Requires="wps">
            <w:drawing>
              <wp:anchor distT="0" distB="0" distL="0" distR="0" simplePos="0" relativeHeight="251796480" behindDoc="1" locked="0" layoutInCell="1" allowOverlap="1">
                <wp:simplePos x="0" y="0"/>
                <wp:positionH relativeFrom="page">
                  <wp:posOffset>1143000</wp:posOffset>
                </wp:positionH>
                <wp:positionV relativeFrom="paragraph">
                  <wp:posOffset>168910</wp:posOffset>
                </wp:positionV>
                <wp:extent cx="1829435" cy="6350"/>
                <wp:effectExtent l="0" t="0" r="0" b="0"/>
                <wp:wrapTopAndBottom/>
                <wp:docPr id="114" name="Graphic 11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14" o:spid="_x0000_s1026" o:spt="100" style="position:absolute;left:0pt;margin-left:90pt;margin-top:13.3pt;height:0.5pt;width:144.05pt;mso-position-horizontal-relative:page;mso-wrap-distance-bottom:0pt;mso-wrap-distance-top:0pt;z-index:-251520000;mso-width-relative:page;mso-height-relative:page;" fillcolor="#000000" filled="t" stroked="f" coordsize="1829435,6350" o:gfxdata="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w7/JC&#10;1gAAAAkBAAAPAAAAAAAAAAEAIAAAACIAAABkcnMvZG93bnJldi54bWxQSwECFAAUAAAACACHTuJA&#10;qBxuBi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44D41C7E">
      <w:pPr>
        <w:spacing w:after="0"/>
        <w:jc w:val="left"/>
        <w:rPr>
          <w:rFonts w:hint="eastAsia"/>
          <w:sz w:val="20"/>
          <w:vertAlign w:val="superscript"/>
        </w:rPr>
      </w:pPr>
      <w:r>
        <w:rPr>
          <w:rFonts w:hint="eastAsia"/>
          <w:sz w:val="20"/>
          <w:vertAlign w:val="superscript"/>
        </w:rPr>
        <w:t>234bt, 175.1-177.2；耶鲁大学,214 - 219。</w:t>
      </w:r>
    </w:p>
    <w:p w14:paraId="56C569EC">
      <w:pPr>
        <w:spacing w:after="0"/>
        <w:jc w:val="left"/>
        <w:rPr>
          <w:rFonts w:hint="eastAsia"/>
          <w:sz w:val="20"/>
          <w:vertAlign w:val="superscript"/>
        </w:rPr>
      </w:pPr>
      <w:r>
        <w:rPr>
          <w:rFonts w:hint="eastAsia"/>
          <w:sz w:val="20"/>
          <w:vertAlign w:val="superscript"/>
        </w:rPr>
        <w:t>235bt, 175.1-2；耶鲁大学,214 - 215。参见诗篇30:2- 3,9；88:9-11;103:9, 14日至15日;143:7;33:22-24工作。</w:t>
      </w:r>
    </w:p>
    <w:p w14:paraId="37708FFD">
      <w:pPr>
        <w:spacing w:after="0"/>
        <w:jc w:val="left"/>
        <w:rPr>
          <w:rFonts w:hint="eastAsia"/>
          <w:sz w:val="20"/>
          <w:vertAlign w:val="superscript"/>
        </w:rPr>
      </w:pPr>
      <w:r>
        <w:rPr>
          <w:rFonts w:hint="eastAsia"/>
          <w:sz w:val="20"/>
          <w:vertAlign w:val="superscript"/>
        </w:rPr>
        <w:t>236bt, 175.2；耶鲁大学,215年。</w:t>
      </w:r>
    </w:p>
    <w:p w14:paraId="2B7C9487">
      <w:pPr>
        <w:spacing w:after="0"/>
        <w:jc w:val="left"/>
        <w:rPr>
          <w:rFonts w:hint="eastAsia"/>
          <w:sz w:val="20"/>
          <w:vertAlign w:val="superscript"/>
        </w:rPr>
      </w:pPr>
      <w:r>
        <w:rPr>
          <w:rFonts w:hint="eastAsia"/>
          <w:sz w:val="20"/>
          <w:vertAlign w:val="superscript"/>
        </w:rPr>
        <w:t>237耶鲁，215；BT, 175.2。</w:t>
      </w:r>
    </w:p>
    <w:p w14:paraId="4A58DA8B">
      <w:pPr>
        <w:spacing w:after="0"/>
        <w:jc w:val="left"/>
        <w:rPr>
          <w:rFonts w:hint="eastAsia"/>
          <w:sz w:val="20"/>
          <w:vertAlign w:val="superscript"/>
        </w:rPr>
      </w:pPr>
      <w:r>
        <w:rPr>
          <w:rFonts w:hint="eastAsia"/>
          <w:sz w:val="20"/>
          <w:vertAlign w:val="superscript"/>
        </w:rPr>
        <w:t>238同前。</w:t>
      </w:r>
    </w:p>
    <w:p w14:paraId="5FB16559">
      <w:pPr>
        <w:spacing w:after="0"/>
        <w:jc w:val="left"/>
        <w:rPr>
          <w:sz w:val="20"/>
        </w:rPr>
        <w:sectPr>
          <w:footerReference r:id="rId95" w:type="default"/>
          <w:pgSz w:w="12240" w:h="15840"/>
          <w:pgMar w:top="940" w:right="1440" w:bottom="280" w:left="1440" w:header="0" w:footer="0" w:gutter="0"/>
          <w:cols w:space="720" w:num="1"/>
        </w:sectPr>
      </w:pPr>
      <w:r>
        <w:rPr>
          <w:rFonts w:hint="eastAsia"/>
          <w:sz w:val="20"/>
          <w:vertAlign w:val="superscript"/>
        </w:rPr>
        <w:t>239 bt, 175.2-177.2；耶鲁大学,215 - 219。</w:t>
      </w:r>
    </w:p>
    <w:p w14:paraId="3A790930">
      <w:pPr>
        <w:pStyle w:val="6"/>
        <w:spacing w:before="213"/>
      </w:pPr>
    </w:p>
    <w:p w14:paraId="7B40AF99">
      <w:pPr>
        <w:pStyle w:val="6"/>
      </w:pPr>
    </w:p>
    <w:p w14:paraId="676B10E4">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Genesis 18:25: “That be far from thee to do after this manner, to slay the righteous with the wicked: and that the righteous should be as the wicked, that be far from thee: Shall not the Judge of all the earth do right?”</w:t>
      </w:r>
    </w:p>
    <w:p w14:paraId="66D16501">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创世记 18:25: “将义人与恶人同杀，将义人与恶人一样看待，这断不是你所行的。审判全地的主岂不行公义吗？”</w:t>
      </w:r>
    </w:p>
    <w:p w14:paraId="19CD9E12">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24E137F1">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Exodus 23:7: “Keep thee far from a false matter; and the innocent and righteous slay thou not: for I will not justify the wicked.”</w:t>
      </w:r>
    </w:p>
    <w:p w14:paraId="742FCD13">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出埃及记 23:7: “当远离虚假的事。不可杀无辜和有义的人，因我必不以恶人为义。”</w:t>
      </w:r>
    </w:p>
    <w:p w14:paraId="79473006">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1F7B037C">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Proverbs 18:5: “It is not good to accept the person of the wicked, to overthrow the righteous in judgment.”</w:t>
      </w:r>
    </w:p>
    <w:p w14:paraId="62AD3372">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箴言 18:5: “瞻徇恶人的情面，在审判时屈枉义人，这都为不善。”</w:t>
      </w:r>
    </w:p>
    <w:p w14:paraId="5E5A13D9">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7461237D">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Questions and Points for Discussion</w:t>
      </w:r>
    </w:p>
    <w:p w14:paraId="57FC9E47">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问题与讨论要点</w:t>
      </w:r>
    </w:p>
    <w:p w14:paraId="1BFAA897">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60433542">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1.How and why did death enter into the world?</w:t>
      </w:r>
    </w:p>
    <w:p w14:paraId="7B8E9283">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1.死亡是如何以及为何进入世界的？</w:t>
      </w:r>
    </w:p>
    <w:p w14:paraId="1A8286AD">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759B70EE">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2.Can a perfectly righteous God subject one truly innocent to His judgment for sin?</w:t>
      </w:r>
    </w:p>
    <w:p w14:paraId="1E632C4F">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2.一位完全公义的上帝，会使一个真正无辜者承受祂对罪的审判吗？</w:t>
      </w:r>
    </w:p>
    <w:p w14:paraId="239F95FB">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0B5B7DD6">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3.Does Scripture anywhere speak of death as a benefit to unbelievers? Why is death a benefit to believers in Christ?</w:t>
      </w:r>
    </w:p>
    <w:p w14:paraId="4789B435">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3.圣经何处曾说过死亡对不信者是一种益处？为何死亡对基督里的信徒是一种益处？</w:t>
      </w:r>
    </w:p>
    <w:p w14:paraId="30EADC15">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7AB6603E">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4.If death was given to restrain sin, as some opponents of the doctrine of original sin have maintained, does this help or hinder arguments against original sin? Why?</w:t>
      </w:r>
    </w:p>
    <w:p w14:paraId="37701A93">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4.倘若赐下死亡是为了约束罪，正如一些原罪教义的反对者所主张的那样，这会帮助还是阻碍反对原罪的论证？为什么？</w:t>
      </w:r>
    </w:p>
    <w:p w14:paraId="4D376752">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715DCCC6">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5.Why was death unable to keep Christ in the grave?</w:t>
      </w:r>
    </w:p>
    <w:p w14:paraId="1FA1C422">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5.为何死亡无法将基督拘留在坟墓里？</w:t>
      </w:r>
    </w:p>
    <w:p w14:paraId="053F7015">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p>
    <w:p w14:paraId="1486F2B5">
      <w:pPr>
        <w:pStyle w:val="17"/>
        <w:numPr>
          <w:ilvl w:val="0"/>
          <w:numId w:val="0"/>
        </w:numPr>
        <w:tabs>
          <w:tab w:val="left" w:pos="660"/>
          <w:tab w:val="left" w:pos="720"/>
        </w:tabs>
        <w:spacing w:before="0" w:after="0" w:line="240" w:lineRule="auto"/>
        <w:ind w:left="720" w:leftChars="0" w:right="932" w:rightChars="0" w:hanging="360" w:firstLineChars="0"/>
        <w:jc w:val="left"/>
        <w:rPr>
          <w:rFonts w:hint="eastAsia"/>
        </w:rPr>
      </w:pPr>
      <w:r>
        <w:rPr>
          <w:rFonts w:hint="eastAsia"/>
        </w:rPr>
        <w:t>6.According to Edwards, why are infants not spared in great tragedies where many adults die?</w:t>
      </w:r>
    </w:p>
    <w:p w14:paraId="55DF20E8">
      <w:pPr>
        <w:pStyle w:val="17"/>
        <w:numPr>
          <w:ilvl w:val="0"/>
          <w:numId w:val="0"/>
        </w:numPr>
        <w:tabs>
          <w:tab w:val="left" w:pos="660"/>
          <w:tab w:val="left" w:pos="720"/>
        </w:tabs>
        <w:spacing w:before="0" w:after="0" w:line="240" w:lineRule="auto"/>
        <w:ind w:left="720" w:leftChars="0" w:right="932" w:rightChars="0" w:hanging="360" w:firstLineChars="0"/>
        <w:jc w:val="left"/>
        <w:rPr>
          <w:sz w:val="24"/>
        </w:rPr>
      </w:pPr>
      <w:r>
        <w:rPr>
          <w:rFonts w:hint="eastAsia"/>
        </w:rPr>
        <w:t>6.根据爱德华兹的观点，在许多成年人死亡的巨大悲剧中，为何婴孩也无法幸免？</w:t>
      </w:r>
      <w:r>
        <w:rPr>
          <w:sz w:val="24"/>
        </w:rPr>
        <w:t>?</w:t>
      </w:r>
    </w:p>
    <w:p w14:paraId="50D563DD">
      <w:pPr>
        <w:pStyle w:val="6"/>
        <w:spacing w:before="8"/>
        <w:rPr>
          <w:sz w:val="14"/>
        </w:rPr>
      </w:pPr>
      <w:r>
        <w:rPr>
          <w:sz w:val="14"/>
        </w:rPr>
        <mc:AlternateContent>
          <mc:Choice Requires="wps">
            <w:drawing>
              <wp:anchor distT="0" distB="0" distL="0" distR="0" simplePos="0" relativeHeight="251797504" behindDoc="1" locked="0" layoutInCell="1" allowOverlap="1">
                <wp:simplePos x="0" y="0"/>
                <wp:positionH relativeFrom="page">
                  <wp:posOffset>1143000</wp:posOffset>
                </wp:positionH>
                <wp:positionV relativeFrom="paragraph">
                  <wp:posOffset>122555</wp:posOffset>
                </wp:positionV>
                <wp:extent cx="1829435" cy="6350"/>
                <wp:effectExtent l="0" t="0" r="0" b="0"/>
                <wp:wrapTopAndBottom/>
                <wp:docPr id="118" name="Graphic 11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18" o:spid="_x0000_s1026" o:spt="100" style="position:absolute;left:0pt;margin-left:90pt;margin-top:9.65pt;height:0.5pt;width:144.05pt;mso-position-horizontal-relative:page;mso-wrap-distance-bottom:0pt;mso-wrap-distance-top:0pt;z-index:-251518976;mso-width-relative:page;mso-height-relative:page;" fillcolor="#000000" filled="t" stroked="f" coordsize="1829435,6350" o:gfxdata="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XYxg&#10;ldcAAAAJAQAADwAAAAAAAAABACAAAAAiAAAAZHJzL2Rvd25yZXYueG1sUEsBAhQAFAAAAAgAh07i&#10;QLKICz0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69B76E94">
      <w:pPr>
        <w:spacing w:before="84"/>
        <w:ind w:left="360" w:right="0" w:firstLine="0"/>
        <w:jc w:val="left"/>
        <w:rPr>
          <w:sz w:val="20"/>
        </w:rPr>
      </w:pPr>
      <w:r>
        <w:rPr>
          <w:sz w:val="20"/>
          <w:vertAlign w:val="superscript"/>
        </w:rPr>
        <w:t>240</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217;</w:t>
      </w:r>
      <w:r>
        <w:rPr>
          <w:spacing w:val="-3"/>
          <w:sz w:val="20"/>
          <w:vertAlign w:val="baseline"/>
        </w:rPr>
        <w:t xml:space="preserve"> </w:t>
      </w:r>
      <w:r>
        <w:rPr>
          <w:sz w:val="20"/>
          <w:vertAlign w:val="baseline"/>
        </w:rPr>
        <w:t>BT,</w:t>
      </w:r>
      <w:r>
        <w:rPr>
          <w:spacing w:val="-2"/>
          <w:sz w:val="20"/>
          <w:vertAlign w:val="baseline"/>
        </w:rPr>
        <w:t xml:space="preserve"> 176.1.</w:t>
      </w:r>
    </w:p>
    <w:p w14:paraId="4A3E4E72">
      <w:pPr>
        <w:spacing w:after="0"/>
        <w:jc w:val="left"/>
        <w:rPr>
          <w:sz w:val="20"/>
        </w:rPr>
        <w:sectPr>
          <w:headerReference r:id="rId96" w:type="default"/>
          <w:headerReference r:id="rId97" w:type="even"/>
          <w:footerReference r:id="rId98" w:type="even"/>
          <w:pgSz w:w="12240" w:h="15840"/>
          <w:pgMar w:top="940" w:right="1440" w:bottom="1220" w:left="1440" w:header="730" w:footer="1026" w:gutter="0"/>
          <w:pgNumType w:start="42"/>
          <w:cols w:space="720" w:num="1"/>
        </w:sectPr>
      </w:pPr>
    </w:p>
    <w:p w14:paraId="758393BB">
      <w:pPr>
        <w:pStyle w:val="6"/>
      </w:pPr>
    </w:p>
    <w:p w14:paraId="3DF3AE5B">
      <w:pPr>
        <w:pStyle w:val="6"/>
      </w:pPr>
    </w:p>
    <w:p w14:paraId="04CA1B45">
      <w:pPr>
        <w:pStyle w:val="6"/>
      </w:pPr>
    </w:p>
    <w:p w14:paraId="0E6172CF">
      <w:pPr>
        <w:pStyle w:val="6"/>
      </w:pPr>
    </w:p>
    <w:p w14:paraId="6057DE9B">
      <w:pPr>
        <w:pStyle w:val="6"/>
        <w:spacing w:before="213"/>
      </w:pPr>
    </w:p>
    <w:p w14:paraId="729FE5BB">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7.According to Edwards, would death be universal if people were not born with original sin?</w:t>
      </w:r>
    </w:p>
    <w:p w14:paraId="699F5F1D">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7.根据爱德华兹的观点，如果人不是生而带有原罪，死亡还会是普遍的吗？</w:t>
      </w:r>
    </w:p>
    <w:p w14:paraId="178EB219">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F079701">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Part Two: Scriptural Proofs for Original Sin</w:t>
      </w:r>
    </w:p>
    <w:p w14:paraId="69142FA0">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第二部分：原罪的圣经证据</w:t>
      </w:r>
    </w:p>
    <w:p w14:paraId="67B22606">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370252A">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Chapter One: Observations from Genesis 1-3</w:t>
      </w:r>
    </w:p>
    <w:p w14:paraId="2515868C">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第一章：来自创世记1-3章的观察</w:t>
      </w:r>
    </w:p>
    <w:p w14:paraId="35A5872E">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32D8764">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Section One: Adam and Eve were created righteous.</w:t>
      </w:r>
    </w:p>
    <w:p w14:paraId="5743A0E5">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第一节：亚当和夏娃被造为义。</w:t>
      </w:r>
    </w:p>
    <w:p w14:paraId="4386491E">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831037B">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I.Objection: Adam was not created righteous because our righteousness is determined by our free choices. Adam, then, could not be righteous until he made righteous choices.</w:t>
      </w:r>
    </w:p>
    <w:p w14:paraId="48473081">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I.异议：亚当被造时并非公义，因为我们的公义是由我们的自由选择决定的。因此，亚当在他做出公义的选择之前，不可能是公义的。</w:t>
      </w:r>
    </w:p>
    <w:p w14:paraId="687CACC3">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106AD52">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objection stems from the idea that our will is not free if our choices and actions are determined by an inclination or predisposition—in this case a predisposition to righteousness—and that virtue is the result of free actions, not a disposition that determines our actions.</w:t>
      </w:r>
    </w:p>
    <w:p w14:paraId="479F4063">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此异议源于一种观念，即如果我们的选择和行为是由一种倾向或预定性——在此案例中是指向公义的预定性——所决定的，那么我们的意志就不是自由的；并且，美德是自由行为的结果，而非决定我们行为的一种性情。</w:t>
      </w:r>
    </w:p>
    <w:p w14:paraId="0F8467D8">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F379271">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25DAC267">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答案：</w:t>
      </w:r>
    </w:p>
    <w:p w14:paraId="1B260BD4">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6302004">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A.An action is virtuous or righteous according to the motive or disposition behind it.</w:t>
      </w:r>
    </w:p>
    <w:p w14:paraId="6B7A26D7">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A.一个行为之有德或公义，是根据其背后的动机或性情而定的。</w:t>
      </w:r>
    </w:p>
    <w:p w14:paraId="1665ADD3">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EA40533">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Thus, Adam’s original righteousness can precede his righteous choices.241</w:t>
      </w:r>
    </w:p>
    <w:p w14:paraId="35F34833">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因此，亚当的原始公义可以先于他公义的选择。241</w:t>
      </w:r>
    </w:p>
    <w:p w14:paraId="49CA6CB9">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5CDFAF2">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“This is the general notion, not that principles derive their goodness from actions, but that actions derive their goodness from the principles whence they proceed; and so that the act of choosing that which is good, is not further virtuous than it proceeds from a good principle, or virtuous disposition of mind.”242</w:t>
      </w:r>
    </w:p>
    <w:p w14:paraId="6D5BD04C">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“普遍的观念是，并非原则从行为中获得其良善，而是行为从其所出的原则中获得其良善；因此，选择良善之事的行为，其美德的程度，并不超过其所出自的良善原则，或心灵的有德性情。”242</w:t>
      </w:r>
    </w:p>
    <w:p w14:paraId="7CADFA74">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AE95B26">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“There can, according to our natural notions, be no virtue in a choice which proceeds from no virtuous principle, but from mere self-love, ambition, or some animal appetite. And therefore a virtuous temper of mind may be before a good act of choice, as a tree may be before the fruit, and the fountain before the stream which proceed from it.”243</w:t>
      </w:r>
    </w:p>
    <w:p w14:paraId="7AA379AC">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根据我们天性的观念，一个不出于任何有德原则，而仅是出于纯粹的自爱、野心或某种属血气的欲望的选择，是毫无美德可言的。因此，心灵的有德性情可以先于一个良善的选择行为，正如树先于果子，泉源先于从中流出的溪水一样。”243</w:t>
      </w:r>
    </w:p>
    <w:p w14:paraId="54A01359">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C374DE0">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B.Taylor also affirms that true virtue proceeds from the disposition of love or benevolence, even though when arguing against original sin he insists that virtue only follows a “free” choice that is not determined by a disposition or inclination. Thus, he contradicts himself.</w:t>
      </w:r>
    </w:p>
    <w:p w14:paraId="7A1151B6">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B.泰勒也确认，真正的美德源于爱或仁慈的性情，尽管当他反对原罪教义时，他却坚持美德只跟在一个不受性情或倾向决定的“自由”选择之后。因此，他自相矛盾。</w:t>
      </w:r>
    </w:p>
    <w:p w14:paraId="37933BD4">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731A3F2">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 virtue only follows a choice that is not determined by a previous disposition, then virtue cannot follow the disposition or inclination of love or benevolence.244</w:t>
      </w:r>
    </w:p>
    <w:p w14:paraId="1B92C4BA">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如果美德只跟在一个不受先前性情决定的选择之后，那么美德就不可能跟在爱或仁慈的性情或倾向之后。244</w:t>
      </w:r>
    </w:p>
    <w:p w14:paraId="6AF91BA5">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4F034E1">
      <w:pPr>
        <w:pStyle w:val="17"/>
        <w:numPr>
          <w:ilvl w:val="1"/>
          <w:numId w:val="0"/>
        </w:numPr>
        <w:tabs>
          <w:tab w:val="left" w:pos="1060"/>
          <w:tab w:val="left" w:pos="1080"/>
        </w:tabs>
        <w:spacing w:before="0" w:after="0" w:line="240" w:lineRule="auto"/>
        <w:ind w:left="1080" w:leftChars="0" w:right="39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“These confused inconsistent assertions, concerning virtue and moral rectitude, arise from the absurd notions in vogue, concerning freedom of will, as if it consisted in the will’s self-determining power, supposed to be necessary to moral agency, virtue and vice.”245</w:t>
      </w:r>
    </w:p>
    <w:p w14:paraId="2BF219B3">
      <w:pPr>
        <w:pStyle w:val="17"/>
        <w:numPr>
          <w:ilvl w:val="1"/>
          <w:numId w:val="0"/>
        </w:numPr>
        <w:tabs>
          <w:tab w:val="left" w:pos="1060"/>
          <w:tab w:val="left" w:pos="1080"/>
        </w:tabs>
        <w:spacing w:before="0" w:after="0" w:line="240" w:lineRule="auto"/>
        <w:ind w:left="1080" w:leftChars="0" w:right="393"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“这些关于美德和道德正直的混乱且矛盾的断言，源于时下流行的关于意志自由的荒谬观念，仿佛意志自由在于意志的自我决定能力，而这能力又被认为是道德责任能力、美德与邪恶所必需的。”245</w:t>
      </w:r>
    </w:p>
    <w:p w14:paraId="295383DD">
      <w:pPr>
        <w:pStyle w:val="6"/>
        <w:rPr>
          <w:sz w:val="20"/>
        </w:rPr>
      </w:pPr>
    </w:p>
    <w:p w14:paraId="399AC267">
      <w:pPr>
        <w:pStyle w:val="6"/>
        <w:spacing w:before="170"/>
        <w:rPr>
          <w:sz w:val="20"/>
        </w:rPr>
      </w:pPr>
      <w:r>
        <w:rPr>
          <w:sz w:val="20"/>
        </w:rPr>
        <mc:AlternateContent>
          <mc:Choice Requires="wps">
            <w:drawing>
              <wp:anchor distT="0" distB="0" distL="0" distR="0" simplePos="0" relativeHeight="251797504" behindDoc="1" locked="0" layoutInCell="1" allowOverlap="1">
                <wp:simplePos x="0" y="0"/>
                <wp:positionH relativeFrom="page">
                  <wp:posOffset>1143000</wp:posOffset>
                </wp:positionH>
                <wp:positionV relativeFrom="paragraph">
                  <wp:posOffset>269240</wp:posOffset>
                </wp:positionV>
                <wp:extent cx="1829435" cy="6350"/>
                <wp:effectExtent l="0" t="0" r="0" b="0"/>
                <wp:wrapTopAndBottom/>
                <wp:docPr id="122" name="Graphic 12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22" o:spid="_x0000_s1026" o:spt="100" style="position:absolute;left:0pt;margin-left:90pt;margin-top:21.2pt;height:0.5pt;width:144.05pt;mso-position-horizontal-relative:page;mso-wrap-distance-bottom:0pt;mso-wrap-distance-top:0pt;z-index:-251518976;mso-width-relative:page;mso-height-relative:page;" fillcolor="#000000" filled="t" stroked="f" coordsize="1829435,6350" o:gfxdata="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xP6F&#10;itcAAAAJAQAADwAAAAAAAAABACAAAAAiAAAAZHJzL2Rvd25yZXYueG1sUEsBAhQAFAAAAAgAh07i&#10;QOqkkKE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1870F042">
      <w:pPr>
        <w:spacing w:after="0"/>
        <w:jc w:val="left"/>
        <w:rPr>
          <w:rFonts w:hint="eastAsia"/>
          <w:sz w:val="20"/>
          <w:vertAlign w:val="superscript"/>
        </w:rPr>
      </w:pPr>
      <w:r>
        <w:rPr>
          <w:rFonts w:hint="eastAsia"/>
          <w:sz w:val="20"/>
          <w:vertAlign w:val="superscript"/>
        </w:rPr>
        <w:t>241耶鲁，224；BT, 177.1 - 2。</w:t>
      </w:r>
    </w:p>
    <w:p w14:paraId="5AD03B58">
      <w:pPr>
        <w:spacing w:after="0"/>
        <w:jc w:val="left"/>
        <w:rPr>
          <w:rFonts w:hint="eastAsia"/>
          <w:sz w:val="20"/>
          <w:vertAlign w:val="superscript"/>
        </w:rPr>
      </w:pPr>
      <w:r>
        <w:rPr>
          <w:rFonts w:hint="eastAsia"/>
          <w:sz w:val="20"/>
          <w:vertAlign w:val="superscript"/>
        </w:rPr>
        <w:t>242耶鲁，224；BT, 177.1。</w:t>
      </w:r>
    </w:p>
    <w:p w14:paraId="67DE95A6">
      <w:pPr>
        <w:spacing w:after="0"/>
        <w:jc w:val="left"/>
        <w:rPr>
          <w:rFonts w:hint="eastAsia"/>
          <w:sz w:val="20"/>
          <w:vertAlign w:val="superscript"/>
        </w:rPr>
      </w:pPr>
      <w:r>
        <w:rPr>
          <w:rFonts w:hint="eastAsia"/>
          <w:sz w:val="20"/>
          <w:vertAlign w:val="superscript"/>
        </w:rPr>
        <w:t>243耶鲁，224；BT, 177.2。爱德华兹引用弗朗西斯·哈奇森的话来支持这一观点，并指出特恩布尔博士“明确同意哈奇森先生的观点”。耶鲁大学,225;BT, 177.2。</w:t>
      </w:r>
    </w:p>
    <w:p w14:paraId="2954E65D">
      <w:pPr>
        <w:spacing w:after="0"/>
        <w:jc w:val="left"/>
        <w:rPr>
          <w:rFonts w:hint="eastAsia"/>
          <w:sz w:val="20"/>
          <w:vertAlign w:val="superscript"/>
        </w:rPr>
      </w:pPr>
      <w:r>
        <w:rPr>
          <w:rFonts w:hint="eastAsia"/>
          <w:sz w:val="20"/>
          <w:vertAlign w:val="superscript"/>
        </w:rPr>
        <w:t>244bt, 177.2-178.1；耶鲁大学,225 - 226。</w:t>
      </w:r>
    </w:p>
    <w:p w14:paraId="133ACBA1">
      <w:pPr>
        <w:spacing w:after="0"/>
        <w:jc w:val="left"/>
        <w:rPr>
          <w:sz w:val="20"/>
        </w:rPr>
        <w:sectPr>
          <w:headerReference r:id="rId99" w:type="default"/>
          <w:footerReference r:id="rId101" w:type="default"/>
          <w:headerReference r:id="rId100" w:type="even"/>
          <w:footerReference r:id="rId102" w:type="even"/>
          <w:pgSz w:w="12240" w:h="15840"/>
          <w:pgMar w:top="940" w:right="1440" w:bottom="280" w:left="1440" w:header="730" w:footer="0" w:gutter="0"/>
          <w:pgNumType w:start="45"/>
          <w:cols w:space="720" w:num="1"/>
        </w:sectPr>
      </w:pPr>
      <w:r>
        <w:rPr>
          <w:rFonts w:hint="eastAsia"/>
          <w:sz w:val="20"/>
          <w:vertAlign w:val="superscript"/>
        </w:rPr>
        <w:t>245耶鲁228；BT, 178.2。</w:t>
      </w:r>
    </w:p>
    <w:p w14:paraId="04A76D42">
      <w:pPr>
        <w:pStyle w:val="6"/>
        <w:spacing w:before="213"/>
      </w:pPr>
    </w:p>
    <w:p w14:paraId="06875DC7">
      <w:pPr>
        <w:pStyle w:val="6"/>
        <w:ind w:left="1440" w:right="368"/>
        <w:rPr>
          <w:rFonts w:hint="eastAsia"/>
        </w:rPr>
      </w:pPr>
      <w:r>
        <w:rPr>
          <w:rFonts w:hint="eastAsia"/>
        </w:rPr>
        <w:t>Thus, Taylor denies that Adam and Eve could have been created with a holy inclination, contradicting what he says elsewhere that the virtue of any choice lies in the disposition behind it. Edwards affirms the former and denies the latter.</w:t>
      </w:r>
    </w:p>
    <w:p w14:paraId="1DA2E3BB">
      <w:pPr>
        <w:pStyle w:val="6"/>
        <w:ind w:left="1440" w:right="368"/>
        <w:rPr>
          <w:rFonts w:hint="eastAsia"/>
        </w:rPr>
      </w:pPr>
      <w:r>
        <w:rPr>
          <w:rFonts w:hint="eastAsia"/>
        </w:rPr>
        <w:t>因此，泰勒否认亚当和夏娃可能被造时就具有圣洁的倾向，这与他在别处所说的任何选择的美德在于其背后的性情相矛盾。爱德华兹肯定前者而否定后者。</w:t>
      </w:r>
    </w:p>
    <w:p w14:paraId="5DDA302F">
      <w:pPr>
        <w:pStyle w:val="6"/>
        <w:ind w:left="1440" w:right="368"/>
        <w:rPr>
          <w:rFonts w:hint="eastAsia"/>
        </w:rPr>
      </w:pPr>
    </w:p>
    <w:p w14:paraId="4260EFAB">
      <w:pPr>
        <w:pStyle w:val="6"/>
        <w:ind w:left="1440" w:right="368"/>
        <w:rPr>
          <w:rFonts w:hint="eastAsia"/>
        </w:rPr>
      </w:pPr>
      <w:r>
        <w:rPr>
          <w:rFonts w:hint="eastAsia"/>
        </w:rPr>
        <w:t>“The very supposition of a disposition to right action being first obtained by repeated right action, is grossly inconsistent with itself: for it supposes a course of right action, before there is a disposition to perform any right action.”246</w:t>
      </w:r>
    </w:p>
    <w:p w14:paraId="74B3B456">
      <w:pPr>
        <w:pStyle w:val="6"/>
        <w:ind w:left="1440" w:right="368"/>
        <w:rPr>
          <w:rFonts w:hint="eastAsia"/>
        </w:rPr>
      </w:pPr>
      <w:r>
        <w:rPr>
          <w:rFonts w:hint="eastAsia"/>
        </w:rPr>
        <w:t>“那认为行正事的性情是首先通过重复行正事而获得的假设，其本身就是极其矛盾的：因为它假设在有行任何正事的性情之前，就已有一系列的正事行为。”246</w:t>
      </w:r>
    </w:p>
    <w:p w14:paraId="7B50FF0D">
      <w:pPr>
        <w:pStyle w:val="6"/>
        <w:ind w:left="1440" w:right="368"/>
        <w:rPr>
          <w:rFonts w:hint="eastAsia"/>
        </w:rPr>
      </w:pPr>
    </w:p>
    <w:p w14:paraId="09D17441">
      <w:pPr>
        <w:pStyle w:val="6"/>
        <w:ind w:left="1440" w:right="368"/>
        <w:rPr>
          <w:rFonts w:hint="eastAsia"/>
        </w:rPr>
      </w:pPr>
      <w:r>
        <w:rPr>
          <w:rFonts w:hint="eastAsia"/>
        </w:rPr>
        <w:t>C.According to this scheme, Adam could never become righteous, as he could not have a created disposition of love for God in his heart, as that would be original righteousness, and he could not choose to be virtuous, as his choice could not be from a disposition of love to God and therefore could not be virtuous (as the objectors maintain that the essence of true virtue is love).247</w:t>
      </w:r>
    </w:p>
    <w:p w14:paraId="53EF5AE4">
      <w:pPr>
        <w:pStyle w:val="6"/>
        <w:ind w:left="1440" w:right="368"/>
        <w:rPr>
          <w:rFonts w:hint="eastAsia"/>
        </w:rPr>
      </w:pPr>
      <w:r>
        <w:rPr>
          <w:rFonts w:hint="eastAsia"/>
        </w:rPr>
        <w:t>C.根据这种理论，亚当永远不可能成为公义的，因为他不可能在心中拥有一个被造的爱上帝的性情，因为那将是原始的公义；他也不能选择成为有德的，因为他的选择不可能出自爱上帝的性情，因此也不可能是有德的（正如反对者所坚持的，真美德的本质是爱）。247</w:t>
      </w:r>
    </w:p>
    <w:p w14:paraId="533560CD">
      <w:pPr>
        <w:pStyle w:val="6"/>
        <w:ind w:left="1440" w:right="368"/>
        <w:rPr>
          <w:rFonts w:hint="eastAsia"/>
        </w:rPr>
      </w:pPr>
    </w:p>
    <w:p w14:paraId="397184E2">
      <w:pPr>
        <w:pStyle w:val="6"/>
        <w:ind w:left="1440" w:right="368"/>
        <w:rPr>
          <w:rFonts w:hint="eastAsia"/>
        </w:rPr>
      </w:pPr>
      <w:r>
        <w:rPr>
          <w:rFonts w:hint="eastAsia"/>
        </w:rPr>
        <w:t>Edwards examines this notion and the absurdities it creates in great depth in his treatise on the freedom of the will.248 One such example is noted above.</w:t>
      </w:r>
    </w:p>
    <w:p w14:paraId="05470976">
      <w:pPr>
        <w:pStyle w:val="6"/>
        <w:ind w:left="1440" w:right="368"/>
        <w:rPr>
          <w:rFonts w:hint="eastAsia"/>
        </w:rPr>
      </w:pPr>
      <w:r>
        <w:rPr>
          <w:rFonts w:hint="eastAsia"/>
        </w:rPr>
        <w:t>爱德华兹在他关于意志自由的论著中，极其深入地审视了这一观念及其所产生的荒谬之处。248 上文所记即是其中一例。</w:t>
      </w:r>
    </w:p>
    <w:p w14:paraId="38A9FE13">
      <w:pPr>
        <w:pStyle w:val="6"/>
        <w:ind w:left="1440" w:right="368"/>
        <w:rPr>
          <w:rFonts w:hint="eastAsia"/>
        </w:rPr>
      </w:pPr>
    </w:p>
    <w:p w14:paraId="71CEB307">
      <w:pPr>
        <w:pStyle w:val="6"/>
        <w:ind w:left="1440" w:right="368"/>
        <w:rPr>
          <w:rFonts w:hint="eastAsia"/>
        </w:rPr>
      </w:pPr>
      <w:r>
        <w:rPr>
          <w:rFonts w:hint="eastAsia"/>
        </w:rPr>
        <w:t>II.Proofs of Adam’s original righteousness249</w:t>
      </w:r>
    </w:p>
    <w:p w14:paraId="4DBBA652">
      <w:pPr>
        <w:pStyle w:val="6"/>
        <w:ind w:left="1440" w:right="368"/>
        <w:rPr>
          <w:rFonts w:hint="eastAsia"/>
        </w:rPr>
      </w:pPr>
      <w:r>
        <w:rPr>
          <w:rFonts w:hint="eastAsia"/>
        </w:rPr>
        <w:t>II.亚当原始公义的证据249</w:t>
      </w:r>
    </w:p>
    <w:p w14:paraId="1BE10439">
      <w:pPr>
        <w:pStyle w:val="6"/>
        <w:ind w:left="1440" w:right="368"/>
        <w:rPr>
          <w:rFonts w:hint="eastAsia"/>
        </w:rPr>
      </w:pPr>
    </w:p>
    <w:p w14:paraId="72B9241E">
      <w:pPr>
        <w:pStyle w:val="6"/>
        <w:ind w:left="1440" w:right="368"/>
        <w:rPr>
          <w:rFonts w:hint="eastAsia"/>
        </w:rPr>
      </w:pPr>
      <w:r>
        <w:rPr>
          <w:rFonts w:hint="eastAsia"/>
        </w:rPr>
        <w:t>A.Adam’s eating of the forbidden fruit was his first sin, therefore he was without sin, or righteous before he sinned. Therefore, he was created righteous.250</w:t>
      </w:r>
    </w:p>
    <w:p w14:paraId="64A7E05F">
      <w:pPr>
        <w:pStyle w:val="6"/>
        <w:ind w:left="1440" w:right="368"/>
        <w:rPr>
          <w:rFonts w:hint="eastAsia"/>
        </w:rPr>
      </w:pPr>
      <w:r>
        <w:rPr>
          <w:rFonts w:hint="eastAsia"/>
        </w:rPr>
        <w:t>A.亚当吃禁果是他的第一宗罪，因此他在犯罪之前是无罪的，或公义的。所以，他被造时是公义的。250</w:t>
      </w:r>
    </w:p>
    <w:p w14:paraId="538BC073">
      <w:pPr>
        <w:pStyle w:val="6"/>
        <w:ind w:left="1440" w:right="368"/>
        <w:rPr>
          <w:rFonts w:hint="eastAsia"/>
        </w:rPr>
      </w:pPr>
    </w:p>
    <w:p w14:paraId="64F675BB">
      <w:pPr>
        <w:pStyle w:val="6"/>
        <w:ind w:left="1440" w:right="368"/>
        <w:rPr>
          <w:rFonts w:hint="eastAsia"/>
        </w:rPr>
      </w:pPr>
      <w:r>
        <w:rPr>
          <w:rFonts w:hint="eastAsia"/>
        </w:rPr>
        <w:t>1.“In a moral agent, subject to moral obligations, it is the same thing, to be perfectly innocent, as to be perfectly righteous...there can no more be any medium between sin and righteousness, or between right and wrong, in a moral sense, than there can be a medium between straight and crooked, in a natural sense.”251</w:t>
      </w:r>
    </w:p>
    <w:p w14:paraId="18EEC1EF">
      <w:pPr>
        <w:pStyle w:val="6"/>
        <w:ind w:left="1440" w:right="368"/>
        <w:rPr>
          <w:rFonts w:hint="eastAsia"/>
        </w:rPr>
      </w:pPr>
      <w:r>
        <w:rPr>
          <w:rFonts w:hint="eastAsia"/>
        </w:rPr>
        <w:t>1.“在一个有道德责任能力、受道德义务约束的主体里，全然无辜与全然公义是同一回事……在道德意义上，罪与义之间，或对与错之间，不可能有任何中间地带，正如在自然意义上，直与曲之间不可能有中间地带一样。”251</w:t>
      </w:r>
    </w:p>
    <w:p w14:paraId="2C9153FF">
      <w:pPr>
        <w:pStyle w:val="6"/>
        <w:ind w:left="1440" w:right="368"/>
        <w:rPr>
          <w:rFonts w:hint="eastAsia"/>
        </w:rPr>
      </w:pPr>
    </w:p>
    <w:p w14:paraId="516DD475">
      <w:pPr>
        <w:pStyle w:val="6"/>
        <w:ind w:left="1440" w:right="368"/>
        <w:rPr>
          <w:rFonts w:hint="eastAsia"/>
        </w:rPr>
      </w:pPr>
      <w:r>
        <w:rPr>
          <w:rFonts w:hint="eastAsia"/>
        </w:rPr>
        <w:t>2.God looks at the heart, all right acts must proceed from a right disposition. Therefore, Adam’s disposition must have been righteous from the start, until he sinned.252</w:t>
      </w:r>
    </w:p>
    <w:p w14:paraId="48E3A869">
      <w:pPr>
        <w:pStyle w:val="6"/>
        <w:ind w:left="1440" w:right="368"/>
        <w:rPr>
          <w:rFonts w:hint="eastAsia"/>
        </w:rPr>
      </w:pPr>
      <w:r>
        <w:rPr>
          <w:rFonts w:hint="eastAsia"/>
        </w:rPr>
        <w:t>2.上帝看内心，一切正当的行为都必须出自一个正当的性情。因此，亚当的性情从一开始就必定是公义的，直到他犯罪为止。252</w:t>
      </w:r>
    </w:p>
    <w:p w14:paraId="367F74D6">
      <w:pPr>
        <w:pStyle w:val="6"/>
        <w:ind w:left="1440" w:right="368"/>
        <w:rPr>
          <w:rFonts w:hint="eastAsia"/>
        </w:rPr>
      </w:pPr>
    </w:p>
    <w:p w14:paraId="156AB79F">
      <w:pPr>
        <w:pStyle w:val="6"/>
        <w:ind w:left="1440" w:right="368"/>
        <w:rPr>
          <w:rFonts w:hint="eastAsia"/>
        </w:rPr>
      </w:pPr>
      <w:r>
        <w:rPr>
          <w:rFonts w:hint="eastAsia"/>
        </w:rPr>
        <w:t>“He was obliged to act right from the first moment of his existence, and did do so, till he sinned in the affair of the forbidden fruit, he must have an inclination or disposition of heart to do right the first moment of his existence; and that is the same as to be created, or brought into existence, with an inclination to right action, or, which is the same thing, a virtuous and holy disposition of heart.”253</w:t>
      </w:r>
    </w:p>
    <w:p w14:paraId="05EBEFA1">
      <w:pPr>
        <w:pStyle w:val="6"/>
        <w:ind w:left="1440" w:right="368"/>
      </w:pPr>
      <w:r>
        <w:rPr>
          <w:rFonts w:hint="eastAsia"/>
        </w:rPr>
        <w:t>“他从存在的第一个瞬间起就有义务行正事，并且他也确实如此行了，直到他在禁果的事上犯了罪；他必定在存在的第一个瞬间就有一颗行正事的心之倾向或性情；这与被造或被带入存在时就具有行正事的倾向，或即是同一回事，具有一颗有德且圣洁的心之性情，是相同的。”253</w:t>
      </w:r>
    </w:p>
    <w:p w14:paraId="766D92CA">
      <w:pPr>
        <w:pStyle w:val="6"/>
        <w:spacing w:before="57"/>
        <w:rPr>
          <w:sz w:val="20"/>
        </w:rPr>
      </w:pPr>
      <w:r>
        <w:rPr>
          <w:sz w:val="20"/>
        </w:rPr>
        <mc:AlternateContent>
          <mc:Choice Requires="wps">
            <w:drawing>
              <wp:anchor distT="0" distB="0" distL="0" distR="0" simplePos="0" relativeHeight="251798528"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126" name="Graphic 12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26" o:spid="_x0000_s1026" o:spt="100" style="position:absolute;left:0pt;margin-left:90pt;margin-top:15.55pt;height:0.5pt;width:144.05pt;mso-position-horizontal-relative:page;mso-wrap-distance-bottom:0pt;mso-wrap-distance-top:0pt;z-index:-251517952;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AufYUqIw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CW&#10;WdcAAAAJAQAADwAAAAAAAAABACAAAAAiAAAAZHJzL2Rvd25yZXYueG1sUEsBAhQAFAAAAAgAh07i&#10;QC59hS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22E73C8B">
      <w:pPr>
        <w:spacing w:after="0"/>
        <w:jc w:val="left"/>
        <w:rPr>
          <w:rFonts w:hint="eastAsia"/>
          <w:sz w:val="20"/>
          <w:vertAlign w:val="superscript"/>
        </w:rPr>
      </w:pPr>
      <w:r>
        <w:rPr>
          <w:rFonts w:hint="eastAsia"/>
          <w:sz w:val="20"/>
          <w:vertAlign w:val="superscript"/>
        </w:rPr>
        <w:t>246耶鲁229；BT, 179.1。</w:t>
      </w:r>
    </w:p>
    <w:p w14:paraId="79A94E15">
      <w:pPr>
        <w:spacing w:after="0"/>
        <w:jc w:val="left"/>
        <w:rPr>
          <w:rFonts w:hint="eastAsia"/>
          <w:sz w:val="20"/>
          <w:vertAlign w:val="superscript"/>
        </w:rPr>
      </w:pPr>
      <w:r>
        <w:rPr>
          <w:rFonts w:hint="eastAsia"/>
          <w:sz w:val="20"/>
          <w:vertAlign w:val="superscript"/>
        </w:rPr>
        <w:t>247bt, 178.1-2；耶鲁大学,227 - 228。</w:t>
      </w:r>
    </w:p>
    <w:p w14:paraId="2B8EEA46">
      <w:pPr>
        <w:spacing w:after="0"/>
        <w:jc w:val="left"/>
        <w:rPr>
          <w:rFonts w:hint="eastAsia"/>
          <w:sz w:val="20"/>
          <w:vertAlign w:val="superscript"/>
        </w:rPr>
      </w:pPr>
      <w:r>
        <w:rPr>
          <w:rFonts w:hint="eastAsia"/>
          <w:sz w:val="20"/>
          <w:vertAlign w:val="superscript"/>
        </w:rPr>
        <w:t>248乔纳森·爱德华兹，《意志的自由》，保罗·拉姆齐编，《乔纳森·爱德华兹文集》第一卷</w:t>
      </w:r>
    </w:p>
    <w:p w14:paraId="187ED24B">
      <w:pPr>
        <w:spacing w:after="0"/>
        <w:jc w:val="left"/>
        <w:rPr>
          <w:rFonts w:hint="eastAsia"/>
          <w:sz w:val="20"/>
          <w:vertAlign w:val="superscript"/>
        </w:rPr>
      </w:pPr>
      <w:r>
        <w:rPr>
          <w:rFonts w:hint="eastAsia"/>
          <w:sz w:val="20"/>
          <w:vertAlign w:val="superscript"/>
        </w:rPr>
        <w:t>（纽黑文：耶鲁大学出版社，1957）。</w:t>
      </w:r>
    </w:p>
    <w:p w14:paraId="2D038845">
      <w:pPr>
        <w:spacing w:after="0"/>
        <w:jc w:val="left"/>
        <w:rPr>
          <w:rFonts w:hint="eastAsia"/>
          <w:sz w:val="20"/>
          <w:vertAlign w:val="superscript"/>
        </w:rPr>
      </w:pPr>
      <w:r>
        <w:rPr>
          <w:rFonts w:hint="eastAsia"/>
          <w:sz w:val="20"/>
          <w:vertAlign w:val="superscript"/>
        </w:rPr>
        <w:t>249 BT, 178.2ff；耶鲁大学,228 ff。</w:t>
      </w:r>
    </w:p>
    <w:p w14:paraId="4399E199">
      <w:pPr>
        <w:spacing w:after="0"/>
        <w:jc w:val="left"/>
        <w:rPr>
          <w:rFonts w:hint="eastAsia"/>
          <w:sz w:val="20"/>
          <w:vertAlign w:val="superscript"/>
        </w:rPr>
      </w:pPr>
      <w:r>
        <w:rPr>
          <w:rFonts w:hint="eastAsia"/>
          <w:sz w:val="20"/>
          <w:vertAlign w:val="superscript"/>
        </w:rPr>
        <w:t>250 bt, 178.2-179.2；耶鲁大学,228 - 231。</w:t>
      </w:r>
    </w:p>
    <w:p w14:paraId="1CE48BDD">
      <w:pPr>
        <w:spacing w:after="0"/>
        <w:jc w:val="left"/>
        <w:rPr>
          <w:rFonts w:hint="eastAsia"/>
          <w:sz w:val="20"/>
          <w:vertAlign w:val="superscript"/>
        </w:rPr>
      </w:pPr>
      <w:r>
        <w:rPr>
          <w:rFonts w:hint="eastAsia"/>
          <w:sz w:val="20"/>
          <w:vertAlign w:val="superscript"/>
        </w:rPr>
        <w:t>251 bt, 178.2；耶鲁大学,228年。</w:t>
      </w:r>
    </w:p>
    <w:p w14:paraId="35D1DDD2">
      <w:pPr>
        <w:spacing w:after="0"/>
        <w:jc w:val="left"/>
        <w:rPr>
          <w:rFonts w:hint="eastAsia"/>
          <w:sz w:val="20"/>
          <w:vertAlign w:val="superscript"/>
        </w:rPr>
      </w:pPr>
      <w:r>
        <w:rPr>
          <w:rFonts w:hint="eastAsia"/>
          <w:sz w:val="20"/>
          <w:vertAlign w:val="superscript"/>
        </w:rPr>
        <w:t>252bt, 178.2-179.1；耶鲁大学,228 - 229。</w:t>
      </w:r>
    </w:p>
    <w:p w14:paraId="207A750A">
      <w:pPr>
        <w:spacing w:after="0"/>
        <w:jc w:val="left"/>
        <w:rPr>
          <w:sz w:val="20"/>
        </w:rPr>
        <w:sectPr>
          <w:headerReference r:id="rId103" w:type="default"/>
          <w:headerReference r:id="rId104" w:type="even"/>
          <w:footerReference r:id="rId105" w:type="even"/>
          <w:pgSz w:w="12240" w:h="15840"/>
          <w:pgMar w:top="940" w:right="1440" w:bottom="1220" w:left="1440" w:header="730" w:footer="1026" w:gutter="0"/>
          <w:pgNumType w:start="46"/>
          <w:cols w:space="720" w:num="1"/>
        </w:sectPr>
      </w:pPr>
      <w:r>
        <w:rPr>
          <w:rFonts w:hint="eastAsia"/>
          <w:sz w:val="20"/>
          <w:vertAlign w:val="superscript"/>
        </w:rPr>
        <w:t>253耶鲁299；BT, 178.2。</w:t>
      </w:r>
    </w:p>
    <w:p w14:paraId="2EE9B53E">
      <w:pPr>
        <w:pStyle w:val="6"/>
      </w:pPr>
    </w:p>
    <w:p w14:paraId="77341979">
      <w:pPr>
        <w:pStyle w:val="6"/>
        <w:spacing w:before="213"/>
      </w:pPr>
    </w:p>
    <w:p w14:paraId="0DE55143">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3.God expected obedience from Adam, but how could Adam obey in a way acceptable to God if he had no love for God in His heart? His duties were internal and external.</w:t>
      </w:r>
    </w:p>
    <w:p w14:paraId="4481A70B">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3.上帝期望亚当顺服，但如果亚当心中没有对上帝的爱，他怎能以一种上帝所悦纳的方式顺服呢？他的责任是内在的也是外在的。</w:t>
      </w:r>
    </w:p>
    <w:p w14:paraId="6F16C282">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12149898">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 Adam from the beginning did his duty to God, and had more respect to the will of his Creator, than to other things, and as much respect to him as he ought to have; then from the beginning he had a supreme and perfect respect and love to God: and if so, he was created with such a principle.”254</w:t>
      </w:r>
    </w:p>
    <w:p w14:paraId="5DC3F2E3">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如果亚当从起初就尽了对上帝的本分，并且对祂创造主的旨意比对其他事物有更多的尊重，并且对他所当有的那样尊重祂；那么从起初他就对上帝有至高和完全的尊重与爱：果真如此，他就是被造时就带有这样一个原则的。”254</w:t>
      </w:r>
    </w:p>
    <w:p w14:paraId="6B7582C8">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15717419">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4.To be indifferent to the great blessings of God, or to not love Him supremely who was deserving of supreme love, would be sin.255</w:t>
      </w:r>
    </w:p>
    <w:p w14:paraId="0A650FC8">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4.对上帝的浩大祝福无动于衷，或不至高地爱那位配得至高之爱的祂，都将是罪。255</w:t>
      </w:r>
    </w:p>
    <w:p w14:paraId="3A24D57C">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2D7B4D1B">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5.To be created without any dispositions would be to be created without a will. To be created with dispositions, they must either conform to what is worthy of God, or not. If they conform, they are righteous; if not, they are sinful. “There can be no medium between these.”256</w:t>
      </w:r>
    </w:p>
    <w:p w14:paraId="6FB0F5DD">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被造时没有任何性情，就是被造时没有意志。被造时带有性情，它们就必须要么符合那配得上帝的，要么不符合。如果符合，它们就是公义的；如果不符合，它们就是有罪的。“这两者之间不可能有中间地带。”256</w:t>
      </w:r>
    </w:p>
    <w:p w14:paraId="07D2C208">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63BA4FB6">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B.The biblical account of Adam’s life prior to the fall indicates holiness in Adam’s heart.257</w:t>
      </w:r>
    </w:p>
    <w:p w14:paraId="020093BF">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B.关于亚当堕落前生活的圣经记述，表明了亚当内心的圣洁。257</w:t>
      </w:r>
    </w:p>
    <w:p w14:paraId="3B0EA549">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4FDD12C5">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1.Genesis notes that Adam enjoyed the “great favours and smiles of heaven” in innocence.258</w:t>
      </w:r>
    </w:p>
    <w:p w14:paraId="19E173DC">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1.创世记记载，亚当在无罪中曾享有“来自上天的浩大恩惠与眷顾”。258</w:t>
      </w:r>
    </w:p>
    <w:p w14:paraId="43518274">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4B307FE6">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But, if Taylor’s claims are true—that death and the other severe “benefits” were given to produce righteousness and all people come into the world in the same state as Adam when he was created—then Adam was in a far better state and given far greater advantages to avoid sin and serve God after he sinned than before. Indeed, all people would have greater advantages than Adam before he sinned.259 Adam lacked the numerous “inducements to righteousness” that their posterity would have, such as shortened lives, hard labor, briars and thorns, pain, disease, decay, death, etc. But, Genesis presents “a happy state of peculiar favours and blessings before the fall, and the curse coming afterwards; but according to this scheme, the curse was before the fall.”260</w:t>
      </w:r>
    </w:p>
    <w:p w14:paraId="4AAF7F14">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但是，如果泰勒的说法是正确的——即死亡和其他严厉的“益处”被赐下是为了产生公义，并且所有人生来就与亚当被造时的状态相同——那么亚当在犯罪之后，比起犯罪之前，反而处于一种远为更佳的状态，并被赋予了远为更大的优势去避免犯罪和事奉上帝。的确，所有人都会比亚当犯罪之前拥有更大的优势。259 亚当缺乏他的后代将拥有的无数“引向公义的诱因”，例如缩短的寿命、艰苦的劳动、荆棘与蒺藜、痛苦、疾病、朽坏、死亡等等。但是，创世记所呈现的，是“堕落前一种独特的恩惠与祝福的幸福状态，咒诅随之而来；但根据这种理论，咒诅反倒在堕落之前了。”260</w:t>
      </w:r>
    </w:p>
    <w:p w14:paraId="60CD0F21">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p>
    <w:p w14:paraId="4AF83144">
      <w:pPr>
        <w:pStyle w:val="6"/>
        <w:ind w:left="1440" w:right="549"/>
        <w:jc w:val="both"/>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Taylor again contradicts his own testimony “that in the dispensation our first parents were under, before the fall, they were placed in a condition proper to engage their gratitude, love and obedience.”261</w:t>
      </w:r>
    </w:p>
    <w:p w14:paraId="28765929">
      <w:pPr>
        <w:pStyle w:val="6"/>
        <w:ind w:left="1440" w:right="549"/>
        <w:jc w:val="both"/>
      </w:pPr>
      <w:r>
        <w:rPr>
          <w:rFonts w:hint="default" w:ascii="Times New Roman" w:hAnsi="Times New Roman" w:eastAsia="Times New Roman" w:cs="Times New Roman"/>
          <w:b w:val="0"/>
          <w:bCs w:val="0"/>
          <w:i w:val="0"/>
          <w:iCs w:val="0"/>
          <w:spacing w:val="0"/>
          <w:w w:val="100"/>
          <w:sz w:val="24"/>
          <w:szCs w:val="24"/>
          <w:lang w:val="en-US" w:eastAsia="en-US" w:bidi="ar-SA"/>
        </w:rPr>
        <w:t>泰勒再次与他自己的见证相矛盾，即“在我们始祖堕落前所处的时代安排中，他们被置于一种适于激发他们感恩、爱与顺服的境况里。”261</w:t>
      </w:r>
    </w:p>
    <w:p w14:paraId="459F9230">
      <w:pPr>
        <w:pStyle w:val="6"/>
        <w:spacing w:before="9"/>
        <w:rPr>
          <w:sz w:val="20"/>
        </w:rPr>
      </w:pPr>
      <w:r>
        <w:rPr>
          <w:sz w:val="20"/>
        </w:rPr>
        <mc:AlternateContent>
          <mc:Choice Requires="wps">
            <w:drawing>
              <wp:anchor distT="0" distB="0" distL="0" distR="0" simplePos="0" relativeHeight="251798528"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127" name="Graphic 12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27" o:spid="_x0000_s1026" o:spt="100" style="position:absolute;left:0pt;margin-left:90pt;margin-top:13.15pt;height:0.5pt;width:144.05pt;mso-position-horizontal-relative:page;mso-wrap-distance-bottom:0pt;mso-wrap-distance-top:0pt;z-index:-251517952;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O5Y&#10;0dcAAAAJAQAADwAAAAAAAAABACAAAAAiAAAAZHJzL2Rvd25yZXYueG1sUEsBAhQAFAAAAAgAh07i&#10;QEjzanU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5484E857">
      <w:pPr>
        <w:spacing w:before="0"/>
        <w:ind w:left="360" w:right="0" w:firstLine="0"/>
        <w:jc w:val="left"/>
        <w:rPr>
          <w:rFonts w:hint="eastAsia"/>
          <w:sz w:val="20"/>
          <w:vertAlign w:val="superscript"/>
        </w:rPr>
      </w:pPr>
      <w:r>
        <w:rPr>
          <w:rFonts w:hint="eastAsia"/>
          <w:sz w:val="20"/>
          <w:vertAlign w:val="superscript"/>
        </w:rPr>
        <w:t>254 bt, 179.1；耶鲁大学,230年。</w:t>
      </w:r>
    </w:p>
    <w:p w14:paraId="45130602">
      <w:pPr>
        <w:spacing w:before="0"/>
        <w:ind w:left="360" w:right="0" w:firstLine="0"/>
        <w:jc w:val="left"/>
        <w:rPr>
          <w:rFonts w:hint="eastAsia"/>
          <w:sz w:val="20"/>
          <w:vertAlign w:val="superscript"/>
        </w:rPr>
      </w:pPr>
      <w:r>
        <w:rPr>
          <w:rFonts w:hint="eastAsia"/>
          <w:sz w:val="20"/>
          <w:vertAlign w:val="superscript"/>
        </w:rPr>
        <w:t>255bt, 179.1-2；耶鲁大学,230 - 231。</w:t>
      </w:r>
    </w:p>
    <w:p w14:paraId="5388049D">
      <w:pPr>
        <w:spacing w:before="0"/>
        <w:ind w:left="360" w:right="0" w:firstLine="0"/>
        <w:jc w:val="left"/>
        <w:rPr>
          <w:rFonts w:hint="eastAsia"/>
          <w:sz w:val="20"/>
          <w:vertAlign w:val="superscript"/>
        </w:rPr>
      </w:pPr>
      <w:r>
        <w:rPr>
          <w:rFonts w:hint="eastAsia"/>
          <w:sz w:val="20"/>
          <w:vertAlign w:val="superscript"/>
        </w:rPr>
        <w:t>256bt, 179.1-2；耶鲁大学,231年。</w:t>
      </w:r>
    </w:p>
    <w:p w14:paraId="21EA0036">
      <w:pPr>
        <w:spacing w:before="0"/>
        <w:ind w:left="360" w:right="0" w:firstLine="0"/>
        <w:jc w:val="left"/>
        <w:rPr>
          <w:rFonts w:hint="eastAsia"/>
          <w:sz w:val="20"/>
          <w:vertAlign w:val="superscript"/>
        </w:rPr>
      </w:pPr>
      <w:r>
        <w:rPr>
          <w:rFonts w:hint="eastAsia"/>
          <w:sz w:val="20"/>
          <w:vertAlign w:val="superscript"/>
        </w:rPr>
        <w:t>257bt, 179.2-180.2；耶鲁大学,231 - 236。</w:t>
      </w:r>
    </w:p>
    <w:p w14:paraId="1FF46B1C">
      <w:pPr>
        <w:spacing w:before="0"/>
        <w:ind w:left="360" w:right="0" w:firstLine="0"/>
        <w:jc w:val="left"/>
        <w:rPr>
          <w:rFonts w:hint="eastAsia"/>
          <w:sz w:val="20"/>
          <w:vertAlign w:val="superscript"/>
        </w:rPr>
      </w:pPr>
      <w:r>
        <w:rPr>
          <w:rFonts w:hint="eastAsia"/>
          <w:sz w:val="20"/>
          <w:vertAlign w:val="superscript"/>
        </w:rPr>
        <w:t>258 bt, 179.2-180.1；耶鲁大学,231 - 233。</w:t>
      </w:r>
    </w:p>
    <w:p w14:paraId="044A3946">
      <w:pPr>
        <w:spacing w:before="0"/>
        <w:ind w:left="360" w:right="0" w:firstLine="0"/>
        <w:jc w:val="left"/>
        <w:rPr>
          <w:rFonts w:hint="eastAsia"/>
          <w:sz w:val="20"/>
          <w:vertAlign w:val="superscript"/>
        </w:rPr>
      </w:pPr>
      <w:r>
        <w:rPr>
          <w:rFonts w:hint="eastAsia"/>
          <w:sz w:val="20"/>
          <w:vertAlign w:val="superscript"/>
        </w:rPr>
        <w:t>259bt, 179.2；耶鲁大学,232年。</w:t>
      </w:r>
    </w:p>
    <w:p w14:paraId="2C1AA383">
      <w:pPr>
        <w:spacing w:before="0"/>
        <w:ind w:left="360" w:right="0" w:firstLine="0"/>
        <w:jc w:val="left"/>
        <w:rPr>
          <w:rFonts w:hint="eastAsia"/>
          <w:sz w:val="20"/>
          <w:vertAlign w:val="superscript"/>
        </w:rPr>
      </w:pPr>
      <w:r>
        <w:rPr>
          <w:rFonts w:hint="eastAsia"/>
          <w:sz w:val="20"/>
          <w:vertAlign w:val="superscript"/>
        </w:rPr>
        <w:t>260 bt, 179.2；耶鲁大学,233年。</w:t>
      </w:r>
    </w:p>
    <w:p w14:paraId="68506373">
      <w:pPr>
        <w:spacing w:before="0"/>
        <w:ind w:left="360" w:right="0" w:firstLine="0"/>
        <w:jc w:val="left"/>
        <w:rPr>
          <w:sz w:val="20"/>
        </w:rPr>
      </w:pPr>
      <w:r>
        <w:rPr>
          <w:rFonts w:hint="eastAsia"/>
          <w:sz w:val="20"/>
          <w:vertAlign w:val="superscript"/>
        </w:rPr>
        <w:t>261泰勒，原罪，252页。引用自爱德华在耶鲁，231-232；BT, 179.2。</w:t>
      </w:r>
      <w:r>
        <w:rPr>
          <w:spacing w:val="-2"/>
          <w:sz w:val="20"/>
          <w:vertAlign w:val="baseline"/>
        </w:rPr>
        <w:t>..</w:t>
      </w:r>
    </w:p>
    <w:p w14:paraId="65DEE0DD">
      <w:pPr>
        <w:spacing w:after="0"/>
        <w:jc w:val="left"/>
        <w:rPr>
          <w:sz w:val="20"/>
        </w:rPr>
        <w:sectPr>
          <w:footerReference r:id="rId106" w:type="default"/>
          <w:pgSz w:w="12240" w:h="15840"/>
          <w:pgMar w:top="940" w:right="1440" w:bottom="280" w:left="1440" w:header="0" w:footer="0" w:gutter="0"/>
          <w:cols w:space="720" w:num="1"/>
        </w:sectPr>
      </w:pPr>
    </w:p>
    <w:p w14:paraId="466B016C">
      <w:pPr>
        <w:pStyle w:val="6"/>
      </w:pPr>
    </w:p>
    <w:p w14:paraId="335AACE2">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2.Ecclesiastes 7:29: “Lo, this only have I found, that God made man upright; but they have sought out many inventions.”262</w:t>
      </w:r>
    </w:p>
    <w:p w14:paraId="3203A5B0">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2.传道书 7:29: “我所找到的只有一件，就是神造人原是正直；但他们寻出许多巧计。”262</w:t>
      </w:r>
    </w:p>
    <w:p w14:paraId="0E27CF19">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14CAD7B3">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a.“Man” (“adam” in the Hebrew) often refers to mankind at his creation.</w:t>
      </w:r>
    </w:p>
    <w:p w14:paraId="762ADE4B">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a.“人” (希伯来文为“adam”) 通常指被创造时的人类。</w:t>
      </w:r>
    </w:p>
    <w:p w14:paraId="5434DD76">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1C397043">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Deuteronomy 4:32: “Since the day that God created man upon the earth.”</w:t>
      </w:r>
    </w:p>
    <w:p w14:paraId="4577B956">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申命记 4:32: “自神创造人在世以来。”</w:t>
      </w:r>
    </w:p>
    <w:p w14:paraId="169965FA">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799138A1">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Job 20:4: “Knowest thou not this of old, since man was placed upon earth.”</w:t>
      </w:r>
    </w:p>
    <w:p w14:paraId="1B5041C1">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约伯记 20:4: “你岂不知亘古以来，自从人生在地。”</w:t>
      </w:r>
    </w:p>
    <w:p w14:paraId="010E299E">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1740DA72">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Isaiah 45:12: “I have made the earth, and created man upon it.”</w:t>
      </w:r>
    </w:p>
    <w:p w14:paraId="150D4CB8">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以赛亚书 45:12: “我造地，又造人在地上。”</w:t>
      </w:r>
    </w:p>
    <w:p w14:paraId="64698569">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0B26EC52">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Jeremiah 27:5: “I have made the earth, the man and the beast that are upon the ground.”</w:t>
      </w:r>
    </w:p>
    <w:p w14:paraId="0ED360AB">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耶利米书 27:5: “我用大能和伸出来的膀臂，创造大地和地上的人民、牲畜。”</w:t>
      </w:r>
    </w:p>
    <w:p w14:paraId="2CC560B2">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4C0C92B0">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b.In the local context, and throughout the Old Testament, the Hebrew word “jashar,” translated here as “upright,” refers to moral uprightness, while “inventions” applies to moral evil.263</w:t>
      </w:r>
    </w:p>
    <w:p w14:paraId="6B2B3BE8">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b.在本地语境以及整个旧约中，被译为“正直”的希伯来词“jashar”指的是道德上的正直，而“巧计”则适用于道德上的邪恶。263</w:t>
      </w:r>
    </w:p>
    <w:p w14:paraId="1094E862">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3A5B68F9">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Section Two: The death threatened to Adam and Eve was eternal death.</w:t>
      </w:r>
    </w:p>
    <w:p w14:paraId="2DE0DE97">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第二部分：威胁亚当和夏娃的死亡是永恒的死亡。</w:t>
      </w:r>
    </w:p>
    <w:p w14:paraId="089BBC5E">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0E06FD54">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I.Objection: The death threatened to Adam was the opposite of the life Adam was given when created—physical life.264</w:t>
      </w:r>
    </w:p>
    <w:p w14:paraId="0DB9E469">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I.反对意见：威胁亚当的死亡，是与亚当被创造时所被赋予的生命——肉体的生命——的对立面。264</w:t>
      </w:r>
    </w:p>
    <w:p w14:paraId="610F2EDF">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0B482B7D">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Answer:</w:t>
      </w:r>
    </w:p>
    <w:p w14:paraId="7D760A4C">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回答：</w:t>
      </w:r>
    </w:p>
    <w:p w14:paraId="7431B8EB">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4AF32089">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A.“The life Adam had, was truly a happy life; happy in perfect innocency, in the favor of his Maker, surrounded with the happy fruits and testimonies of his love: and I think it has been proved, that he also was happy in a state of perfect righteousness.</w:t>
      </w:r>
    </w:p>
    <w:p w14:paraId="128FB413">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A.“亚当所拥有的生命，确实是一个幸福的生命；幸福在于完全的无罪，在于祂创造主的恩宠，被祂慈爱的幸福果实和见证所环绕：而且我认为已经证明了，他也曾幸福地处在一种完全公义的状态。</w:t>
      </w:r>
    </w:p>
    <w:p w14:paraId="5D324B14">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5ADAA304">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And nothing is more manifest, than that it is agreeable to a very common acceptation of the word “life” in Scripture, that it be understood as signifying a state of excellent and happy existence.</w:t>
      </w:r>
    </w:p>
    <w:p w14:paraId="163AD6BD">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而且，没有什么比这更明显的了：即“生命”一词在圣经中一个非常普遍的用法，是用来表示一种美好而幸福的存在状态，这是合宜的。</w:t>
      </w:r>
    </w:p>
    <w:p w14:paraId="0AC75DE6">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p>
    <w:p w14:paraId="584A9626">
      <w:pPr>
        <w:pStyle w:val="17"/>
        <w:numPr>
          <w:ilvl w:val="1"/>
          <w:numId w:val="0"/>
        </w:numPr>
        <w:tabs>
          <w:tab w:val="left" w:pos="1072"/>
          <w:tab w:val="left" w:pos="1080"/>
        </w:tabs>
        <w:spacing w:before="276" w:after="0" w:line="240" w:lineRule="auto"/>
        <w:ind w:left="1080" w:leftChars="0" w:right="488" w:rightChars="0" w:hanging="360" w:firstLineChars="0"/>
        <w:jc w:val="left"/>
        <w:rPr>
          <w:rFonts w:hint="eastAsia"/>
        </w:rPr>
      </w:pPr>
      <w:r>
        <w:rPr>
          <w:rFonts w:hint="eastAsia"/>
        </w:rPr>
        <w:t>Now that which is most opposite to that life and state Adam was created in, is a state of total confirmed wickedness, and perfect hopeless misery, under the divine displeasure and curse; not excluding temporal death or the destruction of the body, as an introduction to it.”265</w:t>
      </w:r>
    </w:p>
    <w:p w14:paraId="68F11CBC">
      <w:pPr>
        <w:pStyle w:val="17"/>
        <w:numPr>
          <w:ilvl w:val="1"/>
          <w:numId w:val="0"/>
        </w:numPr>
        <w:tabs>
          <w:tab w:val="left" w:pos="1072"/>
          <w:tab w:val="left" w:pos="1080"/>
        </w:tabs>
        <w:spacing w:before="276" w:after="0" w:line="240" w:lineRule="auto"/>
        <w:ind w:left="1080" w:leftChars="0" w:right="488" w:rightChars="0" w:hanging="360" w:firstLineChars="0"/>
        <w:jc w:val="left"/>
        <w:rPr>
          <w:sz w:val="24"/>
        </w:rPr>
      </w:pPr>
      <w:r>
        <w:rPr>
          <w:rFonts w:hint="eastAsia"/>
        </w:rPr>
        <w:t>如今，与亚当被创造时的那种生命和状态最对立的，是在神圣的不悦和诅咒之下，一种完全确定的邪恶，和完全无望的悲惨状态；不排除暂时的死亡或身体的毁灭，作为其开始。”265</w:t>
      </w:r>
    </w:p>
    <w:p w14:paraId="1220C92B">
      <w:pPr>
        <w:pStyle w:val="6"/>
        <w:rPr>
          <w:sz w:val="20"/>
        </w:rPr>
      </w:pPr>
    </w:p>
    <w:p w14:paraId="48823B24">
      <w:pPr>
        <w:pStyle w:val="6"/>
        <w:rPr>
          <w:sz w:val="20"/>
        </w:rPr>
      </w:pPr>
    </w:p>
    <w:p w14:paraId="574C5F15">
      <w:pPr>
        <w:pStyle w:val="6"/>
        <w:rPr>
          <w:sz w:val="20"/>
        </w:rPr>
      </w:pPr>
    </w:p>
    <w:p w14:paraId="2670D976">
      <w:pPr>
        <w:pStyle w:val="6"/>
        <w:rPr>
          <w:sz w:val="20"/>
        </w:rPr>
      </w:pPr>
    </w:p>
    <w:p w14:paraId="7E47965B">
      <w:pPr>
        <w:pStyle w:val="6"/>
        <w:spacing w:before="56"/>
        <w:rPr>
          <w:sz w:val="20"/>
        </w:rPr>
      </w:pPr>
    </w:p>
    <w:p w14:paraId="6E00E471">
      <w:pPr>
        <w:pStyle w:val="6"/>
        <w:spacing w:before="56"/>
        <w:rPr>
          <w:sz w:val="20"/>
        </w:rPr>
      </w:pPr>
      <w:r>
        <w:rPr>
          <w:sz w:val="20"/>
        </w:rPr>
        <mc:AlternateContent>
          <mc:Choice Requires="wps">
            <w:drawing>
              <wp:anchor distT="0" distB="0" distL="0" distR="0" simplePos="0" relativeHeight="251799552" behindDoc="1" locked="0" layoutInCell="1" allowOverlap="1">
                <wp:simplePos x="0" y="0"/>
                <wp:positionH relativeFrom="page">
                  <wp:posOffset>1143000</wp:posOffset>
                </wp:positionH>
                <wp:positionV relativeFrom="paragraph">
                  <wp:posOffset>196850</wp:posOffset>
                </wp:positionV>
                <wp:extent cx="1829435" cy="6350"/>
                <wp:effectExtent l="0" t="0" r="0" b="0"/>
                <wp:wrapTopAndBottom/>
                <wp:docPr id="132" name="Graphic 13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32" o:spid="_x0000_s1026" o:spt="100" style="position:absolute;left:0pt;margin-left:90pt;margin-top:15.5pt;height:0.5pt;width:144.05pt;mso-position-horizontal-relative:page;mso-wrap-distance-bottom:0pt;mso-wrap-distance-top:0pt;z-index:-251516928;mso-width-relative:page;mso-height-relative:page;" fillcolor="#000000" filled="t" stroked="f" coordsize="1829435,6350" o:gfxdata="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TVOwnxGiWEaW/4y6BGPUKDO&#10;+hXGvdlXN+w8mpHtqXE6rsiDnJKo54uo4hQIx8Pp3ez+dr6ghKNvOV8kzYvrt/zgw4uAhMOO333o&#10;W1Jni7XZ4ieTTYeNjS1VqaWBEmypSy3d9S21LMTvYnHRJN2okHaoIzo1HMU7pLAQKcRqy8UtJZkI&#10;VnqNUWYcizM0isq+vNqE18csy/tF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9QE&#10;G9cAAAAJAQAADwAAAAAAAAABACAAAAAiAAAAZHJzL2Rvd25yZXYueG1sUEsBAhQAFAAAAAgAh07i&#10;QDYgsIY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264E5F67">
      <w:pPr>
        <w:spacing w:after="0"/>
        <w:jc w:val="left"/>
        <w:rPr>
          <w:rFonts w:hint="eastAsia"/>
          <w:sz w:val="20"/>
          <w:vertAlign w:val="superscript"/>
        </w:rPr>
      </w:pPr>
      <w:r>
        <w:rPr>
          <w:rFonts w:hint="eastAsia"/>
          <w:sz w:val="20"/>
          <w:vertAlign w:val="superscript"/>
        </w:rPr>
        <w:t>262bt, 180.1-2；耶鲁大学,233 - 236。</w:t>
      </w:r>
    </w:p>
    <w:p w14:paraId="203A865A">
      <w:pPr>
        <w:spacing w:after="0"/>
        <w:jc w:val="left"/>
        <w:rPr>
          <w:rFonts w:hint="eastAsia"/>
          <w:sz w:val="20"/>
          <w:vertAlign w:val="superscript"/>
        </w:rPr>
      </w:pPr>
      <w:r>
        <w:rPr>
          <w:rFonts w:hint="eastAsia"/>
          <w:sz w:val="20"/>
          <w:vertAlign w:val="superscript"/>
        </w:rPr>
        <w:t>263bt, 180.1-2；耶鲁大学,234 - 236。爱德华兹指出，jashar在圣经中出现了110次，其中大约100次是指“美德”或“道德正直”。</w:t>
      </w:r>
    </w:p>
    <w:p w14:paraId="54F3CF38">
      <w:pPr>
        <w:spacing w:after="0"/>
        <w:jc w:val="left"/>
        <w:rPr>
          <w:rFonts w:hint="eastAsia"/>
          <w:sz w:val="20"/>
          <w:vertAlign w:val="superscript"/>
        </w:rPr>
      </w:pPr>
      <w:r>
        <w:rPr>
          <w:rFonts w:hint="eastAsia"/>
          <w:sz w:val="20"/>
          <w:vertAlign w:val="superscript"/>
        </w:rPr>
        <w:t>264同前。</w:t>
      </w:r>
    </w:p>
    <w:p w14:paraId="03A09ACA">
      <w:pPr>
        <w:spacing w:after="0"/>
        <w:jc w:val="left"/>
        <w:rPr>
          <w:sz w:val="20"/>
        </w:rPr>
        <w:sectPr>
          <w:headerReference r:id="rId107" w:type="default"/>
          <w:footerReference r:id="rId109" w:type="default"/>
          <w:headerReference r:id="rId108" w:type="even"/>
          <w:footerReference r:id="rId110" w:type="even"/>
          <w:pgSz w:w="12240" w:h="15840"/>
          <w:pgMar w:top="940" w:right="1440" w:bottom="1220" w:left="1440" w:header="730" w:footer="1026" w:gutter="0"/>
          <w:pgNumType w:start="48"/>
          <w:cols w:space="720" w:num="1"/>
        </w:sectPr>
      </w:pPr>
      <w:r>
        <w:rPr>
          <w:rFonts w:hint="eastAsia"/>
          <w:sz w:val="20"/>
          <w:vertAlign w:val="superscript"/>
        </w:rPr>
        <w:t>265耶鲁237；BT, 181.1。</w:t>
      </w:r>
    </w:p>
    <w:p w14:paraId="798D1AA8">
      <w:pPr>
        <w:pStyle w:val="6"/>
        <w:spacing w:before="213"/>
      </w:pPr>
    </w:p>
    <w:p w14:paraId="6FC2C1D7">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B.The death threatened to Adam for disobedience was “opposed to that life, which he would have had as the reward of his obedience in case he had not sinned.”266 That life was eternal life.</w:t>
      </w:r>
    </w:p>
    <w:p w14:paraId="5F91A16B">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B.因不顺从而威胁亚当的死亡，是“与他若没有犯罪本会得着作为顺服奖赏的生命相对立。”266 那生命就是永生。</w:t>
      </w:r>
    </w:p>
    <w:p w14:paraId="02AEB8FF">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764F0C60">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C.The New Testament speaks of the wages ofsin as eternal death.267</w:t>
      </w:r>
    </w:p>
    <w:p w14:paraId="1625A4A5">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C.新约圣经说到罪的工价是永死。267</w:t>
      </w:r>
    </w:p>
    <w:p w14:paraId="5AD92F51">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0CA48DCA">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John 5:24: “Verily, verily, I say unto you, He that heareth my word, and believeth on him that sent me, hath everlasting life, and shall not come into condemnation; but is passed from death unto life.”</w:t>
      </w:r>
    </w:p>
    <w:p w14:paraId="4ED09D8F">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约翰福音 5:24: “我实实在在地告诉你们，那听我话、又信差我来的祂的，就有永生；不至于定罪，是已经出死入生了。”</w:t>
      </w:r>
    </w:p>
    <w:p w14:paraId="38AC663E">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2905BB46">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6:23: “For the wages of sin is death; but the gift of God is eternal life through Jesus Christ our Lord.”</w:t>
      </w:r>
    </w:p>
    <w:p w14:paraId="321AC2D4">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6:23: “因为罪的工价乃是死；惟有神的恩赐，在我们的主基督耶稣里，乃是永生。”</w:t>
      </w:r>
    </w:p>
    <w:p w14:paraId="1F40BC08">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5461D2C7">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7:5: “For when we were in the flesh, the motions of sins, which were by the law, did work in our members to bring forth fruit unto death.”</w:t>
      </w:r>
    </w:p>
    <w:p w14:paraId="4D850BFB">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7:5: “因为我们属肉体的时候，那因律法而生的恶欲就在我们肢体中发动，以致结成死亡的果子。”</w:t>
      </w:r>
    </w:p>
    <w:p w14:paraId="120EDB9C">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F01C9DC">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8:13: “For if ye live after the flesh, ye shall die: but if ye through the Spirit do mortify the deeds of the body, ye shall live.”</w:t>
      </w:r>
    </w:p>
    <w:p w14:paraId="7F26988D">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8:13: “你们若顺从肉体活着，必要死；若靠着圣灵治死身体的恶行，必要活着。”</w:t>
      </w:r>
    </w:p>
    <w:p w14:paraId="51C346E6">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3DAE479F">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1Corinthians 15:56: “The sting of death is sin; and the strength of sin is the law.”</w:t>
      </w:r>
    </w:p>
    <w:p w14:paraId="7BA11243">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哥林多前书 15:56: “死的毒钩就是罪；罪的权势就是律法。”</w:t>
      </w:r>
    </w:p>
    <w:p w14:paraId="639EEAE9">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382E99BA">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2Corinthians 3:7: “But if the ministration of death, written and engraven in stones, was glorious, so that the children of Israel could not stedfastly behold the face of Moses for the glory of his countenance; which glory was to be done away.”</w:t>
      </w:r>
    </w:p>
    <w:p w14:paraId="208EA076">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哥林多后书 3:7: “那用字刻在石头上属死的职事尚且有荣光，甚至以色列人因摩西面上的荣光，不能定睛看他的脸；这荣光原是渐渐退去的。”</w:t>
      </w:r>
    </w:p>
    <w:p w14:paraId="2CC8EBC4">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2056A2F3">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James 1:15: “Then when lust hath conceived, it bringeth forth sin: and sin, when it is finished, bringeth forth death.”</w:t>
      </w:r>
    </w:p>
    <w:p w14:paraId="4B395CA3">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雅各书 1:15: “私欲既怀了胎，就生出罪来；罪既长成，就生出死来。”</w:t>
      </w:r>
    </w:p>
    <w:p w14:paraId="3C38D9A0">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0E4FB980">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Revelation 2:11: “He that hath an ear, let him hear what the Spirit saith unto the churches; He that overcometh shall not be hurt of the second death.”</w:t>
      </w:r>
    </w:p>
    <w:p w14:paraId="075E69BA">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启示录 2:11: “凡有耳的，就应当听圣灵向众教会所说的话。得胜的，必不受第二次死的害。”</w:t>
      </w:r>
    </w:p>
    <w:p w14:paraId="44F6D51A">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37470BC8">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Revelation 20:6, 14: “Blessed and holy is he that hath part in the first resurrection: on such the second death hath no power…. And death and hell were cast into the lake of fire. This is the second death.”</w:t>
      </w:r>
    </w:p>
    <w:p w14:paraId="221A52FF">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启示录 20:6, 14: “在头一次复活有分的有福了，圣洁了！第二次的死在他们身上没有权柄...。死亡和阴间也被扔在火湖里；这火湖就是第二次的死。”</w:t>
      </w:r>
    </w:p>
    <w:p w14:paraId="1544F23B">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5D7172D2">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Revelation 21:8: “But the fearful, and unbelieving, and the abominable, and murderers, and whoremongers, and sorcerers, and idolaters, and all liars, shall have their part in the lake which burneth with fire and brimstone: which is the second death.”</w:t>
      </w:r>
    </w:p>
    <w:p w14:paraId="7E39FBE8">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启示录 21:8: “惟有胆怯的、不信的、可憎的、杀人的、淫乱的、行邪术的、拜偶像的，和一切说谎话的，他们的分就在烧着硫磺的火湖里；这是第二次的死。”</w:t>
      </w:r>
    </w:p>
    <w:p w14:paraId="536F8303">
      <w:pPr>
        <w:pStyle w:val="6"/>
        <w:rPr>
          <w:rFonts w:hint="default" w:ascii="Times New Roman" w:hAnsi="Times New Roman" w:eastAsia="Times New Roman" w:cs="Times New Roman"/>
          <w:b w:val="0"/>
          <w:bCs w:val="0"/>
          <w:i w:val="0"/>
          <w:iCs w:val="0"/>
          <w:spacing w:val="-1"/>
          <w:w w:val="100"/>
          <w:sz w:val="24"/>
          <w:szCs w:val="24"/>
          <w:lang w:val="en-US" w:eastAsia="en-US" w:bidi="ar-SA"/>
        </w:rPr>
      </w:pPr>
    </w:p>
    <w:p w14:paraId="1B7AD2E9">
      <w:pPr>
        <w:pStyle w:val="6"/>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D.Christ speaks of death as contrasted with eternal life.268</w:t>
      </w:r>
    </w:p>
    <w:p w14:paraId="7FE96E3E">
      <w:pPr>
        <w:pStyle w:val="6"/>
        <w:rPr>
          <w:sz w:val="20"/>
        </w:rPr>
      </w:pPr>
      <w:r>
        <w:rPr>
          <w:rFonts w:hint="default" w:ascii="Times New Roman" w:hAnsi="Times New Roman" w:eastAsia="Times New Roman" w:cs="Times New Roman"/>
          <w:b w:val="0"/>
          <w:bCs w:val="0"/>
          <w:i w:val="0"/>
          <w:iCs w:val="0"/>
          <w:spacing w:val="-1"/>
          <w:w w:val="100"/>
          <w:sz w:val="24"/>
          <w:szCs w:val="24"/>
          <w:lang w:val="en-US" w:eastAsia="en-US" w:bidi="ar-SA"/>
        </w:rPr>
        <w:t>D.基督论到死亡时，是与永生相对照的。268</w:t>
      </w:r>
    </w:p>
    <w:p w14:paraId="2D987B82">
      <w:pPr>
        <w:pStyle w:val="6"/>
        <w:spacing w:before="102"/>
        <w:rPr>
          <w:sz w:val="20"/>
        </w:rPr>
      </w:pPr>
      <w:r>
        <w:rPr>
          <w:sz w:val="20"/>
        </w:rPr>
        <mc:AlternateContent>
          <mc:Choice Requires="wps">
            <w:drawing>
              <wp:anchor distT="0" distB="0" distL="0" distR="0" simplePos="0" relativeHeight="251799552" behindDoc="1" locked="0" layoutInCell="1" allowOverlap="1">
                <wp:simplePos x="0" y="0"/>
                <wp:positionH relativeFrom="page">
                  <wp:posOffset>1143000</wp:posOffset>
                </wp:positionH>
                <wp:positionV relativeFrom="paragraph">
                  <wp:posOffset>226060</wp:posOffset>
                </wp:positionV>
                <wp:extent cx="1829435" cy="6350"/>
                <wp:effectExtent l="0" t="0" r="0" b="0"/>
                <wp:wrapTopAndBottom/>
                <wp:docPr id="133" name="Graphic 13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33" o:spid="_x0000_s1026" o:spt="100" style="position:absolute;left:0pt;margin-left:90pt;margin-top:17.8pt;height:0.5pt;width:144.05pt;mso-position-horizontal-relative:page;mso-wrap-distance-bottom:0pt;mso-wrap-distance-top:0pt;z-index:-251516928;mso-width-relative:page;mso-height-relative:page;" fillcolor="#000000" filled="t" stroked="f" coordsize="1829435,6350" o:gfxdata="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TVOwnxOiWEaW/4y6BGPUKDO&#10;+hXGvdlXN+w8mpHtqXE6rsiDnJKo54uo4hQIx8Pp3ez+dr6ghKNvOV8kzYvrt/zgw4uAhMOO333o&#10;W1Jni7XZ4ieTTYeNjS1VqaWBEmypSy3d9S21LMTvYnHRJN2okHaoIzo1HMU7pLAQKcRqy8UtJZkI&#10;VnqNUWYcizM0isq+vNqE18csy/tF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6pWm&#10;b9cAAAAJAQAADwAAAAAAAAABACAAAAAiAAAAZHJzL2Rvd25yZXYueG1sUEsBAhQAFAAAAAgAh07i&#10;QEdWdaQ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DB5BFC5">
      <w:pPr>
        <w:spacing w:before="82"/>
        <w:ind w:left="360" w:right="0" w:firstLine="0"/>
        <w:jc w:val="left"/>
        <w:rPr>
          <w:sz w:val="20"/>
        </w:rPr>
      </w:pPr>
      <w:r>
        <w:rPr>
          <w:sz w:val="20"/>
          <w:vertAlign w:val="superscript"/>
        </w:rPr>
        <w:t>266</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181.1;</w:t>
      </w:r>
      <w:r>
        <w:rPr>
          <w:spacing w:val="-4"/>
          <w:sz w:val="20"/>
          <w:vertAlign w:val="baseline"/>
        </w:rPr>
        <w:t xml:space="preserve"> </w:t>
      </w:r>
      <w:r>
        <w:rPr>
          <w:sz w:val="20"/>
          <w:vertAlign w:val="baseline"/>
        </w:rPr>
        <w:t>Yale,</w:t>
      </w:r>
      <w:r>
        <w:rPr>
          <w:spacing w:val="-4"/>
          <w:sz w:val="20"/>
          <w:vertAlign w:val="baseline"/>
        </w:rPr>
        <w:t xml:space="preserve"> 238.</w:t>
      </w:r>
    </w:p>
    <w:p w14:paraId="68883332">
      <w:pPr>
        <w:spacing w:before="0"/>
        <w:ind w:left="360" w:right="0" w:firstLine="0"/>
        <w:jc w:val="left"/>
        <w:rPr>
          <w:sz w:val="20"/>
        </w:rPr>
      </w:pPr>
      <w:r>
        <w:rPr>
          <w:sz w:val="20"/>
          <w:vertAlign w:val="superscript"/>
        </w:rPr>
        <w:t>267</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181.1-2;</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239.</w:t>
      </w:r>
    </w:p>
    <w:p w14:paraId="7EF7095F">
      <w:pPr>
        <w:spacing w:after="0"/>
        <w:jc w:val="left"/>
        <w:rPr>
          <w:sz w:val="20"/>
        </w:rPr>
        <w:sectPr>
          <w:pgSz w:w="12240" w:h="15840"/>
          <w:pgMar w:top="940" w:right="1440" w:bottom="1580" w:left="1440" w:header="730" w:footer="1388" w:gutter="0"/>
          <w:cols w:space="720" w:num="1"/>
        </w:sectPr>
      </w:pPr>
    </w:p>
    <w:p w14:paraId="0D34B753">
      <w:pPr>
        <w:pStyle w:val="6"/>
        <w:ind w:left="1080" w:right="365"/>
        <w:rPr>
          <w:rFonts w:hint="eastAsia"/>
        </w:rPr>
      </w:pPr>
      <w:r>
        <w:rPr>
          <w:rFonts w:hint="eastAsia"/>
        </w:rPr>
        <w:t>John 6:50: “This is the bread which cometh down from heaven, that a man may eat thereof, and not die.”</w:t>
      </w:r>
    </w:p>
    <w:p w14:paraId="5E5A2CDB">
      <w:pPr>
        <w:pStyle w:val="6"/>
        <w:ind w:left="1080" w:right="365"/>
        <w:rPr>
          <w:rFonts w:hint="eastAsia"/>
        </w:rPr>
      </w:pPr>
      <w:r>
        <w:rPr>
          <w:rFonts w:hint="eastAsia"/>
        </w:rPr>
        <w:t>约翰福音 6:50: “这是从天上降下来的粮，叫人吃了就不死。”</w:t>
      </w:r>
    </w:p>
    <w:p w14:paraId="1AC4BDE6">
      <w:pPr>
        <w:pStyle w:val="6"/>
        <w:ind w:left="1080" w:right="365"/>
        <w:rPr>
          <w:rFonts w:hint="eastAsia"/>
        </w:rPr>
      </w:pPr>
    </w:p>
    <w:p w14:paraId="60A4292C">
      <w:pPr>
        <w:pStyle w:val="6"/>
        <w:ind w:left="1080" w:right="365"/>
        <w:rPr>
          <w:rFonts w:hint="eastAsia"/>
        </w:rPr>
      </w:pPr>
      <w:r>
        <w:rPr>
          <w:rFonts w:hint="eastAsia"/>
        </w:rPr>
        <w:t>John 8:51: “Verily, verily, I say unto you, If a man keep my saying, he shall never see death.”</w:t>
      </w:r>
    </w:p>
    <w:p w14:paraId="30537686">
      <w:pPr>
        <w:pStyle w:val="6"/>
        <w:ind w:left="1080" w:right="365"/>
        <w:rPr>
          <w:rFonts w:hint="eastAsia"/>
        </w:rPr>
      </w:pPr>
      <w:r>
        <w:rPr>
          <w:rFonts w:hint="eastAsia"/>
        </w:rPr>
        <w:t>约翰福音 8:51: “我实实在在地告诉你们，人若遵守我的道，就永远不见死。”</w:t>
      </w:r>
    </w:p>
    <w:p w14:paraId="76F77D22">
      <w:pPr>
        <w:pStyle w:val="6"/>
        <w:ind w:left="1080" w:right="365"/>
        <w:rPr>
          <w:rFonts w:hint="eastAsia"/>
        </w:rPr>
      </w:pPr>
    </w:p>
    <w:p w14:paraId="2C91D66C">
      <w:pPr>
        <w:pStyle w:val="6"/>
        <w:ind w:left="1080" w:right="365"/>
        <w:rPr>
          <w:rFonts w:hint="eastAsia"/>
        </w:rPr>
      </w:pPr>
      <w:r>
        <w:rPr>
          <w:rFonts w:hint="eastAsia"/>
        </w:rPr>
        <w:t>John 11:26: “And whosoever liveth and believeth in me shall never die. Believest thou this?”</w:t>
      </w:r>
    </w:p>
    <w:p w14:paraId="1AC3B351">
      <w:pPr>
        <w:pStyle w:val="6"/>
        <w:ind w:left="1080" w:right="365"/>
        <w:rPr>
          <w:rFonts w:hint="eastAsia"/>
        </w:rPr>
      </w:pPr>
      <w:r>
        <w:rPr>
          <w:rFonts w:hint="eastAsia"/>
        </w:rPr>
        <w:t>约翰福音 11:26: “凡活着信我的人必永远不死。你信这话吗？”</w:t>
      </w:r>
    </w:p>
    <w:p w14:paraId="119B1A8B">
      <w:pPr>
        <w:pStyle w:val="6"/>
        <w:ind w:left="1080" w:right="365"/>
        <w:rPr>
          <w:rFonts w:hint="eastAsia"/>
        </w:rPr>
      </w:pPr>
    </w:p>
    <w:p w14:paraId="5F27EBBB">
      <w:pPr>
        <w:pStyle w:val="6"/>
        <w:ind w:left="1080" w:right="365"/>
        <w:rPr>
          <w:rFonts w:hint="eastAsia"/>
        </w:rPr>
      </w:pPr>
      <w:r>
        <w:rPr>
          <w:rFonts w:hint="eastAsia"/>
        </w:rPr>
        <w:t>Matthew 10:28: “And fear not them which kill the body, but are not able to kill the soul: but rather fear him which is able to destroy both soul and body in hell.”</w:t>
      </w:r>
    </w:p>
    <w:p w14:paraId="3F1B5F95">
      <w:pPr>
        <w:pStyle w:val="6"/>
        <w:ind w:left="1080" w:right="365"/>
        <w:rPr>
          <w:rFonts w:hint="eastAsia"/>
        </w:rPr>
      </w:pPr>
      <w:r>
        <w:rPr>
          <w:rFonts w:hint="eastAsia"/>
        </w:rPr>
        <w:t>马太福音 10:28: “那杀身体，不能杀灵魂的，不要怕他们；惟有能把身体和灵魂都灭在地狱里的，正要怕祂。”</w:t>
      </w:r>
    </w:p>
    <w:p w14:paraId="5EF621E4">
      <w:pPr>
        <w:pStyle w:val="6"/>
        <w:ind w:left="1080" w:right="365"/>
        <w:rPr>
          <w:rFonts w:hint="eastAsia"/>
        </w:rPr>
      </w:pPr>
    </w:p>
    <w:p w14:paraId="31D1278F">
      <w:pPr>
        <w:pStyle w:val="6"/>
        <w:ind w:left="1080" w:right="365"/>
        <w:rPr>
          <w:rFonts w:hint="eastAsia"/>
        </w:rPr>
      </w:pPr>
      <w:r>
        <w:rPr>
          <w:rFonts w:hint="eastAsia"/>
        </w:rPr>
        <w:t>F. The Old Testament speaks of eternal death.</w:t>
      </w:r>
    </w:p>
    <w:p w14:paraId="263FAD83">
      <w:pPr>
        <w:pStyle w:val="6"/>
        <w:ind w:left="1080" w:right="365"/>
        <w:rPr>
          <w:rFonts w:hint="eastAsia"/>
        </w:rPr>
      </w:pPr>
      <w:r>
        <w:rPr>
          <w:rFonts w:hint="eastAsia"/>
        </w:rPr>
        <w:t>F. 旧约圣经论到永死。</w:t>
      </w:r>
    </w:p>
    <w:p w14:paraId="6C32F703">
      <w:pPr>
        <w:pStyle w:val="6"/>
        <w:ind w:left="1080" w:right="365"/>
        <w:rPr>
          <w:rFonts w:hint="eastAsia"/>
        </w:rPr>
      </w:pPr>
    </w:p>
    <w:p w14:paraId="09583947">
      <w:pPr>
        <w:pStyle w:val="6"/>
        <w:ind w:left="1080" w:right="365"/>
        <w:rPr>
          <w:rFonts w:hint="eastAsia"/>
        </w:rPr>
      </w:pPr>
      <w:r>
        <w:rPr>
          <w:rFonts w:hint="eastAsia"/>
        </w:rPr>
        <w:t>In the same context where the wicked are promised death as punishment for their sin, the righteous are promised they will not die the death promised to the wicked.</w:t>
      </w:r>
    </w:p>
    <w:p w14:paraId="12D31C57">
      <w:pPr>
        <w:pStyle w:val="6"/>
        <w:ind w:left="1080" w:right="365"/>
        <w:rPr>
          <w:rFonts w:hint="eastAsia"/>
        </w:rPr>
      </w:pPr>
      <w:r>
        <w:rPr>
          <w:rFonts w:hint="eastAsia"/>
        </w:rPr>
        <w:t>在恶人被应许以死亡作为其罪的惩罚的同一语境中，义人被应许他们不会死那应许给恶人的死亡。</w:t>
      </w:r>
    </w:p>
    <w:p w14:paraId="661944E5">
      <w:pPr>
        <w:pStyle w:val="6"/>
        <w:ind w:left="1080" w:right="365"/>
        <w:rPr>
          <w:rFonts w:hint="eastAsia"/>
        </w:rPr>
      </w:pPr>
    </w:p>
    <w:p w14:paraId="058A4B7C">
      <w:pPr>
        <w:pStyle w:val="6"/>
        <w:ind w:left="1080" w:right="365"/>
        <w:rPr>
          <w:rFonts w:hint="eastAsia"/>
        </w:rPr>
      </w:pPr>
      <w:r>
        <w:rPr>
          <w:rFonts w:hint="eastAsia"/>
        </w:rPr>
        <w:t>Solomon speaks of death as punishment for the sin of the wicked and life for the righteous, while he also speaks of both the wicked and righteous as subject to physical death.</w:t>
      </w:r>
    </w:p>
    <w:p w14:paraId="01E58D1B">
      <w:pPr>
        <w:pStyle w:val="6"/>
        <w:ind w:left="1080" w:right="365"/>
        <w:rPr>
          <w:rFonts w:hint="eastAsia"/>
        </w:rPr>
      </w:pPr>
      <w:r>
        <w:rPr>
          <w:rFonts w:hint="eastAsia"/>
        </w:rPr>
        <w:t>所罗门说到死亡是恶人犯罪的惩罚，而生命是义人的，同时他也说到恶人和义人都会经历肉体的死亡。</w:t>
      </w:r>
    </w:p>
    <w:p w14:paraId="5541D72E">
      <w:pPr>
        <w:pStyle w:val="6"/>
        <w:ind w:left="1080" w:right="365"/>
        <w:rPr>
          <w:rFonts w:hint="eastAsia"/>
        </w:rPr>
      </w:pPr>
    </w:p>
    <w:p w14:paraId="38CF4F9C">
      <w:pPr>
        <w:pStyle w:val="6"/>
        <w:ind w:left="1080" w:right="365"/>
        <w:rPr>
          <w:rFonts w:hint="eastAsia"/>
        </w:rPr>
      </w:pPr>
      <w:r>
        <w:rPr>
          <w:rFonts w:hint="eastAsia"/>
        </w:rPr>
        <w:t>Thus, Solomon appears to speak of a kind of death for the wicked that does not apply to the righteous, i.e., eternal death.269</w:t>
      </w:r>
    </w:p>
    <w:p w14:paraId="4170E495">
      <w:pPr>
        <w:pStyle w:val="6"/>
        <w:ind w:left="1080" w:right="365"/>
        <w:rPr>
          <w:rFonts w:hint="eastAsia"/>
        </w:rPr>
      </w:pPr>
      <w:r>
        <w:rPr>
          <w:rFonts w:hint="eastAsia"/>
        </w:rPr>
        <w:t>因此，所罗门似乎在说一种恶人会经历而义人不会经历的死亡，即永死。269</w:t>
      </w:r>
    </w:p>
    <w:p w14:paraId="361F74D5">
      <w:pPr>
        <w:pStyle w:val="6"/>
        <w:ind w:left="1080" w:right="365"/>
        <w:rPr>
          <w:rFonts w:hint="eastAsia"/>
        </w:rPr>
      </w:pPr>
    </w:p>
    <w:p w14:paraId="347D38B2">
      <w:pPr>
        <w:pStyle w:val="6"/>
        <w:ind w:left="1080" w:right="365"/>
        <w:rPr>
          <w:rFonts w:hint="eastAsia"/>
        </w:rPr>
      </w:pPr>
      <w:r>
        <w:rPr>
          <w:rFonts w:hint="eastAsia"/>
        </w:rPr>
        <w:t>Ezekiel 3:18: “When I say unto the wicked, Thou shalt surely die; and thou givest him not warning, nor speakest to warn the wicked from his wicked way, to save his life; the same wicked man shall die in his iniquity; but his blood will I require at thine hand.” (The expression used here was also spoken to Adam.)</w:t>
      </w:r>
    </w:p>
    <w:p w14:paraId="6A33C603">
      <w:pPr>
        <w:pStyle w:val="6"/>
        <w:ind w:left="1080" w:right="365"/>
        <w:rPr>
          <w:rFonts w:hint="eastAsia"/>
        </w:rPr>
      </w:pPr>
      <w:r>
        <w:rPr>
          <w:rFonts w:hint="eastAsia"/>
        </w:rPr>
        <w:t>以西结书 3:18: “我何时指着恶人说，你必要死；你若不警戒他，也不说话警戒恶人离开他的恶道，好救活他；那恶人必死在罪孽之中；我却要从你手里讨他的血。” （这里使用的表述也曾对亚当说过。）</w:t>
      </w:r>
    </w:p>
    <w:p w14:paraId="3F5A279F">
      <w:pPr>
        <w:pStyle w:val="6"/>
        <w:ind w:left="1080" w:right="365"/>
        <w:rPr>
          <w:rFonts w:hint="eastAsia"/>
        </w:rPr>
      </w:pPr>
    </w:p>
    <w:p w14:paraId="6132EADD">
      <w:pPr>
        <w:pStyle w:val="6"/>
        <w:ind w:left="1080" w:right="365"/>
        <w:rPr>
          <w:rFonts w:hint="eastAsia"/>
        </w:rPr>
      </w:pPr>
      <w:r>
        <w:rPr>
          <w:rFonts w:hint="eastAsia"/>
        </w:rPr>
        <w:t>Ezekiel 18:4: “Behold, all souls are mine; as the soul of the father, so also the soul of the son is mine: the soul that sinneth, it shall die.”</w:t>
      </w:r>
    </w:p>
    <w:p w14:paraId="124FB4C5">
      <w:pPr>
        <w:pStyle w:val="6"/>
        <w:ind w:left="1080" w:right="365"/>
        <w:rPr>
          <w:rFonts w:hint="eastAsia"/>
        </w:rPr>
      </w:pPr>
      <w:r>
        <w:rPr>
          <w:rFonts w:hint="eastAsia"/>
        </w:rPr>
        <w:t>以西结书 18:4: “看哪，所有灵魂都是我的；父亲的灵魂怎样是我的，儿子的灵魂也照样是我的：那犯罪的灵魂，它必死亡。”</w:t>
      </w:r>
    </w:p>
    <w:p w14:paraId="19F0E449">
      <w:pPr>
        <w:pStyle w:val="6"/>
        <w:ind w:left="1080" w:right="365"/>
        <w:rPr>
          <w:rFonts w:hint="eastAsia"/>
        </w:rPr>
      </w:pPr>
    </w:p>
    <w:p w14:paraId="7D24A82E">
      <w:pPr>
        <w:pStyle w:val="6"/>
        <w:ind w:left="1080" w:right="365"/>
        <w:rPr>
          <w:rFonts w:hint="eastAsia"/>
        </w:rPr>
      </w:pPr>
      <w:r>
        <w:rPr>
          <w:rFonts w:hint="eastAsia"/>
        </w:rPr>
        <w:t>Ezekiel 18:9: “Hath walked in my statutes, and hath kept my judgments, to deal truly; he is just, he shall surely live, saith the Lord GOD.” (See also 18:17-21, 24, 26, 28.)</w:t>
      </w:r>
    </w:p>
    <w:p w14:paraId="2E70BE91">
      <w:pPr>
        <w:pStyle w:val="6"/>
        <w:ind w:left="1080" w:right="365"/>
        <w:rPr>
          <w:rFonts w:hint="eastAsia"/>
        </w:rPr>
      </w:pPr>
      <w:r>
        <w:rPr>
          <w:rFonts w:hint="eastAsia"/>
        </w:rPr>
        <w:t>以西结书 18:9: “遵行我的律例，谨守我的典章，按诚实行事；这人是公义的，他必定存活，这是主耶和华说的。” （另见 18:17-21, 24, 26, 28。）</w:t>
      </w:r>
    </w:p>
    <w:p w14:paraId="7A4070D9">
      <w:pPr>
        <w:pStyle w:val="6"/>
        <w:ind w:left="1080" w:right="365"/>
        <w:rPr>
          <w:rFonts w:hint="eastAsia"/>
        </w:rPr>
      </w:pPr>
    </w:p>
    <w:p w14:paraId="62D70255">
      <w:pPr>
        <w:pStyle w:val="6"/>
        <w:ind w:left="1080" w:right="365"/>
        <w:rPr>
          <w:rFonts w:hint="eastAsia"/>
        </w:rPr>
      </w:pPr>
      <w:r>
        <w:rPr>
          <w:rFonts w:hint="eastAsia"/>
        </w:rPr>
        <w:t>Jeremiah 31:30: “But every one shall die for his own iniquity.”</w:t>
      </w:r>
    </w:p>
    <w:p w14:paraId="6987C5BD">
      <w:pPr>
        <w:pStyle w:val="6"/>
        <w:ind w:left="1080" w:right="365"/>
        <w:rPr>
          <w:rFonts w:hint="eastAsia"/>
        </w:rPr>
      </w:pPr>
      <w:r>
        <w:rPr>
          <w:rFonts w:hint="eastAsia"/>
        </w:rPr>
        <w:t>耶利米书 31:30: “但各人必因自己的罪孽死亡。”</w:t>
      </w:r>
    </w:p>
    <w:p w14:paraId="5AC5FDE1">
      <w:pPr>
        <w:pStyle w:val="6"/>
        <w:ind w:left="1080" w:right="365"/>
        <w:rPr>
          <w:rFonts w:hint="eastAsia"/>
        </w:rPr>
      </w:pPr>
    </w:p>
    <w:p w14:paraId="1BDFB956">
      <w:pPr>
        <w:pStyle w:val="6"/>
        <w:ind w:left="1080" w:right="365"/>
        <w:rPr>
          <w:rFonts w:hint="eastAsia"/>
        </w:rPr>
      </w:pPr>
      <w:r>
        <w:rPr>
          <w:rFonts w:hint="eastAsia"/>
        </w:rPr>
        <w:t>Isaiah 11:4: “He shall smite the earth with the rod of his mouth, and with the breath of his lips shall he slay the wicked.”</w:t>
      </w:r>
    </w:p>
    <w:p w14:paraId="14072D95">
      <w:pPr>
        <w:pStyle w:val="6"/>
        <w:ind w:left="1080" w:right="365"/>
        <w:rPr>
          <w:rFonts w:hint="eastAsia"/>
        </w:rPr>
      </w:pPr>
      <w:r>
        <w:rPr>
          <w:rFonts w:hint="eastAsia"/>
        </w:rPr>
        <w:t>以赛亚书 11:4: “祂要以口中的杖击打世界，以嘴里的气杀戮恶人。”</w:t>
      </w:r>
    </w:p>
    <w:p w14:paraId="6B68D9E5">
      <w:pPr>
        <w:pStyle w:val="6"/>
        <w:ind w:left="1080" w:right="365"/>
        <w:rPr>
          <w:rFonts w:hint="eastAsia"/>
        </w:rPr>
      </w:pPr>
    </w:p>
    <w:p w14:paraId="16E60D91">
      <w:pPr>
        <w:pStyle w:val="6"/>
        <w:ind w:left="1080" w:right="365"/>
        <w:rPr>
          <w:rFonts w:hint="eastAsia"/>
        </w:rPr>
      </w:pPr>
      <w:r>
        <w:rPr>
          <w:rFonts w:hint="eastAsia"/>
        </w:rPr>
        <w:t>Psalm 34:21: “Evil shall slay the wicked: and they that hate the righteous shall be desolate.”</w:t>
      </w:r>
    </w:p>
    <w:p w14:paraId="4BA8B7FA">
      <w:pPr>
        <w:pStyle w:val="6"/>
        <w:ind w:left="1080" w:right="365"/>
        <w:rPr>
          <w:rFonts w:hint="eastAsia"/>
        </w:rPr>
      </w:pPr>
      <w:r>
        <w:rPr>
          <w:rFonts w:hint="eastAsia"/>
        </w:rPr>
        <w:t>诗篇 34:21: “恶必害死恶人；恨恶义人的，必被定罪。”</w:t>
      </w:r>
    </w:p>
    <w:p w14:paraId="7D55AEB3">
      <w:pPr>
        <w:pStyle w:val="6"/>
        <w:ind w:left="1080" w:right="365"/>
        <w:rPr>
          <w:rFonts w:hint="eastAsia"/>
        </w:rPr>
      </w:pPr>
    </w:p>
    <w:p w14:paraId="01403612">
      <w:pPr>
        <w:pStyle w:val="6"/>
        <w:ind w:left="1080" w:right="365"/>
        <w:rPr>
          <w:rFonts w:hint="eastAsia"/>
        </w:rPr>
      </w:pPr>
      <w:r>
        <w:rPr>
          <w:rFonts w:hint="eastAsia"/>
        </w:rPr>
        <w:t>Psalm 69:28: “Let them be blotted out of the book of the living, and not be written with the righteous.”</w:t>
      </w:r>
    </w:p>
    <w:p w14:paraId="16D4EB49">
      <w:pPr>
        <w:pStyle w:val="6"/>
        <w:ind w:left="1080" w:right="365"/>
      </w:pPr>
      <w:r>
        <w:rPr>
          <w:rFonts w:hint="eastAsia"/>
        </w:rPr>
        <w:t>诗篇 69:28: “愿他们从生命册上被涂抹，不得记录在义人之中。</w:t>
      </w:r>
      <w:r>
        <w:t>”</w:t>
      </w:r>
    </w:p>
    <w:p w14:paraId="69CA2B84">
      <w:pPr>
        <w:pStyle w:val="6"/>
        <w:rPr>
          <w:sz w:val="20"/>
        </w:rPr>
      </w:pPr>
    </w:p>
    <w:p w14:paraId="02B40B45">
      <w:pPr>
        <w:pStyle w:val="6"/>
        <w:rPr>
          <w:sz w:val="20"/>
        </w:rPr>
      </w:pPr>
    </w:p>
    <w:p w14:paraId="38DA5936">
      <w:pPr>
        <w:pStyle w:val="6"/>
        <w:spacing w:before="55"/>
        <w:rPr>
          <w:sz w:val="20"/>
        </w:rPr>
      </w:pPr>
      <w:r>
        <w:rPr>
          <w:sz w:val="20"/>
        </w:rPr>
        <mc:AlternateContent>
          <mc:Choice Requires="wps">
            <w:drawing>
              <wp:anchor distT="0" distB="0" distL="0" distR="0" simplePos="0" relativeHeight="251800576"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134" name="Graphic 13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34" o:spid="_x0000_s1026" o:spt="100" style="position:absolute;left:0pt;margin-left:90pt;margin-top:15.45pt;height:0.5pt;width:144.05pt;mso-position-horizontal-relative:page;mso-wrap-distance-bottom:0pt;mso-wrap-distance-top:0pt;z-index:-251515904;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AH7QU1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HbO&#10;D9cAAAAJAQAADwAAAAAAAAABACAAAAAiAAAAZHJzL2Rvd25yZXYueG1sUEsBAhQAFAAAAAgAh07i&#10;QAftBTU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066A49D5">
      <w:pPr>
        <w:spacing w:before="84"/>
        <w:ind w:left="360" w:right="0" w:firstLine="0"/>
        <w:jc w:val="left"/>
        <w:rPr>
          <w:sz w:val="20"/>
        </w:rPr>
      </w:pPr>
      <w:r>
        <w:rPr>
          <w:sz w:val="20"/>
          <w:vertAlign w:val="superscript"/>
        </w:rPr>
        <w:t>269</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181.2-182.1;</w:t>
      </w:r>
      <w:r>
        <w:rPr>
          <w:spacing w:val="-5"/>
          <w:sz w:val="20"/>
          <w:vertAlign w:val="baseline"/>
        </w:rPr>
        <w:t xml:space="preserve"> </w:t>
      </w:r>
      <w:r>
        <w:rPr>
          <w:sz w:val="20"/>
          <w:vertAlign w:val="baseline"/>
        </w:rPr>
        <w:t>Yale,</w:t>
      </w:r>
      <w:r>
        <w:rPr>
          <w:spacing w:val="-7"/>
          <w:sz w:val="20"/>
          <w:vertAlign w:val="baseline"/>
        </w:rPr>
        <w:t xml:space="preserve"> </w:t>
      </w:r>
      <w:r>
        <w:rPr>
          <w:sz w:val="20"/>
          <w:vertAlign w:val="baseline"/>
        </w:rPr>
        <w:t>240-</w:t>
      </w:r>
      <w:r>
        <w:rPr>
          <w:spacing w:val="-4"/>
          <w:sz w:val="20"/>
          <w:vertAlign w:val="baseline"/>
        </w:rPr>
        <w:t>243.</w:t>
      </w:r>
    </w:p>
    <w:p w14:paraId="28DEB153">
      <w:pPr>
        <w:spacing w:after="0"/>
        <w:jc w:val="left"/>
        <w:rPr>
          <w:sz w:val="20"/>
        </w:rPr>
        <w:sectPr>
          <w:pgSz w:w="12240" w:h="15840"/>
          <w:pgMar w:top="940" w:right="1440" w:bottom="1220" w:left="1440" w:header="730" w:footer="1026" w:gutter="0"/>
          <w:cols w:space="720" w:num="1"/>
        </w:sectPr>
      </w:pPr>
    </w:p>
    <w:p w14:paraId="774BB798">
      <w:pPr>
        <w:pStyle w:val="6"/>
        <w:spacing w:before="213"/>
      </w:pPr>
    </w:p>
    <w:p w14:paraId="1A06F12D">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Proverbs 11:19: “As righteousness tendeth to life: so he that pursueth evil pursueth it to his own death.”</w:t>
      </w:r>
    </w:p>
    <w:p w14:paraId="288D0D18">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箴言 11:19: “恒心为义的，必得生命；追求邪恶的，必致死亡。”</w:t>
      </w:r>
    </w:p>
    <w:p w14:paraId="33B91936">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73394F06">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Proverbs 14:12: “There is a way which seemeth right unto a man, but the end thereof are the ways of death.”</w:t>
      </w:r>
    </w:p>
    <w:p w14:paraId="3619DBD4">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箴言 14:12: “有一条路，人以为正，至终成为死亡之路。”</w:t>
      </w:r>
    </w:p>
    <w:p w14:paraId="01744EBE">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3469665C">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Proverbs 19:16: “He that keepeth the commandment keepeth his own soul; but he that despiseth his ways shall die.” (See also 1:32, 5:5-6, 23; 7:22, 26-27; 9:18, 10:21, 15:10, 18:21, 21:16, 23:13-14.)</w:t>
      </w:r>
    </w:p>
    <w:p w14:paraId="45A0336A">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箴言 19:16: “谨守诫命的，保全生命；轻忽己路的，必致死亡。” (另见 1:32, 5:5-6, 23; 7:22, 26-27; 9:18, 10:21, 15:10, 18:21, 21:16, 23:13-14。)</w:t>
      </w:r>
    </w:p>
    <w:p w14:paraId="7F21227B">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5CC0343F">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Proverbs 12:28: “In the way of righteousness is life; and in the pathway thereof there is no death.”</w:t>
      </w:r>
    </w:p>
    <w:p w14:paraId="57C39129">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箴言 12:28: “在公义的道上有生命；在其路途中并无死亡。”</w:t>
      </w:r>
    </w:p>
    <w:p w14:paraId="459BB5D6">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1B304672">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Proverbs 10:2: “Treasures of wickedness profit nothing: but righteousness delivereth from death.”</w:t>
      </w:r>
    </w:p>
    <w:p w14:paraId="0F82C80D">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箴言 10:2: “不义之财毫无益处；惟有公义能救人脱离死亡。”</w:t>
      </w:r>
    </w:p>
    <w:p w14:paraId="375A53C8">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717B33AE">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Proverbs 11:4 “Riches profit not in the day of wrath: but righteousness delivereth from death.” (See also 13:14, 14:27).</w:t>
      </w:r>
    </w:p>
    <w:p w14:paraId="2FF888BF">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箴言 11:4 “发怒的日子，资财无益；惟有公义能救人脱离死亡。” (另见 13:14, 14:27)。</w:t>
      </w:r>
    </w:p>
    <w:p w14:paraId="37D5CE36">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155D7DBD">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Ecclesiastes 7:15: “All things have I seen in the days of my vanity: there is a just man that perisheth in his righteousness, and there is a wicked man that prolongeth his life in his wickedness.” (See also 2:14-16, 9:2-3.)</w:t>
      </w:r>
    </w:p>
    <w:p w14:paraId="05FB89C1">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传道书 7:15: “在我虚度的日子，我见过各样的事：有义人行义，反倒灭亡；有恶人行恶，倒享长寿。” (另见 2:14-16, 9:2-3。)</w:t>
      </w:r>
    </w:p>
    <w:p w14:paraId="31DDDD9F">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79297C9E">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F. Disobedience to the Law of Moses brings eternal death.270</w:t>
      </w:r>
    </w:p>
    <w:p w14:paraId="5B71F1E3">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F. 违背摩西律法带来永死。270</w:t>
      </w:r>
    </w:p>
    <w:p w14:paraId="07BEB30F">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3E37DE40">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Leviticus 18:5: “Ye shall therefore keep my statutes, and my judgments: which if a man do, he shall live in them: I am the LORD.”</w:t>
      </w:r>
    </w:p>
    <w:p w14:paraId="18DAC958">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利未记 18:5: “所以，你们要守我的律例、典章；人若遵行，就必因此活着。我是耶和华。”</w:t>
      </w:r>
    </w:p>
    <w:p w14:paraId="068EF0D9">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70F93960">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Deuteronomy 30:15: “See, I have set before thee this day life and good, and death and evil.”</w:t>
      </w:r>
    </w:p>
    <w:p w14:paraId="309584B1">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申命记 30:15: “看哪，我今日将生与福，死与祸，陈明在你面前。”</w:t>
      </w:r>
    </w:p>
    <w:p w14:paraId="294EE86D">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7381192F">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Deuteronomy 30:19: “I call heaven and earth to record this day against you, that I have set before you life and death, blessing and cursing: therefore choose life, that both thou and thy seed may live.”</w:t>
      </w:r>
    </w:p>
    <w:p w14:paraId="66A11FA4">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申命记 30:19: “我今日呼天唤地向你作见证，我将生死祸福陈明在你面前，所以你要拣选生命，使你和你的后裔都得存活。”</w:t>
      </w:r>
    </w:p>
    <w:p w14:paraId="448046A5">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2BDA196C">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Romans 10:5: “For Moses describeth the righteousness which is of the law, That the man which doeth those things shall live by them.”</w:t>
      </w:r>
    </w:p>
    <w:p w14:paraId="0240BA85">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罗马书 10:5: “摩西写着说：『人若行那出於律法的义，就必因此活着。』”</w:t>
      </w:r>
    </w:p>
    <w:p w14:paraId="15C7AEA0">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09781333">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Galatians 3:12: “And the law is not of faith: but, The man that doeth them shall live in them.”</w:t>
      </w:r>
    </w:p>
    <w:p w14:paraId="506C25BE">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加拉太书 3:12: “律法原不本乎信，只说：『行这些事的，就必因此活着。』”</w:t>
      </w:r>
    </w:p>
    <w:p w14:paraId="6D03B164">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p>
    <w:p w14:paraId="42B30231">
      <w:pPr>
        <w:pStyle w:val="17"/>
        <w:numPr>
          <w:ilvl w:val="0"/>
          <w:numId w:val="0"/>
        </w:numPr>
        <w:tabs>
          <w:tab w:val="left" w:pos="696"/>
          <w:tab w:val="left" w:pos="756"/>
        </w:tabs>
        <w:spacing w:before="0" w:after="0" w:line="240" w:lineRule="auto"/>
        <w:ind w:left="756" w:leftChars="0" w:right="922" w:rightChars="0" w:hanging="396" w:firstLineChars="0"/>
        <w:jc w:val="left"/>
        <w:rPr>
          <w:rFonts w:hint="eastAsia"/>
        </w:rPr>
      </w:pPr>
      <w:r>
        <w:rPr>
          <w:rFonts w:hint="eastAsia"/>
        </w:rPr>
        <w:t>II.Objection: To interpret the death threatened to Adam as eternal death is to take “death” in a figurative sense when “death” is used elsewhere in a non-figurative sense.271</w:t>
      </w:r>
    </w:p>
    <w:p w14:paraId="62B0C1A3">
      <w:pPr>
        <w:pStyle w:val="17"/>
        <w:numPr>
          <w:ilvl w:val="0"/>
          <w:numId w:val="0"/>
        </w:numPr>
        <w:tabs>
          <w:tab w:val="left" w:pos="696"/>
          <w:tab w:val="left" w:pos="756"/>
        </w:tabs>
        <w:spacing w:before="0" w:after="0" w:line="240" w:lineRule="auto"/>
        <w:ind w:left="756" w:leftChars="0" w:right="922" w:rightChars="0" w:hanging="396" w:firstLineChars="0"/>
        <w:jc w:val="left"/>
        <w:rPr>
          <w:sz w:val="24"/>
        </w:rPr>
      </w:pPr>
      <w:r>
        <w:rPr>
          <w:rFonts w:hint="eastAsia"/>
        </w:rPr>
        <w:t>II.反对意见：将威胁亚当的死亡解释为永死，是在“死亡”一词在别处被用于非比喻意义的情况下，将其作比喻性解释。271</w:t>
      </w:r>
      <w:r>
        <w:rPr>
          <w:spacing w:val="-2"/>
          <w:sz w:val="24"/>
          <w:vertAlign w:val="superscript"/>
        </w:rPr>
        <w:t>1</w:t>
      </w:r>
    </w:p>
    <w:p w14:paraId="16491CA3">
      <w:pPr>
        <w:pStyle w:val="6"/>
        <w:spacing w:before="8"/>
        <w:rPr>
          <w:sz w:val="20"/>
        </w:rPr>
      </w:pPr>
      <w:r>
        <w:rPr>
          <w:sz w:val="20"/>
        </w:rPr>
        <mc:AlternateContent>
          <mc:Choice Requires="wps">
            <w:drawing>
              <wp:anchor distT="0" distB="0" distL="0" distR="0" simplePos="0" relativeHeight="251800576" behindDoc="1" locked="0" layoutInCell="1" allowOverlap="1">
                <wp:simplePos x="0" y="0"/>
                <wp:positionH relativeFrom="page">
                  <wp:posOffset>1143000</wp:posOffset>
                </wp:positionH>
                <wp:positionV relativeFrom="paragraph">
                  <wp:posOffset>166370</wp:posOffset>
                </wp:positionV>
                <wp:extent cx="1829435" cy="6350"/>
                <wp:effectExtent l="0" t="0" r="0" b="0"/>
                <wp:wrapTopAndBottom/>
                <wp:docPr id="139" name="Graphic 13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39" o:spid="_x0000_s1026" o:spt="100" style="position:absolute;left:0pt;margin-left:90pt;margin-top:13.1pt;height:0.5pt;width:144.05pt;mso-position-horizontal-relative:page;mso-wrap-distance-bottom:0pt;mso-wrap-distance-top:0pt;z-index:-251515904;mso-width-relative:page;mso-height-relative:page;" fillcolor="#000000" filled="t" stroked="f" coordsize="1829435,6350" o:gfxdata="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FusqT&#10;1gAAAAkBAAAPAAAAAAAAAAEAIAAAACIAAABkcnMvZG93bnJldi54bWxQSwECFAAUAAAACACHTuJA&#10;bA+lLC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348B881F">
      <w:pPr>
        <w:spacing w:before="84"/>
        <w:ind w:left="360" w:right="0" w:firstLine="0"/>
        <w:jc w:val="left"/>
        <w:rPr>
          <w:sz w:val="20"/>
        </w:rPr>
      </w:pPr>
      <w:r>
        <w:rPr>
          <w:rFonts w:hint="eastAsia"/>
          <w:sz w:val="20"/>
          <w:vertAlign w:val="superscript"/>
        </w:rPr>
        <w:t>270bt, 181.2-182.1；耶鲁大学,241年。泰勒也同意，爱德华兹引用泰勒，基，371,373,3774,376。</w:t>
      </w:r>
      <w:r>
        <w:rPr>
          <w:spacing w:val="-4"/>
          <w:sz w:val="20"/>
          <w:vertAlign w:val="baseline"/>
        </w:rPr>
        <w:t>.</w:t>
      </w:r>
    </w:p>
    <w:p w14:paraId="72F21641">
      <w:pPr>
        <w:spacing w:after="0"/>
        <w:jc w:val="left"/>
        <w:rPr>
          <w:sz w:val="20"/>
        </w:rPr>
        <w:sectPr>
          <w:headerReference r:id="rId111" w:type="default"/>
          <w:footerReference r:id="rId113" w:type="default"/>
          <w:headerReference r:id="rId112" w:type="even"/>
          <w:footerReference r:id="rId114" w:type="even"/>
          <w:pgSz w:w="12240" w:h="15840"/>
          <w:pgMar w:top="940" w:right="1440" w:bottom="1580" w:left="1440" w:header="730" w:footer="1388" w:gutter="0"/>
          <w:pgNumType w:start="51"/>
          <w:cols w:space="720" w:num="1"/>
        </w:sectPr>
      </w:pPr>
    </w:p>
    <w:p w14:paraId="6084DAEE">
      <w:pPr>
        <w:pStyle w:val="6"/>
      </w:pPr>
    </w:p>
    <w:p w14:paraId="29648059">
      <w:pPr>
        <w:pStyle w:val="6"/>
        <w:spacing w:before="213"/>
      </w:pPr>
    </w:p>
    <w:p w14:paraId="5D815DDB">
      <w:pPr>
        <w:spacing w:before="0"/>
        <w:ind w:left="720" w:right="0" w:firstLine="0"/>
        <w:jc w:val="left"/>
        <w:rPr>
          <w:rFonts w:hint="eastAsia"/>
          <w:i/>
          <w:spacing w:val="-2"/>
          <w:sz w:val="24"/>
        </w:rPr>
      </w:pPr>
      <w:r>
        <w:rPr>
          <w:rFonts w:hint="eastAsia"/>
          <w:i/>
          <w:spacing w:val="-2"/>
          <w:sz w:val="24"/>
        </w:rPr>
        <w:t>Answer:</w:t>
      </w:r>
    </w:p>
    <w:p w14:paraId="728BC9A6">
      <w:pPr>
        <w:spacing w:before="0"/>
        <w:ind w:left="720" w:right="0" w:firstLine="0"/>
        <w:jc w:val="left"/>
        <w:rPr>
          <w:rFonts w:hint="eastAsia"/>
          <w:i/>
          <w:spacing w:val="-2"/>
          <w:sz w:val="24"/>
        </w:rPr>
      </w:pPr>
      <w:r>
        <w:rPr>
          <w:rFonts w:hint="eastAsia"/>
          <w:i/>
          <w:spacing w:val="-2"/>
          <w:sz w:val="24"/>
        </w:rPr>
        <w:t>回答：</w:t>
      </w:r>
    </w:p>
    <w:p w14:paraId="36E03EC6">
      <w:pPr>
        <w:spacing w:before="0"/>
        <w:ind w:left="720" w:right="0" w:firstLine="0"/>
        <w:jc w:val="left"/>
        <w:rPr>
          <w:rFonts w:hint="eastAsia"/>
          <w:i/>
          <w:spacing w:val="-2"/>
          <w:sz w:val="24"/>
        </w:rPr>
      </w:pPr>
    </w:p>
    <w:p w14:paraId="534EAA08">
      <w:pPr>
        <w:spacing w:before="0"/>
        <w:ind w:left="720" w:right="0" w:firstLine="0"/>
        <w:jc w:val="left"/>
        <w:rPr>
          <w:rFonts w:hint="eastAsia"/>
          <w:i/>
          <w:spacing w:val="-2"/>
          <w:sz w:val="24"/>
        </w:rPr>
      </w:pPr>
      <w:r>
        <w:rPr>
          <w:rFonts w:hint="eastAsia"/>
          <w:i/>
          <w:spacing w:val="-2"/>
          <w:sz w:val="24"/>
        </w:rPr>
        <w:t>A.Even if we grant that “death” is used figuratively, Genesis 1-3 is “full of figures.” “Why might not God deliver threatenings to our first parents in figurative expressions, as well as promises?”272 For example, “God rested,” Adam and Eve’s “eyes were opened” to see their shame, “seed of the woman,” the “serpent’s head” will be “bruised” or “crushed,” and the Savior’s “heel” will be “bruised,” et al.</w:t>
      </w:r>
    </w:p>
    <w:p w14:paraId="690CC49C">
      <w:pPr>
        <w:spacing w:before="0"/>
        <w:ind w:left="720" w:right="0" w:firstLine="0"/>
        <w:jc w:val="left"/>
        <w:rPr>
          <w:rFonts w:hint="eastAsia"/>
          <w:i/>
          <w:spacing w:val="-2"/>
          <w:sz w:val="24"/>
        </w:rPr>
      </w:pPr>
      <w:r>
        <w:rPr>
          <w:rFonts w:hint="eastAsia"/>
          <w:i/>
          <w:spacing w:val="-2"/>
          <w:sz w:val="24"/>
        </w:rPr>
        <w:t>A.即使我们承认“死亡”是比喻性用法，创世记1-3章也“充满了比喻”。“为何神不能用比喻性的表达，向我们的始祖发出威胁，就像祂发出应许一样？”272 例如，“神安息了”，亚当和夏娃的“眼睛明亮了”以看见他们的羞耻，“女人的后裔”，“蛇的头”要被“伤”或“压碎”，以及救主的“脚跟”要被“伤”，等等。</w:t>
      </w:r>
    </w:p>
    <w:p w14:paraId="2F7787C2">
      <w:pPr>
        <w:spacing w:before="0"/>
        <w:ind w:left="720" w:right="0" w:firstLine="0"/>
        <w:jc w:val="left"/>
        <w:rPr>
          <w:rFonts w:hint="eastAsia"/>
          <w:i/>
          <w:spacing w:val="-2"/>
          <w:sz w:val="24"/>
        </w:rPr>
      </w:pPr>
    </w:p>
    <w:p w14:paraId="0D4FEC9E">
      <w:pPr>
        <w:spacing w:before="0"/>
        <w:ind w:left="720" w:right="0" w:firstLine="0"/>
        <w:jc w:val="left"/>
        <w:rPr>
          <w:rFonts w:hint="eastAsia"/>
          <w:i/>
          <w:spacing w:val="-2"/>
          <w:sz w:val="24"/>
        </w:rPr>
      </w:pPr>
      <w:r>
        <w:rPr>
          <w:rFonts w:hint="eastAsia"/>
          <w:i/>
          <w:spacing w:val="-2"/>
          <w:sz w:val="24"/>
        </w:rPr>
        <w:t>B.There is no need to grant that “death” is used figuratively in Genesis 2-3. Many words in Scripture apply to spiritual realities that are also used of things “external and visible,” such as “heart,” “light,” “view,” et al. Speaking of “death,” “this word, in its true and proper meaning, might signify perfect misery, and sensible destruction; though the word was also applied to signify something more external and visible.”273</w:t>
      </w:r>
    </w:p>
    <w:p w14:paraId="1A381327">
      <w:pPr>
        <w:spacing w:before="0"/>
        <w:ind w:left="720" w:right="0" w:firstLine="0"/>
        <w:jc w:val="left"/>
        <w:rPr>
          <w:rFonts w:hint="eastAsia"/>
          <w:i/>
          <w:spacing w:val="-2"/>
          <w:sz w:val="24"/>
        </w:rPr>
      </w:pPr>
      <w:r>
        <w:rPr>
          <w:rFonts w:hint="eastAsia"/>
          <w:i/>
          <w:spacing w:val="-2"/>
          <w:sz w:val="24"/>
        </w:rPr>
        <w:t>B.没有必要承认在创世记2-3章中“死亡”是比喻性用法。圣经中的许多词语适用于属灵的现实，也用于“外在和可见”的事物，例如“心”、“光”、“看见”等等。说到“死亡”， “这个词，在其真实和恰当的意义上，可能意指完全的悲惨和可感知的毁灭；尽管这个词也被用来意指更外在和可见的东西。”273</w:t>
      </w:r>
    </w:p>
    <w:p w14:paraId="3DE4396C">
      <w:pPr>
        <w:spacing w:before="0"/>
        <w:ind w:left="720" w:right="0" w:firstLine="0"/>
        <w:jc w:val="left"/>
        <w:rPr>
          <w:rFonts w:hint="eastAsia"/>
          <w:i/>
          <w:spacing w:val="-2"/>
          <w:sz w:val="24"/>
        </w:rPr>
      </w:pPr>
    </w:p>
    <w:p w14:paraId="6199AB49">
      <w:pPr>
        <w:spacing w:before="0"/>
        <w:ind w:left="720" w:right="0" w:firstLine="0"/>
        <w:jc w:val="left"/>
        <w:rPr>
          <w:rFonts w:hint="eastAsia"/>
          <w:i/>
          <w:spacing w:val="-2"/>
          <w:sz w:val="24"/>
        </w:rPr>
      </w:pPr>
      <w:r>
        <w:rPr>
          <w:rFonts w:hint="eastAsia"/>
          <w:i/>
          <w:spacing w:val="-2"/>
          <w:sz w:val="24"/>
        </w:rPr>
        <w:t>In Hebrew, “the same word that signifies something external, does no less properly and usually signify something more spiritual,” such as “Neshama” as both “breath” and “soul,” “ruach” for “wind” and “spirit,” or “lebh” for “heart” and “soul,” et al.274 Many words in Scripture are used as having both a reference to something physical, as well as to something intangible, depending on the context in which the word is used.</w:t>
      </w:r>
    </w:p>
    <w:p w14:paraId="1E2FC284">
      <w:pPr>
        <w:spacing w:before="0"/>
        <w:ind w:left="720" w:right="0" w:firstLine="0"/>
        <w:jc w:val="left"/>
        <w:rPr>
          <w:rFonts w:hint="eastAsia"/>
          <w:i/>
          <w:spacing w:val="-2"/>
          <w:sz w:val="24"/>
        </w:rPr>
      </w:pPr>
      <w:r>
        <w:rPr>
          <w:rFonts w:hint="eastAsia"/>
          <w:i/>
          <w:spacing w:val="-2"/>
          <w:sz w:val="24"/>
        </w:rPr>
        <w:t>在希伯来文中，“同一个词既表示外在的事物，也同样恰当和通常地表示更属灵的事物，”例如“Neshama”既是“气息”也是“灵魂”，“ruach”是“风”也是“灵”，或“lebh”是“心脏”也是“灵魂”，等等。274 圣经中的许多词语既可以指代有形的事物，也可以指代无形的事物，这取决于该词所使用的语境。</w:t>
      </w:r>
    </w:p>
    <w:p w14:paraId="312F2898">
      <w:pPr>
        <w:spacing w:before="0"/>
        <w:ind w:left="720" w:right="0" w:firstLine="0"/>
        <w:jc w:val="left"/>
        <w:rPr>
          <w:rFonts w:hint="eastAsia"/>
          <w:i/>
          <w:spacing w:val="-2"/>
          <w:sz w:val="24"/>
        </w:rPr>
      </w:pPr>
    </w:p>
    <w:p w14:paraId="7CCC2665">
      <w:pPr>
        <w:spacing w:before="0"/>
        <w:ind w:left="720" w:right="0" w:firstLine="0"/>
        <w:jc w:val="left"/>
        <w:rPr>
          <w:rFonts w:hint="eastAsia"/>
          <w:i/>
          <w:spacing w:val="-2"/>
          <w:sz w:val="24"/>
        </w:rPr>
      </w:pPr>
      <w:r>
        <w:rPr>
          <w:rFonts w:hint="eastAsia"/>
          <w:i/>
          <w:spacing w:val="-2"/>
          <w:sz w:val="24"/>
        </w:rPr>
        <w:t>III.Objection: The phrase “dying thou shalt die” is often “used in the books of Moses to signify temporal death.”275</w:t>
      </w:r>
    </w:p>
    <w:p w14:paraId="1FAE6C83">
      <w:pPr>
        <w:spacing w:before="0"/>
        <w:ind w:left="720" w:right="0" w:firstLine="0"/>
        <w:jc w:val="left"/>
        <w:rPr>
          <w:rFonts w:hint="eastAsia"/>
          <w:i/>
          <w:spacing w:val="-2"/>
          <w:sz w:val="24"/>
        </w:rPr>
      </w:pPr>
      <w:r>
        <w:rPr>
          <w:rFonts w:hint="eastAsia"/>
          <w:i/>
          <w:spacing w:val="-2"/>
          <w:sz w:val="24"/>
        </w:rPr>
        <w:t>III.反对意见：“你必定死”这个短语在摩西五经中通常“用以表示暂时的死亡。”275</w:t>
      </w:r>
    </w:p>
    <w:p w14:paraId="6B1FC763">
      <w:pPr>
        <w:spacing w:before="0"/>
        <w:ind w:left="720" w:right="0" w:firstLine="0"/>
        <w:jc w:val="left"/>
        <w:rPr>
          <w:rFonts w:hint="eastAsia"/>
          <w:i/>
          <w:spacing w:val="-2"/>
          <w:sz w:val="24"/>
        </w:rPr>
      </w:pPr>
    </w:p>
    <w:p w14:paraId="31641DC4">
      <w:pPr>
        <w:spacing w:before="0"/>
        <w:ind w:left="720" w:right="0" w:firstLine="0"/>
        <w:jc w:val="left"/>
        <w:rPr>
          <w:rFonts w:hint="eastAsia"/>
          <w:i/>
          <w:spacing w:val="-2"/>
          <w:sz w:val="24"/>
        </w:rPr>
      </w:pPr>
      <w:r>
        <w:rPr>
          <w:rFonts w:hint="eastAsia"/>
          <w:i/>
          <w:spacing w:val="-2"/>
          <w:sz w:val="24"/>
        </w:rPr>
        <w:t>Answer:</w:t>
      </w:r>
    </w:p>
    <w:p w14:paraId="08D8B428">
      <w:pPr>
        <w:spacing w:before="0"/>
        <w:ind w:left="720" w:right="0" w:firstLine="0"/>
        <w:jc w:val="left"/>
        <w:rPr>
          <w:rFonts w:hint="eastAsia"/>
          <w:i/>
          <w:spacing w:val="-2"/>
          <w:sz w:val="24"/>
        </w:rPr>
      </w:pPr>
      <w:r>
        <w:rPr>
          <w:rFonts w:hint="eastAsia"/>
          <w:i/>
          <w:spacing w:val="-2"/>
          <w:sz w:val="24"/>
        </w:rPr>
        <w:t>回答：</w:t>
      </w:r>
    </w:p>
    <w:p w14:paraId="05B6DE32">
      <w:pPr>
        <w:spacing w:before="0"/>
        <w:ind w:left="720" w:right="0" w:firstLine="0"/>
        <w:jc w:val="left"/>
        <w:rPr>
          <w:rFonts w:hint="eastAsia"/>
          <w:i/>
          <w:spacing w:val="-2"/>
          <w:sz w:val="24"/>
        </w:rPr>
      </w:pPr>
    </w:p>
    <w:p w14:paraId="35F09FAA">
      <w:pPr>
        <w:spacing w:before="0"/>
        <w:ind w:left="720" w:right="0" w:firstLine="0"/>
        <w:jc w:val="left"/>
        <w:rPr>
          <w:rFonts w:hint="eastAsia"/>
          <w:i/>
          <w:spacing w:val="-2"/>
          <w:sz w:val="24"/>
        </w:rPr>
      </w:pPr>
      <w:r>
        <w:rPr>
          <w:rFonts w:hint="eastAsia"/>
          <w:i/>
          <w:spacing w:val="-2"/>
          <w:sz w:val="24"/>
        </w:rPr>
        <w:t>A.Yes, but as noted earlier, “the same phrase is sometimes used in Scripture to signify eternal death, in instances much more parallel with this.”276</w:t>
      </w:r>
    </w:p>
    <w:p w14:paraId="3BE6E475">
      <w:pPr>
        <w:spacing w:before="0"/>
        <w:ind w:left="720" w:right="0" w:firstLine="0"/>
        <w:jc w:val="left"/>
        <w:rPr>
          <w:rFonts w:hint="eastAsia"/>
          <w:i/>
          <w:spacing w:val="-2"/>
          <w:sz w:val="24"/>
        </w:rPr>
      </w:pPr>
      <w:r>
        <w:rPr>
          <w:rFonts w:hint="eastAsia"/>
          <w:i/>
          <w:spacing w:val="-2"/>
          <w:sz w:val="24"/>
        </w:rPr>
        <w:t>A.是的，但如前所述，“同样的短语在圣经中有时也用来表示永死，在与此更为平行的例子中。”276</w:t>
      </w:r>
    </w:p>
    <w:p w14:paraId="54F9110D">
      <w:pPr>
        <w:spacing w:before="0"/>
        <w:ind w:left="720" w:right="0" w:firstLine="0"/>
        <w:jc w:val="left"/>
        <w:rPr>
          <w:rFonts w:hint="eastAsia"/>
          <w:i/>
          <w:spacing w:val="-2"/>
          <w:sz w:val="24"/>
        </w:rPr>
      </w:pPr>
    </w:p>
    <w:p w14:paraId="79EF03F8">
      <w:pPr>
        <w:spacing w:before="0"/>
        <w:ind w:left="720" w:right="0" w:firstLine="0"/>
        <w:jc w:val="left"/>
        <w:rPr>
          <w:rFonts w:hint="eastAsia"/>
          <w:i/>
          <w:spacing w:val="-2"/>
          <w:sz w:val="24"/>
        </w:rPr>
      </w:pPr>
      <w:r>
        <w:rPr>
          <w:rFonts w:hint="eastAsia"/>
          <w:i/>
          <w:spacing w:val="-2"/>
          <w:sz w:val="24"/>
        </w:rPr>
        <w:t>B.Emphasis and importance are often expressed in Hebrew by repetition.277</w:t>
      </w:r>
    </w:p>
    <w:p w14:paraId="1AEBAA03">
      <w:pPr>
        <w:spacing w:before="0"/>
        <w:ind w:left="720" w:right="0" w:firstLine="0"/>
        <w:jc w:val="left"/>
        <w:rPr>
          <w:rFonts w:hint="eastAsia"/>
          <w:i/>
          <w:spacing w:val="-2"/>
          <w:sz w:val="24"/>
        </w:rPr>
      </w:pPr>
      <w:r>
        <w:rPr>
          <w:rFonts w:hint="eastAsia"/>
          <w:i/>
          <w:spacing w:val="-2"/>
          <w:sz w:val="24"/>
        </w:rPr>
        <w:t>B.在希伯来文中，强调和重要性通常通过重复来表达。277</w:t>
      </w:r>
    </w:p>
    <w:p w14:paraId="46E0C7A0">
      <w:pPr>
        <w:spacing w:before="0"/>
        <w:ind w:left="720" w:right="0" w:firstLine="0"/>
        <w:jc w:val="left"/>
        <w:rPr>
          <w:rFonts w:hint="eastAsia"/>
          <w:i/>
          <w:spacing w:val="-2"/>
          <w:sz w:val="24"/>
        </w:rPr>
      </w:pPr>
    </w:p>
    <w:p w14:paraId="33C748F9">
      <w:pPr>
        <w:spacing w:before="0"/>
        <w:ind w:left="720" w:right="0" w:firstLine="0"/>
        <w:jc w:val="left"/>
        <w:rPr>
          <w:rFonts w:hint="eastAsia"/>
          <w:i/>
          <w:spacing w:val="-2"/>
          <w:sz w:val="24"/>
        </w:rPr>
      </w:pPr>
      <w:r>
        <w:rPr>
          <w:rFonts w:hint="eastAsia"/>
          <w:i/>
          <w:spacing w:val="-2"/>
          <w:sz w:val="24"/>
        </w:rPr>
        <w:t>Section Three: Evidence from Genesis 1-3 that God dealt with Adam as the representative of the human race</w:t>
      </w:r>
    </w:p>
    <w:p w14:paraId="05AFFA5D">
      <w:pPr>
        <w:spacing w:before="0"/>
        <w:ind w:left="720" w:right="0" w:firstLine="0"/>
        <w:jc w:val="left"/>
        <w:rPr>
          <w:rFonts w:hint="eastAsia"/>
          <w:i/>
          <w:spacing w:val="-2"/>
          <w:sz w:val="24"/>
        </w:rPr>
      </w:pPr>
      <w:r>
        <w:rPr>
          <w:rFonts w:hint="eastAsia"/>
          <w:i/>
          <w:spacing w:val="-2"/>
          <w:sz w:val="24"/>
        </w:rPr>
        <w:t>第三部分：创世记1-3章中神将亚当作为人类代表来对待的证据</w:t>
      </w:r>
    </w:p>
    <w:p w14:paraId="3DB68584">
      <w:pPr>
        <w:spacing w:before="0"/>
        <w:ind w:left="720" w:right="0" w:firstLine="0"/>
        <w:jc w:val="left"/>
        <w:rPr>
          <w:rFonts w:hint="eastAsia"/>
          <w:i/>
          <w:spacing w:val="-2"/>
          <w:sz w:val="24"/>
        </w:rPr>
      </w:pPr>
    </w:p>
    <w:p w14:paraId="4366C5B7">
      <w:pPr>
        <w:spacing w:before="0"/>
        <w:ind w:left="720" w:right="0" w:firstLine="0"/>
        <w:jc w:val="left"/>
        <w:rPr>
          <w:rFonts w:hint="eastAsia"/>
          <w:i/>
          <w:spacing w:val="-2"/>
          <w:sz w:val="24"/>
        </w:rPr>
      </w:pPr>
      <w:r>
        <w:rPr>
          <w:rFonts w:hint="eastAsia"/>
          <w:i/>
          <w:spacing w:val="-2"/>
          <w:sz w:val="24"/>
        </w:rPr>
        <w:t>I.Objection: “Thou shalt surely die” was said to Adam and Eve and does not apply to Adam’s posterity.</w:t>
      </w:r>
    </w:p>
    <w:p w14:paraId="0515DD31">
      <w:pPr>
        <w:spacing w:before="0"/>
        <w:ind w:left="720" w:right="0" w:firstLine="0"/>
        <w:jc w:val="left"/>
        <w:rPr>
          <w:rFonts w:hint="eastAsia"/>
          <w:i/>
          <w:spacing w:val="-2"/>
          <w:sz w:val="24"/>
        </w:rPr>
      </w:pPr>
      <w:r>
        <w:rPr>
          <w:rFonts w:hint="eastAsia"/>
          <w:i/>
          <w:spacing w:val="-2"/>
          <w:sz w:val="24"/>
        </w:rPr>
        <w:t>I.反对意见：“你必定死”是对亚当和夏娃说的，并不适用于亚当的后裔。</w:t>
      </w:r>
    </w:p>
    <w:p w14:paraId="470560D7">
      <w:pPr>
        <w:spacing w:before="0"/>
        <w:ind w:left="720" w:right="0" w:firstLine="0"/>
        <w:jc w:val="left"/>
        <w:rPr>
          <w:rFonts w:hint="eastAsia"/>
          <w:i/>
          <w:spacing w:val="-2"/>
          <w:sz w:val="24"/>
        </w:rPr>
      </w:pPr>
    </w:p>
    <w:p w14:paraId="1B773DB7">
      <w:pPr>
        <w:spacing w:before="0"/>
        <w:ind w:left="720" w:right="0" w:firstLine="0"/>
        <w:jc w:val="left"/>
        <w:rPr>
          <w:rFonts w:hint="eastAsia"/>
          <w:i/>
          <w:spacing w:val="-2"/>
          <w:sz w:val="24"/>
        </w:rPr>
      </w:pPr>
      <w:r>
        <w:rPr>
          <w:rFonts w:hint="eastAsia"/>
          <w:i/>
          <w:spacing w:val="-2"/>
          <w:sz w:val="24"/>
        </w:rPr>
        <w:t>Answer:</w:t>
      </w:r>
    </w:p>
    <w:p w14:paraId="0722A4F0">
      <w:pPr>
        <w:spacing w:before="0"/>
        <w:ind w:left="720" w:right="0" w:firstLine="0"/>
        <w:jc w:val="left"/>
        <w:rPr>
          <w:sz w:val="24"/>
        </w:rPr>
      </w:pPr>
      <w:r>
        <w:rPr>
          <w:rFonts w:hint="eastAsia"/>
          <w:i/>
          <w:spacing w:val="-2"/>
          <w:sz w:val="24"/>
        </w:rPr>
        <w:t>回答：</w:t>
      </w:r>
      <w:r>
        <w:rPr>
          <w:spacing w:val="-2"/>
          <w:sz w:val="24"/>
        </w:rPr>
        <w:t>:</w:t>
      </w:r>
    </w:p>
    <w:p w14:paraId="5E735C7E">
      <w:pPr>
        <w:pStyle w:val="6"/>
        <w:spacing w:before="10"/>
        <w:rPr>
          <w:sz w:val="12"/>
        </w:rPr>
      </w:pPr>
      <w:r>
        <w:rPr>
          <w:sz w:val="12"/>
        </w:rPr>
        <mc:AlternateContent>
          <mc:Choice Requires="wps">
            <w:drawing>
              <wp:anchor distT="0" distB="0" distL="0" distR="0" simplePos="0" relativeHeight="251801600" behindDoc="1" locked="0" layoutInCell="1" allowOverlap="1">
                <wp:simplePos x="0" y="0"/>
                <wp:positionH relativeFrom="page">
                  <wp:posOffset>1143000</wp:posOffset>
                </wp:positionH>
                <wp:positionV relativeFrom="paragraph">
                  <wp:posOffset>109220</wp:posOffset>
                </wp:positionV>
                <wp:extent cx="1829435" cy="6350"/>
                <wp:effectExtent l="0" t="0" r="0" b="0"/>
                <wp:wrapTopAndBottom/>
                <wp:docPr id="140" name="Graphic 14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40" o:spid="_x0000_s1026" o:spt="100" style="position:absolute;left:0pt;margin-left:90pt;margin-top:8.6pt;height:0.5pt;width:144.05pt;mso-position-horizontal-relative:page;mso-wrap-distance-bottom:0pt;mso-wrap-distance-top:0pt;z-index:-251514880;mso-width-relative:page;mso-height-relative:page;" fillcolor="#000000" filled="t" stroked="f" coordsize="1829435,6350" o:gfxdata="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9fU1nW&#10;AAAACQEAAA8AAAAAAAAAAQAgAAAAIgAAAGRycy9kb3ducmV2LnhtbFBLAQIUABQAAAAIAIdO4kDA&#10;Utk2IgIAAOAEAAAOAAAAAAAAAAEAIAAAACUBAABkcnMvZTJvRG9jLnhtbFBLBQYAAAAABgAGAFkB&#10;AAC5BQAAAAA=&#10;" path="m1829054,0l0,0,0,6095,1829054,6095,1829054,0xe">
                <v:fill on="t" focussize="0,0"/>
                <v:stroke on="f"/>
                <v:imagedata o:title=""/>
                <o:lock v:ext="edit" aspectratio="f"/>
                <v:textbox inset="0mm,0mm,0mm,0mm"/>
                <w10:wrap type="topAndBottom"/>
              </v:shape>
            </w:pict>
          </mc:Fallback>
        </mc:AlternateContent>
      </w:r>
    </w:p>
    <w:p w14:paraId="788582D0">
      <w:pPr>
        <w:spacing w:after="0"/>
        <w:jc w:val="left"/>
        <w:rPr>
          <w:rFonts w:hint="eastAsia"/>
          <w:sz w:val="20"/>
          <w:vertAlign w:val="superscript"/>
        </w:rPr>
      </w:pPr>
      <w:r>
        <w:rPr>
          <w:rFonts w:hint="eastAsia"/>
          <w:sz w:val="20"/>
          <w:vertAlign w:val="superscript"/>
        </w:rPr>
        <w:t>272耶鲁，242；BT, 182.1。</w:t>
      </w:r>
    </w:p>
    <w:p w14:paraId="51D98BF1">
      <w:pPr>
        <w:spacing w:after="0"/>
        <w:jc w:val="left"/>
        <w:rPr>
          <w:rFonts w:hint="eastAsia"/>
          <w:sz w:val="20"/>
          <w:vertAlign w:val="superscript"/>
        </w:rPr>
      </w:pPr>
      <w:r>
        <w:rPr>
          <w:rFonts w:hint="eastAsia"/>
          <w:sz w:val="20"/>
          <w:vertAlign w:val="superscript"/>
        </w:rPr>
        <w:t>273同前。</w:t>
      </w:r>
    </w:p>
    <w:p w14:paraId="1C00A92C">
      <w:pPr>
        <w:spacing w:after="0"/>
        <w:jc w:val="left"/>
        <w:rPr>
          <w:rFonts w:hint="eastAsia"/>
          <w:sz w:val="20"/>
          <w:vertAlign w:val="superscript"/>
        </w:rPr>
      </w:pPr>
      <w:r>
        <w:rPr>
          <w:rFonts w:hint="eastAsia"/>
          <w:sz w:val="20"/>
          <w:vertAlign w:val="superscript"/>
        </w:rPr>
        <w:t>274耶鲁，242；BT, 182.2。</w:t>
      </w:r>
    </w:p>
    <w:p w14:paraId="1C545B54">
      <w:pPr>
        <w:spacing w:after="0"/>
        <w:jc w:val="left"/>
        <w:rPr>
          <w:rFonts w:hint="eastAsia"/>
          <w:sz w:val="20"/>
          <w:vertAlign w:val="superscript"/>
        </w:rPr>
      </w:pPr>
      <w:r>
        <w:rPr>
          <w:rFonts w:hint="eastAsia"/>
          <w:sz w:val="20"/>
          <w:vertAlign w:val="superscript"/>
        </w:rPr>
        <w:t>耶鲁243分；BT, 182.2。</w:t>
      </w:r>
    </w:p>
    <w:p w14:paraId="0D734FDC">
      <w:pPr>
        <w:spacing w:after="0"/>
        <w:jc w:val="left"/>
        <w:rPr>
          <w:rFonts w:hint="eastAsia"/>
          <w:sz w:val="20"/>
          <w:vertAlign w:val="superscript"/>
        </w:rPr>
      </w:pPr>
      <w:r>
        <w:rPr>
          <w:rFonts w:hint="eastAsia"/>
          <w:sz w:val="20"/>
          <w:vertAlign w:val="superscript"/>
        </w:rPr>
        <w:t>276同前。</w:t>
      </w:r>
    </w:p>
    <w:p w14:paraId="75FA4FC4">
      <w:pPr>
        <w:spacing w:after="0"/>
        <w:jc w:val="left"/>
        <w:rPr>
          <w:sz w:val="20"/>
        </w:rPr>
        <w:sectPr>
          <w:pgSz w:w="12240" w:h="15840"/>
          <w:pgMar w:top="940" w:right="1440" w:bottom="1220" w:left="1440" w:header="730" w:footer="1026" w:gutter="0"/>
          <w:cols w:space="720" w:num="1"/>
        </w:sectPr>
      </w:pPr>
      <w:r>
        <w:rPr>
          <w:rFonts w:hint="eastAsia"/>
          <w:sz w:val="20"/>
          <w:vertAlign w:val="superscript"/>
        </w:rPr>
        <w:t>277bt, 182.2；耶鲁大学,243 - 244。</w:t>
      </w:r>
    </w:p>
    <w:p w14:paraId="013D4DA4">
      <w:pPr>
        <w:pStyle w:val="6"/>
      </w:pPr>
    </w:p>
    <w:p w14:paraId="06FC0818">
      <w:pPr>
        <w:pStyle w:val="6"/>
        <w:spacing w:before="213"/>
      </w:pPr>
    </w:p>
    <w:p w14:paraId="1E6AB768">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A.In general, God’s words to Adam and Eve also apply to their posterity.278</w:t>
      </w:r>
    </w:p>
    <w:p w14:paraId="53D64E5D">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A.總體而言，神對亞當和夏娃所說的話也適用於他們的後裔。278</w:t>
      </w:r>
    </w:p>
    <w:p w14:paraId="640E70D7">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65C7170B">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Genesis 1:26: “Let Us make man in our image, and let them have dominion over the fish of the sea.”</w:t>
      </w:r>
    </w:p>
    <w:p w14:paraId="75CEF342">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創世記 1:26: “我們要照著我們的形像造人，讓他們管理海裡的魚。”</w:t>
      </w:r>
    </w:p>
    <w:p w14:paraId="6E357F9C">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7D3E8FDF">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Genesis 1:28: “Be fruitful, and multiply, and replenish the earth, and subdue it.”</w:t>
      </w:r>
    </w:p>
    <w:p w14:paraId="1232FB9E">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創世記 1:28: “要生養眾多，遍滿地面，治理這地。”</w:t>
      </w:r>
    </w:p>
    <w:p w14:paraId="338CFDA7">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08F04786">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Genesis 1:29: “Behold, I have given you every herb bearing seed, and every tree in which is the fruit of a tree yielding seed.”</w:t>
      </w:r>
    </w:p>
    <w:p w14:paraId="168C4267">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創世記 1:29: “看哪，我已將各樣結種子的菜蔬和各樣結出帶籽果實的樹木賜給你們。”</w:t>
      </w:r>
    </w:p>
    <w:p w14:paraId="2E5A1C5C">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70594E5D">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Genesis 3:19: “Unto dust shalt thou return.”</w:t>
      </w:r>
    </w:p>
    <w:p w14:paraId="2D77B139">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創世記 3:19: “你必歸於塵土。”</w:t>
      </w:r>
    </w:p>
    <w:p w14:paraId="0F83BEC8">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0FDEDA8A">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B.The threat, “Thou shalt surely die” (2:17), as referring to Adam’s posterity, is consistent with “unto dust shalt thou return” (3:19), as referring to Adam’s posterity.279</w:t>
      </w:r>
    </w:p>
    <w:p w14:paraId="122F4D47">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B.“你必定死” (2:17) 的威脅，是指亞當的後裔，這與“你必歸於塵土” (3:19) 是指亞當的後裔，兩者是一致的。279</w:t>
      </w:r>
    </w:p>
    <w:p w14:paraId="6F50157B">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279666BD">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C.The nature of God’s threat of death as a punishment for sin is consistent with the nature of the afflictions born by Adam’s posterity—punishments, not blessings.280</w:t>
      </w:r>
    </w:p>
    <w:p w14:paraId="1D0656BA">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C.神以死亡作為罪的懲罰，這個威脅的本質，與亞當後裔所承受的苦難的本質——是懲罰，而非祝福——是一致的。280</w:t>
      </w:r>
    </w:p>
    <w:p w14:paraId="0576123B">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58AA1B0A">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Taylor denies that God’s threat of death applied to Adam’s posterity and held that death, misery, etc., were blessings of God to keep man from sin, not punishments for original sin.</w:t>
      </w:r>
    </w:p>
    <w:p w14:paraId="2B589BBA">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泰勒否認神死亡的威脅適用於亞當的後裔，並認為死亡、痛苦等，是神為保守人不犯罪而賜下的祝福，而不是對原罪的懲罰。</w:t>
      </w:r>
    </w:p>
    <w:p w14:paraId="5217F502">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2FF9A3CD">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But he contradicts himself in numerous instances, referring to “unto dust shalt thou return” as a “judgment of condemnation” that is “pronounced upon mankind, in consequence of Adam’s first transgression.”281</w:t>
      </w:r>
    </w:p>
    <w:p w14:paraId="245735AA">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但他在許多例子中自相矛盾，他將“你必歸於塵土”稱為一個“定罪的審判”，是“因亞當初次的過犯而宣判給人類的”。281</w:t>
      </w:r>
    </w:p>
    <w:p w14:paraId="086F545D">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04C73E50">
      <w:pPr>
        <w:pStyle w:val="6"/>
        <w:spacing w:before="1"/>
        <w:ind w:left="108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 according to Taylor, the curse was meant as a favor and blessing, “God’s words to Adam must be understood thus: ‘Because thou hast done so wickedly,</w:t>
      </w:r>
    </w:p>
    <w:p w14:paraId="27D37607">
      <w:pPr>
        <w:pStyle w:val="6"/>
        <w:spacing w:before="1"/>
        <w:ind w:left="1080" w:right="480"/>
      </w:pPr>
      <w:r>
        <w:rPr>
          <w:rFonts w:hint="default" w:ascii="Times New Roman" w:hAnsi="Times New Roman" w:eastAsia="Times New Roman" w:cs="Times New Roman"/>
          <w:b w:val="0"/>
          <w:bCs w:val="0"/>
          <w:i w:val="0"/>
          <w:iCs w:val="0"/>
          <w:spacing w:val="0"/>
          <w:w w:val="100"/>
          <w:sz w:val="24"/>
          <w:szCs w:val="24"/>
          <w:lang w:val="en-US" w:eastAsia="en-US" w:bidi="ar-SA"/>
        </w:rPr>
        <w:t>如果，根據泰勒的說法，咒詛的本意是一種恩惠和祝福，那麼“神對亞當所說的話，就必須如此理解：‘因為你行了如此邪惡的事，</w:t>
      </w:r>
      <w:r>
        <w:t>,</w:t>
      </w:r>
    </w:p>
    <w:p w14:paraId="79A71E61">
      <w:pPr>
        <w:pStyle w:val="6"/>
        <w:spacing w:before="56"/>
        <w:rPr>
          <w:sz w:val="20"/>
        </w:rPr>
      </w:pPr>
      <w:r>
        <w:rPr>
          <w:sz w:val="20"/>
        </w:rPr>
        <mc:AlternateContent>
          <mc:Choice Requires="wps">
            <w:drawing>
              <wp:anchor distT="0" distB="0" distL="0" distR="0" simplePos="0" relativeHeight="251801600" behindDoc="1" locked="0" layoutInCell="1" allowOverlap="1">
                <wp:simplePos x="0" y="0"/>
                <wp:positionH relativeFrom="page">
                  <wp:posOffset>1143000</wp:posOffset>
                </wp:positionH>
                <wp:positionV relativeFrom="paragraph">
                  <wp:posOffset>196850</wp:posOffset>
                </wp:positionV>
                <wp:extent cx="1829435" cy="6350"/>
                <wp:effectExtent l="0" t="0" r="0" b="0"/>
                <wp:wrapTopAndBottom/>
                <wp:docPr id="143" name="Graphic 14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43" o:spid="_x0000_s1026" o:spt="100" style="position:absolute;left:0pt;margin-left:90pt;margin-top:15.5pt;height:0.5pt;width:144.05pt;mso-position-horizontal-relative:page;mso-wrap-distance-bottom:0pt;mso-wrap-distance-top:0pt;z-index:-251514880;mso-width-relative:page;mso-height-relative:page;" fillcolor="#000000" filled="t" stroked="f" coordsize="1829435,6350" o:gfxdata="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9QE&#10;G9cAAAAJAQAADwAAAAAAAAABACAAAAAiAAAAZHJzL2Rvd25yZXYueG1sUEsBAhQAFAAAAAgAh07i&#10;QEQwvCw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43B136D1">
      <w:pPr>
        <w:spacing w:before="1"/>
        <w:ind w:left="360" w:right="365" w:firstLine="0"/>
        <w:jc w:val="left"/>
        <w:rPr>
          <w:rFonts w:hint="eastAsia"/>
          <w:sz w:val="20"/>
          <w:vertAlign w:val="superscript"/>
        </w:rPr>
      </w:pPr>
      <w:r>
        <w:rPr>
          <w:rFonts w:hint="eastAsia"/>
          <w:sz w:val="20"/>
          <w:vertAlign w:val="superscript"/>
        </w:rPr>
        <w:t>278 BT, 183.1; Yale, 245.</w:t>
      </w:r>
    </w:p>
    <w:p w14:paraId="40037357">
      <w:pPr>
        <w:spacing w:before="1"/>
        <w:ind w:left="360" w:right="365" w:firstLine="0"/>
        <w:jc w:val="left"/>
        <w:rPr>
          <w:rFonts w:hint="eastAsia"/>
          <w:sz w:val="20"/>
          <w:vertAlign w:val="superscript"/>
        </w:rPr>
      </w:pPr>
      <w:r>
        <w:rPr>
          <w:rFonts w:hint="eastAsia"/>
          <w:sz w:val="20"/>
          <w:vertAlign w:val="superscript"/>
        </w:rPr>
        <w:t>278 BT, 183.1; 耶鲁版, 245。</w:t>
      </w:r>
    </w:p>
    <w:p w14:paraId="229106B7">
      <w:pPr>
        <w:spacing w:before="1"/>
        <w:ind w:left="360" w:right="365" w:firstLine="0"/>
        <w:jc w:val="left"/>
        <w:rPr>
          <w:rFonts w:hint="eastAsia"/>
          <w:sz w:val="20"/>
          <w:vertAlign w:val="superscript"/>
        </w:rPr>
      </w:pPr>
    </w:p>
    <w:p w14:paraId="1D4B1879">
      <w:pPr>
        <w:spacing w:before="1"/>
        <w:ind w:left="360" w:right="365" w:firstLine="0"/>
        <w:jc w:val="left"/>
        <w:rPr>
          <w:rFonts w:hint="eastAsia"/>
          <w:sz w:val="20"/>
          <w:vertAlign w:val="superscript"/>
        </w:rPr>
      </w:pPr>
      <w:r>
        <w:rPr>
          <w:rFonts w:hint="eastAsia"/>
          <w:sz w:val="20"/>
          <w:vertAlign w:val="superscript"/>
        </w:rPr>
        <w:t>279 BT, 183.1; Yale, 245-247. Taylor again contradicts himself in admitting that “unto dust shalt thou return” refers to Adam’s posterity, and that it is the judgment of the threat, “Thou shalt surely die.” Edwards cites Taylor, Original Sin, 7, 8, 17-19, 42.</w:t>
      </w:r>
    </w:p>
    <w:p w14:paraId="78EC646F">
      <w:pPr>
        <w:spacing w:before="1"/>
        <w:ind w:left="360" w:right="365" w:firstLine="0"/>
        <w:jc w:val="left"/>
        <w:rPr>
          <w:rFonts w:hint="eastAsia"/>
          <w:sz w:val="20"/>
          <w:vertAlign w:val="superscript"/>
        </w:rPr>
      </w:pPr>
      <w:r>
        <w:rPr>
          <w:rFonts w:hint="eastAsia"/>
          <w:sz w:val="20"/>
          <w:vertAlign w:val="superscript"/>
        </w:rPr>
        <w:t>279 BT, 183.1; 耶鲁版, 245-247。泰勒再次自相矛盾，他承认“你必歸於塵土”是指亞當的後裔，並且這就是“你必定死”這個威脅的審判。愛德華茲引用了泰勒的《原罪論》第 7, 8, 17-19, 42 頁。</w:t>
      </w:r>
    </w:p>
    <w:p w14:paraId="397DE9CA">
      <w:pPr>
        <w:spacing w:before="1"/>
        <w:ind w:left="360" w:right="365" w:firstLine="0"/>
        <w:jc w:val="left"/>
        <w:rPr>
          <w:rFonts w:hint="eastAsia"/>
          <w:sz w:val="20"/>
          <w:vertAlign w:val="superscript"/>
        </w:rPr>
      </w:pPr>
    </w:p>
    <w:p w14:paraId="015D10E8">
      <w:pPr>
        <w:spacing w:before="1"/>
        <w:ind w:left="360" w:right="365" w:firstLine="0"/>
        <w:jc w:val="left"/>
        <w:rPr>
          <w:rFonts w:hint="eastAsia"/>
          <w:sz w:val="20"/>
          <w:vertAlign w:val="superscript"/>
        </w:rPr>
      </w:pPr>
      <w:r>
        <w:rPr>
          <w:rFonts w:hint="eastAsia"/>
          <w:sz w:val="20"/>
          <w:vertAlign w:val="superscript"/>
        </w:rPr>
        <w:t>280 BT, 184.2-185.1; Yale, 252.</w:t>
      </w:r>
    </w:p>
    <w:p w14:paraId="29FF8194">
      <w:pPr>
        <w:spacing w:before="1"/>
        <w:ind w:left="360" w:right="365" w:firstLine="0"/>
        <w:jc w:val="left"/>
        <w:rPr>
          <w:rFonts w:hint="eastAsia"/>
          <w:sz w:val="20"/>
          <w:vertAlign w:val="superscript"/>
        </w:rPr>
      </w:pPr>
      <w:r>
        <w:rPr>
          <w:rFonts w:hint="eastAsia"/>
          <w:sz w:val="20"/>
          <w:vertAlign w:val="superscript"/>
        </w:rPr>
        <w:t>280 BT, 184.2-185.1; 耶鲁版, 252。</w:t>
      </w:r>
    </w:p>
    <w:p w14:paraId="0DF192DD">
      <w:pPr>
        <w:spacing w:before="1"/>
        <w:ind w:left="360" w:right="365" w:firstLine="0"/>
        <w:jc w:val="left"/>
        <w:rPr>
          <w:rFonts w:hint="eastAsia"/>
          <w:sz w:val="20"/>
          <w:vertAlign w:val="superscript"/>
        </w:rPr>
      </w:pPr>
    </w:p>
    <w:p w14:paraId="6793F1CB">
      <w:pPr>
        <w:spacing w:before="1"/>
        <w:ind w:left="360" w:right="365" w:firstLine="0"/>
        <w:jc w:val="left"/>
        <w:rPr>
          <w:rFonts w:hint="eastAsia"/>
          <w:sz w:val="20"/>
          <w:vertAlign w:val="superscript"/>
        </w:rPr>
      </w:pPr>
      <w:r>
        <w:rPr>
          <w:rFonts w:hint="eastAsia"/>
          <w:sz w:val="20"/>
          <w:vertAlign w:val="superscript"/>
        </w:rPr>
        <w:t>281 Yale, 247-248; BT, 183.2. Edwards cites Taylor, Original Sin, 20, 27, 28, 29, 30, 31, 40, 48, 49, and Key, 240. Taylor rightly affirms that God never justifies the ungodly or condemns the wicked, both are an abomination (Original Sin, 48, 49).</w:t>
      </w:r>
    </w:p>
    <w:p w14:paraId="0E698E1C">
      <w:pPr>
        <w:spacing w:before="1"/>
        <w:ind w:left="360" w:right="365" w:firstLine="0"/>
        <w:jc w:val="left"/>
        <w:rPr>
          <w:rFonts w:hint="eastAsia"/>
          <w:sz w:val="20"/>
          <w:vertAlign w:val="superscript"/>
        </w:rPr>
      </w:pPr>
      <w:r>
        <w:rPr>
          <w:rFonts w:hint="eastAsia"/>
          <w:sz w:val="20"/>
          <w:vertAlign w:val="superscript"/>
        </w:rPr>
        <w:t>281 耶鲁版, 247-248; BT, 183.2。愛德華茲引用了泰勒的《原罪論》第 20, 27, 28, 29, 30, 31, 40, 48, 49 頁，以及《鑰解》第 240 頁。泰勒正確地申明，神從不稱不敬虔的為義，也不定惡人的罪，這兩者都是可憎惡的（《原罪論》，第 48, 49 頁）。</w:t>
      </w:r>
    </w:p>
    <w:p w14:paraId="266CB417">
      <w:pPr>
        <w:spacing w:before="1"/>
        <w:ind w:left="360" w:right="365" w:firstLine="0"/>
        <w:jc w:val="left"/>
        <w:rPr>
          <w:rFonts w:hint="eastAsia"/>
          <w:sz w:val="20"/>
          <w:vertAlign w:val="superscript"/>
        </w:rPr>
      </w:pPr>
    </w:p>
    <w:p w14:paraId="191168C5">
      <w:pPr>
        <w:spacing w:before="1"/>
        <w:ind w:left="360" w:right="365" w:firstLine="0"/>
        <w:jc w:val="left"/>
        <w:rPr>
          <w:rFonts w:hint="eastAsia"/>
          <w:sz w:val="20"/>
          <w:vertAlign w:val="superscript"/>
        </w:rPr>
      </w:pPr>
      <w:r>
        <w:rPr>
          <w:rFonts w:hint="eastAsia"/>
          <w:sz w:val="20"/>
          <w:vertAlign w:val="superscript"/>
        </w:rPr>
        <w:t>But his denial of original sin places him in the untenable position of both denying that Adam’s descendants bear any guilt for Adam’s sin, but are nonetheless condemned for it.</w:t>
      </w:r>
    </w:p>
    <w:p w14:paraId="68A052D1">
      <w:pPr>
        <w:spacing w:before="1"/>
        <w:ind w:left="360" w:right="365" w:firstLine="0"/>
        <w:jc w:val="left"/>
        <w:rPr>
          <w:rFonts w:hint="eastAsia"/>
          <w:sz w:val="20"/>
          <w:vertAlign w:val="superscript"/>
        </w:rPr>
      </w:pPr>
      <w:r>
        <w:rPr>
          <w:rFonts w:hint="eastAsia"/>
          <w:sz w:val="20"/>
          <w:vertAlign w:val="superscript"/>
        </w:rPr>
        <w:t>但他對原罪的否認，使他陷入了一個站不住腳的境地：既否認亞當的後裔為亞當的罪承擔任何罪責，卻又承認他們因此被定罪。</w:t>
      </w:r>
    </w:p>
    <w:p w14:paraId="2EB54B44">
      <w:pPr>
        <w:spacing w:before="1"/>
        <w:ind w:left="360" w:right="365" w:firstLine="0"/>
        <w:jc w:val="left"/>
        <w:rPr>
          <w:rFonts w:hint="eastAsia"/>
          <w:sz w:val="20"/>
          <w:vertAlign w:val="superscript"/>
        </w:rPr>
      </w:pPr>
    </w:p>
    <w:p w14:paraId="135B34CF">
      <w:pPr>
        <w:spacing w:before="1"/>
        <w:ind w:left="360" w:right="365" w:firstLine="0"/>
        <w:jc w:val="left"/>
        <w:rPr>
          <w:rFonts w:hint="eastAsia"/>
          <w:sz w:val="20"/>
          <w:vertAlign w:val="superscript"/>
        </w:rPr>
      </w:pPr>
      <w:r>
        <w:rPr>
          <w:rFonts w:hint="eastAsia"/>
          <w:sz w:val="20"/>
          <w:vertAlign w:val="superscript"/>
        </w:rPr>
        <w:t>Taylor attempts to remedy the problem by applying God’s threat of death to Adam’s posterity that would not have come into existence had God executed the judgment of death on Adam immediately.</w:t>
      </w:r>
    </w:p>
    <w:p w14:paraId="007D30E8">
      <w:pPr>
        <w:spacing w:before="1"/>
        <w:ind w:left="360" w:right="365" w:firstLine="0"/>
        <w:jc w:val="left"/>
        <w:rPr>
          <w:rFonts w:hint="eastAsia"/>
          <w:sz w:val="20"/>
          <w:vertAlign w:val="superscript"/>
        </w:rPr>
      </w:pPr>
      <w:r>
        <w:rPr>
          <w:rFonts w:hint="eastAsia"/>
          <w:sz w:val="20"/>
          <w:vertAlign w:val="superscript"/>
        </w:rPr>
        <w:t>泰勒試圖彌補這個問題，方法是將神死亡的威脅應用於亞當的後裔，而如果神立即對亞當執行死亡的審判，這些後裔本來就不會存在。</w:t>
      </w:r>
    </w:p>
    <w:p w14:paraId="76FEAA03">
      <w:pPr>
        <w:spacing w:before="1"/>
        <w:ind w:left="360" w:right="365" w:firstLine="0"/>
        <w:jc w:val="left"/>
        <w:rPr>
          <w:rFonts w:hint="eastAsia"/>
          <w:sz w:val="20"/>
          <w:vertAlign w:val="superscript"/>
        </w:rPr>
      </w:pPr>
    </w:p>
    <w:p w14:paraId="397581D1">
      <w:pPr>
        <w:spacing w:before="1"/>
        <w:ind w:left="360" w:right="365" w:firstLine="0"/>
        <w:jc w:val="left"/>
        <w:rPr>
          <w:rFonts w:hint="eastAsia"/>
          <w:sz w:val="20"/>
          <w:vertAlign w:val="superscript"/>
        </w:rPr>
      </w:pPr>
      <w:r>
        <w:rPr>
          <w:rFonts w:hint="eastAsia"/>
          <w:sz w:val="20"/>
          <w:vertAlign w:val="superscript"/>
        </w:rPr>
        <w:t>By this, “Adam’s posterity fell under the threatening of the law, and into the hands of the Judge, to be disposed of as he should think fit.”</w:t>
      </w:r>
    </w:p>
    <w:p w14:paraId="6FF4D47B">
      <w:pPr>
        <w:spacing w:before="1"/>
        <w:ind w:left="360" w:right="365" w:firstLine="0"/>
        <w:jc w:val="left"/>
        <w:rPr>
          <w:rFonts w:hint="eastAsia"/>
          <w:sz w:val="20"/>
          <w:vertAlign w:val="superscript"/>
        </w:rPr>
      </w:pPr>
      <w:r>
        <w:rPr>
          <w:rFonts w:hint="eastAsia"/>
          <w:sz w:val="20"/>
          <w:vertAlign w:val="superscript"/>
        </w:rPr>
        <w:t>藉此，“亞當的後裔就落入律法的威脅之下，並落入審判主的手中，任由祂照著自己認為合宜的來處置。”</w:t>
      </w:r>
    </w:p>
    <w:p w14:paraId="30DFA451">
      <w:pPr>
        <w:spacing w:before="1"/>
        <w:ind w:left="360" w:right="365" w:firstLine="0"/>
        <w:jc w:val="left"/>
        <w:rPr>
          <w:rFonts w:hint="eastAsia"/>
          <w:sz w:val="20"/>
          <w:vertAlign w:val="superscript"/>
        </w:rPr>
      </w:pPr>
    </w:p>
    <w:p w14:paraId="2140866F">
      <w:pPr>
        <w:spacing w:before="1"/>
        <w:ind w:left="360" w:right="365" w:firstLine="0"/>
        <w:jc w:val="left"/>
        <w:rPr>
          <w:rFonts w:hint="eastAsia"/>
          <w:sz w:val="20"/>
          <w:vertAlign w:val="superscript"/>
        </w:rPr>
      </w:pPr>
      <w:r>
        <w:rPr>
          <w:rFonts w:hint="eastAsia"/>
          <w:sz w:val="20"/>
          <w:vertAlign w:val="superscript"/>
        </w:rPr>
        <w:t>Edwards cites and quotes Taylor, Original Sin, 95, 366, 367.</w:t>
      </w:r>
    </w:p>
    <w:p w14:paraId="0A8EDCD8">
      <w:pPr>
        <w:spacing w:before="1"/>
        <w:ind w:left="360" w:right="365" w:firstLine="0"/>
        <w:jc w:val="left"/>
        <w:rPr>
          <w:rFonts w:hint="eastAsia"/>
          <w:sz w:val="20"/>
          <w:vertAlign w:val="superscript"/>
        </w:rPr>
      </w:pPr>
      <w:r>
        <w:rPr>
          <w:rFonts w:hint="eastAsia"/>
          <w:sz w:val="20"/>
          <w:vertAlign w:val="superscript"/>
        </w:rPr>
        <w:t>愛德華茲引用並引述泰勒的《原罪論》第 95, 366, 367 頁。</w:t>
      </w:r>
    </w:p>
    <w:p w14:paraId="700C1498">
      <w:pPr>
        <w:spacing w:before="1"/>
        <w:ind w:left="360" w:right="365" w:firstLine="0"/>
        <w:jc w:val="left"/>
        <w:rPr>
          <w:rFonts w:hint="eastAsia"/>
          <w:sz w:val="20"/>
          <w:vertAlign w:val="superscript"/>
        </w:rPr>
      </w:pPr>
    </w:p>
    <w:p w14:paraId="27EFBE1E">
      <w:pPr>
        <w:spacing w:before="1"/>
        <w:ind w:left="360" w:right="365" w:firstLine="0"/>
        <w:jc w:val="left"/>
        <w:rPr>
          <w:rFonts w:hint="eastAsia"/>
          <w:sz w:val="20"/>
          <w:vertAlign w:val="superscript"/>
        </w:rPr>
      </w:pPr>
      <w:r>
        <w:rPr>
          <w:rFonts w:hint="eastAsia"/>
          <w:sz w:val="20"/>
          <w:vertAlign w:val="superscript"/>
        </w:rPr>
        <w:t>Edwards responds by noting, 1. Death and “failing possible existence” are not the same thing.</w:t>
      </w:r>
    </w:p>
    <w:p w14:paraId="11CC91F2">
      <w:pPr>
        <w:spacing w:before="1"/>
        <w:ind w:left="360" w:right="365" w:firstLine="0"/>
        <w:jc w:val="left"/>
        <w:rPr>
          <w:rFonts w:hint="eastAsia"/>
          <w:sz w:val="20"/>
          <w:vertAlign w:val="superscript"/>
        </w:rPr>
      </w:pPr>
      <w:r>
        <w:rPr>
          <w:rFonts w:hint="eastAsia"/>
          <w:sz w:val="20"/>
          <w:vertAlign w:val="superscript"/>
        </w:rPr>
        <w:t>愛德華茲回應時指出，1. 死亡和“失去存在的可能性”不是同一回事。</w:t>
      </w:r>
    </w:p>
    <w:p w14:paraId="2DB931DB">
      <w:pPr>
        <w:spacing w:before="1"/>
        <w:ind w:left="360" w:right="365" w:firstLine="0"/>
        <w:jc w:val="left"/>
        <w:rPr>
          <w:rFonts w:hint="eastAsia"/>
          <w:sz w:val="20"/>
          <w:vertAlign w:val="superscript"/>
        </w:rPr>
      </w:pPr>
    </w:p>
    <w:p w14:paraId="3E35FAA4">
      <w:pPr>
        <w:spacing w:before="1"/>
        <w:ind w:left="360" w:right="365" w:firstLine="0"/>
        <w:jc w:val="left"/>
        <w:rPr>
          <w:rFonts w:hint="eastAsia"/>
          <w:sz w:val="20"/>
          <w:vertAlign w:val="superscript"/>
        </w:rPr>
      </w:pPr>
      <w:r>
        <w:rPr>
          <w:rFonts w:hint="eastAsia"/>
          <w:sz w:val="20"/>
          <w:vertAlign w:val="superscript"/>
        </w:rPr>
        <w:t>2. Adam’s possible posterity have always been under God’s sovereign will and God did not gain this prerogative by Adam’s sin.</w:t>
      </w:r>
    </w:p>
    <w:p w14:paraId="48A10E68">
      <w:pPr>
        <w:spacing w:before="1"/>
        <w:ind w:left="360" w:right="365" w:firstLine="0"/>
        <w:jc w:val="left"/>
        <w:rPr>
          <w:rFonts w:hint="eastAsia"/>
          <w:sz w:val="20"/>
          <w:vertAlign w:val="superscript"/>
        </w:rPr>
      </w:pPr>
      <w:r>
        <w:rPr>
          <w:rFonts w:hint="eastAsia"/>
          <w:sz w:val="20"/>
          <w:vertAlign w:val="superscript"/>
        </w:rPr>
        <w:t>2. 亞當可能的後裔一直都在神的至高旨意之下，神並不是因為亞當的罪才獲得這項特權。</w:t>
      </w:r>
    </w:p>
    <w:p w14:paraId="629FE73A">
      <w:pPr>
        <w:spacing w:before="1"/>
        <w:ind w:left="360" w:right="365" w:firstLine="0"/>
        <w:jc w:val="left"/>
        <w:rPr>
          <w:rFonts w:hint="eastAsia"/>
          <w:sz w:val="20"/>
          <w:vertAlign w:val="superscript"/>
        </w:rPr>
      </w:pPr>
    </w:p>
    <w:p w14:paraId="41BFAB93">
      <w:pPr>
        <w:spacing w:before="1"/>
        <w:ind w:left="360" w:right="365" w:firstLine="0"/>
        <w:jc w:val="left"/>
        <w:rPr>
          <w:rFonts w:hint="eastAsia"/>
          <w:sz w:val="20"/>
          <w:vertAlign w:val="superscript"/>
        </w:rPr>
      </w:pPr>
      <w:r>
        <w:rPr>
          <w:rFonts w:hint="eastAsia"/>
          <w:sz w:val="20"/>
          <w:vertAlign w:val="superscript"/>
        </w:rPr>
        <w:t>3. Many people in Scripture are judged and die, along with and their possible posterity, by God’s judgment against personal sin.</w:t>
      </w:r>
    </w:p>
    <w:p w14:paraId="03607216">
      <w:pPr>
        <w:spacing w:before="1"/>
        <w:ind w:left="360" w:right="365" w:firstLine="0"/>
        <w:jc w:val="left"/>
        <w:rPr>
          <w:rFonts w:hint="eastAsia"/>
          <w:sz w:val="20"/>
          <w:vertAlign w:val="superscript"/>
        </w:rPr>
      </w:pPr>
      <w:r>
        <w:rPr>
          <w:rFonts w:hint="eastAsia"/>
          <w:sz w:val="20"/>
          <w:vertAlign w:val="superscript"/>
        </w:rPr>
        <w:t>3. 聖經中有許多人因神對個人罪惡的審判而受審判死亡，連同他們可能的後裔一起。</w:t>
      </w:r>
    </w:p>
    <w:p w14:paraId="1B9DB233">
      <w:pPr>
        <w:spacing w:before="1"/>
        <w:ind w:left="360" w:right="365" w:firstLine="0"/>
        <w:jc w:val="left"/>
        <w:rPr>
          <w:rFonts w:hint="eastAsia"/>
          <w:sz w:val="20"/>
          <w:vertAlign w:val="superscript"/>
        </w:rPr>
      </w:pPr>
    </w:p>
    <w:p w14:paraId="7F437575">
      <w:pPr>
        <w:spacing w:before="1"/>
        <w:ind w:left="360" w:right="365" w:firstLine="0"/>
        <w:jc w:val="left"/>
        <w:rPr>
          <w:rFonts w:hint="eastAsia"/>
          <w:sz w:val="20"/>
          <w:vertAlign w:val="superscript"/>
        </w:rPr>
      </w:pPr>
      <w:r>
        <w:rPr>
          <w:rFonts w:hint="eastAsia"/>
          <w:sz w:val="20"/>
          <w:vertAlign w:val="superscript"/>
        </w:rPr>
        <w:t>But nowhere does Scripture speak of their possible posterity as guilty and condemned.</w:t>
      </w:r>
    </w:p>
    <w:p w14:paraId="40F19FC3">
      <w:pPr>
        <w:spacing w:before="1"/>
        <w:ind w:left="360" w:right="365" w:firstLine="0"/>
        <w:jc w:val="left"/>
        <w:rPr>
          <w:rFonts w:hint="eastAsia"/>
          <w:sz w:val="20"/>
          <w:vertAlign w:val="superscript"/>
        </w:rPr>
      </w:pPr>
      <w:r>
        <w:rPr>
          <w:rFonts w:hint="eastAsia"/>
          <w:sz w:val="20"/>
          <w:vertAlign w:val="superscript"/>
        </w:rPr>
        <w:t>但聖經中沒有任何地方說到他們可能的後裔是有罪和被定罪的。</w:t>
      </w:r>
    </w:p>
    <w:p w14:paraId="00AD7A2C">
      <w:pPr>
        <w:spacing w:before="1"/>
        <w:ind w:left="360" w:right="365" w:firstLine="0"/>
        <w:jc w:val="left"/>
        <w:rPr>
          <w:rFonts w:hint="eastAsia"/>
          <w:sz w:val="20"/>
          <w:vertAlign w:val="superscript"/>
        </w:rPr>
      </w:pPr>
    </w:p>
    <w:p w14:paraId="6456EE9B">
      <w:pPr>
        <w:spacing w:before="1"/>
        <w:ind w:left="360" w:right="365" w:firstLine="0"/>
        <w:jc w:val="left"/>
        <w:rPr>
          <w:rFonts w:hint="eastAsia"/>
          <w:sz w:val="20"/>
          <w:vertAlign w:val="superscript"/>
        </w:rPr>
      </w:pPr>
      <w:r>
        <w:rPr>
          <w:rFonts w:hint="eastAsia"/>
          <w:sz w:val="20"/>
          <w:vertAlign w:val="superscript"/>
        </w:rPr>
        <w:t>4. Taylor contradicts himself in that he believes the law was abrogated before God’s curse on Adam and his “possible posterity.”</w:t>
      </w:r>
    </w:p>
    <w:p w14:paraId="655F64D8">
      <w:pPr>
        <w:spacing w:before="1"/>
        <w:ind w:left="360" w:right="365" w:firstLine="0"/>
        <w:jc w:val="left"/>
        <w:rPr>
          <w:rFonts w:hint="eastAsia"/>
          <w:sz w:val="20"/>
          <w:vertAlign w:val="superscript"/>
        </w:rPr>
      </w:pPr>
      <w:r>
        <w:rPr>
          <w:rFonts w:hint="eastAsia"/>
          <w:sz w:val="20"/>
          <w:vertAlign w:val="superscript"/>
        </w:rPr>
        <w:t>4. 泰勒自相矛盾之處在於，他相信在神咒詛亞當和他“可能的後裔”之前，律法已經被廢除了。</w:t>
      </w:r>
    </w:p>
    <w:p w14:paraId="79E3FF9A">
      <w:pPr>
        <w:spacing w:before="1"/>
        <w:ind w:left="360" w:right="365" w:firstLine="0"/>
        <w:jc w:val="left"/>
        <w:rPr>
          <w:rFonts w:hint="eastAsia"/>
          <w:sz w:val="20"/>
          <w:vertAlign w:val="superscript"/>
        </w:rPr>
      </w:pPr>
    </w:p>
    <w:p w14:paraId="5AEC7646">
      <w:pPr>
        <w:spacing w:before="1"/>
        <w:ind w:left="360" w:right="365" w:firstLine="0"/>
        <w:jc w:val="left"/>
        <w:rPr>
          <w:rFonts w:hint="eastAsia"/>
          <w:sz w:val="20"/>
          <w:vertAlign w:val="superscript"/>
        </w:rPr>
      </w:pPr>
      <w:r>
        <w:rPr>
          <w:rFonts w:hint="eastAsia"/>
          <w:sz w:val="20"/>
          <w:vertAlign w:val="superscript"/>
        </w:rPr>
        <w:t>5. Here, again, Taylor contradicts himself by both calling the sentence of death a judgment and condemnation according to law, while denying that it could be such and affirming it was given as a favor and benefit.</w:t>
      </w:r>
    </w:p>
    <w:p w14:paraId="7E25F125">
      <w:pPr>
        <w:spacing w:before="1"/>
        <w:ind w:left="360" w:right="365" w:firstLine="0"/>
        <w:jc w:val="left"/>
        <w:rPr>
          <w:rFonts w:hint="eastAsia"/>
          <w:sz w:val="20"/>
          <w:vertAlign w:val="superscript"/>
        </w:rPr>
      </w:pPr>
      <w:r>
        <w:rPr>
          <w:rFonts w:hint="eastAsia"/>
          <w:sz w:val="20"/>
          <w:vertAlign w:val="superscript"/>
        </w:rPr>
        <w:t>5. 在此，泰勒再次自相矛盾，他一方面稱死亡的判決是根據律法的審判和定罪，同時又否認它是這樣的，並申明這是作為一種恩惠和益處而賜下的。</w:t>
      </w:r>
    </w:p>
    <w:p w14:paraId="1182FA48">
      <w:pPr>
        <w:spacing w:before="1"/>
        <w:ind w:left="360" w:right="365" w:firstLine="0"/>
        <w:jc w:val="left"/>
        <w:rPr>
          <w:rFonts w:hint="eastAsia"/>
          <w:sz w:val="20"/>
          <w:vertAlign w:val="superscript"/>
        </w:rPr>
      </w:pPr>
    </w:p>
    <w:p w14:paraId="00AF015D">
      <w:pPr>
        <w:spacing w:before="1"/>
        <w:ind w:left="360" w:right="365" w:firstLine="0"/>
        <w:jc w:val="left"/>
        <w:rPr>
          <w:rFonts w:hint="eastAsia"/>
          <w:sz w:val="20"/>
          <w:vertAlign w:val="superscript"/>
        </w:rPr>
      </w:pPr>
      <w:r>
        <w:rPr>
          <w:rFonts w:hint="eastAsia"/>
          <w:sz w:val="20"/>
          <w:vertAlign w:val="superscript"/>
        </w:rPr>
        <w:t>Yale, 248-251; BT, 184.1-2.</w:t>
      </w:r>
    </w:p>
    <w:p w14:paraId="3AFED0ED">
      <w:pPr>
        <w:spacing w:before="1"/>
        <w:ind w:left="360" w:right="365" w:firstLine="0"/>
        <w:jc w:val="left"/>
        <w:rPr>
          <w:sz w:val="20"/>
        </w:rPr>
      </w:pPr>
      <w:r>
        <w:rPr>
          <w:rFonts w:hint="eastAsia"/>
          <w:sz w:val="20"/>
          <w:vertAlign w:val="superscript"/>
        </w:rPr>
        <w:t>耶鲁版, 248-251; BT, 184.1-2。</w:t>
      </w:r>
      <w:r>
        <w:rPr>
          <w:sz w:val="20"/>
        </w:rPr>
        <w:t>-</w:t>
      </w:r>
    </w:p>
    <w:p w14:paraId="20E07F13">
      <w:pPr>
        <w:spacing w:before="1"/>
        <w:ind w:left="360" w:right="365" w:firstLine="0"/>
        <w:jc w:val="left"/>
        <w:rPr>
          <w:sz w:val="20"/>
        </w:rPr>
        <w:sectPr>
          <w:headerReference r:id="rId115" w:type="default"/>
          <w:footerReference r:id="rId117" w:type="default"/>
          <w:headerReference r:id="rId116" w:type="even"/>
          <w:pgSz w:w="12240" w:h="15840"/>
          <w:pgMar w:top="940" w:right="1440" w:bottom="280" w:left="1440" w:header="730" w:footer="0" w:gutter="0"/>
          <w:pgNumType w:start="53"/>
          <w:cols w:space="720" w:num="1"/>
        </w:sectPr>
      </w:pPr>
    </w:p>
    <w:p w14:paraId="373445D2">
      <w:pPr>
        <w:pStyle w:val="6"/>
        <w:spacing w:before="213"/>
      </w:pPr>
    </w:p>
    <w:p w14:paraId="29C926C8">
      <w:pPr>
        <w:pStyle w:val="6"/>
        <w:spacing w:before="274"/>
        <w:ind w:left="1080" w:right="480"/>
        <w:rPr>
          <w:rFonts w:hint="eastAsia"/>
        </w:rPr>
      </w:pPr>
      <w:r>
        <w:rPr>
          <w:rFonts w:hint="eastAsia"/>
        </w:rPr>
        <w:t>hast hearkened unto the voice of thy wife, and hast eaten of the tree of which I commanded thee, saying, thou shalt not eat of it; therefore I will be more kind to thee than I was in thy state of innocence, and do now appoint for thee the following great favours: Cursed be the ground for thy sake’ etc.”282</w:t>
      </w:r>
    </w:p>
    <w:p w14:paraId="5ABEEB16">
      <w:pPr>
        <w:pStyle w:val="6"/>
        <w:spacing w:before="274"/>
        <w:ind w:left="1080" w:right="480"/>
        <w:rPr>
          <w:rFonts w:hint="eastAsia"/>
        </w:rPr>
      </w:pPr>
      <w:r>
        <w:rPr>
          <w:rFonts w:hint="eastAsia"/>
        </w:rPr>
        <w:t>你既听从了你妻子的话，吃了我吩咐你说不可吃的那树上的果子；因此，我要比你在无罪状态时更恩待你，如今为你指定以下极大的恩惠：地必为你的缘故受咒诅’云云。”282</w:t>
      </w:r>
    </w:p>
    <w:p w14:paraId="6F275B88">
      <w:pPr>
        <w:pStyle w:val="6"/>
        <w:spacing w:before="274"/>
        <w:ind w:left="1080" w:right="480"/>
        <w:rPr>
          <w:rFonts w:hint="eastAsia"/>
        </w:rPr>
      </w:pPr>
    </w:p>
    <w:p w14:paraId="180A2333">
      <w:pPr>
        <w:pStyle w:val="6"/>
        <w:spacing w:before="274"/>
        <w:ind w:left="1080" w:right="480"/>
        <w:rPr>
          <w:rFonts w:hint="eastAsia"/>
        </w:rPr>
      </w:pPr>
      <w:r>
        <w:rPr>
          <w:rFonts w:hint="eastAsia"/>
        </w:rPr>
        <w:t>D.God speaking in the 2nd person while referring to their descendants is common in Scripture. The following promises and blessings have implied references to their descendants.283</w:t>
      </w:r>
    </w:p>
    <w:p w14:paraId="31C51A9A">
      <w:pPr>
        <w:pStyle w:val="6"/>
        <w:spacing w:before="274"/>
        <w:ind w:left="1080" w:right="480"/>
        <w:rPr>
          <w:rFonts w:hint="eastAsia"/>
        </w:rPr>
      </w:pPr>
      <w:r>
        <w:rPr>
          <w:rFonts w:hint="eastAsia"/>
        </w:rPr>
        <w:t>D. 在圣经中，上帝用第二人称对人说话时，通常也指着他们的后裔。以下的应许和祝福都暗含着对他们后裔的指代。283</w:t>
      </w:r>
    </w:p>
    <w:p w14:paraId="68DFD756">
      <w:pPr>
        <w:pStyle w:val="6"/>
        <w:spacing w:before="274"/>
        <w:ind w:left="1080" w:right="480"/>
        <w:rPr>
          <w:rFonts w:hint="eastAsia"/>
        </w:rPr>
      </w:pPr>
    </w:p>
    <w:p w14:paraId="164DC025">
      <w:pPr>
        <w:pStyle w:val="6"/>
        <w:spacing w:before="274"/>
        <w:ind w:left="1080" w:right="480"/>
        <w:rPr>
          <w:rFonts w:hint="eastAsia"/>
        </w:rPr>
      </w:pPr>
      <w:r>
        <w:rPr>
          <w:rFonts w:hint="eastAsia"/>
        </w:rPr>
        <w:t>•God’s promises to Noah (Gen. 9)</w:t>
      </w:r>
    </w:p>
    <w:p w14:paraId="717FB744">
      <w:pPr>
        <w:pStyle w:val="6"/>
        <w:spacing w:before="274"/>
        <w:ind w:left="1080" w:right="480"/>
        <w:rPr>
          <w:rFonts w:hint="eastAsia"/>
        </w:rPr>
      </w:pPr>
      <w:r>
        <w:rPr>
          <w:rFonts w:hint="eastAsia"/>
        </w:rPr>
        <w:t>• 上帝对挪亚的应许（创9）</w:t>
      </w:r>
    </w:p>
    <w:p w14:paraId="0F0583F3">
      <w:pPr>
        <w:pStyle w:val="6"/>
        <w:spacing w:before="274"/>
        <w:ind w:left="1080" w:right="480"/>
        <w:rPr>
          <w:rFonts w:hint="eastAsia"/>
        </w:rPr>
      </w:pPr>
    </w:p>
    <w:p w14:paraId="5979B1B0">
      <w:pPr>
        <w:pStyle w:val="6"/>
        <w:spacing w:before="274"/>
        <w:ind w:left="1080" w:right="480"/>
        <w:rPr>
          <w:rFonts w:hint="eastAsia"/>
        </w:rPr>
      </w:pPr>
      <w:r>
        <w:rPr>
          <w:rFonts w:hint="eastAsia"/>
        </w:rPr>
        <w:t>•God’s promises to Abraham (Gen. 17)</w:t>
      </w:r>
    </w:p>
    <w:p w14:paraId="185C3B9E">
      <w:pPr>
        <w:pStyle w:val="6"/>
        <w:spacing w:before="274"/>
        <w:ind w:left="1080" w:right="480"/>
        <w:rPr>
          <w:rFonts w:hint="eastAsia"/>
        </w:rPr>
      </w:pPr>
      <w:r>
        <w:rPr>
          <w:rFonts w:hint="eastAsia"/>
        </w:rPr>
        <w:t>• 上帝对亚伯拉罕的应许（创17）</w:t>
      </w:r>
    </w:p>
    <w:p w14:paraId="073E1452">
      <w:pPr>
        <w:pStyle w:val="6"/>
        <w:spacing w:before="274"/>
        <w:ind w:left="1080" w:right="480"/>
        <w:rPr>
          <w:rFonts w:hint="eastAsia"/>
        </w:rPr>
      </w:pPr>
    </w:p>
    <w:p w14:paraId="22B7768F">
      <w:pPr>
        <w:pStyle w:val="6"/>
        <w:spacing w:before="274"/>
        <w:ind w:left="1080" w:right="480"/>
        <w:rPr>
          <w:rFonts w:hint="eastAsia"/>
        </w:rPr>
      </w:pPr>
      <w:r>
        <w:rPr>
          <w:rFonts w:hint="eastAsia"/>
        </w:rPr>
        <w:t>•God’s promises to Ishmael (Gen. 17:20)</w:t>
      </w:r>
    </w:p>
    <w:p w14:paraId="0F7D3BDF">
      <w:pPr>
        <w:pStyle w:val="6"/>
        <w:spacing w:before="274"/>
        <w:ind w:left="1080" w:right="480"/>
        <w:rPr>
          <w:rFonts w:hint="eastAsia"/>
        </w:rPr>
      </w:pPr>
      <w:r>
        <w:rPr>
          <w:rFonts w:hint="eastAsia"/>
        </w:rPr>
        <w:t>• 上帝对以实玛利的应许（创17:20）</w:t>
      </w:r>
    </w:p>
    <w:p w14:paraId="47C73D61">
      <w:pPr>
        <w:pStyle w:val="6"/>
        <w:spacing w:before="274"/>
        <w:ind w:left="1080" w:right="480"/>
        <w:rPr>
          <w:rFonts w:hint="eastAsia"/>
        </w:rPr>
      </w:pPr>
    </w:p>
    <w:p w14:paraId="4E0B788E">
      <w:pPr>
        <w:pStyle w:val="6"/>
        <w:spacing w:before="274"/>
        <w:ind w:left="1080" w:right="480"/>
        <w:rPr>
          <w:rFonts w:hint="eastAsia"/>
        </w:rPr>
      </w:pPr>
      <w:r>
        <w:rPr>
          <w:rFonts w:hint="eastAsia"/>
        </w:rPr>
        <w:t>•Isaac’s “blessings” to Esau and Jacob</w:t>
      </w:r>
    </w:p>
    <w:p w14:paraId="7B38CE6F">
      <w:pPr>
        <w:pStyle w:val="6"/>
        <w:spacing w:before="274"/>
        <w:ind w:left="1080" w:right="480"/>
        <w:rPr>
          <w:rFonts w:hint="eastAsia"/>
        </w:rPr>
      </w:pPr>
      <w:r>
        <w:rPr>
          <w:rFonts w:hint="eastAsia"/>
        </w:rPr>
        <w:t>• 以撒对以扫和雅各的“祝福”</w:t>
      </w:r>
    </w:p>
    <w:p w14:paraId="4013DBAE">
      <w:pPr>
        <w:pStyle w:val="6"/>
        <w:spacing w:before="274"/>
        <w:ind w:left="1080" w:right="480"/>
        <w:rPr>
          <w:rFonts w:hint="eastAsia"/>
        </w:rPr>
      </w:pPr>
    </w:p>
    <w:p w14:paraId="41EB6A02">
      <w:pPr>
        <w:pStyle w:val="6"/>
        <w:spacing w:before="274"/>
        <w:ind w:left="1080" w:right="480"/>
        <w:rPr>
          <w:rFonts w:hint="eastAsia"/>
        </w:rPr>
      </w:pPr>
      <w:r>
        <w:rPr>
          <w:rFonts w:hint="eastAsia"/>
        </w:rPr>
        <w:t>•Jacob blessing Ephraim, Manasseh, and his twelve sons</w:t>
      </w:r>
    </w:p>
    <w:p w14:paraId="2D106DB5">
      <w:pPr>
        <w:pStyle w:val="6"/>
        <w:spacing w:before="274"/>
        <w:ind w:left="1080" w:right="480"/>
        <w:rPr>
          <w:rFonts w:hint="eastAsia"/>
        </w:rPr>
      </w:pPr>
      <w:r>
        <w:rPr>
          <w:rFonts w:hint="eastAsia"/>
        </w:rPr>
        <w:t>• 雅各为以法莲、玛拿西和他的十二个儿子祝福</w:t>
      </w:r>
    </w:p>
    <w:p w14:paraId="2C89D8E2">
      <w:pPr>
        <w:pStyle w:val="6"/>
        <w:spacing w:before="274"/>
        <w:ind w:left="1080" w:right="480"/>
        <w:rPr>
          <w:rFonts w:hint="eastAsia"/>
        </w:rPr>
      </w:pPr>
    </w:p>
    <w:p w14:paraId="458F339C">
      <w:pPr>
        <w:pStyle w:val="6"/>
        <w:spacing w:before="274"/>
        <w:ind w:left="1080" w:right="480"/>
        <w:rPr>
          <w:rFonts w:hint="eastAsia"/>
        </w:rPr>
      </w:pPr>
      <w:r>
        <w:rPr>
          <w:rFonts w:hint="eastAsia"/>
        </w:rPr>
        <w:t>“Moses, who wrote the account, had no reason to doubt but that the affair would be thus understood by his readers; for such a way of speaking was well understood in those days: the history he gives us of the origin of things, abounds with it”284</w:t>
      </w:r>
    </w:p>
    <w:p w14:paraId="59BC4E77">
      <w:pPr>
        <w:pStyle w:val="6"/>
        <w:spacing w:before="274"/>
        <w:ind w:left="1080" w:right="480"/>
        <w:rPr>
          <w:rFonts w:hint="eastAsia"/>
        </w:rPr>
      </w:pPr>
      <w:r>
        <w:rPr>
          <w:rFonts w:hint="eastAsia"/>
        </w:rPr>
        <w:t>“摩西，这记载的作者，没有理由怀疑他的读者会如此理解这件事；因为这种说话方式在当时是人所共知的：他给我们的关于事物起源的历史，充满了这样的例子”284</w:t>
      </w:r>
    </w:p>
    <w:p w14:paraId="19439674">
      <w:pPr>
        <w:pStyle w:val="6"/>
        <w:spacing w:before="274"/>
        <w:ind w:left="1080" w:right="480"/>
        <w:rPr>
          <w:rFonts w:hint="eastAsia"/>
        </w:rPr>
      </w:pPr>
    </w:p>
    <w:p w14:paraId="5777DAF6">
      <w:pPr>
        <w:pStyle w:val="6"/>
        <w:spacing w:before="274"/>
        <w:ind w:left="1080" w:right="480"/>
        <w:rPr>
          <w:rFonts w:hint="eastAsia"/>
        </w:rPr>
      </w:pPr>
      <w:r>
        <w:rPr>
          <w:rFonts w:hint="eastAsia"/>
        </w:rPr>
        <w:t>E.A curse upon the ground is certainly a curse upon Adam’s descendants.285</w:t>
      </w:r>
    </w:p>
    <w:p w14:paraId="30B360E3">
      <w:pPr>
        <w:pStyle w:val="6"/>
        <w:spacing w:before="274"/>
        <w:ind w:left="1080" w:right="480"/>
        <w:rPr>
          <w:rFonts w:hint="eastAsia"/>
        </w:rPr>
      </w:pPr>
      <w:r>
        <w:rPr>
          <w:rFonts w:hint="eastAsia"/>
        </w:rPr>
        <w:t>E. 对土地的咒诅当然也是对亚当后裔的咒诅。285</w:t>
      </w:r>
    </w:p>
    <w:p w14:paraId="54C35130">
      <w:pPr>
        <w:pStyle w:val="6"/>
        <w:spacing w:before="274"/>
        <w:ind w:left="1080" w:right="480"/>
        <w:rPr>
          <w:rFonts w:hint="eastAsia"/>
        </w:rPr>
      </w:pPr>
    </w:p>
    <w:p w14:paraId="38469DF3">
      <w:pPr>
        <w:pStyle w:val="6"/>
        <w:spacing w:before="274"/>
        <w:ind w:left="1080" w:right="480"/>
        <w:rPr>
          <w:rFonts w:hint="eastAsia"/>
        </w:rPr>
      </w:pPr>
      <w:r>
        <w:rPr>
          <w:rFonts w:hint="eastAsia"/>
        </w:rPr>
        <w:t>Taylor went so far as to argue that God’s curse on the ground was “no curse upon the woman and the man,” but on the ground only.286 Edwards replied, “To understand this curse otherwise than as terminating upon man, through the ground, would be as senseless as to suppose the meaning to be ‘The ground shall be punished, and shall be miserable for thy sake.’”287</w:t>
      </w:r>
    </w:p>
    <w:p w14:paraId="0AA8F313">
      <w:pPr>
        <w:pStyle w:val="6"/>
        <w:spacing w:before="274"/>
        <w:ind w:left="1080" w:right="480"/>
        <w:rPr>
          <w:rFonts w:hint="eastAsia"/>
        </w:rPr>
      </w:pPr>
      <w:r>
        <w:rPr>
          <w:rFonts w:hint="eastAsia"/>
        </w:rPr>
        <w:t>泰勒甚至辩称，上帝对土地的咒诅“不是对女人和男人的咒诅”，而只是对土地的咒诅。286 爱德华兹回答说：“若不将这咒诅理解为透过土地而最终临到人身上，就会像假设其意思是‘土地要因你的缘故受惩罚，并要变得愁苦’一样毫无意义。”287</w:t>
      </w:r>
    </w:p>
    <w:p w14:paraId="29701862">
      <w:pPr>
        <w:pStyle w:val="6"/>
        <w:spacing w:before="274"/>
        <w:ind w:left="1080" w:right="480"/>
        <w:rPr>
          <w:rFonts w:hint="eastAsia"/>
        </w:rPr>
      </w:pPr>
    </w:p>
    <w:p w14:paraId="48A535F9">
      <w:pPr>
        <w:pStyle w:val="6"/>
        <w:spacing w:before="274"/>
        <w:ind w:left="1080" w:right="480"/>
        <w:rPr>
          <w:rFonts w:hint="eastAsia"/>
        </w:rPr>
      </w:pPr>
      <w:r>
        <w:rPr>
          <w:rFonts w:hint="eastAsia"/>
        </w:rPr>
        <w:t>“It is said (Deut. 28:17), ‘Cursed shall be thy basket and thy store’: and would he not be thought to talk very ridiculously, who should say, ‘Here is a curse upon the basket; but not a word of any curse upon the owner’: and therefore we have no reason at all to look upon it as any punishment upon him, or any testimony of God’s displeasure towards him!”288</w:t>
      </w:r>
    </w:p>
    <w:p w14:paraId="27BF76AD">
      <w:pPr>
        <w:pStyle w:val="6"/>
        <w:spacing w:before="274"/>
        <w:ind w:left="1080" w:right="480"/>
        <w:rPr>
          <w:rFonts w:hint="eastAsia"/>
        </w:rPr>
      </w:pPr>
      <w:r>
        <w:rPr>
          <w:rFonts w:hint="eastAsia"/>
        </w:rPr>
        <w:t>“经上说（申28:17），‘你的筐子和你的抟面盆都必受咒诅’：如果有人说，‘这里有对筐子的咒诅，但没有一句话提到对物主的任何咒诅’，他岂不被认为是胡说八道吗？因此，我们完全没有理由把它看作是对物主的任何惩罚，或是上帝对他不悦的任何明证！”288</w:t>
      </w:r>
    </w:p>
    <w:p w14:paraId="22EC51A9">
      <w:pPr>
        <w:pStyle w:val="6"/>
        <w:spacing w:before="274"/>
        <w:ind w:left="1080" w:right="480"/>
        <w:rPr>
          <w:rFonts w:hint="eastAsia"/>
        </w:rPr>
      </w:pPr>
    </w:p>
    <w:p w14:paraId="308F6D47">
      <w:pPr>
        <w:pStyle w:val="6"/>
        <w:spacing w:before="274"/>
        <w:ind w:left="1080" w:right="480"/>
        <w:rPr>
          <w:rFonts w:hint="eastAsia"/>
        </w:rPr>
      </w:pPr>
      <w:r>
        <w:rPr>
          <w:rFonts w:hint="eastAsia"/>
        </w:rPr>
        <w:t>Genesis 5:29: “And he called his name Noah, saying, This same shall comfort us concerning our work and toil of our hands, because of the ground which the LORD hath cursed.”</w:t>
      </w:r>
    </w:p>
    <w:p w14:paraId="51F20BF3">
      <w:pPr>
        <w:pStyle w:val="6"/>
        <w:spacing w:before="274"/>
        <w:ind w:left="1080" w:right="480"/>
      </w:pPr>
      <w:r>
        <w:rPr>
          <w:rFonts w:hint="eastAsia"/>
        </w:rPr>
        <w:t>创世记5:29：“他给孩子起名叫挪亚，说：‘这个儿子必为我们的操作和手中的劳苦安慰我们；这操作劳苦是因为耶和华咒诅地。’</w:t>
      </w:r>
      <w:r>
        <w:t>”</w:t>
      </w:r>
    </w:p>
    <w:p w14:paraId="0AE646CE">
      <w:pPr>
        <w:pStyle w:val="6"/>
        <w:rPr>
          <w:sz w:val="20"/>
        </w:rPr>
      </w:pPr>
    </w:p>
    <w:p w14:paraId="0C4C45A9">
      <w:pPr>
        <w:pStyle w:val="6"/>
        <w:rPr>
          <w:sz w:val="20"/>
        </w:rPr>
      </w:pPr>
    </w:p>
    <w:p w14:paraId="2FDEC150">
      <w:pPr>
        <w:pStyle w:val="6"/>
        <w:rPr>
          <w:sz w:val="20"/>
        </w:rPr>
      </w:pPr>
    </w:p>
    <w:p w14:paraId="4C5399B6">
      <w:pPr>
        <w:pStyle w:val="6"/>
        <w:spacing w:before="149"/>
        <w:rPr>
          <w:sz w:val="20"/>
        </w:rPr>
      </w:pPr>
      <w:r>
        <w:rPr>
          <w:sz w:val="20"/>
        </w:rPr>
        <mc:AlternateContent>
          <mc:Choice Requires="wps">
            <w:drawing>
              <wp:anchor distT="0" distB="0" distL="0" distR="0" simplePos="0" relativeHeight="251802624" behindDoc="1" locked="0" layoutInCell="1" allowOverlap="1">
                <wp:simplePos x="0" y="0"/>
                <wp:positionH relativeFrom="page">
                  <wp:posOffset>1143000</wp:posOffset>
                </wp:positionH>
                <wp:positionV relativeFrom="paragraph">
                  <wp:posOffset>255905</wp:posOffset>
                </wp:positionV>
                <wp:extent cx="1829435" cy="6350"/>
                <wp:effectExtent l="0" t="0" r="0" b="0"/>
                <wp:wrapTopAndBottom/>
                <wp:docPr id="147" name="Graphic 14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47" o:spid="_x0000_s1026" o:spt="100" style="position:absolute;left:0pt;margin-left:90pt;margin-top:20.15pt;height:0.5pt;width:144.05pt;mso-position-horizontal-relative:page;mso-wrap-distance-bottom:0pt;mso-wrap-distance-top:0pt;z-index:-251513856;mso-width-relative:page;mso-height-relative:page;" fillcolor="#000000" filled="t" stroked="f" coordsize="1829435,6350" o:gfxdata="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FQhU&#10;jNcAAAAJAQAADwAAAAAAAAABACAAAAAiAAAAZHJzL2Rvd25yZXYueG1sUEsBAhQAFAAAAAgAh07i&#10;QJcRg9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1FDAD7B6">
      <w:pPr>
        <w:spacing w:before="85"/>
        <w:ind w:left="360" w:right="0" w:firstLine="0"/>
        <w:jc w:val="left"/>
        <w:rPr>
          <w:sz w:val="20"/>
        </w:rPr>
      </w:pPr>
      <w:r>
        <w:rPr>
          <w:sz w:val="20"/>
          <w:vertAlign w:val="superscript"/>
        </w:rPr>
        <w:t>282</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185.1;</w:t>
      </w:r>
      <w:r>
        <w:rPr>
          <w:spacing w:val="-4"/>
          <w:sz w:val="20"/>
          <w:vertAlign w:val="baseline"/>
        </w:rPr>
        <w:t xml:space="preserve"> </w:t>
      </w:r>
      <w:r>
        <w:rPr>
          <w:sz w:val="20"/>
          <w:vertAlign w:val="baseline"/>
        </w:rPr>
        <w:t>Yale,</w:t>
      </w:r>
      <w:r>
        <w:rPr>
          <w:spacing w:val="-4"/>
          <w:sz w:val="20"/>
          <w:vertAlign w:val="baseline"/>
        </w:rPr>
        <w:t xml:space="preserve"> 252.</w:t>
      </w:r>
    </w:p>
    <w:p w14:paraId="44A0E91A">
      <w:pPr>
        <w:spacing w:before="0"/>
        <w:ind w:left="360" w:right="0" w:firstLine="0"/>
        <w:jc w:val="left"/>
        <w:rPr>
          <w:sz w:val="20"/>
        </w:rPr>
      </w:pPr>
      <w:r>
        <w:rPr>
          <w:sz w:val="20"/>
          <w:vertAlign w:val="superscript"/>
        </w:rPr>
        <w:t>283</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185.1;</w:t>
      </w:r>
      <w:r>
        <w:rPr>
          <w:spacing w:val="-4"/>
          <w:sz w:val="20"/>
          <w:vertAlign w:val="baseline"/>
        </w:rPr>
        <w:t xml:space="preserve"> </w:t>
      </w:r>
      <w:r>
        <w:rPr>
          <w:sz w:val="20"/>
          <w:vertAlign w:val="baseline"/>
        </w:rPr>
        <w:t>Yale,</w:t>
      </w:r>
      <w:r>
        <w:rPr>
          <w:spacing w:val="-4"/>
          <w:sz w:val="20"/>
          <w:vertAlign w:val="baseline"/>
        </w:rPr>
        <w:t xml:space="preserve"> 252.</w:t>
      </w:r>
    </w:p>
    <w:p w14:paraId="6A8B591F">
      <w:pPr>
        <w:spacing w:before="0"/>
        <w:ind w:left="360" w:right="0" w:firstLine="0"/>
        <w:jc w:val="left"/>
        <w:rPr>
          <w:sz w:val="20"/>
        </w:rPr>
      </w:pPr>
      <w:r>
        <w:rPr>
          <w:sz w:val="20"/>
          <w:vertAlign w:val="superscript"/>
        </w:rPr>
        <w:t>284</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253;</w:t>
      </w:r>
      <w:r>
        <w:rPr>
          <w:spacing w:val="-3"/>
          <w:sz w:val="20"/>
          <w:vertAlign w:val="baseline"/>
        </w:rPr>
        <w:t xml:space="preserve"> </w:t>
      </w:r>
      <w:r>
        <w:rPr>
          <w:sz w:val="20"/>
          <w:vertAlign w:val="baseline"/>
        </w:rPr>
        <w:t>BT,</w:t>
      </w:r>
      <w:r>
        <w:rPr>
          <w:spacing w:val="-2"/>
          <w:sz w:val="20"/>
          <w:vertAlign w:val="baseline"/>
        </w:rPr>
        <w:t xml:space="preserve"> 185.1.</w:t>
      </w:r>
    </w:p>
    <w:p w14:paraId="07B37C3C">
      <w:pPr>
        <w:spacing w:before="1" w:line="229" w:lineRule="exact"/>
        <w:ind w:left="360" w:right="0" w:firstLine="0"/>
        <w:jc w:val="left"/>
        <w:rPr>
          <w:sz w:val="20"/>
        </w:rPr>
      </w:pPr>
      <w:r>
        <w:rPr>
          <w:sz w:val="20"/>
          <w:vertAlign w:val="superscript"/>
        </w:rPr>
        <w:t>285</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185.1-2;</w:t>
      </w:r>
      <w:r>
        <w:rPr>
          <w:spacing w:val="-5"/>
          <w:sz w:val="20"/>
          <w:vertAlign w:val="baseline"/>
        </w:rPr>
        <w:t xml:space="preserve"> </w:t>
      </w:r>
      <w:r>
        <w:rPr>
          <w:sz w:val="20"/>
          <w:vertAlign w:val="baseline"/>
        </w:rPr>
        <w:t>Yale,</w:t>
      </w:r>
      <w:r>
        <w:rPr>
          <w:spacing w:val="-5"/>
          <w:sz w:val="20"/>
          <w:vertAlign w:val="baseline"/>
        </w:rPr>
        <w:t xml:space="preserve"> </w:t>
      </w:r>
      <w:r>
        <w:rPr>
          <w:sz w:val="20"/>
          <w:vertAlign w:val="baseline"/>
        </w:rPr>
        <w:t>253-</w:t>
      </w:r>
      <w:r>
        <w:rPr>
          <w:spacing w:val="-4"/>
          <w:sz w:val="20"/>
          <w:vertAlign w:val="baseline"/>
        </w:rPr>
        <w:t>255.</w:t>
      </w:r>
    </w:p>
    <w:p w14:paraId="66DD2B68">
      <w:pPr>
        <w:spacing w:before="0" w:line="229" w:lineRule="exact"/>
        <w:ind w:left="360" w:right="0" w:firstLine="0"/>
        <w:jc w:val="left"/>
        <w:rPr>
          <w:sz w:val="20"/>
        </w:rPr>
      </w:pPr>
      <w:r>
        <w:rPr>
          <w:sz w:val="20"/>
          <w:vertAlign w:val="superscript"/>
        </w:rPr>
        <w:t>286</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185.1;</w:t>
      </w:r>
      <w:r>
        <w:rPr>
          <w:spacing w:val="-4"/>
          <w:sz w:val="20"/>
          <w:vertAlign w:val="baseline"/>
        </w:rPr>
        <w:t xml:space="preserve"> </w:t>
      </w:r>
      <w:r>
        <w:rPr>
          <w:sz w:val="20"/>
          <w:vertAlign w:val="baseline"/>
        </w:rPr>
        <w:t>Yale,</w:t>
      </w:r>
      <w:r>
        <w:rPr>
          <w:spacing w:val="-4"/>
          <w:sz w:val="20"/>
          <w:vertAlign w:val="baseline"/>
        </w:rPr>
        <w:t xml:space="preserve"> 253.</w:t>
      </w:r>
    </w:p>
    <w:p w14:paraId="191B190D">
      <w:pPr>
        <w:spacing w:before="0"/>
        <w:ind w:left="360" w:right="0" w:firstLine="0"/>
        <w:jc w:val="left"/>
        <w:rPr>
          <w:sz w:val="20"/>
        </w:rPr>
      </w:pPr>
      <w:r>
        <w:rPr>
          <w:sz w:val="20"/>
          <w:vertAlign w:val="superscript"/>
        </w:rPr>
        <w:t>287</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253-254;</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185.1-</w:t>
      </w:r>
      <w:r>
        <w:rPr>
          <w:spacing w:val="-5"/>
          <w:sz w:val="20"/>
          <w:vertAlign w:val="baseline"/>
        </w:rPr>
        <w:t>2.</w:t>
      </w:r>
    </w:p>
    <w:p w14:paraId="1830FF1E">
      <w:pPr>
        <w:spacing w:before="1"/>
        <w:ind w:left="360" w:right="0" w:firstLine="0"/>
        <w:jc w:val="left"/>
        <w:rPr>
          <w:sz w:val="20"/>
        </w:rPr>
      </w:pPr>
      <w:r>
        <w:rPr>
          <w:sz w:val="20"/>
          <w:vertAlign w:val="superscript"/>
        </w:rPr>
        <w:t>288</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254;</w:t>
      </w:r>
      <w:r>
        <w:rPr>
          <w:spacing w:val="-3"/>
          <w:sz w:val="20"/>
          <w:vertAlign w:val="baseline"/>
        </w:rPr>
        <w:t xml:space="preserve"> </w:t>
      </w:r>
      <w:r>
        <w:rPr>
          <w:sz w:val="20"/>
          <w:vertAlign w:val="baseline"/>
        </w:rPr>
        <w:t>BT,</w:t>
      </w:r>
      <w:r>
        <w:rPr>
          <w:spacing w:val="-2"/>
          <w:sz w:val="20"/>
          <w:vertAlign w:val="baseline"/>
        </w:rPr>
        <w:t xml:space="preserve"> 185.2.</w:t>
      </w:r>
    </w:p>
    <w:p w14:paraId="44F3A241">
      <w:pPr>
        <w:spacing w:after="0"/>
        <w:jc w:val="left"/>
        <w:rPr>
          <w:sz w:val="20"/>
        </w:rPr>
        <w:sectPr>
          <w:headerReference r:id="rId118" w:type="default"/>
          <w:headerReference r:id="rId119" w:type="even"/>
          <w:footerReference r:id="rId120" w:type="even"/>
          <w:pgSz w:w="12240" w:h="15840"/>
          <w:pgMar w:top="940" w:right="1440" w:bottom="1220" w:left="1440" w:header="730" w:footer="1026" w:gutter="0"/>
          <w:pgNumType w:start="54"/>
          <w:cols w:space="720" w:num="1"/>
        </w:sectPr>
      </w:pPr>
    </w:p>
    <w:p w14:paraId="2605A33F">
      <w:pPr>
        <w:pStyle w:val="6"/>
        <w:spacing w:before="213"/>
      </w:pPr>
    </w:p>
    <w:p w14:paraId="49C7D2C5">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F.Adam named his wife Eve after he fell and God’s curse had been pronounced, on the promise of the redemption of his posterity by her seed, the Redeemer.289</w:t>
      </w:r>
    </w:p>
    <w:p w14:paraId="55AF0BD9">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F.亚当是在他堕落之后，上帝的咒诅已经宣布之后，才给他的妻子取名叫夏娃，这是基于她的后裔，那位救赎主，将救赎他后代的应许。289</w:t>
      </w:r>
    </w:p>
    <w:p w14:paraId="0816E191">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3EEFB04">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Adam named his wife “Eve, or Life, on the promise or intimation of the disappointment and overthrow of the tempter in that matter, by her seed; which Adam understood to be by his procuring life; not only for themselves, but for many of their posterity, and thereby delivering them from that death and ruin which the serpent had brought upon them. Those that should be thus delivered, and obtain life, Adam calls the living: and because he observed, by what God had said, that deliverance and life was to be by the seed of the woman, he therefore remarks, that ‘she is the mother of all living,’ and thereupon gives her a new name, calls her Chavah, ‘Life’ (Genesis 3:20).”290</w:t>
      </w:r>
    </w:p>
    <w:p w14:paraId="351EAAC4">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亚当给他的妻子起名叫“夏娃”，或作“生命”，是基于一个应许或暗示，即那试探者在这件事上的图谋，将因她的后裔而挫败倾覆；亚当理解这是借着她的后裔获得生命；不仅为他们自己，也为他们的许多后裔，从而将他们从蛇所带来的死亡和毁灭中拯救出来。那些将如此得救并获得生命的人，亚当称他们为“活人”：又因为他从上帝所说的话中看到，拯救和生命将来自女人的后裔，所以他评论说，“她是众生之母”，于是给她起了一个新名字，称她为“哈娃”，即“生命”（创世记3:20）。290</w:t>
      </w:r>
    </w:p>
    <w:p w14:paraId="33C5591B">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016E2D7">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Psalm 69:28: “Let them be blotted out of the book of the living, and not be written with the righteous.”</w:t>
      </w:r>
    </w:p>
    <w:p w14:paraId="2C85F6EE">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诗篇 69:28：“愿他们从生命册上被涂抹，不得与义人同列。”</w:t>
      </w:r>
    </w:p>
    <w:p w14:paraId="48D369E6">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D6CC6A8">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II.Objection: That God said Adam would die on the day that he ate of the tree means God did not refer to Adam’s descendants.291</w:t>
      </w:r>
    </w:p>
    <w:p w14:paraId="1C9D28E4">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II.反对意见：上帝说亚当吃那树上果子的日子必定死，这意味着上帝并非指亚当的后裔。291</w:t>
      </w:r>
    </w:p>
    <w:p w14:paraId="14ECAC10">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80E8085">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1415DD88">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w:t>
      </w:r>
    </w:p>
    <w:p w14:paraId="492A1E2B">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D4A6617">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A.“In the day” is a Hebrew idiom that does not always refer to a twenty-four-hour period of time, or the specific timing of something.</w:t>
      </w:r>
    </w:p>
    <w:p w14:paraId="220FD90F">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A.“……的日子”是一个希伯来语的习语，并不总是指二十四小时的一段时间，或某件事的具体时间。</w:t>
      </w:r>
    </w:p>
    <w:p w14:paraId="2202D8B0">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18920CD">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1.The phrase is often used to signify a “real connection,” and in this case, a real connection between sin and punishment, not necessarily indicating the specific timing of it.292</w:t>
      </w:r>
    </w:p>
    <w:p w14:paraId="7669CAB5">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1.这个短语通常用来表示一种“真实的联系”，在这种情况下，是罪与罚之间的一种真实联系，而不一定是表明它的具体时间。292</w:t>
      </w:r>
    </w:p>
    <w:p w14:paraId="79CEE384">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D4D6C7E">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Ezekiel 33:12: “Therefore, thou son of man, say unto the children of thy people, The righteousness of the righteous shall not deliver him in the day of his transgression: as for the wickedness of the wicked, he shall not fall thereby in the day that he turneth from his wickedness; neither shall the righteous be able to live for his righteousness in the day that he sinneth.”</w:t>
      </w:r>
    </w:p>
    <w:p w14:paraId="454EC184">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以西结书33:12：“所以，人子啊，你要对你本国的子民说：义人的义，在犯罪的日子不能救他；至于恶人的恶，在他转离恶行的日子，也不能使他倾倒；义人在犯罪的日子，也不能因他的义存活。”</w:t>
      </w:r>
    </w:p>
    <w:p w14:paraId="652DD2BB">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20D3999">
      <w:pPr>
        <w:pStyle w:val="17"/>
        <w:numPr>
          <w:ilvl w:val="0"/>
          <w:numId w:val="0"/>
        </w:numPr>
        <w:tabs>
          <w:tab w:val="left" w:pos="1380"/>
          <w:tab w:val="left" w:pos="1440"/>
        </w:tabs>
        <w:spacing w:before="0" w:after="0" w:line="240" w:lineRule="auto"/>
        <w:ind w:left="1440" w:leftChars="0" w:right="5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2.“In the day” also signifies “that Adam should be exposed to death for one transgression, without waiting on him to try him the second time. If he eat of that tree, he should immediately fall under condemnation, though afterwards he might abstain ever so strictly.”293</w:t>
      </w:r>
    </w:p>
    <w:p w14:paraId="6FB3F41B">
      <w:pPr>
        <w:pStyle w:val="17"/>
        <w:numPr>
          <w:ilvl w:val="0"/>
          <w:numId w:val="0"/>
        </w:numPr>
        <w:tabs>
          <w:tab w:val="left" w:pos="1380"/>
          <w:tab w:val="left" w:pos="1440"/>
        </w:tabs>
        <w:spacing w:before="0" w:after="0" w:line="240" w:lineRule="auto"/>
        <w:ind w:left="1440" w:leftChars="0" w:right="543"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2.“……的日子”也表示“亚当会因一次过犯而面临死亡，不必等第二次试探他。如果他吃了那棵树的果子，他会立刻被定罪，即使之后他可能极其严格地禁戒。”293</w:t>
      </w:r>
      <w:r>
        <w:rPr>
          <w:sz w:val="24"/>
          <w:vertAlign w:val="superscript"/>
        </w:rPr>
        <w:t>3</w:t>
      </w:r>
    </w:p>
    <w:p w14:paraId="630F8B0E">
      <w:pPr>
        <w:pStyle w:val="6"/>
        <w:rPr>
          <w:sz w:val="20"/>
        </w:rPr>
      </w:pPr>
    </w:p>
    <w:p w14:paraId="5C89CB0B">
      <w:pPr>
        <w:pStyle w:val="6"/>
        <w:rPr>
          <w:sz w:val="20"/>
        </w:rPr>
      </w:pPr>
    </w:p>
    <w:p w14:paraId="16DF8B08">
      <w:pPr>
        <w:pStyle w:val="6"/>
        <w:rPr>
          <w:sz w:val="20"/>
        </w:rPr>
      </w:pPr>
    </w:p>
    <w:p w14:paraId="705723BD">
      <w:pPr>
        <w:pStyle w:val="6"/>
        <w:rPr>
          <w:sz w:val="20"/>
        </w:rPr>
      </w:pPr>
    </w:p>
    <w:p w14:paraId="7F601855">
      <w:pPr>
        <w:pStyle w:val="6"/>
        <w:spacing w:before="56"/>
        <w:rPr>
          <w:sz w:val="20"/>
        </w:rPr>
      </w:pPr>
      <w:r>
        <w:rPr>
          <w:sz w:val="20"/>
        </w:rPr>
        <mc:AlternateContent>
          <mc:Choice Requires="wps">
            <w:drawing>
              <wp:anchor distT="0" distB="0" distL="0" distR="0" simplePos="0" relativeHeight="251802624" behindDoc="1" locked="0" layoutInCell="1" allowOverlap="1">
                <wp:simplePos x="0" y="0"/>
                <wp:positionH relativeFrom="page">
                  <wp:posOffset>1143000</wp:posOffset>
                </wp:positionH>
                <wp:positionV relativeFrom="paragraph">
                  <wp:posOffset>196850</wp:posOffset>
                </wp:positionV>
                <wp:extent cx="1829435" cy="6350"/>
                <wp:effectExtent l="0" t="0" r="0" b="0"/>
                <wp:wrapTopAndBottom/>
                <wp:docPr id="148" name="Graphic 14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48" o:spid="_x0000_s1026" o:spt="100" style="position:absolute;left:0pt;margin-left:90pt;margin-top:15.5pt;height:0.5pt;width:144.05pt;mso-position-horizontal-relative:page;mso-wrap-distance-bottom:0pt;mso-wrap-distance-top:0pt;z-index:-251513856;mso-width-relative:page;mso-height-relative:page;" fillcolor="#000000" filled="t" stroked="f" coordsize="1829435,6350" o:gfxdata="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9QE&#10;G9cAAAAJAQAADwAAAAAAAAABACAAAAAiAAAAZHJzL2Rvd25yZXYueG1sUEsBAhQAFAAAAAgAh07i&#10;QAnng/s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507FBEDB">
      <w:pPr>
        <w:spacing w:before="84"/>
        <w:ind w:left="360" w:right="0" w:firstLine="0"/>
        <w:jc w:val="left"/>
        <w:rPr>
          <w:sz w:val="20"/>
        </w:rPr>
      </w:pPr>
      <w:r>
        <w:rPr>
          <w:sz w:val="20"/>
          <w:vertAlign w:val="superscript"/>
        </w:rPr>
        <w:t>289</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185.2;</w:t>
      </w:r>
      <w:r>
        <w:rPr>
          <w:spacing w:val="-3"/>
          <w:sz w:val="20"/>
          <w:vertAlign w:val="baseline"/>
        </w:rPr>
        <w:t xml:space="preserve"> </w:t>
      </w:r>
      <w:r>
        <w:rPr>
          <w:sz w:val="20"/>
          <w:vertAlign w:val="baseline"/>
        </w:rPr>
        <w:t>Yale,</w:t>
      </w:r>
      <w:r>
        <w:rPr>
          <w:spacing w:val="-4"/>
          <w:sz w:val="20"/>
          <w:vertAlign w:val="baseline"/>
        </w:rPr>
        <w:t xml:space="preserve"> 255.</w:t>
      </w:r>
    </w:p>
    <w:p w14:paraId="0A38667B">
      <w:pPr>
        <w:spacing w:before="1" w:line="229" w:lineRule="exact"/>
        <w:ind w:left="360" w:right="0" w:firstLine="0"/>
        <w:jc w:val="left"/>
        <w:rPr>
          <w:sz w:val="20"/>
        </w:rPr>
      </w:pPr>
      <w:r>
        <w:rPr>
          <w:sz w:val="20"/>
          <w:vertAlign w:val="superscript"/>
        </w:rPr>
        <w:t>290</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255;</w:t>
      </w:r>
      <w:r>
        <w:rPr>
          <w:spacing w:val="-4"/>
          <w:sz w:val="20"/>
          <w:vertAlign w:val="baseline"/>
        </w:rPr>
        <w:t xml:space="preserve"> </w:t>
      </w:r>
      <w:r>
        <w:rPr>
          <w:sz w:val="20"/>
          <w:vertAlign w:val="baseline"/>
        </w:rPr>
        <w:t>BT,</w:t>
      </w:r>
      <w:r>
        <w:rPr>
          <w:spacing w:val="-2"/>
          <w:sz w:val="20"/>
          <w:vertAlign w:val="baseline"/>
        </w:rPr>
        <w:t xml:space="preserve"> 185.2.</w:t>
      </w:r>
    </w:p>
    <w:p w14:paraId="374765D7">
      <w:pPr>
        <w:spacing w:before="0" w:line="229" w:lineRule="exact"/>
        <w:ind w:left="360" w:right="0" w:firstLine="0"/>
        <w:jc w:val="left"/>
        <w:rPr>
          <w:sz w:val="20"/>
        </w:rPr>
      </w:pPr>
      <w:r>
        <w:rPr>
          <w:sz w:val="20"/>
          <w:vertAlign w:val="superscript"/>
        </w:rPr>
        <w:t>291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186.2;</w:t>
      </w:r>
      <w:r>
        <w:rPr>
          <w:spacing w:val="-3"/>
          <w:sz w:val="20"/>
          <w:vertAlign w:val="baseline"/>
        </w:rPr>
        <w:t xml:space="preserve"> </w:t>
      </w:r>
      <w:r>
        <w:rPr>
          <w:sz w:val="20"/>
          <w:vertAlign w:val="baseline"/>
        </w:rPr>
        <w:t>Yale,</w:t>
      </w:r>
      <w:r>
        <w:rPr>
          <w:spacing w:val="-4"/>
          <w:sz w:val="20"/>
          <w:vertAlign w:val="baseline"/>
        </w:rPr>
        <w:t xml:space="preserve"> 257.</w:t>
      </w:r>
    </w:p>
    <w:p w14:paraId="1E9FE824">
      <w:pPr>
        <w:spacing w:before="0"/>
        <w:ind w:left="360" w:right="0" w:firstLine="0"/>
        <w:jc w:val="left"/>
        <w:rPr>
          <w:sz w:val="20"/>
        </w:rPr>
      </w:pPr>
      <w:r>
        <w:rPr>
          <w:sz w:val="20"/>
          <w:vertAlign w:val="superscript"/>
        </w:rPr>
        <w:t>292</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186.2;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257-</w:t>
      </w:r>
      <w:r>
        <w:rPr>
          <w:spacing w:val="-4"/>
          <w:sz w:val="20"/>
          <w:vertAlign w:val="baseline"/>
        </w:rPr>
        <w:t>258.</w:t>
      </w:r>
    </w:p>
    <w:p w14:paraId="05AB075B">
      <w:pPr>
        <w:spacing w:before="0"/>
        <w:ind w:left="360" w:right="0" w:firstLine="0"/>
        <w:jc w:val="left"/>
        <w:rPr>
          <w:sz w:val="20"/>
        </w:rPr>
      </w:pPr>
      <w:r>
        <w:rPr>
          <w:sz w:val="20"/>
          <w:vertAlign w:val="superscript"/>
        </w:rPr>
        <w:t>293</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258;</w:t>
      </w:r>
      <w:r>
        <w:rPr>
          <w:spacing w:val="-4"/>
          <w:sz w:val="20"/>
          <w:vertAlign w:val="baseline"/>
        </w:rPr>
        <w:t xml:space="preserve"> </w:t>
      </w:r>
      <w:r>
        <w:rPr>
          <w:sz w:val="20"/>
          <w:vertAlign w:val="baseline"/>
        </w:rPr>
        <w:t>BT,</w:t>
      </w:r>
      <w:r>
        <w:rPr>
          <w:spacing w:val="-2"/>
          <w:sz w:val="20"/>
          <w:vertAlign w:val="baseline"/>
        </w:rPr>
        <w:t xml:space="preserve"> 186.2.</w:t>
      </w:r>
    </w:p>
    <w:p w14:paraId="1417B7E2">
      <w:pPr>
        <w:spacing w:after="0"/>
        <w:jc w:val="left"/>
        <w:rPr>
          <w:sz w:val="20"/>
        </w:rPr>
        <w:sectPr>
          <w:footerReference r:id="rId121" w:type="default"/>
          <w:pgSz w:w="12240" w:h="15840"/>
          <w:pgMar w:top="940" w:right="1440" w:bottom="280" w:left="1440" w:header="0" w:footer="0" w:gutter="0"/>
          <w:cols w:space="720" w:num="1"/>
        </w:sectPr>
      </w:pPr>
    </w:p>
    <w:p w14:paraId="4F2DF706">
      <w:pPr>
        <w:pStyle w:val="6"/>
        <w:spacing w:before="213"/>
      </w:pPr>
    </w:p>
    <w:p w14:paraId="27860C72">
      <w:pPr>
        <w:pStyle w:val="6"/>
        <w:ind w:left="720"/>
        <w:rPr>
          <w:rFonts w:hint="eastAsia"/>
        </w:rPr>
      </w:pPr>
      <w:r>
        <w:rPr>
          <w:rFonts w:hint="eastAsia"/>
        </w:rPr>
        <w:t>1 Kings 2:37: “For it shall be, that on the day thou goest out, and passest over the brook Kidron, thou shalt know for certain that thou shalt surely die: thy blood shall be upon thine own head.”</w:t>
      </w:r>
    </w:p>
    <w:p w14:paraId="14CFB8FD">
      <w:pPr>
        <w:pStyle w:val="6"/>
        <w:ind w:left="720"/>
        <w:rPr>
          <w:rFonts w:hint="eastAsia"/>
        </w:rPr>
      </w:pPr>
      <w:r>
        <w:rPr>
          <w:rFonts w:hint="eastAsia"/>
        </w:rPr>
        <w:t>列王纪上 2:37：“你当确实地知道，你出城过汲沦溪的那日，必定死；你的血必归到自己的头上。”</w:t>
      </w:r>
    </w:p>
    <w:p w14:paraId="5F7BF9F9">
      <w:pPr>
        <w:pStyle w:val="6"/>
        <w:ind w:left="720"/>
        <w:rPr>
          <w:rFonts w:hint="eastAsia"/>
        </w:rPr>
      </w:pPr>
    </w:p>
    <w:p w14:paraId="1F3045B5">
      <w:pPr>
        <w:pStyle w:val="6"/>
        <w:ind w:left="720"/>
        <w:rPr>
          <w:rFonts w:hint="eastAsia"/>
        </w:rPr>
      </w:pPr>
      <w:r>
        <w:rPr>
          <w:rFonts w:hint="eastAsia"/>
        </w:rPr>
        <w:t>B.Adam’s punishment was executed the very day he sinned, though not to its “utmost” extent.294</w:t>
      </w:r>
    </w:p>
    <w:p w14:paraId="10126366">
      <w:pPr>
        <w:pStyle w:val="6"/>
        <w:ind w:left="720"/>
        <w:rPr>
          <w:rFonts w:hint="eastAsia"/>
        </w:rPr>
      </w:pPr>
      <w:r>
        <w:rPr>
          <w:rFonts w:hint="eastAsia"/>
        </w:rPr>
        <w:t>B.亚当犯罪的当日，他的刑罚就执行了，尽管没有到“极处”。294</w:t>
      </w:r>
    </w:p>
    <w:p w14:paraId="5EF0BA9C">
      <w:pPr>
        <w:pStyle w:val="6"/>
        <w:ind w:left="720"/>
        <w:rPr>
          <w:rFonts w:hint="eastAsia"/>
        </w:rPr>
      </w:pPr>
    </w:p>
    <w:p w14:paraId="33C9F208">
      <w:pPr>
        <w:pStyle w:val="6"/>
        <w:ind w:left="720"/>
        <w:rPr>
          <w:rFonts w:hint="eastAsia"/>
        </w:rPr>
      </w:pPr>
      <w:r>
        <w:rPr>
          <w:rFonts w:hint="eastAsia"/>
        </w:rPr>
        <w:t>1.Adam died spiritually.295</w:t>
      </w:r>
    </w:p>
    <w:p w14:paraId="4673D965">
      <w:pPr>
        <w:pStyle w:val="6"/>
        <w:ind w:left="720"/>
        <w:rPr>
          <w:rFonts w:hint="eastAsia"/>
        </w:rPr>
      </w:pPr>
      <w:r>
        <w:rPr>
          <w:rFonts w:hint="eastAsia"/>
        </w:rPr>
        <w:t>1.亚当在灵性上死了。295</w:t>
      </w:r>
    </w:p>
    <w:p w14:paraId="7E1F04A3">
      <w:pPr>
        <w:pStyle w:val="6"/>
        <w:ind w:left="720"/>
        <w:rPr>
          <w:rFonts w:hint="eastAsia"/>
        </w:rPr>
      </w:pPr>
    </w:p>
    <w:p w14:paraId="7EBBB746">
      <w:pPr>
        <w:pStyle w:val="6"/>
        <w:ind w:left="720"/>
        <w:rPr>
          <w:rFonts w:hint="eastAsia"/>
        </w:rPr>
      </w:pPr>
      <w:r>
        <w:rPr>
          <w:rFonts w:hint="eastAsia"/>
        </w:rPr>
        <w:t>•He lost his original righteousness.</w:t>
      </w:r>
    </w:p>
    <w:p w14:paraId="3CB477E9">
      <w:pPr>
        <w:pStyle w:val="6"/>
        <w:ind w:left="720"/>
        <w:rPr>
          <w:rFonts w:hint="eastAsia"/>
        </w:rPr>
      </w:pPr>
      <w:r>
        <w:rPr>
          <w:rFonts w:hint="eastAsia"/>
        </w:rPr>
        <w:t>• 他失去了他原初的义。</w:t>
      </w:r>
    </w:p>
    <w:p w14:paraId="4035EC0B">
      <w:pPr>
        <w:pStyle w:val="6"/>
        <w:ind w:left="720"/>
        <w:rPr>
          <w:rFonts w:hint="eastAsia"/>
        </w:rPr>
      </w:pPr>
    </w:p>
    <w:p w14:paraId="242E2DD4">
      <w:pPr>
        <w:pStyle w:val="6"/>
        <w:ind w:left="720"/>
        <w:rPr>
          <w:rFonts w:hint="eastAsia"/>
        </w:rPr>
      </w:pPr>
      <w:r>
        <w:rPr>
          <w:rFonts w:hint="eastAsia"/>
        </w:rPr>
        <w:t>•He became subject to physical, as well as spiritual corruption.</w:t>
      </w:r>
    </w:p>
    <w:p w14:paraId="552309DB">
      <w:pPr>
        <w:pStyle w:val="6"/>
        <w:ind w:left="720"/>
        <w:rPr>
          <w:rFonts w:hint="eastAsia"/>
        </w:rPr>
      </w:pPr>
      <w:r>
        <w:rPr>
          <w:rFonts w:hint="eastAsia"/>
        </w:rPr>
        <w:t>• 他落入身体和灵性的败坏之下。</w:t>
      </w:r>
    </w:p>
    <w:p w14:paraId="0B650FCD">
      <w:pPr>
        <w:pStyle w:val="6"/>
        <w:ind w:left="720"/>
        <w:rPr>
          <w:rFonts w:hint="eastAsia"/>
        </w:rPr>
      </w:pPr>
    </w:p>
    <w:p w14:paraId="5BCB53D2">
      <w:pPr>
        <w:pStyle w:val="6"/>
        <w:ind w:left="720"/>
        <w:rPr>
          <w:rFonts w:hint="eastAsia"/>
        </w:rPr>
      </w:pPr>
      <w:r>
        <w:rPr>
          <w:rFonts w:hint="eastAsia"/>
        </w:rPr>
        <w:t>•He lost the favor of God.</w:t>
      </w:r>
    </w:p>
    <w:p w14:paraId="6378B21E">
      <w:pPr>
        <w:pStyle w:val="6"/>
        <w:ind w:left="720"/>
        <w:rPr>
          <w:rFonts w:hint="eastAsia"/>
        </w:rPr>
      </w:pPr>
      <w:r>
        <w:rPr>
          <w:rFonts w:hint="eastAsia"/>
        </w:rPr>
        <w:t>• 他失去了上帝的恩宠。</w:t>
      </w:r>
    </w:p>
    <w:p w14:paraId="32587453">
      <w:pPr>
        <w:pStyle w:val="6"/>
        <w:ind w:left="720"/>
        <w:rPr>
          <w:rFonts w:hint="eastAsia"/>
        </w:rPr>
      </w:pPr>
    </w:p>
    <w:p w14:paraId="544E3DDD">
      <w:pPr>
        <w:pStyle w:val="6"/>
        <w:ind w:left="720"/>
        <w:rPr>
          <w:rFonts w:hint="eastAsia"/>
        </w:rPr>
      </w:pPr>
      <w:r>
        <w:rPr>
          <w:rFonts w:hint="eastAsia"/>
        </w:rPr>
        <w:t>2.“Grievous external calamity is called by the name of ‘death’ in Scripture.”296</w:t>
      </w:r>
    </w:p>
    <w:p w14:paraId="0E14880E">
      <w:pPr>
        <w:pStyle w:val="6"/>
        <w:ind w:left="720"/>
        <w:rPr>
          <w:rFonts w:hint="eastAsia"/>
        </w:rPr>
      </w:pPr>
      <w:r>
        <w:rPr>
          <w:rFonts w:hint="eastAsia"/>
        </w:rPr>
        <w:t>2.“在圣经中，悲惨的外在灾难被称为‘死亡’。”296</w:t>
      </w:r>
    </w:p>
    <w:p w14:paraId="4F335EB7">
      <w:pPr>
        <w:pStyle w:val="6"/>
        <w:ind w:left="720"/>
        <w:rPr>
          <w:rFonts w:hint="eastAsia"/>
        </w:rPr>
      </w:pPr>
    </w:p>
    <w:p w14:paraId="2562B317">
      <w:pPr>
        <w:pStyle w:val="6"/>
        <w:ind w:left="720"/>
        <w:rPr>
          <w:rFonts w:hint="eastAsia"/>
        </w:rPr>
      </w:pPr>
      <w:r>
        <w:rPr>
          <w:rFonts w:hint="eastAsia"/>
        </w:rPr>
        <w:t>Exodus 10:17: “Now therefore forgive, I pray thee, my sin only this once, and intreat the LORD your God, that he may take away from me this death only.”</w:t>
      </w:r>
    </w:p>
    <w:p w14:paraId="3E111136">
      <w:pPr>
        <w:pStyle w:val="6"/>
        <w:ind w:left="720"/>
        <w:rPr>
          <w:rFonts w:hint="eastAsia"/>
        </w:rPr>
      </w:pPr>
      <w:r>
        <w:rPr>
          <w:rFonts w:hint="eastAsia"/>
        </w:rPr>
        <w:t>出埃及记 10:17：“现在求你，只这一次，饶恕我的罪，恳求耶和华你们的上帝，叫祂把这死亡从我身上挪去。”</w:t>
      </w:r>
    </w:p>
    <w:p w14:paraId="27A00E13">
      <w:pPr>
        <w:pStyle w:val="6"/>
        <w:ind w:left="720"/>
        <w:rPr>
          <w:rFonts w:hint="eastAsia"/>
        </w:rPr>
      </w:pPr>
    </w:p>
    <w:p w14:paraId="4E3974AE">
      <w:pPr>
        <w:pStyle w:val="6"/>
        <w:ind w:left="720"/>
        <w:rPr>
          <w:rFonts w:hint="eastAsia"/>
        </w:rPr>
      </w:pPr>
      <w:r>
        <w:rPr>
          <w:rFonts w:hint="eastAsia"/>
        </w:rPr>
        <w:t>3.Adam “died” in falling “under the curse of the law, and condemnation to eternal perdition.”297</w:t>
      </w:r>
    </w:p>
    <w:p w14:paraId="39A9A6D4">
      <w:pPr>
        <w:pStyle w:val="6"/>
        <w:ind w:left="720"/>
        <w:rPr>
          <w:rFonts w:hint="eastAsia"/>
        </w:rPr>
      </w:pPr>
      <w:r>
        <w:rPr>
          <w:rFonts w:hint="eastAsia"/>
        </w:rPr>
        <w:t>3.亚当“死”于“律法的咒诅和对永远沉沦的定罪”之下。297</w:t>
      </w:r>
    </w:p>
    <w:p w14:paraId="6F72FB8F">
      <w:pPr>
        <w:pStyle w:val="6"/>
        <w:ind w:left="720"/>
        <w:rPr>
          <w:rFonts w:hint="eastAsia"/>
        </w:rPr>
      </w:pPr>
    </w:p>
    <w:p w14:paraId="24622AF2">
      <w:pPr>
        <w:pStyle w:val="6"/>
        <w:ind w:left="720"/>
        <w:rPr>
          <w:rFonts w:hint="eastAsia"/>
        </w:rPr>
      </w:pPr>
      <w:r>
        <w:rPr>
          <w:rFonts w:hint="eastAsia"/>
        </w:rPr>
        <w:t>4.As those made alive in Christ await the “highest completion” of their life in the future, so also those who are “dead,” or under the condemnation of death.298</w:t>
      </w:r>
    </w:p>
    <w:p w14:paraId="6415D6A1">
      <w:pPr>
        <w:pStyle w:val="6"/>
        <w:ind w:left="720"/>
        <w:rPr>
          <w:rFonts w:hint="eastAsia"/>
        </w:rPr>
      </w:pPr>
      <w:r>
        <w:rPr>
          <w:rFonts w:hint="eastAsia"/>
        </w:rPr>
        <w:t>4.正如那些在基督里活过来的人，等候他们将来生命的“最高完成”，那些“死了的”，或在死亡定罪之下的人也是如此。298</w:t>
      </w:r>
    </w:p>
    <w:p w14:paraId="43895D5B">
      <w:pPr>
        <w:pStyle w:val="6"/>
        <w:ind w:left="720"/>
        <w:rPr>
          <w:rFonts w:hint="eastAsia"/>
        </w:rPr>
      </w:pPr>
    </w:p>
    <w:p w14:paraId="2087DE1E">
      <w:pPr>
        <w:pStyle w:val="6"/>
        <w:ind w:left="720"/>
        <w:rPr>
          <w:rFonts w:hint="eastAsia"/>
        </w:rPr>
      </w:pPr>
      <w:r>
        <w:rPr>
          <w:rFonts w:hint="eastAsia"/>
        </w:rPr>
        <w:t>“When the angels sinned, their punishment was immediately executed in a degree: but their full punishment is not till the end of the world. And there is nothing in God’s threatening to Adam, that bound him to execute his full punishment at one.”299</w:t>
      </w:r>
    </w:p>
    <w:p w14:paraId="5C602B27">
      <w:pPr>
        <w:pStyle w:val="6"/>
        <w:ind w:left="720"/>
        <w:rPr>
          <w:rFonts w:hint="eastAsia"/>
        </w:rPr>
      </w:pPr>
      <w:r>
        <w:rPr>
          <w:rFonts w:hint="eastAsia"/>
        </w:rPr>
        <w:t>“当天使犯罪时，他们的刑罚在一定程度上立即执行了：但他们完全的刑罚要到世界末日才临到。在上帝对亚当的警告中，没有任何话约束祂必须一次执行祂完全的刑罚。”299</w:t>
      </w:r>
    </w:p>
    <w:p w14:paraId="32A8E817">
      <w:pPr>
        <w:pStyle w:val="6"/>
        <w:ind w:left="720"/>
        <w:rPr>
          <w:rFonts w:hint="eastAsia"/>
        </w:rPr>
      </w:pPr>
    </w:p>
    <w:p w14:paraId="6C751963">
      <w:pPr>
        <w:pStyle w:val="6"/>
        <w:ind w:left="720"/>
        <w:rPr>
          <w:rFonts w:hint="eastAsia"/>
        </w:rPr>
      </w:pPr>
      <w:r>
        <w:rPr>
          <w:rFonts w:hint="eastAsia"/>
        </w:rPr>
        <w:t>III.Objection: Adam as the federal head or representative of the human race gives Adam more honor than Christ, as he would have given more people eternal life had he obeyed.300</w:t>
      </w:r>
    </w:p>
    <w:p w14:paraId="2C393C87">
      <w:pPr>
        <w:pStyle w:val="6"/>
        <w:ind w:left="720"/>
        <w:rPr>
          <w:rFonts w:hint="eastAsia"/>
        </w:rPr>
      </w:pPr>
      <w:r>
        <w:rPr>
          <w:rFonts w:hint="eastAsia"/>
        </w:rPr>
        <w:t>III.反对意见：亚当作为人类的盟约元首或代表，这给了亚当比基督更大的尊荣，因为如果他顺服了，他本可以给更多的人永生。300</w:t>
      </w:r>
    </w:p>
    <w:p w14:paraId="7709FC54">
      <w:pPr>
        <w:pStyle w:val="6"/>
        <w:ind w:left="720"/>
        <w:rPr>
          <w:rFonts w:hint="eastAsia"/>
        </w:rPr>
      </w:pPr>
    </w:p>
    <w:p w14:paraId="4A67694B">
      <w:pPr>
        <w:pStyle w:val="6"/>
        <w:ind w:left="720"/>
        <w:rPr>
          <w:rFonts w:hint="eastAsia"/>
        </w:rPr>
      </w:pPr>
      <w:r>
        <w:rPr>
          <w:rFonts w:hint="eastAsia"/>
        </w:rPr>
        <w:t>Answer: The benefits of Christ’s merit far outweigh Adam’s had he obeyed, “for those that are saved by Christ, are not merely advanced to happiness by his merits, but saved from the infinitely dreadful effects of Adam’s sin, and many from immense guilt, pollution, and misery, by personal sins. They are also brought to a holy and happy state through infinite obstacles; and exalted to a far greater degree of dignity, felicity, and glory, than would have been due for Adam’s obedience.”301</w:t>
      </w:r>
    </w:p>
    <w:p w14:paraId="4C41DFED">
      <w:pPr>
        <w:pStyle w:val="6"/>
        <w:ind w:left="720"/>
      </w:pPr>
      <w:r>
        <w:rPr>
          <w:rFonts w:hint="eastAsia"/>
        </w:rPr>
        <w:t>回答：基督功劳的益处远超过亚当顺服所能带来的，“因为那些被基督拯救的人，不仅仅是因祂的功劳而进入幸福，更是从亚当犯罪那无限可怕的后果中被拯救出来，并且许多人从因个人罪行而来的巨大罪疚、污秽和愁苦中被拯救出来。他们也是经过无限的障碍才被带入一个圣洁和幸福的状态；并且被高举到一个远比亚当的顺服所应得的更为尊贵、福乐和荣耀的境地。”301</w:t>
      </w:r>
    </w:p>
    <w:p w14:paraId="3080D216">
      <w:pPr>
        <w:pStyle w:val="6"/>
        <w:ind w:left="720" w:right="415"/>
      </w:pPr>
    </w:p>
    <w:p w14:paraId="7D4F8B3B">
      <w:pPr>
        <w:pStyle w:val="6"/>
        <w:rPr>
          <w:sz w:val="20"/>
        </w:rPr>
      </w:pPr>
    </w:p>
    <w:p w14:paraId="5420ACCB">
      <w:pPr>
        <w:pStyle w:val="6"/>
        <w:rPr>
          <w:sz w:val="20"/>
        </w:rPr>
      </w:pPr>
    </w:p>
    <w:p w14:paraId="4EA6702E">
      <w:pPr>
        <w:pStyle w:val="6"/>
        <w:spacing w:before="55"/>
        <w:rPr>
          <w:sz w:val="20"/>
        </w:rPr>
      </w:pPr>
      <w:r>
        <w:rPr>
          <w:sz w:val="20"/>
        </w:rPr>
        <mc:AlternateContent>
          <mc:Choice Requires="wps">
            <w:drawing>
              <wp:anchor distT="0" distB="0" distL="0" distR="0" simplePos="0" relativeHeight="251803648"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152" name="Graphic 15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52" o:spid="_x0000_s1026" o:spt="100" style="position:absolute;left:0pt;margin-left:90pt;margin-top:15.45pt;height:0.5pt;width:144.05pt;mso-position-horizontal-relative:page;mso-wrap-distance-bottom:0pt;mso-wrap-distance-top:0pt;z-index:-251512832;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D+OnNUIwIAAOA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HbO&#10;D9cAAAAJAQAADwAAAAAAAAABACAAAAAiAAAAZHJzL2Rvd25yZXYueG1sUEsBAhQAFAAAAAgAh07i&#10;QP46c1Q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4B38E459">
      <w:pPr>
        <w:spacing w:before="85"/>
        <w:ind w:left="360" w:right="0" w:firstLine="0"/>
        <w:jc w:val="left"/>
        <w:rPr>
          <w:sz w:val="20"/>
        </w:rPr>
      </w:pPr>
      <w:r>
        <w:rPr>
          <w:sz w:val="20"/>
          <w:vertAlign w:val="superscript"/>
        </w:rPr>
        <w:t>294</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186.2-187.1;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258-</w:t>
      </w:r>
      <w:r>
        <w:rPr>
          <w:spacing w:val="-4"/>
          <w:sz w:val="20"/>
          <w:vertAlign w:val="baseline"/>
        </w:rPr>
        <w:t>259.</w:t>
      </w:r>
    </w:p>
    <w:p w14:paraId="4748FC17">
      <w:pPr>
        <w:spacing w:before="0"/>
        <w:ind w:left="360" w:right="0" w:firstLine="0"/>
        <w:jc w:val="left"/>
        <w:rPr>
          <w:sz w:val="20"/>
        </w:rPr>
      </w:pPr>
      <w:r>
        <w:rPr>
          <w:sz w:val="20"/>
          <w:vertAlign w:val="superscript"/>
        </w:rPr>
        <w:t>295</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186.1-2;</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258-</w:t>
      </w:r>
      <w:r>
        <w:rPr>
          <w:spacing w:val="-4"/>
          <w:sz w:val="20"/>
          <w:vertAlign w:val="baseline"/>
        </w:rPr>
        <w:t>259.</w:t>
      </w:r>
    </w:p>
    <w:p w14:paraId="18CA92E4">
      <w:pPr>
        <w:spacing w:before="0"/>
        <w:ind w:left="360" w:right="0" w:firstLine="0"/>
        <w:jc w:val="left"/>
        <w:rPr>
          <w:sz w:val="20"/>
        </w:rPr>
      </w:pPr>
      <w:r>
        <w:rPr>
          <w:sz w:val="20"/>
          <w:vertAlign w:val="superscript"/>
        </w:rPr>
        <w:t>296</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258;</w:t>
      </w:r>
      <w:r>
        <w:rPr>
          <w:spacing w:val="-4"/>
          <w:sz w:val="20"/>
          <w:vertAlign w:val="baseline"/>
        </w:rPr>
        <w:t xml:space="preserve"> </w:t>
      </w:r>
      <w:r>
        <w:rPr>
          <w:sz w:val="20"/>
          <w:vertAlign w:val="baseline"/>
        </w:rPr>
        <w:t xml:space="preserve">BT, </w:t>
      </w:r>
      <w:r>
        <w:rPr>
          <w:spacing w:val="-2"/>
          <w:sz w:val="20"/>
          <w:vertAlign w:val="baseline"/>
        </w:rPr>
        <w:t>186.2.</w:t>
      </w:r>
    </w:p>
    <w:p w14:paraId="630E637B">
      <w:pPr>
        <w:spacing w:before="1" w:line="229" w:lineRule="exact"/>
        <w:ind w:left="360" w:right="0" w:firstLine="0"/>
        <w:jc w:val="left"/>
        <w:rPr>
          <w:sz w:val="20"/>
        </w:rPr>
      </w:pPr>
      <w:r>
        <w:rPr>
          <w:sz w:val="20"/>
          <w:vertAlign w:val="superscript"/>
        </w:rPr>
        <w:t>297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186.2;</w:t>
      </w:r>
      <w:r>
        <w:rPr>
          <w:spacing w:val="-4"/>
          <w:sz w:val="20"/>
          <w:vertAlign w:val="baseline"/>
        </w:rPr>
        <w:t xml:space="preserve"> </w:t>
      </w:r>
      <w:r>
        <w:rPr>
          <w:sz w:val="20"/>
          <w:vertAlign w:val="baseline"/>
        </w:rPr>
        <w:t>Yale,</w:t>
      </w:r>
      <w:r>
        <w:rPr>
          <w:spacing w:val="-4"/>
          <w:sz w:val="20"/>
          <w:vertAlign w:val="baseline"/>
        </w:rPr>
        <w:t xml:space="preserve"> 259.</w:t>
      </w:r>
    </w:p>
    <w:p w14:paraId="28E09E50">
      <w:pPr>
        <w:spacing w:before="0" w:line="229" w:lineRule="exact"/>
        <w:ind w:left="360" w:right="0" w:firstLine="0"/>
        <w:jc w:val="left"/>
        <w:rPr>
          <w:sz w:val="20"/>
        </w:rPr>
      </w:pPr>
      <w:r>
        <w:rPr>
          <w:sz w:val="20"/>
          <w:vertAlign w:val="superscript"/>
        </w:rPr>
        <w:t>298</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259;</w:t>
      </w:r>
      <w:r>
        <w:rPr>
          <w:spacing w:val="-5"/>
          <w:sz w:val="20"/>
          <w:vertAlign w:val="baseline"/>
        </w:rPr>
        <w:t xml:space="preserve"> </w:t>
      </w:r>
      <w:r>
        <w:rPr>
          <w:sz w:val="20"/>
          <w:vertAlign w:val="baseline"/>
        </w:rPr>
        <w:t>BT,</w:t>
      </w:r>
      <w:r>
        <w:rPr>
          <w:spacing w:val="-2"/>
          <w:sz w:val="20"/>
          <w:vertAlign w:val="baseline"/>
        </w:rPr>
        <w:t xml:space="preserve"> </w:t>
      </w:r>
      <w:r>
        <w:rPr>
          <w:sz w:val="20"/>
          <w:vertAlign w:val="baseline"/>
        </w:rPr>
        <w:t>186.2-</w:t>
      </w:r>
      <w:r>
        <w:rPr>
          <w:spacing w:val="-2"/>
          <w:sz w:val="20"/>
          <w:vertAlign w:val="baseline"/>
        </w:rPr>
        <w:t>187.1.</w:t>
      </w:r>
    </w:p>
    <w:p w14:paraId="6CBA186F">
      <w:pPr>
        <w:spacing w:before="0"/>
        <w:ind w:left="360" w:right="0" w:firstLine="0"/>
        <w:jc w:val="left"/>
        <w:rPr>
          <w:sz w:val="20"/>
        </w:rPr>
      </w:pPr>
      <w:r>
        <w:rPr>
          <w:sz w:val="20"/>
          <w:vertAlign w:val="superscript"/>
        </w:rPr>
        <w:t>299</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259;</w:t>
      </w:r>
      <w:r>
        <w:rPr>
          <w:spacing w:val="-3"/>
          <w:sz w:val="20"/>
          <w:vertAlign w:val="baseline"/>
        </w:rPr>
        <w:t xml:space="preserve"> </w:t>
      </w:r>
      <w:r>
        <w:rPr>
          <w:sz w:val="20"/>
          <w:vertAlign w:val="baseline"/>
        </w:rPr>
        <w:t>BT</w:t>
      </w:r>
      <w:r>
        <w:rPr>
          <w:spacing w:val="-3"/>
          <w:sz w:val="20"/>
          <w:vertAlign w:val="baseline"/>
        </w:rPr>
        <w:t xml:space="preserve"> </w:t>
      </w:r>
      <w:r>
        <w:rPr>
          <w:spacing w:val="-2"/>
          <w:sz w:val="20"/>
          <w:vertAlign w:val="baseline"/>
        </w:rPr>
        <w:t>187.1.</w:t>
      </w:r>
    </w:p>
    <w:p w14:paraId="36362C85">
      <w:pPr>
        <w:spacing w:before="1"/>
        <w:ind w:left="360" w:right="0" w:firstLine="0"/>
        <w:jc w:val="left"/>
        <w:rPr>
          <w:sz w:val="20"/>
        </w:rPr>
      </w:pPr>
      <w:r>
        <w:rPr>
          <w:sz w:val="20"/>
          <w:vertAlign w:val="superscript"/>
        </w:rPr>
        <w:t>300</w:t>
      </w:r>
      <w:r>
        <w:rPr>
          <w:spacing w:val="-2"/>
          <w:sz w:val="20"/>
          <w:vertAlign w:val="baseline"/>
        </w:rPr>
        <w:t xml:space="preserve"> Ibid.</w:t>
      </w:r>
    </w:p>
    <w:p w14:paraId="44072FCC">
      <w:pPr>
        <w:spacing w:after="0"/>
        <w:jc w:val="left"/>
        <w:rPr>
          <w:sz w:val="20"/>
        </w:rPr>
        <w:sectPr>
          <w:headerReference r:id="rId122" w:type="default"/>
          <w:headerReference r:id="rId123" w:type="even"/>
          <w:footerReference r:id="rId124" w:type="even"/>
          <w:pgSz w:w="12240" w:h="15840"/>
          <w:pgMar w:top="940" w:right="1440" w:bottom="1220" w:left="1440" w:header="730" w:footer="1026" w:gutter="0"/>
          <w:pgNumType w:start="56"/>
          <w:cols w:space="720" w:num="1"/>
        </w:sectPr>
      </w:pPr>
    </w:p>
    <w:p w14:paraId="2098FC0C">
      <w:pPr>
        <w:pStyle w:val="6"/>
        <w:spacing w:before="213"/>
      </w:pPr>
    </w:p>
    <w:p w14:paraId="3B6E54FF">
      <w:pPr>
        <w:pStyle w:val="6"/>
      </w:pPr>
    </w:p>
    <w:p w14:paraId="480367EC">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The honor of Adam and Christ “arises not so much from what was proposed to each for his trial, as from their success, and the good actually obtained; and also the manner of obtaining: Christ obtains the benefits men have through him by proper merit of condignity,302 and a true purchase by an equivalent: which would not have been the case with Adam, if he had obeyed.”303 Adam would have “earned” eternal life for his posterity, but only by the gracious arrangement and promise of God for his obedience, not because his obedience would have, by itself, been equal to or merited the benefits purchased for his posterity.</w:t>
      </w:r>
    </w:p>
    <w:p w14:paraId="68102741">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亚当和基督的尊荣，“与其说源于为考验他们而向他们提出的要求，不如说源于他们的成功，以及实际获得的美善；也源于获得的方式：基督借着祂相称的功德，302 并以等价物作出的真实购买，为人获得了他们借祂而得的益处：倘若亚当顺服了，情况就不是这样了。”303 亚当本可以为他的后裔“赚得”永生，但这仅仅是借着上帝对他顺服的恩典安排和应许，而不是因为他的顺服本身就等同于或配得为他后裔所购买的益处。</w:t>
      </w:r>
    </w:p>
    <w:p w14:paraId="45818199">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p>
    <w:p w14:paraId="7806EAC1">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IV.Conclusion</w:t>
      </w:r>
    </w:p>
    <w:p w14:paraId="1EC29707">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IV.结论</w:t>
      </w:r>
    </w:p>
    <w:p w14:paraId="05CD8CA4">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p>
    <w:p w14:paraId="4B8836AE">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Considering the arrangement God made with Adam and Eve, their sin and death for sin, and how obviously all of Adam’s descendents were included in the penalty of death according to God’s threat; and considering the subsequent curses effecting Adam and his posterity, the naming of Eve and its meaning, and the “constant and universal events” related to Adam and Eve and their descendents from then until now, God clearly treated Adam as the head of humanity, as one with them. In Genesis 1-3, and all of Scripture, we see the origins of sin and death and its remedy in the grace and mercy of God.304</w:t>
      </w:r>
    </w:p>
    <w:p w14:paraId="37123891">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考虑到上帝与亚当和夏娃所立的安排，他们因罪而犯的罪和死亡，以及根据上帝的警告，亚当所有的后裔都明显地被包括在死亡的刑罚中；再考虑到随后影响亚当及其后裔的咒诅，夏娃的命名及其意义，以及从那时到现在与亚当夏娃及其后裔相关的“持续和普遍的事件”，上帝显然将亚当视为人类的元首，与他们合一。在创世记1-3章，以及整本圣经中，我们看到罪与死的起源，以及在上帝的恩典和怜悯中对它的补救。304</w:t>
      </w:r>
    </w:p>
    <w:p w14:paraId="6902E7DD">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p>
    <w:p w14:paraId="49D8C3C2">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Questions and Points for Discussion</w:t>
      </w:r>
    </w:p>
    <w:p w14:paraId="1EC636B4">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问题与讨论要点</w:t>
      </w:r>
    </w:p>
    <w:p w14:paraId="1DD1D81D">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p>
    <w:p w14:paraId="25B71D78">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1.For Edwards, what determines the good or evil of an act of the will?</w:t>
      </w:r>
    </w:p>
    <w:p w14:paraId="3DD0CB73">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1.对爱德华兹而言，意志行为的善恶是由什么决定的？</w:t>
      </w:r>
    </w:p>
    <w:p w14:paraId="0EC8B73E">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p>
    <w:p w14:paraId="05448FD2">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2.How does Edwards show that Adam would be in sin before he ate the forbidden fruit if he was created without a righteous inclination (original righteousness)?</w:t>
      </w:r>
    </w:p>
    <w:p w14:paraId="46759D2C">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2.爱德华兹如何表明，如果亚当被造时没有公义的倾向（原初的义），那么在他吃禁果之前，他就已经处于罪中了？</w:t>
      </w:r>
    </w:p>
    <w:p w14:paraId="68E69673">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p>
    <w:p w14:paraId="2DB89455">
      <w:pPr>
        <w:pStyle w:val="17"/>
        <w:numPr>
          <w:ilvl w:val="0"/>
          <w:numId w:val="0"/>
        </w:numPr>
        <w:tabs>
          <w:tab w:val="left" w:pos="659"/>
          <w:tab w:val="left" w:pos="720"/>
        </w:tabs>
        <w:spacing w:before="0" w:after="0" w:line="240" w:lineRule="auto"/>
        <w:ind w:left="720" w:leftChars="0" w:right="1045" w:rightChars="0" w:hanging="360" w:firstLineChars="0"/>
        <w:jc w:val="left"/>
        <w:rPr>
          <w:rFonts w:hint="eastAsia"/>
        </w:rPr>
      </w:pPr>
      <w:r>
        <w:rPr>
          <w:rFonts w:hint="eastAsia"/>
        </w:rPr>
        <w:t>3.How does the view that a free will cannot be determined by an inclination drive opposition to the doctrine of original sin?</w:t>
      </w:r>
    </w:p>
    <w:p w14:paraId="63D1E336">
      <w:pPr>
        <w:pStyle w:val="17"/>
        <w:numPr>
          <w:ilvl w:val="0"/>
          <w:numId w:val="0"/>
        </w:numPr>
        <w:tabs>
          <w:tab w:val="left" w:pos="659"/>
          <w:tab w:val="left" w:pos="720"/>
        </w:tabs>
        <w:spacing w:before="0" w:after="0" w:line="240" w:lineRule="auto"/>
        <w:ind w:left="720" w:leftChars="0" w:right="1045" w:rightChars="0" w:hanging="360" w:firstLineChars="0"/>
        <w:jc w:val="left"/>
        <w:rPr>
          <w:sz w:val="24"/>
        </w:rPr>
      </w:pPr>
      <w:r>
        <w:rPr>
          <w:rFonts w:hint="eastAsia"/>
        </w:rPr>
        <w:t>3.自由意志不能由倾向决定的观点，是如何驱动对原罪教义的反对的</w:t>
      </w:r>
      <w:r>
        <w:rPr>
          <w:sz w:val="24"/>
        </w:rPr>
        <w:t>?</w:t>
      </w:r>
    </w:p>
    <w:p w14:paraId="79124EF8">
      <w:pPr>
        <w:pStyle w:val="6"/>
        <w:rPr>
          <w:sz w:val="20"/>
        </w:rPr>
      </w:pPr>
    </w:p>
    <w:p w14:paraId="6CA30A5B">
      <w:pPr>
        <w:pStyle w:val="6"/>
        <w:rPr>
          <w:sz w:val="20"/>
        </w:rPr>
      </w:pPr>
    </w:p>
    <w:p w14:paraId="412C2A7F">
      <w:pPr>
        <w:pStyle w:val="6"/>
        <w:rPr>
          <w:sz w:val="20"/>
        </w:rPr>
      </w:pPr>
    </w:p>
    <w:p w14:paraId="26857E99">
      <w:pPr>
        <w:pStyle w:val="6"/>
        <w:spacing w:before="217"/>
        <w:rPr>
          <w:sz w:val="20"/>
        </w:rPr>
      </w:pPr>
      <w:r>
        <w:rPr>
          <w:sz w:val="20"/>
        </w:rPr>
        <mc:AlternateContent>
          <mc:Choice Requires="wps">
            <w:drawing>
              <wp:anchor distT="0" distB="0" distL="0" distR="0" simplePos="0" relativeHeight="251803648" behindDoc="1" locked="0" layoutInCell="1" allowOverlap="1">
                <wp:simplePos x="0" y="0"/>
                <wp:positionH relativeFrom="page">
                  <wp:posOffset>1143000</wp:posOffset>
                </wp:positionH>
                <wp:positionV relativeFrom="paragraph">
                  <wp:posOffset>299085</wp:posOffset>
                </wp:positionV>
                <wp:extent cx="1829435" cy="6350"/>
                <wp:effectExtent l="0" t="0" r="0" b="0"/>
                <wp:wrapTopAndBottom/>
                <wp:docPr id="153" name="Graphic 15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53" o:spid="_x0000_s1026" o:spt="100" style="position:absolute;left:0pt;margin-left:90pt;margin-top:23.55pt;height:0.5pt;width:144.05pt;mso-position-horizontal-relative:page;mso-wrap-distance-bottom:0pt;mso-wrap-distance-top:0pt;z-index:-251512832;mso-width-relative:page;mso-height-relative:page;" fillcolor="#000000" filled="t" stroked="f" coordsize="1829435,6350" o:gfxdata="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KQl/sXV&#10;AAAACQEAAA8AAAAAAAAAAQAgAAAAIgAAAGRycy9kb3ducmV2LnhtbFBLAQIUABQAAAAIAIdO4kCY&#10;tJwLIwIAAOAEAAAOAAAAAAAAAAEAIAAAACQBAABkcnMvZTJvRG9jLnhtbFBLBQYAAAAABgAGAFkB&#10;AAC5BQAAAAA=&#10;" path="m1829054,0l0,0,0,6096,1829054,6096,1829054,0xe">
                <v:fill on="t" focussize="0,0"/>
                <v:stroke on="f"/>
                <v:imagedata o:title=""/>
                <o:lock v:ext="edit" aspectratio="f"/>
                <v:textbox inset="0mm,0mm,0mm,0mm"/>
                <w10:wrap type="topAndBottom"/>
              </v:shape>
            </w:pict>
          </mc:Fallback>
        </mc:AlternateContent>
      </w:r>
    </w:p>
    <w:p w14:paraId="2A766853">
      <w:pPr>
        <w:spacing w:before="84" w:line="229" w:lineRule="exact"/>
        <w:ind w:left="360" w:right="0" w:firstLine="0"/>
        <w:jc w:val="left"/>
        <w:rPr>
          <w:sz w:val="20"/>
        </w:rPr>
      </w:pPr>
      <w:r>
        <w:rPr>
          <w:sz w:val="20"/>
          <w:vertAlign w:val="superscript"/>
        </w:rPr>
        <w:t>301</w:t>
      </w:r>
      <w:r>
        <w:rPr>
          <w:spacing w:val="-2"/>
          <w:sz w:val="20"/>
          <w:vertAlign w:val="baseline"/>
        </w:rPr>
        <w:t xml:space="preserve"> Ibid.</w:t>
      </w:r>
    </w:p>
    <w:p w14:paraId="39A21685">
      <w:pPr>
        <w:spacing w:before="0" w:line="229" w:lineRule="exact"/>
        <w:ind w:left="360" w:right="0" w:firstLine="0"/>
        <w:jc w:val="left"/>
        <w:rPr>
          <w:sz w:val="20"/>
        </w:rPr>
      </w:pPr>
      <w:r>
        <w:rPr>
          <w:sz w:val="20"/>
          <w:vertAlign w:val="superscript"/>
        </w:rPr>
        <w:t>302</w:t>
      </w:r>
      <w:r>
        <w:rPr>
          <w:spacing w:val="-4"/>
          <w:sz w:val="20"/>
          <w:vertAlign w:val="baseline"/>
        </w:rPr>
        <w:t xml:space="preserve"> </w:t>
      </w:r>
      <w:r>
        <w:rPr>
          <w:sz w:val="20"/>
          <w:vertAlign w:val="baseline"/>
        </w:rPr>
        <w:t>Namely,</w:t>
      </w:r>
      <w:r>
        <w:rPr>
          <w:spacing w:val="-3"/>
          <w:sz w:val="20"/>
          <w:vertAlign w:val="baseline"/>
        </w:rPr>
        <w:t xml:space="preserve"> </w:t>
      </w:r>
      <w:r>
        <w:rPr>
          <w:sz w:val="20"/>
          <w:vertAlign w:val="baseline"/>
        </w:rPr>
        <w:t>merit</w:t>
      </w:r>
      <w:r>
        <w:rPr>
          <w:spacing w:val="-5"/>
          <w:sz w:val="20"/>
          <w:vertAlign w:val="baseline"/>
        </w:rPr>
        <w:t xml:space="preserve"> </w:t>
      </w:r>
      <w:r>
        <w:rPr>
          <w:sz w:val="20"/>
          <w:vertAlign w:val="baseline"/>
        </w:rPr>
        <w:t>equal</w:t>
      </w:r>
      <w:r>
        <w:rPr>
          <w:spacing w:val="-3"/>
          <w:sz w:val="20"/>
          <w:vertAlign w:val="baseline"/>
        </w:rPr>
        <w:t xml:space="preserve"> </w:t>
      </w:r>
      <w:r>
        <w:rPr>
          <w:sz w:val="20"/>
          <w:vertAlign w:val="baseline"/>
        </w:rPr>
        <w:t>to</w:t>
      </w:r>
      <w:r>
        <w:rPr>
          <w:spacing w:val="-3"/>
          <w:sz w:val="20"/>
          <w:vertAlign w:val="baseline"/>
        </w:rPr>
        <w:t xml:space="preserve"> </w:t>
      </w:r>
      <w:r>
        <w:rPr>
          <w:sz w:val="20"/>
          <w:vertAlign w:val="baseline"/>
        </w:rPr>
        <w:t>the</w:t>
      </w:r>
      <w:r>
        <w:rPr>
          <w:spacing w:val="-4"/>
          <w:sz w:val="20"/>
          <w:vertAlign w:val="baseline"/>
        </w:rPr>
        <w:t xml:space="preserve"> </w:t>
      </w:r>
      <w:r>
        <w:rPr>
          <w:sz w:val="20"/>
          <w:vertAlign w:val="baseline"/>
        </w:rPr>
        <w:t>benefits</w:t>
      </w:r>
      <w:r>
        <w:rPr>
          <w:spacing w:val="-5"/>
          <w:sz w:val="20"/>
          <w:vertAlign w:val="baseline"/>
        </w:rPr>
        <w:t xml:space="preserve"> </w:t>
      </w:r>
      <w:r>
        <w:rPr>
          <w:spacing w:val="-2"/>
          <w:sz w:val="20"/>
          <w:vertAlign w:val="baseline"/>
        </w:rPr>
        <w:t>purchased.</w:t>
      </w:r>
    </w:p>
    <w:p w14:paraId="4B2A58EC">
      <w:pPr>
        <w:spacing w:before="1"/>
        <w:ind w:left="360" w:right="0" w:firstLine="0"/>
        <w:jc w:val="left"/>
        <w:rPr>
          <w:sz w:val="20"/>
        </w:rPr>
      </w:pPr>
      <w:r>
        <w:rPr>
          <w:sz w:val="20"/>
          <w:vertAlign w:val="superscript"/>
        </w:rPr>
        <w:t>303</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260;</w:t>
      </w:r>
      <w:r>
        <w:rPr>
          <w:spacing w:val="-4"/>
          <w:sz w:val="20"/>
          <w:vertAlign w:val="baseline"/>
        </w:rPr>
        <w:t xml:space="preserve"> </w:t>
      </w:r>
      <w:r>
        <w:rPr>
          <w:sz w:val="20"/>
          <w:vertAlign w:val="baseline"/>
        </w:rPr>
        <w:t>BT,</w:t>
      </w:r>
      <w:r>
        <w:rPr>
          <w:spacing w:val="-1"/>
          <w:sz w:val="20"/>
          <w:vertAlign w:val="baseline"/>
        </w:rPr>
        <w:t xml:space="preserve"> </w:t>
      </w:r>
      <w:r>
        <w:rPr>
          <w:spacing w:val="-2"/>
          <w:sz w:val="20"/>
          <w:vertAlign w:val="baseline"/>
        </w:rPr>
        <w:t>187.1.</w:t>
      </w:r>
    </w:p>
    <w:p w14:paraId="4679957F">
      <w:pPr>
        <w:spacing w:before="0"/>
        <w:ind w:left="360" w:right="0" w:firstLine="0"/>
        <w:jc w:val="left"/>
        <w:rPr>
          <w:sz w:val="20"/>
        </w:rPr>
      </w:pPr>
      <w:r>
        <w:rPr>
          <w:sz w:val="20"/>
          <w:vertAlign w:val="superscript"/>
        </w:rPr>
        <w:t>304</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260-261;</w:t>
      </w:r>
      <w:r>
        <w:rPr>
          <w:spacing w:val="-4"/>
          <w:sz w:val="20"/>
          <w:vertAlign w:val="baseline"/>
        </w:rPr>
        <w:t xml:space="preserve"> </w:t>
      </w:r>
      <w:r>
        <w:rPr>
          <w:sz w:val="20"/>
          <w:vertAlign w:val="baseline"/>
        </w:rPr>
        <w:t>BT,</w:t>
      </w:r>
      <w:r>
        <w:rPr>
          <w:spacing w:val="-5"/>
          <w:sz w:val="20"/>
          <w:vertAlign w:val="baseline"/>
        </w:rPr>
        <w:t xml:space="preserve"> </w:t>
      </w:r>
      <w:r>
        <w:rPr>
          <w:sz w:val="20"/>
          <w:vertAlign w:val="baseline"/>
        </w:rPr>
        <w:t>187.1-</w:t>
      </w:r>
      <w:r>
        <w:rPr>
          <w:spacing w:val="-5"/>
          <w:sz w:val="20"/>
          <w:vertAlign w:val="baseline"/>
        </w:rPr>
        <w:t>2.</w:t>
      </w:r>
    </w:p>
    <w:p w14:paraId="47FF42B8">
      <w:pPr>
        <w:spacing w:after="0"/>
        <w:jc w:val="left"/>
        <w:rPr>
          <w:sz w:val="20"/>
        </w:rPr>
        <w:sectPr>
          <w:footerReference r:id="rId125" w:type="default"/>
          <w:pgSz w:w="12240" w:h="15840"/>
          <w:pgMar w:top="940" w:right="1440" w:bottom="280" w:left="1440" w:header="0" w:footer="0" w:gutter="0"/>
          <w:cols w:space="720" w:num="1"/>
        </w:sectPr>
      </w:pPr>
    </w:p>
    <w:p w14:paraId="5431BDFD">
      <w:pPr>
        <w:pStyle w:val="6"/>
      </w:pPr>
    </w:p>
    <w:p w14:paraId="60073FC6">
      <w:pPr>
        <w:pStyle w:val="17"/>
        <w:numPr>
          <w:ilvl w:val="0"/>
          <w:numId w:val="0"/>
        </w:numPr>
        <w:tabs>
          <w:tab w:val="left" w:pos="659"/>
          <w:tab w:val="left" w:pos="720"/>
        </w:tabs>
        <w:spacing w:before="0" w:after="0" w:line="240" w:lineRule="auto"/>
        <w:ind w:left="720" w:leftChars="0" w:right="502" w:rightChars="0" w:hanging="360" w:firstLineChars="0"/>
        <w:jc w:val="both"/>
        <w:rPr>
          <w:rFonts w:hint="eastAsia"/>
        </w:rPr>
      </w:pPr>
      <w:r>
        <w:rPr>
          <w:rFonts w:hint="eastAsia"/>
        </w:rPr>
        <w:t>4.How does Taylor’s and Turnbull’s view of free will lead to contradictions within their own views concerning the nature of virtue and sin?</w:t>
      </w:r>
    </w:p>
    <w:p w14:paraId="458D0DF0">
      <w:pPr>
        <w:pStyle w:val="17"/>
        <w:numPr>
          <w:ilvl w:val="0"/>
          <w:numId w:val="0"/>
        </w:numPr>
        <w:tabs>
          <w:tab w:val="left" w:pos="659"/>
          <w:tab w:val="left" w:pos="720"/>
        </w:tabs>
        <w:spacing w:before="0" w:after="0" w:line="240" w:lineRule="auto"/>
        <w:ind w:left="720" w:leftChars="0" w:right="502" w:rightChars="0" w:hanging="360" w:firstLineChars="0"/>
        <w:jc w:val="both"/>
        <w:rPr>
          <w:rFonts w:hint="eastAsia"/>
        </w:rPr>
      </w:pPr>
      <w:r>
        <w:rPr>
          <w:rFonts w:hint="eastAsia"/>
        </w:rPr>
        <w:t>4.泰勒和特恩布尔关于自由意志的观点，如何导致他们自身关于德性与罪之本质的观点自相矛盾？</w:t>
      </w:r>
    </w:p>
    <w:p w14:paraId="5E0F4E60">
      <w:pPr>
        <w:pStyle w:val="17"/>
        <w:numPr>
          <w:ilvl w:val="0"/>
          <w:numId w:val="0"/>
        </w:numPr>
        <w:tabs>
          <w:tab w:val="left" w:pos="659"/>
          <w:tab w:val="left" w:pos="720"/>
        </w:tabs>
        <w:spacing w:before="0" w:after="0" w:line="240" w:lineRule="auto"/>
        <w:ind w:left="720" w:leftChars="0" w:right="502" w:rightChars="0" w:hanging="360" w:firstLineChars="0"/>
        <w:jc w:val="both"/>
        <w:rPr>
          <w:rFonts w:hint="eastAsia"/>
        </w:rPr>
      </w:pPr>
    </w:p>
    <w:p w14:paraId="70742A8A">
      <w:pPr>
        <w:pStyle w:val="17"/>
        <w:numPr>
          <w:ilvl w:val="0"/>
          <w:numId w:val="0"/>
        </w:numPr>
        <w:tabs>
          <w:tab w:val="left" w:pos="659"/>
          <w:tab w:val="left" w:pos="720"/>
        </w:tabs>
        <w:spacing w:before="0" w:after="0" w:line="240" w:lineRule="auto"/>
        <w:ind w:left="720" w:leftChars="0" w:right="502" w:rightChars="0" w:hanging="360" w:firstLineChars="0"/>
        <w:jc w:val="both"/>
        <w:rPr>
          <w:rFonts w:hint="eastAsia"/>
        </w:rPr>
      </w:pPr>
      <w:r>
        <w:rPr>
          <w:rFonts w:hint="eastAsia"/>
        </w:rPr>
        <w:t>5.Adam and Eve did not immediately die physically when they sinned against God. In what way did they immediately die?</w:t>
      </w:r>
    </w:p>
    <w:p w14:paraId="750471EA">
      <w:pPr>
        <w:pStyle w:val="17"/>
        <w:numPr>
          <w:ilvl w:val="0"/>
          <w:numId w:val="0"/>
        </w:numPr>
        <w:tabs>
          <w:tab w:val="left" w:pos="659"/>
          <w:tab w:val="left" w:pos="720"/>
        </w:tabs>
        <w:spacing w:before="0" w:after="0" w:line="240" w:lineRule="auto"/>
        <w:ind w:left="720" w:leftChars="0" w:right="502" w:rightChars="0" w:hanging="360" w:firstLineChars="0"/>
        <w:jc w:val="both"/>
        <w:rPr>
          <w:rFonts w:hint="eastAsia"/>
        </w:rPr>
      </w:pPr>
      <w:r>
        <w:rPr>
          <w:rFonts w:hint="eastAsia"/>
        </w:rPr>
        <w:t>5.当亚当和夏娃犯罪得罪上帝时，他们并没有立刻在肉体上死亡。他们在哪方面是立刻就死了呢？</w:t>
      </w:r>
    </w:p>
    <w:p w14:paraId="5329C9AD">
      <w:pPr>
        <w:pStyle w:val="17"/>
        <w:numPr>
          <w:ilvl w:val="0"/>
          <w:numId w:val="0"/>
        </w:numPr>
        <w:tabs>
          <w:tab w:val="left" w:pos="659"/>
          <w:tab w:val="left" w:pos="720"/>
        </w:tabs>
        <w:spacing w:before="0" w:after="0" w:line="240" w:lineRule="auto"/>
        <w:ind w:left="720" w:leftChars="0" w:right="502" w:rightChars="0" w:hanging="360" w:firstLineChars="0"/>
        <w:jc w:val="both"/>
        <w:rPr>
          <w:rFonts w:hint="eastAsia"/>
        </w:rPr>
      </w:pPr>
    </w:p>
    <w:p w14:paraId="3BC0DE70">
      <w:pPr>
        <w:pStyle w:val="17"/>
        <w:numPr>
          <w:ilvl w:val="0"/>
          <w:numId w:val="0"/>
        </w:numPr>
        <w:tabs>
          <w:tab w:val="left" w:pos="659"/>
          <w:tab w:val="left" w:pos="720"/>
        </w:tabs>
        <w:spacing w:before="0" w:after="0" w:line="240" w:lineRule="auto"/>
        <w:ind w:left="720" w:leftChars="0" w:right="502" w:rightChars="0" w:hanging="360" w:firstLineChars="0"/>
        <w:jc w:val="both"/>
        <w:rPr>
          <w:rFonts w:hint="eastAsia"/>
        </w:rPr>
      </w:pPr>
      <w:r>
        <w:rPr>
          <w:rFonts w:hint="eastAsia"/>
        </w:rPr>
        <w:t>6.Taylor was forced to deny clear teachings of Scripture to deny original sin and affirm his view of free will. What important lessons can interpreters of Scripture learn from this?</w:t>
      </w:r>
    </w:p>
    <w:p w14:paraId="3C3FC585">
      <w:pPr>
        <w:pStyle w:val="17"/>
        <w:numPr>
          <w:ilvl w:val="0"/>
          <w:numId w:val="0"/>
        </w:numPr>
        <w:tabs>
          <w:tab w:val="left" w:pos="659"/>
          <w:tab w:val="left" w:pos="720"/>
        </w:tabs>
        <w:spacing w:before="0" w:after="0" w:line="240" w:lineRule="auto"/>
        <w:ind w:left="720" w:leftChars="0" w:right="502" w:rightChars="0" w:hanging="360" w:firstLineChars="0"/>
        <w:jc w:val="both"/>
        <w:rPr>
          <w:sz w:val="24"/>
        </w:rPr>
      </w:pPr>
      <w:r>
        <w:rPr>
          <w:rFonts w:hint="eastAsia"/>
        </w:rPr>
        <w:t>6.为了否认原罪并肯定他关于自由意志的观点，泰勒被迫否认圣经的清楚教导。圣经的解释者能从中汲取什么重要的教训呢</w:t>
      </w:r>
      <w:r>
        <w:rPr>
          <w:spacing w:val="-2"/>
          <w:sz w:val="24"/>
        </w:rPr>
        <w:t>?</w:t>
      </w:r>
    </w:p>
    <w:p w14:paraId="7DA58F75">
      <w:pPr>
        <w:pStyle w:val="17"/>
        <w:spacing w:after="0" w:line="240" w:lineRule="auto"/>
        <w:jc w:val="both"/>
        <w:rPr>
          <w:sz w:val="24"/>
        </w:rPr>
        <w:sectPr>
          <w:headerReference r:id="rId126" w:type="default"/>
          <w:footerReference r:id="rId128" w:type="default"/>
          <w:headerReference r:id="rId127" w:type="even"/>
          <w:footerReference r:id="rId129" w:type="even"/>
          <w:pgSz w:w="12240" w:h="15840"/>
          <w:pgMar w:top="940" w:right="1440" w:bottom="1220" w:left="1440" w:header="730" w:footer="1026" w:gutter="0"/>
          <w:pgNumType w:start="58"/>
          <w:cols w:space="720" w:num="1"/>
        </w:sectPr>
      </w:pPr>
    </w:p>
    <w:p w14:paraId="0BEE6BC0">
      <w:pPr>
        <w:pStyle w:val="6"/>
        <w:rPr>
          <w:sz w:val="28"/>
        </w:rPr>
      </w:pPr>
    </w:p>
    <w:p w14:paraId="4FD129D0">
      <w:pPr>
        <w:pStyle w:val="6"/>
        <w:ind w:left="720" w:right="570"/>
        <w:jc w:val="both"/>
        <w:rPr>
          <w:rFonts w:hint="eastAsia"/>
          <w:sz w:val="28"/>
        </w:rPr>
      </w:pPr>
      <w:r>
        <w:rPr>
          <w:rFonts w:hint="eastAsia"/>
          <w:sz w:val="28"/>
        </w:rPr>
        <w:t>Chapter Two: Proofs of Original Sin, Primarily from the Old Testament</w:t>
      </w:r>
    </w:p>
    <w:p w14:paraId="5C149874">
      <w:pPr>
        <w:pStyle w:val="6"/>
        <w:ind w:left="720" w:right="570"/>
        <w:jc w:val="both"/>
        <w:rPr>
          <w:rFonts w:hint="eastAsia"/>
          <w:sz w:val="28"/>
        </w:rPr>
      </w:pPr>
      <w:r>
        <w:rPr>
          <w:rFonts w:hint="eastAsia"/>
          <w:sz w:val="28"/>
        </w:rPr>
        <w:t>第二章：原罪的证据，主要来自旧约</w:t>
      </w:r>
    </w:p>
    <w:p w14:paraId="5A062329">
      <w:pPr>
        <w:pStyle w:val="6"/>
        <w:ind w:left="720" w:right="570"/>
        <w:jc w:val="both"/>
        <w:rPr>
          <w:rFonts w:hint="eastAsia"/>
          <w:sz w:val="28"/>
        </w:rPr>
      </w:pPr>
    </w:p>
    <w:p w14:paraId="35C678A5">
      <w:pPr>
        <w:pStyle w:val="6"/>
        <w:ind w:left="720" w:right="570"/>
        <w:jc w:val="both"/>
        <w:rPr>
          <w:rFonts w:hint="eastAsia"/>
          <w:sz w:val="28"/>
        </w:rPr>
      </w:pPr>
      <w:r>
        <w:rPr>
          <w:rFonts w:hint="eastAsia"/>
          <w:sz w:val="28"/>
        </w:rPr>
        <w:t>I.Wickedness is spoken of as that which belongs to the “sons of men” or the “race of mankind,” from which the redeemed are delivered.305</w:t>
      </w:r>
    </w:p>
    <w:p w14:paraId="65D6CD26">
      <w:pPr>
        <w:pStyle w:val="6"/>
        <w:ind w:left="720" w:right="570"/>
        <w:jc w:val="both"/>
        <w:rPr>
          <w:rFonts w:hint="eastAsia"/>
          <w:sz w:val="28"/>
        </w:rPr>
      </w:pPr>
      <w:r>
        <w:rPr>
          <w:rFonts w:hint="eastAsia"/>
          <w:sz w:val="28"/>
        </w:rPr>
        <w:t>I. 邪恶被说成是属于“世人”或“人类”的，蒙救赎者正是从中被拯救出来。305</w:t>
      </w:r>
    </w:p>
    <w:p w14:paraId="63480E0F">
      <w:pPr>
        <w:pStyle w:val="6"/>
        <w:ind w:left="720" w:right="570"/>
        <w:jc w:val="both"/>
        <w:rPr>
          <w:rFonts w:hint="eastAsia"/>
          <w:sz w:val="28"/>
        </w:rPr>
      </w:pPr>
    </w:p>
    <w:p w14:paraId="19BF2EE8">
      <w:pPr>
        <w:pStyle w:val="6"/>
        <w:ind w:left="720" w:right="570"/>
        <w:jc w:val="both"/>
        <w:rPr>
          <w:rFonts w:hint="eastAsia"/>
          <w:sz w:val="28"/>
        </w:rPr>
      </w:pPr>
      <w:r>
        <w:rPr>
          <w:rFonts w:hint="eastAsia"/>
          <w:sz w:val="28"/>
        </w:rPr>
        <w:t>Job 15:14-16: “What is man, that he should be clean? and he which is born of a woman, that he should be righteous? 15 Behold, he putteth no trust in his saints; yea, the heavens are not clean in his sight. 16 How much more abominable and filthy is man, which drinketh iniquity like water?”</w:t>
      </w:r>
    </w:p>
    <w:p w14:paraId="60F9F9E5">
      <w:pPr>
        <w:pStyle w:val="6"/>
        <w:ind w:left="720" w:right="570"/>
        <w:jc w:val="both"/>
        <w:rPr>
          <w:rFonts w:hint="eastAsia"/>
          <w:sz w:val="28"/>
        </w:rPr>
      </w:pPr>
      <w:r>
        <w:rPr>
          <w:rFonts w:hint="eastAsia"/>
          <w:sz w:val="28"/>
        </w:rPr>
        <w:t>约伯记 15:14-16：“人是什么，竟算为洁净呢？妇人所生的是什么，竟算为义呢？15 看哪，祂不信任祂的圣者；是，在祂眼前，诸天也不洁净。16 何况那如水喝罪孽，可憎恶又污秽的人呢？”</w:t>
      </w:r>
    </w:p>
    <w:p w14:paraId="1C358B0F">
      <w:pPr>
        <w:pStyle w:val="6"/>
        <w:ind w:left="720" w:right="570"/>
        <w:jc w:val="both"/>
        <w:rPr>
          <w:rFonts w:hint="eastAsia"/>
          <w:sz w:val="28"/>
        </w:rPr>
      </w:pPr>
    </w:p>
    <w:p w14:paraId="6C0F6972">
      <w:pPr>
        <w:pStyle w:val="6"/>
        <w:ind w:left="720" w:right="570"/>
        <w:jc w:val="both"/>
        <w:rPr>
          <w:rFonts w:hint="eastAsia"/>
          <w:sz w:val="28"/>
        </w:rPr>
      </w:pPr>
      <w:r>
        <w:rPr>
          <w:rFonts w:hint="eastAsia"/>
          <w:sz w:val="28"/>
        </w:rPr>
        <w:t>Psalm 4:2: “O ye sons of men, how long will ye turn my glory into shame? how long</w:t>
      </w:r>
    </w:p>
    <w:p w14:paraId="1F636B40">
      <w:pPr>
        <w:pStyle w:val="6"/>
        <w:ind w:left="720" w:right="570"/>
        <w:jc w:val="both"/>
        <w:rPr>
          <w:rFonts w:hint="eastAsia"/>
          <w:sz w:val="28"/>
        </w:rPr>
      </w:pPr>
      <w:r>
        <w:rPr>
          <w:rFonts w:hint="eastAsia"/>
          <w:sz w:val="28"/>
        </w:rPr>
        <w:t>will ye love vanity, and seek after leasing?”</w:t>
      </w:r>
    </w:p>
    <w:p w14:paraId="3062B3F7">
      <w:pPr>
        <w:pStyle w:val="6"/>
        <w:ind w:left="720" w:right="570"/>
        <w:jc w:val="both"/>
        <w:rPr>
          <w:rFonts w:hint="eastAsia"/>
          <w:sz w:val="28"/>
        </w:rPr>
      </w:pPr>
      <w:r>
        <w:rPr>
          <w:rFonts w:hint="eastAsia"/>
          <w:sz w:val="28"/>
        </w:rPr>
        <w:t>诗篇 4:2：“世人哪，你们将我的荣耀变为羞辱要到几时呢？你们喜爱虚妄，寻找虚谎要到几时呢？”</w:t>
      </w:r>
    </w:p>
    <w:p w14:paraId="6B1FE53A">
      <w:pPr>
        <w:pStyle w:val="6"/>
        <w:ind w:left="720" w:right="570"/>
        <w:jc w:val="both"/>
        <w:rPr>
          <w:rFonts w:hint="eastAsia"/>
          <w:sz w:val="28"/>
        </w:rPr>
      </w:pPr>
    </w:p>
    <w:p w14:paraId="430B7B27">
      <w:pPr>
        <w:pStyle w:val="6"/>
        <w:ind w:left="720" w:right="570"/>
        <w:jc w:val="both"/>
        <w:rPr>
          <w:rFonts w:hint="eastAsia"/>
          <w:sz w:val="28"/>
        </w:rPr>
      </w:pPr>
      <w:r>
        <w:rPr>
          <w:rFonts w:hint="eastAsia"/>
          <w:sz w:val="28"/>
        </w:rPr>
        <w:t>Psalm 14:2-3: “The LORD looked down from heaven upon the children of men, to see if there were any that did understand, and seek God. 3 They are all gone aside, they are all together become filthy: there is none that doeth good, no, not one.” (Cf. Psalm 53:2-3).</w:t>
      </w:r>
    </w:p>
    <w:p w14:paraId="17D123DD">
      <w:pPr>
        <w:pStyle w:val="6"/>
        <w:ind w:left="720" w:right="570"/>
        <w:jc w:val="both"/>
        <w:rPr>
          <w:rFonts w:hint="eastAsia"/>
          <w:sz w:val="28"/>
        </w:rPr>
      </w:pPr>
      <w:r>
        <w:rPr>
          <w:rFonts w:hint="eastAsia"/>
          <w:sz w:val="28"/>
        </w:rPr>
        <w:t>诗篇 14:2-3：“耶和华从天上垂看世人，要看有明白的没有，有寻求上帝的没有。3 他们都偏离正路，一同变为污秽；并没有行善的，连一个也没有。”（参诗篇53:2-3）。</w:t>
      </w:r>
    </w:p>
    <w:p w14:paraId="446E9954">
      <w:pPr>
        <w:pStyle w:val="6"/>
        <w:ind w:left="720" w:right="570"/>
        <w:jc w:val="both"/>
        <w:rPr>
          <w:rFonts w:hint="eastAsia"/>
          <w:sz w:val="28"/>
        </w:rPr>
      </w:pPr>
    </w:p>
    <w:p w14:paraId="24476275">
      <w:pPr>
        <w:pStyle w:val="6"/>
        <w:ind w:left="720" w:right="570"/>
        <w:jc w:val="both"/>
        <w:rPr>
          <w:rFonts w:hint="eastAsia"/>
          <w:sz w:val="28"/>
        </w:rPr>
      </w:pPr>
      <w:r>
        <w:rPr>
          <w:rFonts w:hint="eastAsia"/>
          <w:sz w:val="28"/>
        </w:rPr>
        <w:t>Psalm 57:4: “My soul is among lions: and I lie even among them that are set on fire, even the sons of men, whose teeth are spears and arrows, and their tongue a sharp sword.”</w:t>
      </w:r>
    </w:p>
    <w:p w14:paraId="3EF8110B">
      <w:pPr>
        <w:pStyle w:val="6"/>
        <w:ind w:left="720" w:right="570"/>
        <w:jc w:val="both"/>
        <w:rPr>
          <w:rFonts w:hint="eastAsia"/>
          <w:sz w:val="28"/>
        </w:rPr>
      </w:pPr>
      <w:r>
        <w:rPr>
          <w:rFonts w:hint="eastAsia"/>
          <w:sz w:val="28"/>
        </w:rPr>
        <w:t>诗篇 57:4：“我的性命在狮子中间；我躺卧在那些喷火的人当中，就是世人，他们的牙齿是枪、是箭，他们的舌头是快刀。”</w:t>
      </w:r>
    </w:p>
    <w:p w14:paraId="685AD44B">
      <w:pPr>
        <w:pStyle w:val="6"/>
        <w:ind w:left="720" w:right="570"/>
        <w:jc w:val="both"/>
        <w:rPr>
          <w:rFonts w:hint="eastAsia"/>
          <w:sz w:val="28"/>
        </w:rPr>
      </w:pPr>
    </w:p>
    <w:p w14:paraId="54C97AD6">
      <w:pPr>
        <w:pStyle w:val="6"/>
        <w:ind w:left="720" w:right="570"/>
        <w:jc w:val="both"/>
        <w:rPr>
          <w:rFonts w:hint="eastAsia"/>
          <w:sz w:val="28"/>
        </w:rPr>
      </w:pPr>
      <w:r>
        <w:rPr>
          <w:rFonts w:hint="eastAsia"/>
          <w:sz w:val="28"/>
        </w:rPr>
        <w:t>Psalm 58:1-2: “Do ye indeed speak righteousness, O congregation? do ye judge uprightly, O ye sons of men? 2 Yea, in heart ye work wickedness; ye weigh the violence of your hands in the earth.”</w:t>
      </w:r>
    </w:p>
    <w:p w14:paraId="566B52A5">
      <w:pPr>
        <w:pStyle w:val="6"/>
        <w:ind w:left="720" w:right="570"/>
        <w:jc w:val="both"/>
        <w:rPr>
          <w:rFonts w:hint="eastAsia"/>
          <w:sz w:val="28"/>
        </w:rPr>
      </w:pPr>
      <w:r>
        <w:rPr>
          <w:rFonts w:hint="eastAsia"/>
          <w:sz w:val="28"/>
        </w:rPr>
        <w:t>诗篇 58:1-2：“会众啊，你们果真讲公义吗？世人哪，你们审判正直吗？2 是的，你们在心里作恶；你们在地上秤出你们手中的强暴。”</w:t>
      </w:r>
    </w:p>
    <w:p w14:paraId="0C52EF71">
      <w:pPr>
        <w:pStyle w:val="6"/>
        <w:ind w:left="720" w:right="570"/>
        <w:jc w:val="both"/>
        <w:rPr>
          <w:rFonts w:hint="eastAsia"/>
          <w:sz w:val="28"/>
        </w:rPr>
      </w:pPr>
    </w:p>
    <w:p w14:paraId="788862F1">
      <w:pPr>
        <w:pStyle w:val="6"/>
        <w:ind w:left="720" w:right="570"/>
        <w:jc w:val="both"/>
        <w:rPr>
          <w:rFonts w:hint="eastAsia"/>
          <w:sz w:val="28"/>
        </w:rPr>
      </w:pPr>
      <w:r>
        <w:rPr>
          <w:rFonts w:hint="eastAsia"/>
          <w:sz w:val="28"/>
        </w:rPr>
        <w:t>Proverbs 21:8: “The way of man is froward and strange: but as for the pure, his work</w:t>
      </w:r>
    </w:p>
    <w:p w14:paraId="4997DF1C">
      <w:pPr>
        <w:pStyle w:val="6"/>
        <w:ind w:left="720" w:right="570"/>
        <w:jc w:val="both"/>
        <w:rPr>
          <w:rFonts w:hint="eastAsia"/>
          <w:sz w:val="28"/>
        </w:rPr>
      </w:pPr>
      <w:r>
        <w:rPr>
          <w:rFonts w:hint="eastAsia"/>
          <w:sz w:val="28"/>
        </w:rPr>
        <w:t>is right.”</w:t>
      </w:r>
    </w:p>
    <w:p w14:paraId="60CD7B74">
      <w:pPr>
        <w:pStyle w:val="6"/>
        <w:ind w:left="720" w:right="570"/>
        <w:jc w:val="both"/>
        <w:rPr>
          <w:rFonts w:hint="eastAsia"/>
          <w:sz w:val="28"/>
        </w:rPr>
      </w:pPr>
      <w:r>
        <w:rPr>
          <w:rFonts w:hint="eastAsia"/>
          <w:sz w:val="28"/>
        </w:rPr>
        <w:t>箴言 21:8：“负罪之人的路，甚是弯曲；至于清洁的人，他所行的乃是正直。”</w:t>
      </w:r>
    </w:p>
    <w:p w14:paraId="7C2445D8">
      <w:pPr>
        <w:pStyle w:val="6"/>
        <w:ind w:left="720" w:right="570"/>
        <w:jc w:val="both"/>
        <w:rPr>
          <w:rFonts w:hint="eastAsia"/>
          <w:sz w:val="28"/>
        </w:rPr>
      </w:pPr>
    </w:p>
    <w:p w14:paraId="498F3F7C">
      <w:pPr>
        <w:pStyle w:val="6"/>
        <w:ind w:left="720" w:right="570"/>
        <w:jc w:val="both"/>
        <w:rPr>
          <w:rFonts w:hint="eastAsia"/>
          <w:sz w:val="28"/>
        </w:rPr>
      </w:pPr>
      <w:r>
        <w:rPr>
          <w:rFonts w:hint="eastAsia"/>
          <w:sz w:val="28"/>
        </w:rPr>
        <w:t>Ecclesiastes 9:3: “This is an evil among all things that are done under the sun, that there is one event unto all: yea, also the heart of the sons of men is full of evil, and madness is in their heart while they live, and after that they go to the dead.”</w:t>
      </w:r>
    </w:p>
    <w:p w14:paraId="7E3DE952">
      <w:pPr>
        <w:pStyle w:val="6"/>
        <w:ind w:left="720" w:right="570"/>
        <w:jc w:val="both"/>
        <w:rPr>
          <w:rFonts w:hint="eastAsia"/>
          <w:sz w:val="28"/>
        </w:rPr>
      </w:pPr>
      <w:r>
        <w:rPr>
          <w:rFonts w:hint="eastAsia"/>
          <w:sz w:val="28"/>
        </w:rPr>
        <w:t>传道书 9:3：“在日光之下所行的一切事中，有一件祸患，就是众人的结局都是一样；并且世人的心充满了恶，活着的时候心里狂妄，后来就归死人那里去了。”</w:t>
      </w:r>
    </w:p>
    <w:p w14:paraId="70A1BEAA">
      <w:pPr>
        <w:pStyle w:val="6"/>
        <w:ind w:left="720" w:right="570"/>
        <w:jc w:val="both"/>
        <w:rPr>
          <w:rFonts w:hint="eastAsia"/>
          <w:sz w:val="28"/>
        </w:rPr>
      </w:pPr>
    </w:p>
    <w:p w14:paraId="390368D9">
      <w:pPr>
        <w:pStyle w:val="6"/>
        <w:ind w:left="720" w:right="570"/>
        <w:jc w:val="both"/>
        <w:rPr>
          <w:rFonts w:hint="eastAsia"/>
          <w:sz w:val="28"/>
        </w:rPr>
      </w:pPr>
      <w:r>
        <w:rPr>
          <w:rFonts w:hint="eastAsia"/>
          <w:sz w:val="28"/>
        </w:rPr>
        <w:t>Jeremiah 17:5: “Thus saith the LORD; Cursed be the man that trusteth in man, and maketh flesh his arm, and whose heart departeth from the LORD.”</w:t>
      </w:r>
    </w:p>
    <w:p w14:paraId="3D01CFE1">
      <w:pPr>
        <w:pStyle w:val="6"/>
        <w:ind w:left="720" w:right="570"/>
        <w:jc w:val="both"/>
        <w:rPr>
          <w:rFonts w:hint="eastAsia"/>
          <w:sz w:val="28"/>
        </w:rPr>
      </w:pPr>
      <w:r>
        <w:rPr>
          <w:rFonts w:hint="eastAsia"/>
          <w:sz w:val="28"/>
        </w:rPr>
        <w:t>耶利米书 17:5：“耶和华如此说：‘倚靠人，以血肉之躯为他的膀臂，心里离弃耶和华的，那人有祸了！’”</w:t>
      </w:r>
    </w:p>
    <w:p w14:paraId="20C6518E">
      <w:pPr>
        <w:pStyle w:val="6"/>
        <w:ind w:left="720" w:right="570"/>
        <w:jc w:val="both"/>
        <w:rPr>
          <w:rFonts w:hint="eastAsia"/>
          <w:sz w:val="28"/>
        </w:rPr>
      </w:pPr>
    </w:p>
    <w:p w14:paraId="6E2EF4D0">
      <w:pPr>
        <w:pStyle w:val="6"/>
        <w:ind w:left="720" w:right="570"/>
        <w:jc w:val="both"/>
        <w:rPr>
          <w:rFonts w:hint="eastAsia"/>
          <w:sz w:val="28"/>
        </w:rPr>
      </w:pPr>
      <w:r>
        <w:rPr>
          <w:rFonts w:hint="eastAsia"/>
          <w:sz w:val="28"/>
        </w:rPr>
        <w:t>Jeremiah 17:9: “The heart is deceitful above all things, and desperately wicked: who can know it?”</w:t>
      </w:r>
    </w:p>
    <w:p w14:paraId="656EFA13">
      <w:pPr>
        <w:pStyle w:val="6"/>
        <w:ind w:left="720" w:right="570"/>
        <w:jc w:val="both"/>
        <w:rPr>
          <w:rFonts w:hint="eastAsia"/>
          <w:sz w:val="28"/>
        </w:rPr>
      </w:pPr>
      <w:r>
        <w:rPr>
          <w:rFonts w:hint="eastAsia"/>
          <w:sz w:val="28"/>
        </w:rPr>
        <w:t>耶利米书 17:9：“人心比万物都诡诈，坏到极处，谁能识透呢？”</w:t>
      </w:r>
    </w:p>
    <w:p w14:paraId="7C10C098">
      <w:pPr>
        <w:pStyle w:val="6"/>
        <w:ind w:left="720" w:right="570"/>
        <w:jc w:val="both"/>
        <w:rPr>
          <w:rFonts w:hint="eastAsia"/>
          <w:sz w:val="28"/>
        </w:rPr>
      </w:pPr>
    </w:p>
    <w:p w14:paraId="0BDDEB2E">
      <w:pPr>
        <w:pStyle w:val="6"/>
        <w:ind w:left="720" w:right="570"/>
        <w:jc w:val="both"/>
        <w:rPr>
          <w:rFonts w:hint="eastAsia"/>
          <w:sz w:val="28"/>
        </w:rPr>
      </w:pPr>
      <w:r>
        <w:rPr>
          <w:rFonts w:hint="eastAsia"/>
          <w:sz w:val="28"/>
        </w:rPr>
        <w:t>Hosea 6:7: “But they like men have transgressed the covenant: there have they dealt treacherously against me.”</w:t>
      </w:r>
    </w:p>
    <w:p w14:paraId="5112BD58">
      <w:pPr>
        <w:pStyle w:val="6"/>
        <w:ind w:left="720" w:right="570"/>
        <w:jc w:val="both"/>
      </w:pPr>
      <w:r>
        <w:rPr>
          <w:rFonts w:hint="eastAsia"/>
          <w:sz w:val="28"/>
        </w:rPr>
        <w:t>何西阿书 6:7：“他们却如常人背弃盟约，在那里向我行事诡诈。</w:t>
      </w:r>
      <w:r>
        <w:t>”</w:t>
      </w:r>
    </w:p>
    <w:p w14:paraId="2AE0D73F">
      <w:pPr>
        <w:pStyle w:val="6"/>
        <w:rPr>
          <w:sz w:val="20"/>
        </w:rPr>
      </w:pPr>
    </w:p>
    <w:p w14:paraId="280BC2CB">
      <w:pPr>
        <w:pStyle w:val="6"/>
        <w:spacing w:before="194"/>
        <w:rPr>
          <w:sz w:val="20"/>
        </w:rPr>
      </w:pPr>
      <w:r>
        <w:rPr>
          <w:sz w:val="20"/>
        </w:rPr>
        <mc:AlternateContent>
          <mc:Choice Requires="wps">
            <w:drawing>
              <wp:anchor distT="0" distB="0" distL="0" distR="0" simplePos="0" relativeHeight="251804672" behindDoc="1" locked="0" layoutInCell="1" allowOverlap="1">
                <wp:simplePos x="0" y="0"/>
                <wp:positionH relativeFrom="page">
                  <wp:posOffset>1143000</wp:posOffset>
                </wp:positionH>
                <wp:positionV relativeFrom="paragraph">
                  <wp:posOffset>284480</wp:posOffset>
                </wp:positionV>
                <wp:extent cx="1829435" cy="6350"/>
                <wp:effectExtent l="0" t="0" r="0" b="0"/>
                <wp:wrapTopAndBottom/>
                <wp:docPr id="158" name="Graphic 15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58" o:spid="_x0000_s1026" o:spt="100" style="position:absolute;left:0pt;margin-left:90pt;margin-top:22.4pt;height:0.5pt;width:144.05pt;mso-position-horizontal-relative:page;mso-wrap-distance-bottom:0pt;mso-wrap-distance-top:0pt;z-index:-251511808;mso-width-relative:page;mso-height-relative:page;" fillcolor="#000000" filled="t" stroked="f" coordsize="1829435,6350" o:gfxdata="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Rd&#10;EtcAAAAJAQAADwAAAAAAAAABACAAAAAiAAAAZHJzL2Rvd25yZXYueG1sUEsBAhQAFAAAAAgAh07i&#10;QMKbiaE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07214938">
      <w:pPr>
        <w:pStyle w:val="6"/>
        <w:spacing w:after="0"/>
        <w:rPr>
          <w:sz w:val="20"/>
        </w:rPr>
        <w:sectPr>
          <w:pgSz w:w="12240" w:h="15840"/>
          <w:pgMar w:top="940" w:right="1440" w:bottom="1660" w:left="1440" w:header="730" w:footer="1466" w:gutter="0"/>
          <w:cols w:space="720" w:num="1"/>
        </w:sectPr>
      </w:pPr>
    </w:p>
    <w:p w14:paraId="6B3E7DE8">
      <w:pPr>
        <w:pStyle w:val="6"/>
        <w:spacing w:before="213"/>
      </w:pPr>
    </w:p>
    <w:p w14:paraId="0D09BCD1">
      <w:pPr>
        <w:pStyle w:val="6"/>
        <w:ind w:left="720" w:right="519"/>
        <w:jc w:val="both"/>
        <w:rPr>
          <w:rFonts w:hint="eastAsia"/>
        </w:rPr>
      </w:pPr>
      <w:r>
        <w:rPr>
          <w:rFonts w:hint="eastAsia"/>
        </w:rPr>
        <w:t>Matthew 16:23: “But he turned, and said unto Peter, Get thee behind me, Satan: thou art an offence unto me: for thou savourest not the things that be of God, but those that be of men.”</w:t>
      </w:r>
    </w:p>
    <w:p w14:paraId="2A3F49F4">
      <w:pPr>
        <w:pStyle w:val="6"/>
        <w:ind w:left="720" w:right="519"/>
        <w:jc w:val="both"/>
        <w:rPr>
          <w:rFonts w:hint="eastAsia"/>
        </w:rPr>
      </w:pPr>
      <w:r>
        <w:rPr>
          <w:rFonts w:hint="eastAsia"/>
        </w:rPr>
        <w:t>马太福音 16:23：“祂就转过来，对彼得说：‘撒但，退我后边去吧！你是绊我脚的，因为你不体贴上帝的事，只体贴人的事。’”</w:t>
      </w:r>
    </w:p>
    <w:p w14:paraId="181E840D">
      <w:pPr>
        <w:pStyle w:val="6"/>
        <w:ind w:left="720" w:right="519"/>
        <w:jc w:val="both"/>
        <w:rPr>
          <w:rFonts w:hint="eastAsia"/>
        </w:rPr>
      </w:pPr>
    </w:p>
    <w:p w14:paraId="3AA090A3">
      <w:pPr>
        <w:pStyle w:val="6"/>
        <w:ind w:left="720" w:right="519"/>
        <w:jc w:val="both"/>
        <w:rPr>
          <w:rFonts w:hint="eastAsia"/>
        </w:rPr>
      </w:pPr>
      <w:r>
        <w:rPr>
          <w:rFonts w:hint="eastAsia"/>
        </w:rPr>
        <w:t>Romans 3:10-12: “As it is written, There is none righteous, no, not one: 11 There is none that understandeth, there is none that seeketh after God. 12 They are all gone out of the way, they are together become unprofitable; there is none that doeth good, no, not one.”</w:t>
      </w:r>
    </w:p>
    <w:p w14:paraId="2CEEB8C7">
      <w:pPr>
        <w:pStyle w:val="6"/>
        <w:ind w:left="720" w:right="519"/>
        <w:jc w:val="both"/>
        <w:rPr>
          <w:rFonts w:hint="eastAsia"/>
        </w:rPr>
      </w:pPr>
      <w:r>
        <w:rPr>
          <w:rFonts w:hint="eastAsia"/>
        </w:rPr>
        <w:t>罗马书 3:10-12：“就如经上所记：‘没有义人，连一个也没有。11 没有明白的，没有寻求上帝的。12 他们都偏离正路，一同变为无用；没有行善的，连一个也没有。’”</w:t>
      </w:r>
    </w:p>
    <w:p w14:paraId="2657E26F">
      <w:pPr>
        <w:pStyle w:val="6"/>
        <w:ind w:left="720" w:right="519"/>
        <w:jc w:val="both"/>
        <w:rPr>
          <w:rFonts w:hint="eastAsia"/>
        </w:rPr>
      </w:pPr>
    </w:p>
    <w:p w14:paraId="6380DC19">
      <w:pPr>
        <w:pStyle w:val="6"/>
        <w:ind w:left="720" w:right="519"/>
        <w:jc w:val="both"/>
        <w:rPr>
          <w:rFonts w:hint="eastAsia"/>
        </w:rPr>
      </w:pPr>
      <w:r>
        <w:rPr>
          <w:rFonts w:hint="eastAsia"/>
        </w:rPr>
        <w:t>1 Corinthians 3:3: “For ye are yet carnal: for whereas there is among you envying, and strife, and divisions, are ye not carnal, and walk as men?”</w:t>
      </w:r>
    </w:p>
    <w:p w14:paraId="0E38200A">
      <w:pPr>
        <w:pStyle w:val="6"/>
        <w:ind w:left="720" w:right="519"/>
        <w:jc w:val="both"/>
        <w:rPr>
          <w:rFonts w:hint="eastAsia"/>
        </w:rPr>
      </w:pPr>
      <w:r>
        <w:rPr>
          <w:rFonts w:hint="eastAsia"/>
        </w:rPr>
        <w:t>哥林多前书 3:3：“你们仍是属肉体的，因为在你们中间有嫉妒、纷争，这岂不是属乎肉体，照着世人的样子行吗？”</w:t>
      </w:r>
    </w:p>
    <w:p w14:paraId="75786281">
      <w:pPr>
        <w:pStyle w:val="6"/>
        <w:ind w:left="720" w:right="519"/>
        <w:jc w:val="both"/>
        <w:rPr>
          <w:rFonts w:hint="eastAsia"/>
        </w:rPr>
      </w:pPr>
    </w:p>
    <w:p w14:paraId="617FFABC">
      <w:pPr>
        <w:pStyle w:val="6"/>
        <w:ind w:left="720" w:right="519"/>
        <w:jc w:val="both"/>
        <w:rPr>
          <w:rFonts w:hint="eastAsia"/>
        </w:rPr>
      </w:pPr>
      <w:r>
        <w:rPr>
          <w:rFonts w:hint="eastAsia"/>
        </w:rPr>
        <w:t>Matthew 7:11: “If ye then, being evil, know how to give good gifts unto your children, how much more shall your Father which is in heaven give good things to them that ask him?”</w:t>
      </w:r>
    </w:p>
    <w:p w14:paraId="07315A6E">
      <w:pPr>
        <w:pStyle w:val="6"/>
        <w:ind w:left="720" w:right="519"/>
        <w:jc w:val="both"/>
        <w:rPr>
          <w:rFonts w:hint="eastAsia"/>
        </w:rPr>
      </w:pPr>
      <w:r>
        <w:rPr>
          <w:rFonts w:hint="eastAsia"/>
        </w:rPr>
        <w:t>马太福音 7:11：“你们虽然不好，尚且知道拿好东西给儿女，何况你们在天上的父，岂不更把好东西给求祂的人吗？”</w:t>
      </w:r>
    </w:p>
    <w:p w14:paraId="16CB9439">
      <w:pPr>
        <w:pStyle w:val="6"/>
        <w:ind w:left="720" w:right="519"/>
        <w:jc w:val="both"/>
        <w:rPr>
          <w:rFonts w:hint="eastAsia"/>
        </w:rPr>
      </w:pPr>
    </w:p>
    <w:p w14:paraId="07C3AC31">
      <w:pPr>
        <w:pStyle w:val="6"/>
        <w:ind w:left="720" w:right="519"/>
        <w:jc w:val="both"/>
        <w:rPr>
          <w:rFonts w:hint="eastAsia"/>
        </w:rPr>
      </w:pPr>
      <w:r>
        <w:rPr>
          <w:rFonts w:hint="eastAsia"/>
        </w:rPr>
        <w:t>James 4:5: “Do ye think that the scripture saith in vain, The spirit that dwelleth in us lusteth to envy?”</w:t>
      </w:r>
    </w:p>
    <w:p w14:paraId="7D4B56A5">
      <w:pPr>
        <w:pStyle w:val="6"/>
        <w:ind w:left="720" w:right="519"/>
        <w:jc w:val="both"/>
        <w:rPr>
          <w:rFonts w:hint="eastAsia"/>
        </w:rPr>
      </w:pPr>
      <w:r>
        <w:rPr>
          <w:rFonts w:hint="eastAsia"/>
        </w:rPr>
        <w:t>雅各书 4:5：“你们想经上所说是徒然的吗？住在我们里面的灵，恋慕以至于嫉妒。”</w:t>
      </w:r>
    </w:p>
    <w:p w14:paraId="20F27EA8">
      <w:pPr>
        <w:pStyle w:val="6"/>
        <w:ind w:left="720" w:right="519"/>
        <w:jc w:val="both"/>
        <w:rPr>
          <w:rFonts w:hint="eastAsia"/>
        </w:rPr>
      </w:pPr>
    </w:p>
    <w:p w14:paraId="60BAF8F2">
      <w:pPr>
        <w:pStyle w:val="6"/>
        <w:ind w:left="720" w:right="519"/>
        <w:jc w:val="both"/>
        <w:rPr>
          <w:rFonts w:hint="eastAsia"/>
        </w:rPr>
      </w:pPr>
      <w:r>
        <w:rPr>
          <w:rFonts w:hint="eastAsia"/>
        </w:rPr>
        <w:t>1 Peter 4:2: “That he no longer should live the rest of his time in the flesh to the lusts of men, but to the will of God.”</w:t>
      </w:r>
    </w:p>
    <w:p w14:paraId="613427CD">
      <w:pPr>
        <w:pStyle w:val="6"/>
        <w:ind w:left="720" w:right="519"/>
        <w:jc w:val="both"/>
        <w:rPr>
          <w:rFonts w:hint="eastAsia"/>
        </w:rPr>
      </w:pPr>
      <w:r>
        <w:rPr>
          <w:rFonts w:hint="eastAsia"/>
        </w:rPr>
        <w:t>彼得前书 4:2：“他既在肉身受苦，就已经与罪断绝了；你们存这样的心，从今以后，就可以不从人的情欲，只从上帝的旨意，在世度余下的光阴。”</w:t>
      </w:r>
    </w:p>
    <w:p w14:paraId="4B714C43">
      <w:pPr>
        <w:pStyle w:val="6"/>
        <w:ind w:left="720" w:right="519"/>
        <w:jc w:val="both"/>
        <w:rPr>
          <w:rFonts w:hint="eastAsia"/>
        </w:rPr>
      </w:pPr>
    </w:p>
    <w:p w14:paraId="022CD61F">
      <w:pPr>
        <w:pStyle w:val="6"/>
        <w:ind w:left="720" w:right="519"/>
        <w:jc w:val="both"/>
        <w:rPr>
          <w:rFonts w:hint="eastAsia"/>
        </w:rPr>
      </w:pPr>
      <w:r>
        <w:rPr>
          <w:rFonts w:hint="eastAsia"/>
        </w:rPr>
        <w:t>“Why should man be so continually spoken of as evil, carnal, perverse, deceitful, and desperately wicked, if all men are by nature as perfectly innocent, and free from any propensity to evil, as Adam was the first moment of his creation, all made right?....</w:t>
      </w:r>
    </w:p>
    <w:p w14:paraId="21DF96EB">
      <w:pPr>
        <w:pStyle w:val="6"/>
        <w:ind w:left="720" w:right="519"/>
        <w:jc w:val="both"/>
        <w:rPr>
          <w:rFonts w:hint="eastAsia"/>
        </w:rPr>
      </w:pPr>
      <w:r>
        <w:rPr>
          <w:rFonts w:hint="eastAsia"/>
        </w:rPr>
        <w:t>“若所有人生来就完全无辜，没有任何邪恶的倾向，如同亚当被造的第一刻，全然正直，那么为何人总是被说成是邪恶、属肉体、乖僻、诡诈、坏到极处呢？……</w:t>
      </w:r>
    </w:p>
    <w:p w14:paraId="07B17227">
      <w:pPr>
        <w:pStyle w:val="6"/>
        <w:ind w:left="720" w:right="519"/>
        <w:jc w:val="both"/>
        <w:rPr>
          <w:rFonts w:hint="eastAsia"/>
        </w:rPr>
      </w:pPr>
    </w:p>
    <w:p w14:paraId="1E5EBD7B">
      <w:pPr>
        <w:pStyle w:val="6"/>
        <w:ind w:left="720" w:right="519"/>
        <w:jc w:val="both"/>
        <w:rPr>
          <w:rFonts w:hint="eastAsia"/>
        </w:rPr>
      </w:pPr>
      <w:r>
        <w:rPr>
          <w:rFonts w:hint="eastAsia"/>
        </w:rPr>
        <w:t>Why, on the contrary, is it not said, at least as often, and with equal reason; that the heart of man is right and pure; that the way of man is innocent and holy; and that he who savors true virtue and wisdom, savors the things that be of men?”306</w:t>
      </w:r>
    </w:p>
    <w:p w14:paraId="0E50D6A3">
      <w:pPr>
        <w:pStyle w:val="6"/>
        <w:ind w:left="720" w:right="519"/>
        <w:jc w:val="both"/>
        <w:rPr>
          <w:rFonts w:hint="eastAsia"/>
        </w:rPr>
      </w:pPr>
      <w:r>
        <w:rPr>
          <w:rFonts w:hint="eastAsia"/>
        </w:rPr>
        <w:t>反之，为何不至少同样频繁，并以同等理由说：人心是正直纯洁的；人的道路是无辜圣洁的；以及那品尝真正德性与智慧的，是品尝属乎人的事呢？”306</w:t>
      </w:r>
    </w:p>
    <w:p w14:paraId="1665AB95">
      <w:pPr>
        <w:pStyle w:val="6"/>
        <w:ind w:left="720" w:right="519"/>
        <w:jc w:val="both"/>
        <w:rPr>
          <w:rFonts w:hint="eastAsia"/>
        </w:rPr>
      </w:pPr>
    </w:p>
    <w:p w14:paraId="2082A8D5">
      <w:pPr>
        <w:pStyle w:val="6"/>
        <w:ind w:left="720" w:right="519"/>
        <w:jc w:val="both"/>
        <w:rPr>
          <w:rFonts w:hint="eastAsia"/>
        </w:rPr>
      </w:pPr>
      <w:r>
        <w:rPr>
          <w:rFonts w:hint="eastAsia"/>
        </w:rPr>
        <w:t>Note, Taylor points to verses that include references to the “pure” or “righteous” to argue that not all are corrupt. Edwards responds that some have been changed by divine grace and “afterwards made righteous.” In chapter 3 of Romans, where universal depravity is established, we are also told that wicked people can become righteous “through the righteousness and grace of God.”307</w:t>
      </w:r>
    </w:p>
    <w:p w14:paraId="3CE5CF9B">
      <w:pPr>
        <w:pStyle w:val="6"/>
        <w:ind w:left="720" w:right="519"/>
        <w:jc w:val="both"/>
        <w:rPr>
          <w:rFonts w:hint="eastAsia"/>
        </w:rPr>
      </w:pPr>
      <w:r>
        <w:rPr>
          <w:rFonts w:hint="eastAsia"/>
        </w:rPr>
        <w:t>注意，泰勒指出包含“纯洁”或“公义”等字眼的经文，以辩称并非所有人都败坏了。爱德华兹回应说，有些人已被神圣的恩典改变，“后来才成为义”。在罗马书第3章，确立了普世堕落的教义，那里也告诉我们，恶人可以“借着上帝的义和恩典”成为义人。307</w:t>
      </w:r>
    </w:p>
    <w:p w14:paraId="70722550">
      <w:pPr>
        <w:pStyle w:val="6"/>
        <w:ind w:left="720" w:right="519"/>
        <w:jc w:val="both"/>
        <w:rPr>
          <w:rFonts w:hint="eastAsia"/>
        </w:rPr>
      </w:pPr>
    </w:p>
    <w:p w14:paraId="39ACF3EB">
      <w:pPr>
        <w:pStyle w:val="6"/>
        <w:ind w:left="720" w:right="519"/>
        <w:jc w:val="both"/>
        <w:rPr>
          <w:rFonts w:hint="eastAsia"/>
        </w:rPr>
      </w:pPr>
      <w:r>
        <w:rPr>
          <w:rFonts w:hint="eastAsia"/>
        </w:rPr>
        <w:t>II.Man’s own wickedness is spoken of as that which belongs to the world, and those saved are called out from it.308</w:t>
      </w:r>
    </w:p>
    <w:p w14:paraId="6F0F5A9B">
      <w:pPr>
        <w:pStyle w:val="6"/>
        <w:ind w:left="720" w:right="519"/>
        <w:jc w:val="both"/>
        <w:rPr>
          <w:rFonts w:hint="eastAsia"/>
        </w:rPr>
      </w:pPr>
      <w:r>
        <w:rPr>
          <w:rFonts w:hint="eastAsia"/>
        </w:rPr>
        <w:t>II.人自身的邪恶被说成是属于世界的，而得救的人则是从世界中被呼召出来的。308</w:t>
      </w:r>
    </w:p>
    <w:p w14:paraId="2E422145">
      <w:pPr>
        <w:pStyle w:val="6"/>
        <w:ind w:left="720" w:right="519"/>
        <w:jc w:val="both"/>
        <w:rPr>
          <w:rFonts w:hint="eastAsia"/>
        </w:rPr>
      </w:pPr>
    </w:p>
    <w:p w14:paraId="0EAFA74E">
      <w:pPr>
        <w:pStyle w:val="6"/>
        <w:ind w:left="720" w:right="519"/>
        <w:jc w:val="both"/>
        <w:rPr>
          <w:rFonts w:hint="eastAsia"/>
        </w:rPr>
      </w:pPr>
      <w:r>
        <w:rPr>
          <w:rFonts w:hint="eastAsia"/>
        </w:rPr>
        <w:t>John 7:7: “The world cannot hate you; but me it hateth, because I testify of it, that the works thereof are evil.”</w:t>
      </w:r>
    </w:p>
    <w:p w14:paraId="74FD11F5">
      <w:pPr>
        <w:pStyle w:val="6"/>
        <w:ind w:left="720" w:right="519"/>
        <w:jc w:val="both"/>
        <w:rPr>
          <w:rFonts w:hint="eastAsia"/>
        </w:rPr>
      </w:pPr>
      <w:r>
        <w:rPr>
          <w:rFonts w:hint="eastAsia"/>
        </w:rPr>
        <w:t>约翰福音 7:7：“世人不能恨你们，却是恨我，因为我指证他们所做的事是恶的。”</w:t>
      </w:r>
    </w:p>
    <w:p w14:paraId="6890D8A1">
      <w:pPr>
        <w:pStyle w:val="6"/>
        <w:ind w:left="720" w:right="519"/>
        <w:jc w:val="both"/>
        <w:rPr>
          <w:rFonts w:hint="eastAsia"/>
        </w:rPr>
      </w:pPr>
    </w:p>
    <w:p w14:paraId="4A30A9C5">
      <w:pPr>
        <w:pStyle w:val="6"/>
        <w:ind w:left="720" w:right="519"/>
        <w:jc w:val="both"/>
        <w:rPr>
          <w:rFonts w:hint="eastAsia"/>
        </w:rPr>
      </w:pPr>
      <w:r>
        <w:rPr>
          <w:rFonts w:hint="eastAsia"/>
        </w:rPr>
        <w:t>John 8:23: “And he said unto them, Ye are from beneath; I am from above: ye are of this world; I am not of this world.”</w:t>
      </w:r>
    </w:p>
    <w:p w14:paraId="78208FA6">
      <w:pPr>
        <w:pStyle w:val="6"/>
        <w:ind w:left="720" w:right="519"/>
        <w:jc w:val="both"/>
      </w:pPr>
      <w:r>
        <w:rPr>
          <w:rFonts w:hint="eastAsia"/>
        </w:rPr>
        <w:t>约翰福音 8:23：“祂对他们说：‘你们是从下头来的，我是从上头来的；你们是属这世界的，我不是属这世界的。’</w:t>
      </w:r>
      <w:r>
        <w:t>”</w:t>
      </w:r>
    </w:p>
    <w:p w14:paraId="1324C170">
      <w:pPr>
        <w:pStyle w:val="6"/>
        <w:spacing w:before="56"/>
        <w:rPr>
          <w:sz w:val="20"/>
        </w:rPr>
      </w:pPr>
      <w:r>
        <w:rPr>
          <w:sz w:val="20"/>
        </w:rPr>
        <mc:AlternateContent>
          <mc:Choice Requires="wps">
            <w:drawing>
              <wp:anchor distT="0" distB="0" distL="0" distR="0" simplePos="0" relativeHeight="251804672" behindDoc="1" locked="0" layoutInCell="1" allowOverlap="1">
                <wp:simplePos x="0" y="0"/>
                <wp:positionH relativeFrom="page">
                  <wp:posOffset>1143000</wp:posOffset>
                </wp:positionH>
                <wp:positionV relativeFrom="paragraph">
                  <wp:posOffset>196850</wp:posOffset>
                </wp:positionV>
                <wp:extent cx="1829435" cy="6350"/>
                <wp:effectExtent l="0" t="0" r="0" b="0"/>
                <wp:wrapTopAndBottom/>
                <wp:docPr id="159" name="Graphic 15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59" o:spid="_x0000_s1026" o:spt="100" style="position:absolute;left:0pt;margin-left:90pt;margin-top:15.5pt;height:0.5pt;width:144.05pt;mso-position-horizontal-relative:page;mso-wrap-distance-bottom:0pt;mso-wrap-distance-top:0pt;z-index:-251511808;mso-width-relative:page;mso-height-relative:page;" fillcolor="#000000" filled="t" stroked="f" coordsize="1829435,6350" o:gfxdata="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TVOwnxJiWEaW/4y6BGPUKDO&#10;+hXGvdlXN+w8mpHtqXE6rsiDnJKo54uo4hQIx8Pp/Wx5dzunhKNvcTtPmhfXb/nBhxcBCYcdv/vQ&#10;t6TOFmuzxU8mmw4bG1uqUksDJdhSl1q661tqWYjfxeKiSbpRIe1QR3RqOIp3SGEhUojVlvM7SjIR&#10;rPQao8w4FmdoFJV9ebUJr49ZlMt5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9QE&#10;G9cAAAAJAQAADwAAAAAAAAABACAAAAAiAAAAZHJzL2Rvd25yZXYueG1sUEsBAhQAFAAAAAgAh07i&#10;QKQVZv4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59387559">
      <w:pPr>
        <w:spacing w:before="82"/>
        <w:ind w:left="360" w:right="0" w:firstLine="0"/>
        <w:jc w:val="left"/>
        <w:rPr>
          <w:sz w:val="20"/>
        </w:rPr>
      </w:pPr>
      <w:r>
        <w:rPr>
          <w:sz w:val="20"/>
          <w:vertAlign w:val="superscript"/>
        </w:rPr>
        <w:t>306</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264;</w:t>
      </w:r>
      <w:r>
        <w:rPr>
          <w:spacing w:val="-4"/>
          <w:sz w:val="20"/>
          <w:vertAlign w:val="baseline"/>
        </w:rPr>
        <w:t xml:space="preserve"> </w:t>
      </w:r>
      <w:r>
        <w:rPr>
          <w:sz w:val="20"/>
          <w:vertAlign w:val="baseline"/>
        </w:rPr>
        <w:t>BT,</w:t>
      </w:r>
      <w:r>
        <w:rPr>
          <w:spacing w:val="-2"/>
          <w:sz w:val="20"/>
          <w:vertAlign w:val="baseline"/>
        </w:rPr>
        <w:t xml:space="preserve"> 188.1.</w:t>
      </w:r>
    </w:p>
    <w:p w14:paraId="678BFC5B">
      <w:pPr>
        <w:spacing w:before="0"/>
        <w:ind w:left="360" w:right="0" w:firstLine="0"/>
        <w:jc w:val="left"/>
        <w:rPr>
          <w:sz w:val="20"/>
        </w:rPr>
      </w:pPr>
      <w:r>
        <w:rPr>
          <w:sz w:val="20"/>
          <w:vertAlign w:val="superscript"/>
        </w:rPr>
        <w:t>307</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262;</w:t>
      </w:r>
      <w:r>
        <w:rPr>
          <w:spacing w:val="-4"/>
          <w:sz w:val="20"/>
          <w:vertAlign w:val="baseline"/>
        </w:rPr>
        <w:t xml:space="preserve"> </w:t>
      </w:r>
      <w:r>
        <w:rPr>
          <w:sz w:val="20"/>
          <w:vertAlign w:val="baseline"/>
        </w:rPr>
        <w:t>BT,</w:t>
      </w:r>
      <w:r>
        <w:rPr>
          <w:spacing w:val="-2"/>
          <w:sz w:val="20"/>
          <w:vertAlign w:val="baseline"/>
        </w:rPr>
        <w:t xml:space="preserve"> 187.2.</w:t>
      </w:r>
    </w:p>
    <w:p w14:paraId="434A231E">
      <w:pPr>
        <w:spacing w:before="1"/>
        <w:ind w:left="360" w:right="0" w:firstLine="0"/>
        <w:jc w:val="left"/>
        <w:rPr>
          <w:sz w:val="20"/>
        </w:rPr>
      </w:pPr>
      <w:r>
        <w:rPr>
          <w:sz w:val="20"/>
          <w:vertAlign w:val="superscript"/>
        </w:rPr>
        <w:t>308</w:t>
      </w:r>
      <w:r>
        <w:rPr>
          <w:spacing w:val="-5"/>
          <w:sz w:val="20"/>
          <w:vertAlign w:val="baseline"/>
        </w:rPr>
        <w:t xml:space="preserve"> </w:t>
      </w:r>
      <w:r>
        <w:rPr>
          <w:sz w:val="20"/>
          <w:vertAlign w:val="baseline"/>
        </w:rPr>
        <w:t>BT,</w:t>
      </w:r>
      <w:r>
        <w:rPr>
          <w:spacing w:val="-3"/>
          <w:sz w:val="20"/>
          <w:vertAlign w:val="baseline"/>
        </w:rPr>
        <w:t xml:space="preserve"> </w:t>
      </w:r>
      <w:r>
        <w:rPr>
          <w:sz w:val="20"/>
          <w:vertAlign w:val="baseline"/>
        </w:rPr>
        <w:t>188.1ff.;</w:t>
      </w:r>
      <w:r>
        <w:rPr>
          <w:spacing w:val="-5"/>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265ff.</w:t>
      </w:r>
    </w:p>
    <w:p w14:paraId="70D3D0DB">
      <w:pPr>
        <w:spacing w:after="0"/>
        <w:jc w:val="left"/>
        <w:rPr>
          <w:sz w:val="20"/>
        </w:rPr>
        <w:sectPr>
          <w:pgSz w:w="12240" w:h="15840"/>
          <w:pgMar w:top="940" w:right="1440" w:bottom="1220" w:left="1440" w:header="730" w:footer="1026" w:gutter="0"/>
          <w:cols w:space="720" w:num="1"/>
        </w:sectPr>
      </w:pPr>
    </w:p>
    <w:p w14:paraId="1518C196">
      <w:pPr>
        <w:pStyle w:val="6"/>
      </w:pPr>
    </w:p>
    <w:p w14:paraId="6565707A">
      <w:pPr>
        <w:pStyle w:val="6"/>
        <w:spacing w:before="213"/>
      </w:pPr>
    </w:p>
    <w:p w14:paraId="64369123">
      <w:pPr>
        <w:pStyle w:val="6"/>
        <w:ind w:left="720" w:right="480"/>
        <w:rPr>
          <w:rFonts w:hint="eastAsia"/>
        </w:rPr>
      </w:pPr>
      <w:r>
        <w:rPr>
          <w:rFonts w:hint="eastAsia"/>
        </w:rPr>
        <w:t>John 14:17: “Even the Spirit of truth; whom the world cannot receive, because it seeth him not, neither knoweth him: but ye know him; for he dwelleth with you, and shall be in you.”</w:t>
      </w:r>
    </w:p>
    <w:p w14:paraId="12741840">
      <w:pPr>
        <w:pStyle w:val="6"/>
        <w:ind w:left="720" w:right="480"/>
        <w:rPr>
          <w:rFonts w:hint="eastAsia"/>
        </w:rPr>
      </w:pPr>
      <w:r>
        <w:rPr>
          <w:rFonts w:hint="eastAsia"/>
        </w:rPr>
        <w:t>约翰福音 14:17：“就是真理的圣灵，乃世人不能接受的；因为不见祂，也不认识祂。你们却认识祂，因祂常与你们同在，也要在你们里面。”</w:t>
      </w:r>
    </w:p>
    <w:p w14:paraId="28CCDC0C">
      <w:pPr>
        <w:pStyle w:val="6"/>
        <w:ind w:left="720" w:right="480"/>
        <w:rPr>
          <w:rFonts w:hint="eastAsia"/>
        </w:rPr>
      </w:pPr>
    </w:p>
    <w:p w14:paraId="245AF7AA">
      <w:pPr>
        <w:pStyle w:val="6"/>
        <w:ind w:left="720" w:right="480"/>
        <w:rPr>
          <w:rFonts w:hint="eastAsia"/>
        </w:rPr>
      </w:pPr>
      <w:r>
        <w:rPr>
          <w:rFonts w:hint="eastAsia"/>
        </w:rPr>
        <w:t>John 15:18-19: “If the world hate you, ye know that it hated me before it hated you. 19 If ye were of the world, the world would love his own: but because ye are not of the world, but I have chosen you out of the world, therefore the world hateth you.”</w:t>
      </w:r>
    </w:p>
    <w:p w14:paraId="1A1AF41A">
      <w:pPr>
        <w:pStyle w:val="6"/>
        <w:ind w:left="720" w:right="480"/>
        <w:rPr>
          <w:rFonts w:hint="eastAsia"/>
        </w:rPr>
      </w:pPr>
      <w:r>
        <w:rPr>
          <w:rFonts w:hint="eastAsia"/>
        </w:rPr>
        <w:t>约翰福音 15:18-19：“世人若恨你们，你们知道，恨你们以先已经恨我了。19 你们若属世界，世界必爱属自己的；只因你们不属世界，乃是我从世界中拣选了你们，所以世界就恨你们。”</w:t>
      </w:r>
    </w:p>
    <w:p w14:paraId="1BEAB4DB">
      <w:pPr>
        <w:pStyle w:val="6"/>
        <w:ind w:left="720" w:right="480"/>
        <w:rPr>
          <w:rFonts w:hint="eastAsia"/>
        </w:rPr>
      </w:pPr>
    </w:p>
    <w:p w14:paraId="0BE0A9AA">
      <w:pPr>
        <w:pStyle w:val="6"/>
        <w:ind w:left="720" w:right="480"/>
        <w:rPr>
          <w:rFonts w:hint="eastAsia"/>
        </w:rPr>
      </w:pPr>
      <w:r>
        <w:rPr>
          <w:rFonts w:hint="eastAsia"/>
        </w:rPr>
        <w:t>John 17:9: “I pray not for the world, but for them which thou hast given me; for they are thine.”</w:t>
      </w:r>
    </w:p>
    <w:p w14:paraId="00072498">
      <w:pPr>
        <w:pStyle w:val="6"/>
        <w:ind w:left="720" w:right="480"/>
        <w:rPr>
          <w:rFonts w:hint="eastAsia"/>
        </w:rPr>
      </w:pPr>
      <w:r>
        <w:rPr>
          <w:rFonts w:hint="eastAsia"/>
        </w:rPr>
        <w:t>约翰福音 17:9：“我不为世人祈求，却为祢所赐给我的人祈求，因他们本是祢的。”</w:t>
      </w:r>
    </w:p>
    <w:p w14:paraId="173EB531">
      <w:pPr>
        <w:pStyle w:val="6"/>
        <w:ind w:left="720" w:right="480"/>
        <w:rPr>
          <w:rFonts w:hint="eastAsia"/>
        </w:rPr>
      </w:pPr>
    </w:p>
    <w:p w14:paraId="362B9D17">
      <w:pPr>
        <w:pStyle w:val="6"/>
        <w:ind w:left="720" w:right="480"/>
        <w:rPr>
          <w:rFonts w:hint="eastAsia"/>
        </w:rPr>
      </w:pPr>
      <w:r>
        <w:rPr>
          <w:rFonts w:hint="eastAsia"/>
        </w:rPr>
        <w:t>John 17:14: “I have given them thy word; and the world hath hated them, because they are not of the world, even as I am not of the world.”</w:t>
      </w:r>
    </w:p>
    <w:p w14:paraId="463F66FD">
      <w:pPr>
        <w:pStyle w:val="6"/>
        <w:ind w:left="720" w:right="480"/>
        <w:rPr>
          <w:rFonts w:hint="eastAsia"/>
        </w:rPr>
      </w:pPr>
      <w:r>
        <w:rPr>
          <w:rFonts w:hint="eastAsia"/>
        </w:rPr>
        <w:t>约翰福音 17:14：“我已将祢的道赐给他们，世界又恨他们；因为他们不属世界，正如我不属世界一样。”</w:t>
      </w:r>
    </w:p>
    <w:p w14:paraId="2EA59A32">
      <w:pPr>
        <w:pStyle w:val="6"/>
        <w:ind w:left="720" w:right="480"/>
        <w:rPr>
          <w:rFonts w:hint="eastAsia"/>
        </w:rPr>
      </w:pPr>
    </w:p>
    <w:p w14:paraId="42D232B9">
      <w:pPr>
        <w:pStyle w:val="6"/>
        <w:ind w:left="720" w:right="480"/>
        <w:rPr>
          <w:rFonts w:hint="eastAsia"/>
        </w:rPr>
      </w:pPr>
      <w:r>
        <w:rPr>
          <w:rFonts w:hint="eastAsia"/>
        </w:rPr>
        <w:t>1 John 3:13: “Marvel not, my brethren, if the world hate you.”</w:t>
      </w:r>
    </w:p>
    <w:p w14:paraId="4E3D0672">
      <w:pPr>
        <w:pStyle w:val="6"/>
        <w:ind w:left="720" w:right="480"/>
        <w:rPr>
          <w:rFonts w:hint="eastAsia"/>
        </w:rPr>
      </w:pPr>
      <w:r>
        <w:rPr>
          <w:rFonts w:hint="eastAsia"/>
        </w:rPr>
        <w:t>约翰一书 3:13：“我的弟兄们，世人若恨你们，不要以为希奇。”</w:t>
      </w:r>
    </w:p>
    <w:p w14:paraId="7586F7A1">
      <w:pPr>
        <w:pStyle w:val="6"/>
        <w:ind w:left="720" w:right="480"/>
        <w:rPr>
          <w:rFonts w:hint="eastAsia"/>
        </w:rPr>
      </w:pPr>
    </w:p>
    <w:p w14:paraId="09FD8588">
      <w:pPr>
        <w:pStyle w:val="6"/>
        <w:ind w:left="720" w:right="480"/>
        <w:rPr>
          <w:rFonts w:hint="eastAsia"/>
        </w:rPr>
      </w:pPr>
      <w:r>
        <w:rPr>
          <w:rFonts w:hint="eastAsia"/>
        </w:rPr>
        <w:t>1 John 4:5: “They are of the world: therefore speak they of the world, and the world heareth them.”</w:t>
      </w:r>
    </w:p>
    <w:p w14:paraId="75C7F417">
      <w:pPr>
        <w:pStyle w:val="6"/>
        <w:ind w:left="720" w:right="480"/>
        <w:rPr>
          <w:rFonts w:hint="eastAsia"/>
        </w:rPr>
      </w:pPr>
      <w:r>
        <w:rPr>
          <w:rFonts w:hint="eastAsia"/>
        </w:rPr>
        <w:t>约翰一书 4:5：“他们是属世界的，所以论世界的事，世人也听从他们。”</w:t>
      </w:r>
    </w:p>
    <w:p w14:paraId="6A1D427D">
      <w:pPr>
        <w:pStyle w:val="6"/>
        <w:ind w:left="720" w:right="480"/>
        <w:rPr>
          <w:rFonts w:hint="eastAsia"/>
        </w:rPr>
      </w:pPr>
    </w:p>
    <w:p w14:paraId="375BEF1F">
      <w:pPr>
        <w:pStyle w:val="6"/>
        <w:ind w:left="720" w:right="480"/>
        <w:rPr>
          <w:rFonts w:hint="eastAsia"/>
        </w:rPr>
      </w:pPr>
      <w:r>
        <w:rPr>
          <w:rFonts w:hint="eastAsia"/>
        </w:rPr>
        <w:t>1 John 5:19: “And we know that we are of God, and the whole world lieth in wickedness.”</w:t>
      </w:r>
    </w:p>
    <w:p w14:paraId="41C86C55">
      <w:pPr>
        <w:pStyle w:val="6"/>
        <w:ind w:left="720" w:right="480"/>
        <w:rPr>
          <w:rFonts w:hint="eastAsia"/>
        </w:rPr>
      </w:pPr>
      <w:r>
        <w:rPr>
          <w:rFonts w:hint="eastAsia"/>
        </w:rPr>
        <w:t>约翰一书 5:19：“我们晓得我们是属上帝的，全世界都卧在那恶者手下。”</w:t>
      </w:r>
    </w:p>
    <w:p w14:paraId="24F1559A">
      <w:pPr>
        <w:pStyle w:val="6"/>
        <w:ind w:left="720" w:right="480"/>
        <w:rPr>
          <w:rFonts w:hint="eastAsia"/>
        </w:rPr>
      </w:pPr>
    </w:p>
    <w:p w14:paraId="57632028">
      <w:pPr>
        <w:pStyle w:val="6"/>
        <w:ind w:left="720" w:right="480"/>
        <w:rPr>
          <w:rFonts w:hint="eastAsia"/>
        </w:rPr>
      </w:pPr>
      <w:r>
        <w:rPr>
          <w:rFonts w:hint="eastAsia"/>
        </w:rPr>
        <w:t>Revelation 14:4: “These are they which follow the Lamb whithersoever he goeth. These were redeemed from among men.”</w:t>
      </w:r>
    </w:p>
    <w:p w14:paraId="326D8BD8">
      <w:pPr>
        <w:pStyle w:val="6"/>
        <w:ind w:left="720" w:right="480"/>
        <w:rPr>
          <w:rFonts w:hint="eastAsia"/>
        </w:rPr>
      </w:pPr>
      <w:r>
        <w:rPr>
          <w:rFonts w:hint="eastAsia"/>
        </w:rPr>
        <w:t>启示录 14:4：“这些人是跟从羔羊，无论祂往哪里去。他们是从人间买来的。”</w:t>
      </w:r>
    </w:p>
    <w:p w14:paraId="5D533FC5">
      <w:pPr>
        <w:pStyle w:val="6"/>
        <w:ind w:left="720" w:right="480"/>
        <w:rPr>
          <w:rFonts w:hint="eastAsia"/>
        </w:rPr>
      </w:pPr>
    </w:p>
    <w:p w14:paraId="6E929B04">
      <w:pPr>
        <w:pStyle w:val="6"/>
        <w:ind w:left="720" w:right="480"/>
        <w:rPr>
          <w:rFonts w:hint="eastAsia"/>
        </w:rPr>
      </w:pPr>
      <w:r>
        <w:rPr>
          <w:rFonts w:hint="eastAsia"/>
        </w:rPr>
        <w:t>III.“Wickedness is often spoken of as being man’s own, in contradistinction from virtue and holiness.”309</w:t>
      </w:r>
    </w:p>
    <w:p w14:paraId="0FC18FB6">
      <w:pPr>
        <w:pStyle w:val="6"/>
        <w:ind w:left="720" w:right="480"/>
        <w:rPr>
          <w:rFonts w:hint="eastAsia"/>
        </w:rPr>
      </w:pPr>
      <w:r>
        <w:rPr>
          <w:rFonts w:hint="eastAsia"/>
        </w:rPr>
        <w:t>III. “邪恶常被说成是人自己的，与德性和圣洁相对。”309</w:t>
      </w:r>
    </w:p>
    <w:p w14:paraId="0EA7CECB">
      <w:pPr>
        <w:pStyle w:val="6"/>
        <w:ind w:left="720" w:right="480"/>
        <w:rPr>
          <w:rFonts w:hint="eastAsia"/>
        </w:rPr>
      </w:pPr>
    </w:p>
    <w:p w14:paraId="50338479">
      <w:pPr>
        <w:pStyle w:val="6"/>
        <w:ind w:left="720" w:right="480"/>
        <w:rPr>
          <w:rFonts w:hint="eastAsia"/>
        </w:rPr>
      </w:pPr>
      <w:r>
        <w:rPr>
          <w:rFonts w:hint="eastAsia"/>
        </w:rPr>
        <w:t>“So men’s lusts are often called their own heart’s lusts, and their practicing wickedness is called walking in their own ways, walking in their own counsels, in the imagination of their own heart, and in the sight of their own eyes, according to their own devices, etc.”310</w:t>
      </w:r>
    </w:p>
    <w:p w14:paraId="668C1367">
      <w:pPr>
        <w:pStyle w:val="6"/>
        <w:ind w:left="720" w:right="480"/>
        <w:rPr>
          <w:rFonts w:hint="eastAsia"/>
        </w:rPr>
      </w:pPr>
      <w:r>
        <w:rPr>
          <w:rFonts w:hint="eastAsia"/>
        </w:rPr>
        <w:t>“所以人的私欲常被称为他们自己心中的私欲，他们行恶被称为行在自己的道路上，随从自己的计谋，在自己心中的想象中，在自己眼中的看见中，照着自己的设计行事等等。”310</w:t>
      </w:r>
    </w:p>
    <w:p w14:paraId="51C78D23">
      <w:pPr>
        <w:pStyle w:val="6"/>
        <w:ind w:left="720" w:right="480"/>
        <w:rPr>
          <w:rFonts w:hint="eastAsia"/>
        </w:rPr>
      </w:pPr>
    </w:p>
    <w:p w14:paraId="34348037">
      <w:pPr>
        <w:pStyle w:val="6"/>
        <w:ind w:left="720" w:right="480"/>
        <w:rPr>
          <w:rFonts w:hint="eastAsia"/>
        </w:rPr>
      </w:pPr>
      <w:r>
        <w:rPr>
          <w:rFonts w:hint="eastAsia"/>
        </w:rPr>
        <w:t>IV.Mankind is said to be wicked from his youth.311</w:t>
      </w:r>
    </w:p>
    <w:p w14:paraId="60931DF9">
      <w:pPr>
        <w:pStyle w:val="6"/>
        <w:ind w:left="720" w:right="480"/>
        <w:rPr>
          <w:rFonts w:hint="eastAsia"/>
        </w:rPr>
      </w:pPr>
      <w:r>
        <w:rPr>
          <w:rFonts w:hint="eastAsia"/>
        </w:rPr>
        <w:t>IV. 人类被说成从小就怀着恶念。311</w:t>
      </w:r>
    </w:p>
    <w:p w14:paraId="52A9F9C2">
      <w:pPr>
        <w:pStyle w:val="6"/>
        <w:ind w:left="720" w:right="480"/>
        <w:rPr>
          <w:rFonts w:hint="eastAsia"/>
        </w:rPr>
      </w:pPr>
    </w:p>
    <w:p w14:paraId="1298FBA9">
      <w:pPr>
        <w:pStyle w:val="6"/>
        <w:ind w:left="720" w:right="480"/>
        <w:rPr>
          <w:rFonts w:hint="eastAsia"/>
        </w:rPr>
      </w:pPr>
      <w:r>
        <w:rPr>
          <w:rFonts w:hint="eastAsia"/>
        </w:rPr>
        <w:t>Proverbs 22:15: “Foolishness is bound in the heart of a child; but the rod of correction shall drive it far from him.”</w:t>
      </w:r>
    </w:p>
    <w:p w14:paraId="6F5B70BD">
      <w:pPr>
        <w:pStyle w:val="6"/>
        <w:ind w:left="720" w:right="480"/>
        <w:rPr>
          <w:rFonts w:hint="eastAsia"/>
        </w:rPr>
      </w:pPr>
      <w:r>
        <w:rPr>
          <w:rFonts w:hint="eastAsia"/>
        </w:rPr>
        <w:t>箴言 22:15：“愚蒙迷住孩童的心，用管教的杖可以远远赶除。”</w:t>
      </w:r>
    </w:p>
    <w:p w14:paraId="18FE0DCC">
      <w:pPr>
        <w:pStyle w:val="6"/>
        <w:ind w:left="720" w:right="480"/>
        <w:rPr>
          <w:rFonts w:hint="eastAsia"/>
        </w:rPr>
      </w:pPr>
    </w:p>
    <w:p w14:paraId="444E3503">
      <w:pPr>
        <w:pStyle w:val="6"/>
        <w:ind w:left="720" w:right="480"/>
        <w:rPr>
          <w:rFonts w:hint="eastAsia"/>
        </w:rPr>
      </w:pPr>
      <w:r>
        <w:rPr>
          <w:rFonts w:hint="eastAsia"/>
        </w:rPr>
        <w:t>Genesis 8:21: “The LORD said in his heart, I will not again curse the ground any more for man's sake; for the imagination of man's heart is evil from his youth.”</w:t>
      </w:r>
    </w:p>
    <w:p w14:paraId="46426CB9">
      <w:pPr>
        <w:pStyle w:val="6"/>
        <w:ind w:left="720" w:right="480"/>
      </w:pPr>
      <w:r>
        <w:rPr>
          <w:rFonts w:hint="eastAsia"/>
        </w:rPr>
        <w:t>创世记 8:21：“耶和华在祂心里说：‘我不再因人的缘故咒诅地，因为人从小时心里怀着恶念。’</w:t>
      </w:r>
      <w:r>
        <w:t>”</w:t>
      </w:r>
    </w:p>
    <w:p w14:paraId="3014D9B6">
      <w:pPr>
        <w:pStyle w:val="6"/>
        <w:rPr>
          <w:sz w:val="20"/>
        </w:rPr>
      </w:pPr>
    </w:p>
    <w:p w14:paraId="2BE5E140">
      <w:pPr>
        <w:pStyle w:val="6"/>
        <w:rPr>
          <w:sz w:val="20"/>
        </w:rPr>
      </w:pPr>
    </w:p>
    <w:p w14:paraId="780B0098">
      <w:pPr>
        <w:pStyle w:val="6"/>
        <w:spacing w:before="149"/>
        <w:rPr>
          <w:sz w:val="20"/>
        </w:rPr>
      </w:pPr>
      <w:r>
        <w:rPr>
          <w:sz w:val="20"/>
        </w:rPr>
        <mc:AlternateContent>
          <mc:Choice Requires="wps">
            <w:drawing>
              <wp:anchor distT="0" distB="0" distL="0" distR="0" simplePos="0" relativeHeight="251805696" behindDoc="1" locked="0" layoutInCell="1" allowOverlap="1">
                <wp:simplePos x="0" y="0"/>
                <wp:positionH relativeFrom="page">
                  <wp:posOffset>1143000</wp:posOffset>
                </wp:positionH>
                <wp:positionV relativeFrom="paragraph">
                  <wp:posOffset>255905</wp:posOffset>
                </wp:positionV>
                <wp:extent cx="1829435" cy="6350"/>
                <wp:effectExtent l="0" t="0" r="0" b="0"/>
                <wp:wrapTopAndBottom/>
                <wp:docPr id="164" name="Graphic 16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64" o:spid="_x0000_s1026" o:spt="100" style="position:absolute;left:0pt;margin-left:90pt;margin-top:20.15pt;height:0.5pt;width:144.05pt;mso-position-horizontal-relative:page;mso-wrap-distance-bottom:0pt;mso-wrap-distance-top:0pt;z-index:-251510784;mso-width-relative:page;mso-height-relative:page;" fillcolor="#000000" filled="t" stroked="f" coordsize="1829435,6350" o:gfxdata="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FQhU&#10;jNcAAAAJAQAADwAAAAAAAAABACAAAAAiAAAAZHJzL2Rvd25yZXYueG1sUEsBAhQAFAAAAAgAh07i&#10;QLyCjfM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72371E1D">
      <w:pPr>
        <w:spacing w:before="82"/>
        <w:ind w:left="360" w:right="0" w:firstLine="0"/>
        <w:jc w:val="left"/>
        <w:rPr>
          <w:sz w:val="20"/>
        </w:rPr>
      </w:pPr>
      <w:r>
        <w:rPr>
          <w:sz w:val="20"/>
          <w:vertAlign w:val="superscript"/>
        </w:rPr>
        <w:t>309</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265;</w:t>
      </w:r>
      <w:r>
        <w:rPr>
          <w:spacing w:val="-4"/>
          <w:sz w:val="20"/>
          <w:vertAlign w:val="baseline"/>
        </w:rPr>
        <w:t xml:space="preserve"> </w:t>
      </w:r>
      <w:r>
        <w:rPr>
          <w:sz w:val="20"/>
          <w:vertAlign w:val="baseline"/>
        </w:rPr>
        <w:t>BT,</w:t>
      </w:r>
      <w:r>
        <w:rPr>
          <w:spacing w:val="-2"/>
          <w:sz w:val="20"/>
          <w:vertAlign w:val="baseline"/>
        </w:rPr>
        <w:t xml:space="preserve"> 188.2.</w:t>
      </w:r>
    </w:p>
    <w:p w14:paraId="78AE19EA">
      <w:pPr>
        <w:spacing w:before="0"/>
        <w:ind w:left="360" w:right="0" w:firstLine="0"/>
        <w:jc w:val="left"/>
        <w:rPr>
          <w:sz w:val="20"/>
        </w:rPr>
      </w:pPr>
      <w:r>
        <w:rPr>
          <w:sz w:val="20"/>
          <w:vertAlign w:val="superscript"/>
        </w:rPr>
        <w:t>310</w:t>
      </w:r>
      <w:r>
        <w:rPr>
          <w:spacing w:val="-2"/>
          <w:sz w:val="20"/>
          <w:vertAlign w:val="baseline"/>
        </w:rPr>
        <w:t xml:space="preserve"> Ibid.</w:t>
      </w:r>
    </w:p>
    <w:p w14:paraId="792AF779">
      <w:pPr>
        <w:spacing w:after="0"/>
        <w:jc w:val="left"/>
        <w:rPr>
          <w:sz w:val="20"/>
        </w:rPr>
        <w:sectPr>
          <w:headerReference r:id="rId130" w:type="default"/>
          <w:footerReference r:id="rId132" w:type="default"/>
          <w:headerReference r:id="rId131" w:type="even"/>
          <w:footerReference r:id="rId133" w:type="even"/>
          <w:pgSz w:w="12240" w:h="15840"/>
          <w:pgMar w:top="940" w:right="1440" w:bottom="1580" w:left="1440" w:header="730" w:footer="1388" w:gutter="0"/>
          <w:pgNumType w:start="61"/>
          <w:cols w:space="720" w:num="1"/>
        </w:sectPr>
      </w:pPr>
    </w:p>
    <w:p w14:paraId="229167E7">
      <w:pPr>
        <w:pStyle w:val="6"/>
        <w:spacing w:before="213"/>
      </w:pPr>
    </w:p>
    <w:p w14:paraId="71D4B30F">
      <w:pPr>
        <w:pStyle w:val="6"/>
        <w:ind w:left="720" w:right="365"/>
        <w:rPr>
          <w:rFonts w:hint="eastAsia"/>
        </w:rPr>
      </w:pPr>
      <w:r>
        <w:rPr>
          <w:rFonts w:hint="eastAsia"/>
        </w:rPr>
        <w:t>Jeremiah 3:24-25: “For shame hath devoured the labour of our fathers from our youth; their flocks and their herds, their sons and their daughters. 25 We lie down in our shame, and our confusion covereth us: for we have sinned against the LORD our God, we and our fathers, from our youth even unto this day, and have not obeyed the voice of the LORD our God.”</w:t>
      </w:r>
    </w:p>
    <w:p w14:paraId="4C740BB0">
      <w:pPr>
        <w:pStyle w:val="6"/>
        <w:ind w:left="720" w:right="365"/>
        <w:rPr>
          <w:rFonts w:hint="eastAsia"/>
        </w:rPr>
      </w:pPr>
      <w:r>
        <w:rPr>
          <w:rFonts w:hint="eastAsia"/>
        </w:rPr>
        <w:t>耶利米书 3:24-25：“因为羞耻从我们幼年时，就吞吃我们列祖劳碌得来的；他们的羊群、牛群、他们的儿子、女儿。25 我们在羞耻中躺卧，我们的混乱遮盖我们，因为我们从幼年直到今日，都得罪了耶和华我们的上帝，我们和我们的列祖，都没有听从耶和华我们上帝的话。”</w:t>
      </w:r>
    </w:p>
    <w:p w14:paraId="60DA37BC">
      <w:pPr>
        <w:pStyle w:val="6"/>
        <w:ind w:left="720" w:right="365"/>
        <w:rPr>
          <w:rFonts w:hint="eastAsia"/>
        </w:rPr>
      </w:pPr>
    </w:p>
    <w:p w14:paraId="6D76E449">
      <w:pPr>
        <w:pStyle w:val="6"/>
        <w:ind w:left="720" w:right="365"/>
        <w:rPr>
          <w:rFonts w:hint="eastAsia"/>
        </w:rPr>
      </w:pPr>
      <w:r>
        <w:rPr>
          <w:rFonts w:hint="eastAsia"/>
        </w:rPr>
        <w:t>Jeremiah 32:30: “For the children of Israel and the children of Judah have only done evil before me from their youth: for the children of Israel have only provoked me to anger with the work of their hands, saith the LORD.”</w:t>
      </w:r>
    </w:p>
    <w:p w14:paraId="667F56E6">
      <w:pPr>
        <w:pStyle w:val="6"/>
        <w:ind w:left="720" w:right="365"/>
        <w:rPr>
          <w:rFonts w:hint="eastAsia"/>
        </w:rPr>
      </w:pPr>
      <w:r>
        <w:rPr>
          <w:rFonts w:hint="eastAsia"/>
        </w:rPr>
        <w:t>耶利米书 32:30：“因为以色列的子孙和犹大的子孙，从他们幼年以来，只在我眼前行恶；因为以色列的子孙，只用他们手中的工作惹我发怒，这是耶和华说的。”</w:t>
      </w:r>
    </w:p>
    <w:p w14:paraId="0A3B0655">
      <w:pPr>
        <w:pStyle w:val="6"/>
        <w:ind w:left="720" w:right="365"/>
        <w:rPr>
          <w:rFonts w:hint="eastAsia"/>
        </w:rPr>
      </w:pPr>
    </w:p>
    <w:p w14:paraId="012B2DC6">
      <w:pPr>
        <w:pStyle w:val="6"/>
        <w:ind w:left="720" w:right="365"/>
        <w:rPr>
          <w:rFonts w:hint="eastAsia"/>
        </w:rPr>
      </w:pPr>
      <w:r>
        <w:rPr>
          <w:rFonts w:hint="eastAsia"/>
        </w:rPr>
        <w:t>Isaiah 47:12: “Stand now with thine enchantments, and with the multitude of thy sorceries, wherein thou hast laboured from thy youth; if so be thou shalt be able to profit, if so be thou mayest prevail.”</w:t>
      </w:r>
    </w:p>
    <w:p w14:paraId="433D7EE9">
      <w:pPr>
        <w:pStyle w:val="6"/>
        <w:ind w:left="720" w:right="365"/>
        <w:rPr>
          <w:rFonts w:hint="eastAsia"/>
        </w:rPr>
      </w:pPr>
      <w:r>
        <w:rPr>
          <w:rFonts w:hint="eastAsia"/>
        </w:rPr>
        <w:t>以赛亚书 47:12：“你站着吧，用你的符咒和你从幼年劳碌的许多邪术；或者可以得益，或者可以得胜。”</w:t>
      </w:r>
    </w:p>
    <w:p w14:paraId="3A11F5BE">
      <w:pPr>
        <w:pStyle w:val="6"/>
        <w:ind w:left="720" w:right="365"/>
        <w:rPr>
          <w:rFonts w:hint="eastAsia"/>
        </w:rPr>
      </w:pPr>
    </w:p>
    <w:p w14:paraId="1E64E2FD">
      <w:pPr>
        <w:pStyle w:val="6"/>
        <w:ind w:left="720" w:right="365"/>
        <w:rPr>
          <w:rFonts w:hint="eastAsia"/>
        </w:rPr>
      </w:pPr>
      <w:r>
        <w:rPr>
          <w:rFonts w:hint="eastAsia"/>
        </w:rPr>
        <w:t>“According to the manner of the Hebrew language, when it is said, such a thing has been from youth, or the first part of existence, the phrase is to be understood as including that first time of existence.”312</w:t>
      </w:r>
    </w:p>
    <w:p w14:paraId="119B55E7">
      <w:pPr>
        <w:pStyle w:val="6"/>
        <w:ind w:left="720" w:right="365"/>
        <w:rPr>
          <w:rFonts w:hint="eastAsia"/>
        </w:rPr>
      </w:pPr>
      <w:r>
        <w:rPr>
          <w:rFonts w:hint="eastAsia"/>
        </w:rPr>
        <w:t>“按照希伯来语的用法，当说某事从幼年起，或从存在的最初部分起就存在时，这个短语应被理解为包括存在的那个最初时期。”312</w:t>
      </w:r>
    </w:p>
    <w:p w14:paraId="4267E46B">
      <w:pPr>
        <w:pStyle w:val="6"/>
        <w:ind w:left="720" w:right="365"/>
        <w:rPr>
          <w:rFonts w:hint="eastAsia"/>
        </w:rPr>
      </w:pPr>
    </w:p>
    <w:p w14:paraId="6E96C893">
      <w:pPr>
        <w:pStyle w:val="6"/>
        <w:ind w:left="720" w:right="365"/>
        <w:rPr>
          <w:rFonts w:hint="eastAsia"/>
        </w:rPr>
      </w:pPr>
      <w:r>
        <w:rPr>
          <w:rFonts w:hint="eastAsia"/>
        </w:rPr>
        <w:t>V.Mankind is said to be wicked from the womb, from the beginning of life.313</w:t>
      </w:r>
    </w:p>
    <w:p w14:paraId="498AB9B7">
      <w:pPr>
        <w:pStyle w:val="6"/>
        <w:ind w:left="720" w:right="365"/>
        <w:rPr>
          <w:rFonts w:hint="eastAsia"/>
        </w:rPr>
      </w:pPr>
      <w:r>
        <w:rPr>
          <w:rFonts w:hint="eastAsia"/>
        </w:rPr>
        <w:t>V. 人类被说成从母腹，从生命的开始就是邪恶的。313</w:t>
      </w:r>
    </w:p>
    <w:p w14:paraId="2BF2DA8E">
      <w:pPr>
        <w:pStyle w:val="6"/>
        <w:ind w:left="720" w:right="365"/>
        <w:rPr>
          <w:rFonts w:hint="eastAsia"/>
        </w:rPr>
      </w:pPr>
    </w:p>
    <w:p w14:paraId="4D03AAB6">
      <w:pPr>
        <w:pStyle w:val="6"/>
        <w:ind w:left="720" w:right="365"/>
        <w:rPr>
          <w:rFonts w:hint="eastAsia"/>
        </w:rPr>
      </w:pPr>
      <w:r>
        <w:rPr>
          <w:rFonts w:hint="eastAsia"/>
        </w:rPr>
        <w:t>Job 14:1, 4: “Man that is born of a woman is of few days, and full of trouble…. Who can bring a clean thing out of an unclean? not one.” The uncleanness here is moral, as in 15:14-16 and 25:4, below.314</w:t>
      </w:r>
    </w:p>
    <w:p w14:paraId="00082C9E">
      <w:pPr>
        <w:pStyle w:val="6"/>
        <w:ind w:left="720" w:right="365"/>
        <w:rPr>
          <w:rFonts w:hint="eastAsia"/>
        </w:rPr>
      </w:pPr>
      <w:r>
        <w:rPr>
          <w:rFonts w:hint="eastAsia"/>
        </w:rPr>
        <w:t>约伯记 14:1, 4：“妇人所生的人，日子短少，多有患难……谁能使洁净之物出于污秽之中呢？无论谁也不能。”此处的污秽是道德上的，如下文15:14-16和25:4。314</w:t>
      </w:r>
    </w:p>
    <w:p w14:paraId="49E310F3">
      <w:pPr>
        <w:pStyle w:val="6"/>
        <w:ind w:left="720" w:right="365"/>
        <w:rPr>
          <w:rFonts w:hint="eastAsia"/>
        </w:rPr>
      </w:pPr>
    </w:p>
    <w:p w14:paraId="3B1F5284">
      <w:pPr>
        <w:pStyle w:val="6"/>
        <w:ind w:left="720" w:right="365"/>
        <w:rPr>
          <w:rFonts w:hint="eastAsia"/>
        </w:rPr>
      </w:pPr>
      <w:r>
        <w:rPr>
          <w:rFonts w:hint="eastAsia"/>
        </w:rPr>
        <w:t>Job 15:14-16: “What is man, that he should be clean? and he which is born of a woman, that he should be righteous? 15 Behold, he putteth no trust in his saints; yea, the heavens are not clean in his sight. 16 How much more abominable and filthy is man, which drinketh iniquity like water?”</w:t>
      </w:r>
    </w:p>
    <w:p w14:paraId="3E871730">
      <w:pPr>
        <w:pStyle w:val="6"/>
        <w:ind w:left="720" w:right="365"/>
        <w:rPr>
          <w:rFonts w:hint="eastAsia"/>
        </w:rPr>
      </w:pPr>
      <w:r>
        <w:rPr>
          <w:rFonts w:hint="eastAsia"/>
        </w:rPr>
        <w:t>约伯记 15:14-16：“人是什么，竟算为洁净呢？妇人所生的是什么，竟算为义呢？15 看哪，祂不信任祂的圣者；是，在祂眼前，诸天也不洁净。16 何况那如水喝罪孽，可憎恶又污秽的人呢？”</w:t>
      </w:r>
    </w:p>
    <w:p w14:paraId="6FC70482">
      <w:pPr>
        <w:pStyle w:val="6"/>
        <w:ind w:left="720" w:right="365"/>
        <w:rPr>
          <w:rFonts w:hint="eastAsia"/>
        </w:rPr>
      </w:pPr>
    </w:p>
    <w:p w14:paraId="72DE8D08">
      <w:pPr>
        <w:pStyle w:val="6"/>
        <w:ind w:left="720" w:right="365"/>
        <w:rPr>
          <w:rFonts w:hint="eastAsia"/>
        </w:rPr>
      </w:pPr>
      <w:r>
        <w:rPr>
          <w:rFonts w:hint="eastAsia"/>
        </w:rPr>
        <w:t>Job 25:4: “How then can man be justified with God? or how can he be clean that is</w:t>
      </w:r>
    </w:p>
    <w:p w14:paraId="1FA57289">
      <w:pPr>
        <w:pStyle w:val="6"/>
        <w:ind w:left="720" w:right="365"/>
        <w:rPr>
          <w:rFonts w:hint="eastAsia"/>
        </w:rPr>
      </w:pPr>
      <w:r>
        <w:rPr>
          <w:rFonts w:hint="eastAsia"/>
        </w:rPr>
        <w:t>born of a woman?”</w:t>
      </w:r>
    </w:p>
    <w:p w14:paraId="239E8EBD">
      <w:pPr>
        <w:pStyle w:val="6"/>
        <w:ind w:left="720" w:right="365"/>
        <w:rPr>
          <w:rFonts w:hint="eastAsia"/>
        </w:rPr>
      </w:pPr>
      <w:r>
        <w:rPr>
          <w:rFonts w:hint="eastAsia"/>
        </w:rPr>
        <w:t>约伯记 25:4：“这样，在上帝面前，人怎能称义呢？妇人所生的怎能洁净呢？”</w:t>
      </w:r>
    </w:p>
    <w:p w14:paraId="30F7B4BA">
      <w:pPr>
        <w:pStyle w:val="6"/>
        <w:ind w:left="720" w:right="365"/>
        <w:rPr>
          <w:rFonts w:hint="eastAsia"/>
        </w:rPr>
      </w:pPr>
    </w:p>
    <w:p w14:paraId="40FA5200">
      <w:pPr>
        <w:pStyle w:val="6"/>
        <w:ind w:left="720" w:right="365"/>
        <w:rPr>
          <w:rFonts w:hint="eastAsia"/>
        </w:rPr>
      </w:pPr>
      <w:r>
        <w:rPr>
          <w:rFonts w:hint="eastAsia"/>
        </w:rPr>
        <w:t>Psalm 51:5: “Behold, I was shapen in iniquity; and in sin did my mother conceive me.”315</w:t>
      </w:r>
    </w:p>
    <w:p w14:paraId="435832D3">
      <w:pPr>
        <w:pStyle w:val="6"/>
        <w:ind w:left="720" w:right="365"/>
        <w:rPr>
          <w:rFonts w:hint="eastAsia"/>
        </w:rPr>
      </w:pPr>
      <w:r>
        <w:rPr>
          <w:rFonts w:hint="eastAsia"/>
        </w:rPr>
        <w:t>诗篇 51:5：“看哪，我是在罪孽里生的，在我母亲怀胎的时候就有了罪。”315</w:t>
      </w:r>
    </w:p>
    <w:p w14:paraId="49B16144">
      <w:pPr>
        <w:pStyle w:val="6"/>
        <w:ind w:left="720" w:right="365"/>
        <w:rPr>
          <w:rFonts w:hint="eastAsia"/>
        </w:rPr>
      </w:pPr>
    </w:p>
    <w:p w14:paraId="2D6C4EAE">
      <w:pPr>
        <w:pStyle w:val="6"/>
        <w:ind w:left="720" w:right="365"/>
        <w:rPr>
          <w:rFonts w:hint="eastAsia"/>
        </w:rPr>
      </w:pPr>
      <w:r>
        <w:rPr>
          <w:rFonts w:hint="eastAsia"/>
        </w:rPr>
        <w:t>Psalm 58:3-4: “The wicked are estranged from the womb: they go astray as soon as they be born, speaking lies. 4 Their poison is like the poison of a serpent: they are like the deaf adder that stoppeth her ear.”</w:t>
      </w:r>
    </w:p>
    <w:p w14:paraId="307A9E14">
      <w:pPr>
        <w:pStyle w:val="6"/>
        <w:ind w:left="720" w:right="365"/>
      </w:pPr>
      <w:r>
        <w:rPr>
          <w:rFonts w:hint="eastAsia"/>
        </w:rPr>
        <w:t>诗篇 58:3-4：“恶人一出母胎就与上帝疏远，一离母腹便走错路，说谎话。4 他们的毒气好像蛇的毒气，他们好像塞耳的聋虺。”</w:t>
      </w:r>
      <w:r>
        <w:rPr>
          <w:vertAlign w:val="baseline"/>
        </w:rPr>
        <w:t>”</w:t>
      </w:r>
    </w:p>
    <w:p w14:paraId="5AF33C9A">
      <w:pPr>
        <w:pStyle w:val="6"/>
        <w:rPr>
          <w:sz w:val="20"/>
        </w:rPr>
      </w:pPr>
    </w:p>
    <w:p w14:paraId="0BB84714">
      <w:pPr>
        <w:pStyle w:val="6"/>
        <w:spacing w:before="55"/>
        <w:rPr>
          <w:sz w:val="20"/>
        </w:rPr>
      </w:pPr>
      <w:r>
        <w:rPr>
          <w:sz w:val="20"/>
        </w:rPr>
        <mc:AlternateContent>
          <mc:Choice Requires="wps">
            <w:drawing>
              <wp:anchor distT="0" distB="0" distL="0" distR="0" simplePos="0" relativeHeight="251805696"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165" name="Graphic 16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65" o:spid="_x0000_s1026" o:spt="100" style="position:absolute;left:0pt;margin-left:90pt;margin-top:15.45pt;height:0.5pt;width:144.05pt;mso-position-horizontal-relative:page;mso-wrap-distance-bottom:0pt;mso-wrap-distance-top:0pt;z-index:-251510784;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DaDGKsIg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Qds4P&#10;1wAAAAkBAAAPAAAAAAAAAAEAIAAAACIAAABkcnMvZG93bnJldi54bWxQSwECFAAUAAAACACHTuJA&#10;2gxirCICAADg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6B44175D">
      <w:pPr>
        <w:spacing w:before="84"/>
        <w:ind w:left="360" w:right="0" w:firstLine="0"/>
        <w:jc w:val="left"/>
        <w:rPr>
          <w:sz w:val="20"/>
        </w:rPr>
      </w:pPr>
      <w:r>
        <w:rPr>
          <w:sz w:val="20"/>
          <w:vertAlign w:val="superscript"/>
        </w:rPr>
        <w:t>312</w:t>
      </w:r>
      <w:r>
        <w:rPr>
          <w:spacing w:val="-4"/>
          <w:sz w:val="20"/>
          <w:vertAlign w:val="baseline"/>
        </w:rPr>
        <w:t xml:space="preserve"> </w:t>
      </w:r>
      <w:r>
        <w:rPr>
          <w:sz w:val="20"/>
          <w:vertAlign w:val="baseline"/>
        </w:rPr>
        <w:t>See</w:t>
      </w:r>
      <w:r>
        <w:rPr>
          <w:spacing w:val="-3"/>
          <w:sz w:val="20"/>
          <w:vertAlign w:val="baseline"/>
        </w:rPr>
        <w:t xml:space="preserve"> </w:t>
      </w:r>
      <w:r>
        <w:rPr>
          <w:sz w:val="20"/>
          <w:vertAlign w:val="baseline"/>
        </w:rPr>
        <w:t>Joshua</w:t>
      </w:r>
      <w:r>
        <w:rPr>
          <w:spacing w:val="-3"/>
          <w:sz w:val="20"/>
          <w:vertAlign w:val="baseline"/>
        </w:rPr>
        <w:t xml:space="preserve"> </w:t>
      </w:r>
      <w:r>
        <w:rPr>
          <w:sz w:val="20"/>
          <w:vertAlign w:val="baseline"/>
        </w:rPr>
        <w:t>6:21,</w:t>
      </w:r>
      <w:r>
        <w:rPr>
          <w:spacing w:val="-5"/>
          <w:sz w:val="20"/>
          <w:vertAlign w:val="baseline"/>
        </w:rPr>
        <w:t xml:space="preserve"> </w:t>
      </w:r>
      <w:r>
        <w:rPr>
          <w:sz w:val="20"/>
          <w:vertAlign w:val="baseline"/>
        </w:rPr>
        <w:t>Esther</w:t>
      </w:r>
      <w:r>
        <w:rPr>
          <w:spacing w:val="-2"/>
          <w:sz w:val="20"/>
          <w:vertAlign w:val="baseline"/>
        </w:rPr>
        <w:t xml:space="preserve"> </w:t>
      </w:r>
      <w:r>
        <w:rPr>
          <w:sz w:val="20"/>
          <w:vertAlign w:val="baseline"/>
        </w:rPr>
        <w:t>3:13,</w:t>
      </w:r>
      <w:r>
        <w:rPr>
          <w:spacing w:val="-5"/>
          <w:sz w:val="20"/>
          <w:vertAlign w:val="baseline"/>
        </w:rPr>
        <w:t xml:space="preserve"> </w:t>
      </w:r>
      <w:r>
        <w:rPr>
          <w:sz w:val="20"/>
          <w:vertAlign w:val="baseline"/>
        </w:rPr>
        <w:t>and</w:t>
      </w:r>
      <w:r>
        <w:rPr>
          <w:spacing w:val="-2"/>
          <w:sz w:val="20"/>
          <w:vertAlign w:val="baseline"/>
        </w:rPr>
        <w:t xml:space="preserve"> </w:t>
      </w:r>
      <w:r>
        <w:rPr>
          <w:sz w:val="20"/>
          <w:vertAlign w:val="baseline"/>
        </w:rPr>
        <w:t>Genesis</w:t>
      </w:r>
      <w:r>
        <w:rPr>
          <w:spacing w:val="-4"/>
          <w:sz w:val="20"/>
          <w:vertAlign w:val="baseline"/>
        </w:rPr>
        <w:t xml:space="preserve"> </w:t>
      </w:r>
      <w:r>
        <w:rPr>
          <w:sz w:val="20"/>
          <w:vertAlign w:val="baseline"/>
        </w:rPr>
        <w:t>19:4. Yale,</w:t>
      </w:r>
      <w:r>
        <w:rPr>
          <w:spacing w:val="-5"/>
          <w:sz w:val="20"/>
          <w:vertAlign w:val="baseline"/>
        </w:rPr>
        <w:t xml:space="preserve"> </w:t>
      </w:r>
      <w:r>
        <w:rPr>
          <w:sz w:val="20"/>
          <w:vertAlign w:val="baseline"/>
        </w:rPr>
        <w:t>267;</w:t>
      </w:r>
      <w:r>
        <w:rPr>
          <w:spacing w:val="-6"/>
          <w:sz w:val="20"/>
          <w:vertAlign w:val="baseline"/>
        </w:rPr>
        <w:t xml:space="preserve"> </w:t>
      </w:r>
      <w:r>
        <w:rPr>
          <w:sz w:val="20"/>
          <w:vertAlign w:val="baseline"/>
        </w:rPr>
        <w:t>BT,</w:t>
      </w:r>
      <w:r>
        <w:rPr>
          <w:spacing w:val="-2"/>
          <w:sz w:val="20"/>
          <w:vertAlign w:val="baseline"/>
        </w:rPr>
        <w:t xml:space="preserve"> 189.1.</w:t>
      </w:r>
    </w:p>
    <w:p w14:paraId="27D766C9">
      <w:pPr>
        <w:spacing w:before="1"/>
        <w:ind w:left="360" w:right="0" w:firstLine="0"/>
        <w:jc w:val="left"/>
        <w:rPr>
          <w:sz w:val="20"/>
        </w:rPr>
      </w:pPr>
      <w:r>
        <w:rPr>
          <w:sz w:val="20"/>
          <w:vertAlign w:val="superscript"/>
        </w:rPr>
        <w:t>313</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189.1;</w:t>
      </w:r>
      <w:r>
        <w:rPr>
          <w:spacing w:val="-5"/>
          <w:sz w:val="20"/>
          <w:vertAlign w:val="baseline"/>
        </w:rPr>
        <w:t xml:space="preserve"> </w:t>
      </w:r>
      <w:r>
        <w:rPr>
          <w:sz w:val="20"/>
          <w:vertAlign w:val="baseline"/>
        </w:rPr>
        <w:t>Yale,</w:t>
      </w:r>
      <w:r>
        <w:rPr>
          <w:spacing w:val="-2"/>
          <w:sz w:val="20"/>
          <w:vertAlign w:val="baseline"/>
        </w:rPr>
        <w:t xml:space="preserve"> </w:t>
      </w:r>
      <w:r>
        <w:rPr>
          <w:sz w:val="20"/>
          <w:vertAlign w:val="baseline"/>
        </w:rPr>
        <w:t>267-</w:t>
      </w:r>
      <w:r>
        <w:rPr>
          <w:spacing w:val="-4"/>
          <w:sz w:val="20"/>
          <w:vertAlign w:val="baseline"/>
        </w:rPr>
        <w:t>270.</w:t>
      </w:r>
    </w:p>
    <w:p w14:paraId="2D140191">
      <w:pPr>
        <w:spacing w:before="0"/>
        <w:ind w:left="360" w:right="480" w:firstLine="0"/>
        <w:jc w:val="left"/>
        <w:rPr>
          <w:sz w:val="20"/>
        </w:rPr>
      </w:pPr>
      <w:r>
        <w:rPr>
          <w:sz w:val="20"/>
          <w:vertAlign w:val="superscript"/>
        </w:rPr>
        <w:t>314</w:t>
      </w:r>
      <w:r>
        <w:rPr>
          <w:spacing w:val="-3"/>
          <w:sz w:val="20"/>
          <w:vertAlign w:val="baseline"/>
        </w:rPr>
        <w:t xml:space="preserve"> </w:t>
      </w:r>
      <w:r>
        <w:rPr>
          <w:sz w:val="20"/>
          <w:vertAlign w:val="baseline"/>
        </w:rPr>
        <w:t>Taylor,</w:t>
      </w:r>
      <w:r>
        <w:rPr>
          <w:spacing w:val="-3"/>
          <w:sz w:val="20"/>
          <w:vertAlign w:val="baseline"/>
        </w:rPr>
        <w:t xml:space="preserve"> </w:t>
      </w:r>
      <w:r>
        <w:rPr>
          <w:sz w:val="20"/>
          <w:vertAlign w:val="baseline"/>
        </w:rPr>
        <w:t>aware</w:t>
      </w:r>
      <w:r>
        <w:rPr>
          <w:spacing w:val="-5"/>
          <w:sz w:val="20"/>
          <w:vertAlign w:val="baseline"/>
        </w:rPr>
        <w:t xml:space="preserve"> </w:t>
      </w:r>
      <w:r>
        <w:rPr>
          <w:sz w:val="20"/>
          <w:vertAlign w:val="baseline"/>
        </w:rPr>
        <w:t>of</w:t>
      </w:r>
      <w:r>
        <w:rPr>
          <w:spacing w:val="-1"/>
          <w:sz w:val="20"/>
          <w:vertAlign w:val="baseline"/>
        </w:rPr>
        <w:t xml:space="preserve"> </w:t>
      </w:r>
      <w:r>
        <w:rPr>
          <w:sz w:val="20"/>
          <w:vertAlign w:val="baseline"/>
        </w:rPr>
        <w:t>its</w:t>
      </w:r>
      <w:r>
        <w:rPr>
          <w:spacing w:val="-4"/>
          <w:sz w:val="20"/>
          <w:vertAlign w:val="baseline"/>
        </w:rPr>
        <w:t xml:space="preserve"> </w:t>
      </w:r>
      <w:r>
        <w:rPr>
          <w:sz w:val="20"/>
          <w:vertAlign w:val="baseline"/>
        </w:rPr>
        <w:t>implications</w:t>
      </w:r>
      <w:r>
        <w:rPr>
          <w:spacing w:val="-4"/>
          <w:sz w:val="20"/>
          <w:vertAlign w:val="baseline"/>
        </w:rPr>
        <w:t xml:space="preserve"> </w:t>
      </w:r>
      <w:r>
        <w:rPr>
          <w:sz w:val="20"/>
          <w:vertAlign w:val="baseline"/>
        </w:rPr>
        <w:t>concerning</w:t>
      </w:r>
      <w:r>
        <w:rPr>
          <w:spacing w:val="-2"/>
          <w:sz w:val="20"/>
          <w:vertAlign w:val="baseline"/>
        </w:rPr>
        <w:t xml:space="preserve"> </w:t>
      </w:r>
      <w:r>
        <w:rPr>
          <w:sz w:val="20"/>
          <w:vertAlign w:val="baseline"/>
        </w:rPr>
        <w:t>original</w:t>
      </w:r>
      <w:r>
        <w:rPr>
          <w:spacing w:val="-3"/>
          <w:sz w:val="20"/>
          <w:vertAlign w:val="baseline"/>
        </w:rPr>
        <w:t xml:space="preserve"> </w:t>
      </w:r>
      <w:r>
        <w:rPr>
          <w:sz w:val="20"/>
          <w:vertAlign w:val="baseline"/>
        </w:rPr>
        <w:t>sin,</w:t>
      </w:r>
      <w:r>
        <w:rPr>
          <w:spacing w:val="-2"/>
          <w:sz w:val="20"/>
          <w:vertAlign w:val="baseline"/>
        </w:rPr>
        <w:t xml:space="preserve"> </w:t>
      </w:r>
      <w:r>
        <w:rPr>
          <w:sz w:val="20"/>
          <w:vertAlign w:val="baseline"/>
        </w:rPr>
        <w:t>interprets</w:t>
      </w:r>
      <w:r>
        <w:rPr>
          <w:spacing w:val="-4"/>
          <w:sz w:val="20"/>
          <w:vertAlign w:val="baseline"/>
        </w:rPr>
        <w:t xml:space="preserve"> </w:t>
      </w:r>
      <w:r>
        <w:rPr>
          <w:sz w:val="20"/>
          <w:vertAlign w:val="baseline"/>
        </w:rPr>
        <w:t>the</w:t>
      </w:r>
      <w:r>
        <w:rPr>
          <w:spacing w:val="-3"/>
          <w:sz w:val="20"/>
          <w:vertAlign w:val="baseline"/>
        </w:rPr>
        <w:t xml:space="preserve"> </w:t>
      </w:r>
      <w:r>
        <w:rPr>
          <w:sz w:val="20"/>
          <w:vertAlign w:val="baseline"/>
        </w:rPr>
        <w:t>uncleanness</w:t>
      </w:r>
      <w:r>
        <w:rPr>
          <w:spacing w:val="-3"/>
          <w:sz w:val="20"/>
          <w:vertAlign w:val="baseline"/>
        </w:rPr>
        <w:t xml:space="preserve"> </w:t>
      </w:r>
      <w:r>
        <w:rPr>
          <w:sz w:val="20"/>
          <w:vertAlign w:val="baseline"/>
        </w:rPr>
        <w:t>as</w:t>
      </w:r>
      <w:r>
        <w:rPr>
          <w:spacing w:val="-4"/>
          <w:sz w:val="20"/>
          <w:vertAlign w:val="baseline"/>
        </w:rPr>
        <w:t xml:space="preserve"> </w:t>
      </w:r>
      <w:r>
        <w:rPr>
          <w:sz w:val="20"/>
          <w:vertAlign w:val="baseline"/>
        </w:rPr>
        <w:t>“common frailty,” not moral corruption. Yale, 270; BT, 189.2.</w:t>
      </w:r>
    </w:p>
    <w:p w14:paraId="388889C5">
      <w:pPr>
        <w:spacing w:before="1"/>
        <w:ind w:left="360" w:right="365" w:firstLine="0"/>
        <w:jc w:val="left"/>
        <w:rPr>
          <w:sz w:val="20"/>
        </w:rPr>
      </w:pPr>
      <w:r>
        <w:rPr>
          <w:sz w:val="20"/>
          <w:vertAlign w:val="superscript"/>
        </w:rPr>
        <w:t>315</w:t>
      </w:r>
      <w:r>
        <w:rPr>
          <w:sz w:val="20"/>
          <w:vertAlign w:val="baseline"/>
        </w:rPr>
        <w:t xml:space="preserve"> Edwards notes that Taylor “insists, that such expressions, as being ‘born in sin,’ ‘being transgressors from the womb,’ and the like, are only phrases figuratively to denote aggravation, and high degree of wickedness,”</w:t>
      </w:r>
      <w:r>
        <w:rPr>
          <w:spacing w:val="-3"/>
          <w:sz w:val="20"/>
          <w:vertAlign w:val="baseline"/>
        </w:rPr>
        <w:t xml:space="preserve"> </w:t>
      </w:r>
      <w:r>
        <w:rPr>
          <w:sz w:val="20"/>
          <w:vertAlign w:val="baseline"/>
        </w:rPr>
        <w:t>adding</w:t>
      </w:r>
      <w:r>
        <w:rPr>
          <w:spacing w:val="-2"/>
          <w:sz w:val="20"/>
          <w:vertAlign w:val="baseline"/>
        </w:rPr>
        <w:t xml:space="preserve"> </w:t>
      </w:r>
      <w:r>
        <w:rPr>
          <w:sz w:val="20"/>
          <w:vertAlign w:val="baseline"/>
        </w:rPr>
        <w:t>that</w:t>
      </w:r>
      <w:r>
        <w:rPr>
          <w:spacing w:val="-2"/>
          <w:sz w:val="20"/>
          <w:vertAlign w:val="baseline"/>
        </w:rPr>
        <w:t xml:space="preserve"> </w:t>
      </w:r>
      <w:r>
        <w:rPr>
          <w:sz w:val="20"/>
          <w:vertAlign w:val="baseline"/>
        </w:rPr>
        <w:t>Scripture</w:t>
      </w:r>
      <w:r>
        <w:rPr>
          <w:spacing w:val="-1"/>
          <w:sz w:val="20"/>
          <w:vertAlign w:val="baseline"/>
        </w:rPr>
        <w:t xml:space="preserve"> </w:t>
      </w:r>
      <w:r>
        <w:rPr>
          <w:sz w:val="20"/>
          <w:vertAlign w:val="baseline"/>
        </w:rPr>
        <w:t>provides</w:t>
      </w:r>
      <w:r>
        <w:rPr>
          <w:spacing w:val="-4"/>
          <w:sz w:val="20"/>
          <w:vertAlign w:val="baseline"/>
        </w:rPr>
        <w:t xml:space="preserve"> </w:t>
      </w:r>
      <w:r>
        <w:rPr>
          <w:sz w:val="20"/>
          <w:vertAlign w:val="baseline"/>
        </w:rPr>
        <w:t>many</w:t>
      </w:r>
      <w:r>
        <w:rPr>
          <w:spacing w:val="-2"/>
          <w:sz w:val="20"/>
          <w:vertAlign w:val="baseline"/>
        </w:rPr>
        <w:t xml:space="preserve"> </w:t>
      </w:r>
      <w:r>
        <w:rPr>
          <w:sz w:val="20"/>
          <w:vertAlign w:val="baseline"/>
        </w:rPr>
        <w:t>instances</w:t>
      </w:r>
      <w:r>
        <w:rPr>
          <w:spacing w:val="-6"/>
          <w:sz w:val="20"/>
          <w:vertAlign w:val="baseline"/>
        </w:rPr>
        <w:t xml:space="preserve"> </w:t>
      </w:r>
      <w:r>
        <w:rPr>
          <w:sz w:val="20"/>
          <w:vertAlign w:val="baseline"/>
        </w:rPr>
        <w:t>to</w:t>
      </w:r>
      <w:r>
        <w:rPr>
          <w:spacing w:val="-2"/>
          <w:sz w:val="20"/>
          <w:vertAlign w:val="baseline"/>
        </w:rPr>
        <w:t xml:space="preserve"> </w:t>
      </w:r>
      <w:r>
        <w:rPr>
          <w:sz w:val="20"/>
          <w:vertAlign w:val="baseline"/>
        </w:rPr>
        <w:t>the</w:t>
      </w:r>
      <w:r>
        <w:rPr>
          <w:spacing w:val="-3"/>
          <w:sz w:val="20"/>
          <w:vertAlign w:val="baseline"/>
        </w:rPr>
        <w:t xml:space="preserve"> </w:t>
      </w:r>
      <w:r>
        <w:rPr>
          <w:sz w:val="20"/>
          <w:vertAlign w:val="baseline"/>
        </w:rPr>
        <w:t>contrary,</w:t>
      </w:r>
      <w:r>
        <w:rPr>
          <w:spacing w:val="-5"/>
          <w:sz w:val="20"/>
          <w:vertAlign w:val="baseline"/>
        </w:rPr>
        <w:t xml:space="preserve"> </w:t>
      </w:r>
      <w:r>
        <w:rPr>
          <w:sz w:val="20"/>
          <w:vertAlign w:val="baseline"/>
        </w:rPr>
        <w:t>and that</w:t>
      </w:r>
      <w:r>
        <w:rPr>
          <w:spacing w:val="-3"/>
          <w:sz w:val="20"/>
          <w:vertAlign w:val="baseline"/>
        </w:rPr>
        <w:t xml:space="preserve"> </w:t>
      </w:r>
      <w:r>
        <w:rPr>
          <w:sz w:val="20"/>
          <w:vertAlign w:val="baseline"/>
        </w:rPr>
        <w:t>Taylor</w:t>
      </w:r>
      <w:r>
        <w:rPr>
          <w:spacing w:val="-3"/>
          <w:sz w:val="20"/>
          <w:vertAlign w:val="baseline"/>
        </w:rPr>
        <w:t xml:space="preserve"> </w:t>
      </w:r>
      <w:r>
        <w:rPr>
          <w:sz w:val="20"/>
          <w:vertAlign w:val="baseline"/>
        </w:rPr>
        <w:t>has</w:t>
      </w:r>
      <w:r>
        <w:rPr>
          <w:spacing w:val="-4"/>
          <w:sz w:val="20"/>
          <w:vertAlign w:val="baseline"/>
        </w:rPr>
        <w:t xml:space="preserve"> </w:t>
      </w:r>
      <w:r>
        <w:rPr>
          <w:sz w:val="20"/>
          <w:vertAlign w:val="baseline"/>
        </w:rPr>
        <w:t>not</w:t>
      </w:r>
      <w:r>
        <w:rPr>
          <w:spacing w:val="-4"/>
          <w:sz w:val="20"/>
          <w:vertAlign w:val="baseline"/>
        </w:rPr>
        <w:t xml:space="preserve"> </w:t>
      </w:r>
      <w:r>
        <w:rPr>
          <w:sz w:val="20"/>
          <w:vertAlign w:val="baseline"/>
        </w:rPr>
        <w:t>shown any Scripture examples that indicate his interpretation. Yale, 270; BT, 190.1.</w:t>
      </w:r>
    </w:p>
    <w:p w14:paraId="677BBB31">
      <w:pPr>
        <w:spacing w:after="0"/>
        <w:jc w:val="left"/>
        <w:rPr>
          <w:sz w:val="20"/>
        </w:rPr>
        <w:sectPr>
          <w:pgSz w:w="12240" w:h="15840"/>
          <w:pgMar w:top="940" w:right="1440" w:bottom="1220" w:left="1440" w:header="730" w:footer="1026" w:gutter="0"/>
          <w:cols w:space="720" w:num="1"/>
        </w:sectPr>
      </w:pPr>
    </w:p>
    <w:p w14:paraId="0447113B">
      <w:pPr>
        <w:pStyle w:val="6"/>
        <w:spacing w:before="213"/>
      </w:pPr>
    </w:p>
    <w:p w14:paraId="11B8E822">
      <w:pPr>
        <w:pStyle w:val="6"/>
        <w:ind w:left="1440" w:right="365"/>
        <w:rPr>
          <w:rFonts w:hint="eastAsia"/>
          <w:i/>
        </w:rPr>
      </w:pPr>
      <w:r>
        <w:rPr>
          <w:rFonts w:hint="eastAsia"/>
          <w:i/>
        </w:rPr>
        <w:t>Objection: Adam is not explicitly mentioned in the above texts.316</w:t>
      </w:r>
    </w:p>
    <w:p w14:paraId="74C3ECE9">
      <w:pPr>
        <w:pStyle w:val="6"/>
        <w:ind w:left="1440" w:right="365"/>
        <w:rPr>
          <w:rFonts w:hint="eastAsia"/>
          <w:i/>
        </w:rPr>
      </w:pPr>
      <w:r>
        <w:rPr>
          <w:rFonts w:hint="eastAsia"/>
          <w:i/>
        </w:rPr>
        <w:t>反对意见：在上述经文中，亚当并未被明确提及。316</w:t>
      </w:r>
    </w:p>
    <w:p w14:paraId="43065D92">
      <w:pPr>
        <w:pStyle w:val="6"/>
        <w:ind w:left="1440" w:right="365"/>
        <w:rPr>
          <w:rFonts w:hint="eastAsia"/>
          <w:i/>
        </w:rPr>
      </w:pPr>
    </w:p>
    <w:p w14:paraId="76A95125">
      <w:pPr>
        <w:pStyle w:val="6"/>
        <w:ind w:left="1440" w:right="365"/>
        <w:rPr>
          <w:rFonts w:hint="eastAsia"/>
          <w:i/>
        </w:rPr>
      </w:pPr>
      <w:r>
        <w:rPr>
          <w:rFonts w:hint="eastAsia"/>
          <w:i/>
        </w:rPr>
        <w:t>Answer:</w:t>
      </w:r>
    </w:p>
    <w:p w14:paraId="60959BFA">
      <w:pPr>
        <w:pStyle w:val="6"/>
        <w:ind w:left="1440" w:right="365"/>
        <w:rPr>
          <w:rFonts w:hint="eastAsia"/>
          <w:i/>
        </w:rPr>
      </w:pPr>
      <w:r>
        <w:rPr>
          <w:rFonts w:hint="eastAsia"/>
          <w:i/>
        </w:rPr>
        <w:t>回答：</w:t>
      </w:r>
    </w:p>
    <w:p w14:paraId="0AAC9F89">
      <w:pPr>
        <w:pStyle w:val="6"/>
        <w:ind w:left="1440" w:right="365"/>
        <w:rPr>
          <w:rFonts w:hint="eastAsia"/>
          <w:i/>
        </w:rPr>
      </w:pPr>
    </w:p>
    <w:p w14:paraId="3D946AA4">
      <w:pPr>
        <w:pStyle w:val="6"/>
        <w:ind w:left="1440" w:right="365"/>
        <w:rPr>
          <w:rFonts w:hint="eastAsia"/>
          <w:i/>
        </w:rPr>
      </w:pPr>
      <w:r>
        <w:rPr>
          <w:rFonts w:hint="eastAsia"/>
          <w:i/>
        </w:rPr>
        <w:t>A.That Adam is not explicitly mentioned as the cause of original sin in texts speaking of original sin is no more evidence against Adam as its source than Adam not being explicitly mentioned in the many Old Testament and Gospels texts that speak of death is evidence of Adam not being the cause of death, though Taylor affirms that death came by Adam’s sin.317</w:t>
      </w:r>
    </w:p>
    <w:p w14:paraId="2C568628">
      <w:pPr>
        <w:pStyle w:val="6"/>
        <w:ind w:left="1440" w:right="365"/>
        <w:rPr>
          <w:rFonts w:hint="eastAsia"/>
          <w:i/>
        </w:rPr>
      </w:pPr>
      <w:r>
        <w:rPr>
          <w:rFonts w:hint="eastAsia"/>
          <w:i/>
        </w:rPr>
        <w:t>A. 尽管泰勒肯定死亡是由亚当的罪而来的，但在许多论及死亡的旧约和福音书经文中，亚当也未被明确提及为死亡的起因；因此，在论及原罪的经文中，亚当未被明确提及为原罪的起因，这并不能作为反对亚当是其源头的证据。317</w:t>
      </w:r>
    </w:p>
    <w:p w14:paraId="117931BE">
      <w:pPr>
        <w:pStyle w:val="6"/>
        <w:ind w:left="1440" w:right="365"/>
        <w:rPr>
          <w:rFonts w:hint="eastAsia"/>
          <w:i/>
        </w:rPr>
      </w:pPr>
    </w:p>
    <w:p w14:paraId="2896C97B">
      <w:pPr>
        <w:pStyle w:val="6"/>
        <w:ind w:left="1440" w:right="365"/>
        <w:rPr>
          <w:rFonts w:hint="eastAsia"/>
          <w:i/>
        </w:rPr>
      </w:pPr>
      <w:r>
        <w:rPr>
          <w:rFonts w:hint="eastAsia"/>
          <w:i/>
        </w:rPr>
        <w:t>B.Romans 5:12, “By one man sin entered into the world, and death by sin,” explicitly states that sin came into the world by Adam.”318</w:t>
      </w:r>
    </w:p>
    <w:p w14:paraId="6B534D7A">
      <w:pPr>
        <w:pStyle w:val="6"/>
        <w:ind w:left="1440" w:right="365"/>
        <w:rPr>
          <w:rFonts w:hint="eastAsia"/>
          <w:i/>
        </w:rPr>
      </w:pPr>
      <w:r>
        <w:rPr>
          <w:rFonts w:hint="eastAsia"/>
          <w:i/>
        </w:rPr>
        <w:t>B. 罗马书 5:12，“这就如罪是从一人入了世界，死又是从罪来的，”明确指出罪是借着亚当进入世界的。318</w:t>
      </w:r>
    </w:p>
    <w:p w14:paraId="1CE0BDFF">
      <w:pPr>
        <w:pStyle w:val="6"/>
        <w:ind w:left="1440" w:right="365"/>
        <w:rPr>
          <w:rFonts w:hint="eastAsia"/>
          <w:i/>
        </w:rPr>
      </w:pPr>
    </w:p>
    <w:p w14:paraId="128C039A">
      <w:pPr>
        <w:pStyle w:val="6"/>
        <w:ind w:left="1440" w:right="365"/>
        <w:rPr>
          <w:rFonts w:hint="eastAsia"/>
          <w:i/>
        </w:rPr>
      </w:pPr>
      <w:r>
        <w:rPr>
          <w:rFonts w:hint="eastAsia"/>
          <w:i/>
        </w:rPr>
        <w:t>C.Though the names of Adam and Eve are only rarely mentioned after the early chapters of Genesis, we have no reason to doubt the account of the origins of mankind.319</w:t>
      </w:r>
    </w:p>
    <w:p w14:paraId="1D79E84C">
      <w:pPr>
        <w:pStyle w:val="6"/>
        <w:ind w:left="1440" w:right="365"/>
        <w:rPr>
          <w:rFonts w:hint="eastAsia"/>
          <w:i/>
        </w:rPr>
      </w:pPr>
      <w:r>
        <w:rPr>
          <w:rFonts w:hint="eastAsia"/>
          <w:i/>
        </w:rPr>
        <w:t>C. 虽然在创世记早期的章节之后，亚当和夏娃的名字很少被提及，但我们没有理由怀疑关于人类起源的记载。319</w:t>
      </w:r>
    </w:p>
    <w:p w14:paraId="0277700B">
      <w:pPr>
        <w:pStyle w:val="6"/>
        <w:ind w:left="1440" w:right="365"/>
        <w:rPr>
          <w:rFonts w:hint="eastAsia"/>
          <w:i/>
        </w:rPr>
      </w:pPr>
    </w:p>
    <w:p w14:paraId="1C70580B">
      <w:pPr>
        <w:pStyle w:val="6"/>
        <w:ind w:left="1440" w:right="365"/>
        <w:rPr>
          <w:rFonts w:hint="eastAsia"/>
          <w:i/>
        </w:rPr>
      </w:pPr>
      <w:r>
        <w:rPr>
          <w:rFonts w:hint="eastAsia"/>
          <w:i/>
        </w:rPr>
        <w:t>1.The “most visible effects of these things remain, in the view of mankind in all ages, and are often spoken of in Scripture.”320</w:t>
      </w:r>
    </w:p>
    <w:p w14:paraId="714C52A6">
      <w:pPr>
        <w:pStyle w:val="6"/>
        <w:ind w:left="1440" w:right="365"/>
        <w:rPr>
          <w:rFonts w:hint="eastAsia"/>
          <w:i/>
        </w:rPr>
      </w:pPr>
      <w:r>
        <w:rPr>
          <w:rFonts w:hint="eastAsia"/>
          <w:i/>
        </w:rPr>
        <w:t>1.“这些事情最明显的影响，在历代人类的眼中依然存在，并在圣经中被常常提及。”320</w:t>
      </w:r>
    </w:p>
    <w:p w14:paraId="7502D7B4">
      <w:pPr>
        <w:pStyle w:val="6"/>
        <w:ind w:left="1440" w:right="365"/>
        <w:rPr>
          <w:rFonts w:hint="eastAsia"/>
          <w:i/>
        </w:rPr>
      </w:pPr>
    </w:p>
    <w:p w14:paraId="3D3A8F2D">
      <w:pPr>
        <w:pStyle w:val="6"/>
        <w:ind w:left="1440" w:right="365"/>
        <w:rPr>
          <w:rFonts w:hint="eastAsia"/>
          <w:i/>
        </w:rPr>
      </w:pPr>
      <w:r>
        <w:rPr>
          <w:rFonts w:hint="eastAsia"/>
          <w:i/>
        </w:rPr>
        <w:t>2.In addition to Genesis being the account of the beginning and origin of mankind and all things, “the account in the three first chapters of Genesis should be taken as a plain account of the introduction of both natural and moral evil, into the world.”321</w:t>
      </w:r>
    </w:p>
    <w:p w14:paraId="56673176">
      <w:pPr>
        <w:pStyle w:val="6"/>
        <w:ind w:left="1440" w:right="365"/>
        <w:rPr>
          <w:rFonts w:hint="eastAsia"/>
          <w:i/>
        </w:rPr>
      </w:pPr>
      <w:r>
        <w:rPr>
          <w:rFonts w:hint="eastAsia"/>
          <w:i/>
        </w:rPr>
        <w:t>2.除了创世记是关于人类和万物起始与起源的记载外，“创世记前三章的记载，应当被视为关于自然之恶与道德之恶如何被引入世界的平实记述。”321</w:t>
      </w:r>
    </w:p>
    <w:p w14:paraId="554D49CE">
      <w:pPr>
        <w:pStyle w:val="6"/>
        <w:ind w:left="1440" w:right="365"/>
        <w:rPr>
          <w:rFonts w:hint="eastAsia"/>
          <w:i/>
        </w:rPr>
      </w:pPr>
    </w:p>
    <w:p w14:paraId="2D3F79B5">
      <w:pPr>
        <w:pStyle w:val="6"/>
        <w:ind w:left="1440" w:right="365"/>
        <w:rPr>
          <w:rFonts w:hint="eastAsia"/>
          <w:i/>
        </w:rPr>
      </w:pPr>
      <w:r>
        <w:rPr>
          <w:rFonts w:hint="eastAsia"/>
          <w:i/>
        </w:rPr>
        <w:t>“The history of Adam's sin, with its circumstances, God's threatening, and the sentence pronounced upon him after his transgression, and the immediate consequences, consisting in so vast an alteration in his state, and the state of the world, which abides still, with respect to all his posterity, do most directly and sufficiently lead to an understanding of the rise of calamity, sin and death, in this sinful miserable world.”322</w:t>
      </w:r>
    </w:p>
    <w:p w14:paraId="745855F5">
      <w:pPr>
        <w:pStyle w:val="6"/>
        <w:ind w:left="1440" w:right="365"/>
        <w:rPr>
          <w:rFonts w:hint="eastAsia"/>
          <w:i/>
        </w:rPr>
      </w:pPr>
      <w:r>
        <w:rPr>
          <w:rFonts w:hint="eastAsia"/>
          <w:i/>
        </w:rPr>
        <w:t>“亚当犯罪的历史，连同其情节、上帝的警告、以及在他过犯之后向他宣判的刑罚，和那由他自身和他后裔的景况、以及世界的景况发生巨大改变所构成的直接后果——这后果至今仍存——都最直接且充分地引导人去理解，在这罪恶愁苦的世界里，灾难、罪与死的由来。”322</w:t>
      </w:r>
    </w:p>
    <w:p w14:paraId="33EF9BEA">
      <w:pPr>
        <w:pStyle w:val="6"/>
        <w:ind w:left="1440" w:right="365"/>
        <w:rPr>
          <w:rFonts w:hint="eastAsia"/>
          <w:i/>
        </w:rPr>
      </w:pPr>
    </w:p>
    <w:p w14:paraId="68423217">
      <w:pPr>
        <w:pStyle w:val="6"/>
        <w:ind w:left="1440" w:right="365"/>
        <w:rPr>
          <w:rFonts w:hint="eastAsia"/>
          <w:i/>
        </w:rPr>
      </w:pPr>
      <w:r>
        <w:rPr>
          <w:rFonts w:hint="eastAsia"/>
          <w:i/>
        </w:rPr>
        <w:t>D.Doctrines revealed by God are to be accepted as true regardless of where and how frequently they are mentioned in Scripture.323</w:t>
      </w:r>
    </w:p>
    <w:p w14:paraId="604E0DDB">
      <w:pPr>
        <w:pStyle w:val="6"/>
        <w:ind w:left="1440" w:right="365"/>
        <w:rPr>
          <w:rFonts w:hint="eastAsia"/>
          <w:i/>
        </w:rPr>
      </w:pPr>
      <w:r>
        <w:rPr>
          <w:rFonts w:hint="eastAsia"/>
          <w:i/>
        </w:rPr>
        <w:t>D. 上帝所启示的教义，无论在圣经何处以及以何种频率被提及，都应被接纳为真理。323</w:t>
      </w:r>
    </w:p>
    <w:p w14:paraId="10B3FD71">
      <w:pPr>
        <w:pStyle w:val="6"/>
        <w:ind w:left="1440" w:right="365"/>
        <w:rPr>
          <w:rFonts w:hint="eastAsia"/>
          <w:i/>
        </w:rPr>
      </w:pPr>
    </w:p>
    <w:p w14:paraId="5334BDD2">
      <w:pPr>
        <w:pStyle w:val="6"/>
        <w:ind w:left="1440" w:right="365"/>
        <w:rPr>
          <w:rFonts w:hint="eastAsia"/>
          <w:i/>
        </w:rPr>
      </w:pPr>
      <w:r>
        <w:rPr>
          <w:rFonts w:hint="eastAsia"/>
          <w:i/>
        </w:rPr>
        <w:t>1.“It is fit we all should know, that it does not become us to tell the Most High, how often he shall particularly explain and give the reason of any doctrine which he teaches, in order to our believing what he says. If he has at all given us evidence that it is a doctrine agreeable to his mind, it becomes us to receive it with full credit and submission; and not sullenly to reject it, because our notions and humours are not suited in the manner, and number of times, of his particularly explaining it.”324</w:t>
      </w:r>
    </w:p>
    <w:p w14:paraId="6A3999AE">
      <w:pPr>
        <w:pStyle w:val="6"/>
        <w:ind w:left="1440" w:right="365"/>
      </w:pPr>
      <w:r>
        <w:rPr>
          <w:rFonts w:hint="eastAsia"/>
          <w:i/>
        </w:rPr>
        <w:t>1.“我们都应当知道，我们不配去告诉至高者，为了让我们相信祂的话，祂应当以何种频率来具体解释并给出祂所教导的任何教义的理由。只要祂已赐给我们证据，表明某一教义合乎祂的心意，我们就当以完全的信靠和顺服来领受它；而不应因为我们自己的观念和喜好，不满意于祂具体解释的方式和次数，就固执地拒绝它。”324</w:t>
      </w:r>
    </w:p>
    <w:p w14:paraId="004814A3">
      <w:pPr>
        <w:pStyle w:val="17"/>
        <w:numPr>
          <w:ilvl w:val="0"/>
          <w:numId w:val="0"/>
        </w:numPr>
        <w:tabs>
          <w:tab w:val="left" w:pos="1380"/>
          <w:tab w:val="left" w:pos="1440"/>
        </w:tabs>
        <w:spacing w:before="0" w:after="0" w:line="240" w:lineRule="auto"/>
        <w:ind w:left="1080" w:leftChars="0" w:right="398" w:rightChars="0"/>
        <w:jc w:val="left"/>
        <w:rPr>
          <w:sz w:val="24"/>
        </w:rPr>
      </w:pPr>
    </w:p>
    <w:p w14:paraId="40D7911A">
      <w:pPr>
        <w:pStyle w:val="6"/>
        <w:spacing w:before="9"/>
        <w:rPr>
          <w:sz w:val="20"/>
        </w:rPr>
      </w:pPr>
      <w:r>
        <w:rPr>
          <w:sz w:val="20"/>
        </w:rPr>
        <mc:AlternateContent>
          <mc:Choice Requires="wps">
            <w:drawing>
              <wp:anchor distT="0" distB="0" distL="0" distR="0" simplePos="0" relativeHeight="251806720"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168" name="Graphic 16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68" o:spid="_x0000_s1026" o:spt="100" style="position:absolute;left:0pt;margin-left:90pt;margin-top:13.15pt;height:0.5pt;width:144.05pt;mso-position-horizontal-relative:page;mso-wrap-distance-bottom:0pt;mso-wrap-distance-top:0pt;z-index:-251509760;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CmFujIIw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O5Y&#10;0dcAAAAJAQAADwAAAAAAAAABACAAAAAiAAAAZHJzL2Rvd25yZXYueG1sUEsBAhQAFAAAAAgAh07i&#10;QKYW6Mg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061DEE1B">
      <w:pPr>
        <w:spacing w:before="84"/>
        <w:ind w:left="360" w:right="0" w:firstLine="0"/>
        <w:jc w:val="left"/>
        <w:rPr>
          <w:sz w:val="20"/>
        </w:rPr>
      </w:pPr>
      <w:r>
        <w:rPr>
          <w:sz w:val="20"/>
          <w:vertAlign w:val="superscript"/>
        </w:rPr>
        <w:t>316</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190.1;</w:t>
      </w:r>
      <w:r>
        <w:rPr>
          <w:spacing w:val="-3"/>
          <w:sz w:val="20"/>
          <w:vertAlign w:val="baseline"/>
        </w:rPr>
        <w:t xml:space="preserve"> </w:t>
      </w:r>
      <w:r>
        <w:rPr>
          <w:sz w:val="20"/>
          <w:vertAlign w:val="baseline"/>
        </w:rPr>
        <w:t>Yale,</w:t>
      </w:r>
      <w:r>
        <w:rPr>
          <w:spacing w:val="-4"/>
          <w:sz w:val="20"/>
          <w:vertAlign w:val="baseline"/>
        </w:rPr>
        <w:t xml:space="preserve"> 271.</w:t>
      </w:r>
    </w:p>
    <w:p w14:paraId="753D994B">
      <w:pPr>
        <w:spacing w:before="1"/>
        <w:ind w:left="360" w:right="0" w:firstLine="0"/>
        <w:jc w:val="left"/>
        <w:rPr>
          <w:sz w:val="20"/>
        </w:rPr>
      </w:pPr>
      <w:r>
        <w:rPr>
          <w:sz w:val="20"/>
          <w:vertAlign w:val="superscript"/>
        </w:rPr>
        <w:t>317</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190.1;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271-</w:t>
      </w:r>
      <w:r>
        <w:rPr>
          <w:spacing w:val="-4"/>
          <w:sz w:val="20"/>
          <w:vertAlign w:val="baseline"/>
        </w:rPr>
        <w:t>272.</w:t>
      </w:r>
    </w:p>
    <w:p w14:paraId="281DD0A9">
      <w:pPr>
        <w:spacing w:before="0"/>
        <w:ind w:left="360" w:right="0" w:firstLine="0"/>
        <w:jc w:val="left"/>
        <w:rPr>
          <w:sz w:val="20"/>
        </w:rPr>
      </w:pPr>
      <w:r>
        <w:rPr>
          <w:sz w:val="20"/>
          <w:vertAlign w:val="superscript"/>
        </w:rPr>
        <w:t>318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190.1;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272.</w:t>
      </w:r>
    </w:p>
    <w:p w14:paraId="532C8456">
      <w:pPr>
        <w:spacing w:before="1"/>
        <w:ind w:left="360" w:right="0" w:firstLine="0"/>
        <w:jc w:val="left"/>
        <w:rPr>
          <w:sz w:val="20"/>
        </w:rPr>
      </w:pPr>
      <w:r>
        <w:rPr>
          <w:sz w:val="20"/>
          <w:vertAlign w:val="superscript"/>
        </w:rPr>
        <w:t>319</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190.1-2;</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272.</w:t>
      </w:r>
    </w:p>
    <w:p w14:paraId="7BFE4F77">
      <w:pPr>
        <w:spacing w:before="0" w:line="229" w:lineRule="exact"/>
        <w:ind w:left="360" w:right="0" w:firstLine="0"/>
        <w:jc w:val="left"/>
        <w:rPr>
          <w:sz w:val="20"/>
        </w:rPr>
      </w:pPr>
      <w:r>
        <w:rPr>
          <w:sz w:val="20"/>
          <w:vertAlign w:val="superscript"/>
        </w:rPr>
        <w:t>320</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190.2;</w:t>
      </w:r>
      <w:r>
        <w:rPr>
          <w:spacing w:val="-4"/>
          <w:sz w:val="20"/>
          <w:vertAlign w:val="baseline"/>
        </w:rPr>
        <w:t xml:space="preserve"> </w:t>
      </w:r>
      <w:r>
        <w:rPr>
          <w:sz w:val="20"/>
          <w:vertAlign w:val="baseline"/>
        </w:rPr>
        <w:t>Yale,</w:t>
      </w:r>
      <w:r>
        <w:rPr>
          <w:spacing w:val="-4"/>
          <w:sz w:val="20"/>
          <w:vertAlign w:val="baseline"/>
        </w:rPr>
        <w:t xml:space="preserve"> 272.</w:t>
      </w:r>
    </w:p>
    <w:p w14:paraId="77DEFC88">
      <w:pPr>
        <w:spacing w:before="0" w:line="229" w:lineRule="exact"/>
        <w:ind w:left="360" w:right="0" w:firstLine="0"/>
        <w:jc w:val="left"/>
        <w:rPr>
          <w:sz w:val="20"/>
        </w:rPr>
      </w:pPr>
      <w:r>
        <w:rPr>
          <w:sz w:val="20"/>
          <w:vertAlign w:val="superscript"/>
        </w:rPr>
        <w:t>321</w:t>
      </w:r>
      <w:r>
        <w:rPr>
          <w:spacing w:val="-2"/>
          <w:sz w:val="20"/>
          <w:vertAlign w:val="baseline"/>
        </w:rPr>
        <w:t xml:space="preserve"> Ibid.</w:t>
      </w:r>
    </w:p>
    <w:p w14:paraId="2A1E683F">
      <w:pPr>
        <w:spacing w:before="1"/>
        <w:ind w:left="360" w:right="0" w:firstLine="0"/>
        <w:jc w:val="left"/>
        <w:rPr>
          <w:sz w:val="20"/>
        </w:rPr>
      </w:pPr>
      <w:r>
        <w:rPr>
          <w:sz w:val="20"/>
          <w:vertAlign w:val="superscript"/>
        </w:rPr>
        <w:t>322</w:t>
      </w:r>
      <w:r>
        <w:rPr>
          <w:spacing w:val="-2"/>
          <w:sz w:val="20"/>
          <w:vertAlign w:val="baseline"/>
        </w:rPr>
        <w:t xml:space="preserve"> Ibid.</w:t>
      </w:r>
    </w:p>
    <w:p w14:paraId="61DC70D9">
      <w:pPr>
        <w:spacing w:before="0"/>
        <w:ind w:left="360" w:right="0" w:firstLine="0"/>
        <w:jc w:val="left"/>
        <w:rPr>
          <w:sz w:val="20"/>
        </w:rPr>
      </w:pPr>
      <w:r>
        <w:rPr>
          <w:sz w:val="20"/>
          <w:vertAlign w:val="superscript"/>
        </w:rPr>
        <w:t>323</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190.2;</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272-</w:t>
      </w:r>
      <w:r>
        <w:rPr>
          <w:spacing w:val="-4"/>
          <w:sz w:val="20"/>
          <w:vertAlign w:val="baseline"/>
        </w:rPr>
        <w:t>273.</w:t>
      </w:r>
    </w:p>
    <w:p w14:paraId="3D7468A2">
      <w:pPr>
        <w:spacing w:after="0"/>
        <w:jc w:val="left"/>
        <w:rPr>
          <w:sz w:val="20"/>
        </w:rPr>
        <w:sectPr>
          <w:headerReference r:id="rId134" w:type="default"/>
          <w:footerReference r:id="rId136" w:type="default"/>
          <w:headerReference r:id="rId135" w:type="even"/>
          <w:pgSz w:w="12240" w:h="15840"/>
          <w:pgMar w:top="940" w:right="1440" w:bottom="280" w:left="1440" w:header="730" w:footer="0" w:gutter="0"/>
          <w:pgNumType w:start="63"/>
          <w:cols w:space="720" w:num="1"/>
        </w:sectPr>
      </w:pPr>
    </w:p>
    <w:p w14:paraId="4EFA3A44">
      <w:pPr>
        <w:pStyle w:val="6"/>
        <w:spacing w:before="213"/>
      </w:pPr>
    </w:p>
    <w:p w14:paraId="4410D174">
      <w:pPr>
        <w:pStyle w:val="6"/>
      </w:pPr>
    </w:p>
    <w:p w14:paraId="2837076C">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2.Many important doctrines are only explicitly stated in the New Testament.325</w:t>
      </w:r>
    </w:p>
    <w:p w14:paraId="1A6B8B39">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2.许多重要的教义只在新约中才被明确阐述。325</w:t>
      </w:r>
    </w:p>
    <w:p w14:paraId="43D26638">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4AD183B">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“Would it now become a Christian, to object and say, that if God really meant any such thing, he ought in reason and truth to have declared it plainly and fully; and not to have been so silent about a matter of such vast importance to all mankind, for four thousand years together?”326</w:t>
      </w:r>
    </w:p>
    <w:p w14:paraId="7F15C94B">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“如今，一个基督徒难道可以反对说，倘若上帝真有此意，祂就理当清楚、完全地宣告出来，而不该对一件对全人类如此至关重要之事，沉默长达四千年之久吗？”326</w:t>
      </w:r>
    </w:p>
    <w:p w14:paraId="1737D6D3">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E3C2CFF">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Questions and Points for Discussion</w:t>
      </w:r>
    </w:p>
    <w:p w14:paraId="34BE41A7">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问题与讨论要点</w:t>
      </w:r>
    </w:p>
    <w:p w14:paraId="382FD7B2">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592A929">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1.According to Edwards, is original sin clearly taught in the Old Testament?</w:t>
      </w:r>
    </w:p>
    <w:p w14:paraId="0CD41E43">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1.根据爱德华兹的观点，旧约是否清楚地教导了原罪？</w:t>
      </w:r>
    </w:p>
    <w:p w14:paraId="3F932DC8">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E08C4B4">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2.The principle of Bible interpretation called “the analogy of Scripture” teaches that more obscure and difficult texts of Scripture are to be interpreted in light of the clearer teaching of Scripture. Does this principle apply to the objector’s argument that few Scripture texts speak explicitly about original sin? Why or why not?</w:t>
      </w:r>
    </w:p>
    <w:p w14:paraId="252A467F">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2.那称为“以经解经”的圣经解释原则教导说，圣经中较为模糊难解的经文，应当参照圣经中更清楚的教导来解释。这个原则是否适用于反对者的论点，即很少有经文明确论及原罪？为什么是或为什么不是？</w:t>
      </w:r>
    </w:p>
    <w:p w14:paraId="2DC5D245">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C8F3E8F">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3.Did Edwards view the account of Adam and Eve in Genesis 1-3 as historical? Was it important to Edwards’ overall theology that the account be viewed as historical?</w:t>
      </w:r>
    </w:p>
    <w:p w14:paraId="376384A8">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3.爱德华兹是否将创世记1-3章中亚当和夏娃的记载视为历史事实？将此记载视为历史事实，对爱德华兹的整体神学是否重要？</w:t>
      </w:r>
    </w:p>
    <w:p w14:paraId="2CD33AD4">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66FBF7C">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4.Is the curse pronounced upon mankind and the earth in Genesis 3 consistent with the nature of reality in all of history and as we experience it today?</w:t>
      </w:r>
    </w:p>
    <w:p w14:paraId="63383F41">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4.创世记第3章中对人类和大地所宣告的咒诅，是否与贯穿整个历史以及我们今日所经历的现实本质相符？</w:t>
      </w:r>
    </w:p>
    <w:p w14:paraId="1776D81A">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C32FC65">
      <w:pPr>
        <w:pStyle w:val="17"/>
        <w:numPr>
          <w:ilvl w:val="0"/>
          <w:numId w:val="0"/>
        </w:numPr>
        <w:tabs>
          <w:tab w:val="left" w:pos="660"/>
          <w:tab w:val="left" w:pos="720"/>
        </w:tabs>
        <w:spacing w:before="0" w:after="0" w:line="240" w:lineRule="auto"/>
        <w:ind w:left="720" w:leftChars="0" w:right="384"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5.Read Psalm 51:5. How might this verse be interpreted by those who oppose the doctrine of original sin? Are those alternative interpretations reasonable in light of the other passages Edwards lists as teaching original sin in the Old Testament?</w:t>
      </w:r>
    </w:p>
    <w:p w14:paraId="05CBCA0D">
      <w:pPr>
        <w:pStyle w:val="17"/>
        <w:numPr>
          <w:ilvl w:val="0"/>
          <w:numId w:val="0"/>
        </w:numPr>
        <w:tabs>
          <w:tab w:val="left" w:pos="660"/>
          <w:tab w:val="left" w:pos="720"/>
        </w:tabs>
        <w:spacing w:before="0" w:after="0" w:line="240" w:lineRule="auto"/>
        <w:ind w:left="720" w:leftChars="0" w:right="384"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5.阅读诗篇51:5。那些反对原罪教义的人，可能会如何解释这节经文？参照爱德华兹所列出的、教导旧约中原罪的其他经文，那些另类的解释是否合理？</w:t>
      </w:r>
    </w:p>
    <w:p w14:paraId="20DF0DAE">
      <w:pPr>
        <w:pStyle w:val="6"/>
        <w:rPr>
          <w:sz w:val="20"/>
        </w:rPr>
      </w:pPr>
    </w:p>
    <w:p w14:paraId="01CDDDFE">
      <w:pPr>
        <w:pStyle w:val="6"/>
        <w:spacing w:before="79"/>
        <w:rPr>
          <w:sz w:val="20"/>
        </w:rPr>
      </w:pPr>
      <w:r>
        <w:rPr>
          <w:sz w:val="20"/>
        </w:rPr>
        <mc:AlternateContent>
          <mc:Choice Requires="wps">
            <w:drawing>
              <wp:anchor distT="0" distB="0" distL="0" distR="0" simplePos="0" relativeHeight="251806720" behindDoc="1" locked="0" layoutInCell="1" allowOverlap="1">
                <wp:simplePos x="0" y="0"/>
                <wp:positionH relativeFrom="page">
                  <wp:posOffset>1143000</wp:posOffset>
                </wp:positionH>
                <wp:positionV relativeFrom="paragraph">
                  <wp:posOffset>211455</wp:posOffset>
                </wp:positionV>
                <wp:extent cx="1829435" cy="6350"/>
                <wp:effectExtent l="0" t="0" r="0" b="0"/>
                <wp:wrapTopAndBottom/>
                <wp:docPr id="172" name="Graphic 17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72" o:spid="_x0000_s1026" o:spt="100" style="position:absolute;left:0pt;margin-left:90pt;margin-top:16.65pt;height:0.5pt;width:144.05pt;mso-position-horizontal-relative:page;mso-wrap-distance-bottom:0pt;mso-wrap-distance-top:0pt;z-index:-251509760;mso-width-relative:page;mso-height-relative:page;" fillcolor="#000000" filled="t" stroked="f" coordsize="1829435,6350" o:gfxdata="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HpwA&#10;gtcAAAAJAQAADwAAAAAAAAABACAAAAAiAAAAZHJzL2Rvd25yZXYueG1sUEsBAhQAFAAAAAgAh07i&#10;QEYzMh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22BB5FA">
      <w:pPr>
        <w:spacing w:before="82"/>
        <w:ind w:left="360" w:right="0" w:firstLine="0"/>
        <w:jc w:val="left"/>
        <w:rPr>
          <w:sz w:val="20"/>
        </w:rPr>
      </w:pPr>
      <w:r>
        <w:rPr>
          <w:sz w:val="20"/>
          <w:vertAlign w:val="superscript"/>
        </w:rPr>
        <w:t>324</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190.2;</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272.</w:t>
      </w:r>
    </w:p>
    <w:p w14:paraId="323E59D8">
      <w:pPr>
        <w:spacing w:before="0"/>
        <w:ind w:left="360" w:right="0" w:firstLine="0"/>
        <w:jc w:val="left"/>
        <w:rPr>
          <w:sz w:val="20"/>
        </w:rPr>
      </w:pPr>
      <w:r>
        <w:rPr>
          <w:sz w:val="20"/>
          <w:vertAlign w:val="superscript"/>
        </w:rPr>
        <w:t>325</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190.2;</w:t>
      </w:r>
      <w:r>
        <w:rPr>
          <w:spacing w:val="-2"/>
          <w:sz w:val="20"/>
          <w:vertAlign w:val="baseline"/>
        </w:rPr>
        <w:t xml:space="preserve"> </w:t>
      </w:r>
      <w:r>
        <w:rPr>
          <w:sz w:val="20"/>
          <w:vertAlign w:val="baseline"/>
        </w:rPr>
        <w:t>Yale,</w:t>
      </w:r>
      <w:r>
        <w:rPr>
          <w:spacing w:val="-5"/>
          <w:sz w:val="20"/>
          <w:vertAlign w:val="baseline"/>
        </w:rPr>
        <w:t xml:space="preserve"> </w:t>
      </w:r>
      <w:r>
        <w:rPr>
          <w:sz w:val="20"/>
          <w:vertAlign w:val="baseline"/>
        </w:rPr>
        <w:t>272-</w:t>
      </w:r>
      <w:r>
        <w:rPr>
          <w:spacing w:val="-4"/>
          <w:sz w:val="20"/>
          <w:vertAlign w:val="baseline"/>
        </w:rPr>
        <w:t>273.</w:t>
      </w:r>
    </w:p>
    <w:p w14:paraId="114D1E94">
      <w:pPr>
        <w:spacing w:before="1"/>
        <w:ind w:left="360" w:right="0" w:firstLine="0"/>
        <w:jc w:val="left"/>
        <w:rPr>
          <w:sz w:val="20"/>
        </w:rPr>
      </w:pPr>
      <w:r>
        <w:rPr>
          <w:sz w:val="20"/>
          <w:vertAlign w:val="superscript"/>
        </w:rPr>
        <w:t>326</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190.2;</w:t>
      </w:r>
      <w:r>
        <w:rPr>
          <w:spacing w:val="-4"/>
          <w:sz w:val="20"/>
          <w:vertAlign w:val="baseline"/>
        </w:rPr>
        <w:t xml:space="preserve"> </w:t>
      </w:r>
      <w:r>
        <w:rPr>
          <w:sz w:val="20"/>
          <w:vertAlign w:val="baseline"/>
        </w:rPr>
        <w:t>Yale,</w:t>
      </w:r>
      <w:r>
        <w:rPr>
          <w:spacing w:val="-4"/>
          <w:sz w:val="20"/>
          <w:vertAlign w:val="baseline"/>
        </w:rPr>
        <w:t xml:space="preserve"> 273.</w:t>
      </w:r>
    </w:p>
    <w:p w14:paraId="0D950023">
      <w:pPr>
        <w:spacing w:after="0"/>
        <w:jc w:val="left"/>
        <w:rPr>
          <w:sz w:val="20"/>
        </w:rPr>
        <w:sectPr>
          <w:headerReference r:id="rId137" w:type="default"/>
          <w:headerReference r:id="rId138" w:type="even"/>
          <w:footerReference r:id="rId139" w:type="even"/>
          <w:pgSz w:w="12240" w:h="15840"/>
          <w:pgMar w:top="940" w:right="1440" w:bottom="1220" w:left="1440" w:header="730" w:footer="1026" w:gutter="0"/>
          <w:pgNumType w:start="64"/>
          <w:cols w:space="720" w:num="1"/>
        </w:sectPr>
      </w:pPr>
    </w:p>
    <w:p w14:paraId="62F5A520">
      <w:pPr>
        <w:pStyle w:val="6"/>
      </w:pPr>
    </w:p>
    <w:p w14:paraId="404C806E">
      <w:pPr>
        <w:pStyle w:val="6"/>
      </w:pPr>
    </w:p>
    <w:p w14:paraId="7E4D39FE">
      <w:pPr>
        <w:pStyle w:val="6"/>
      </w:pPr>
    </w:p>
    <w:p w14:paraId="104F63D4">
      <w:pPr>
        <w:pStyle w:val="6"/>
        <w:spacing w:before="213"/>
      </w:pPr>
    </w:p>
    <w:p w14:paraId="0909F3F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6.What important doctrines are explicitly taught in the New Testament that are not explicitly taught in the Old Testament or only implied in the Old Testament?</w:t>
      </w:r>
    </w:p>
    <w:p w14:paraId="6CEAE49F">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6.有哪些重要的教义是在新约中明确教导，而在旧约中没有明确教导或只是暗示的？</w:t>
      </w:r>
    </w:p>
    <w:p w14:paraId="493FA4CE">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D8E333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Chapter Three: Proofs of Original Sin, Primarily from the New Testament</w:t>
      </w:r>
    </w:p>
    <w:p w14:paraId="0530C80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第三章：原罪的证据，主要来自新约</w:t>
      </w:r>
    </w:p>
    <w:p w14:paraId="6E97356F">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A9A182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Section One: John 3:6 in relation to other passages</w:t>
      </w:r>
    </w:p>
    <w:p w14:paraId="6680D7FB">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第一节：约翰福音3:6及其相关经文</w:t>
      </w:r>
    </w:p>
    <w:p w14:paraId="791EC78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6D4082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“That which is born of the flesh, is flesh, and that which is born of the Spirit is spirit.”</w:t>
      </w:r>
    </w:p>
    <w:p w14:paraId="1CF758A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“从肉身生的，就是肉身；从灵生的，就是灵。”</w:t>
      </w:r>
    </w:p>
    <w:p w14:paraId="2C0575CF">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D0BC67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I.Flesh refers to the “human nature in a debased and corrupt state.”327</w:t>
      </w:r>
    </w:p>
    <w:p w14:paraId="3A342C62">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 肉身指的是“处于堕落和败坏状态的人性。”327</w:t>
      </w:r>
    </w:p>
    <w:p w14:paraId="7C889B58">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8D3A504">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A.Flesh (σαρξ) is often set in contrast and opposition to spirit (πνευμα).328</w:t>
      </w:r>
    </w:p>
    <w:p w14:paraId="2310492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 肉身（σαρξ）常与灵（πνευμα）形成对比和对立。328</w:t>
      </w:r>
    </w:p>
    <w:p w14:paraId="44E16C3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03A5974">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7:14, 18: “For we know that the law is spiritual: but I am carnal, sold under sin…. For I know that in me (that is, in my flesh,) dwelleth no good thing: for to will is present with me; but how to perform that which is good I find not.”</w:t>
      </w:r>
    </w:p>
    <w:p w14:paraId="73E72AED">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7:14, 18：“我们原晓得律法是属乎灵的，但我哋是属乎肉体的，是已经卖给罪了……我也知道，在我里头，就是我肉体之中，没有良善；因为立志为善由得我，只是行出来由不得我。”</w:t>
      </w:r>
    </w:p>
    <w:p w14:paraId="1E2A9664">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3C69EA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8:1-3: “There is therefore now no condemnation to them which are in Christ Jesus, who walk not after the flesh, but after the Spirit. 2 For the law of the Spirit of life in Christ Jesus hath made me free from the law of sin and death. 3 For what the law could not do, in that it was weak through the flesh, God sending his own Son in the likeness of sinful flesh, and for sin, condemned sin in the flesh.”</w:t>
      </w:r>
    </w:p>
    <w:p w14:paraId="03817F09">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8:1-3：“如今，那些在基督耶稣里的就不定罪了，他们不随从肉体，只随从圣灵。2 因为赐生命圣灵的律，在基督耶稣里释放了我，使我脱离罪和死的律了。3 律法既因肉体软弱，有所不能行的，上帝就差遣祂自己的儿子，成为罪身的形状，作了赎罪祭，在肉体中定了罪案。”</w:t>
      </w:r>
    </w:p>
    <w:p w14:paraId="4FDA2E09">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38CC6A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8:4-9: “That the righteousness of the law might be fulfilled in us, who walk not after the flesh, but after the Spirit. 5 For they that are after the flesh do mind the things of the flesh; but they that are after the Spirit the things of the Spirit. 6 For to be carnally minded is death; but to be spiritually minded is life and peace. 7 Because the carnal mind is enmity against God: for it is not subject to the law of God, neither indeed can be. 8 So then they that are in the flesh cannot please God. 9 But ye are not in the flesh, but in the Spirit, if so be that the Spirit of God dwell in you. Now if any man have not the Spirit of Christ, he is none of his.”</w:t>
      </w:r>
    </w:p>
    <w:p w14:paraId="575BA509">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8:4-9：“使律法的义成就在我们这不随从肉体，只随从圣灵的人身上。5 因为随从肉体的人，体贴肉体的事；随从圣灵的人，体贴圣灵的事。6 体贴肉体的就是死；体贴圣灵的乃是生命平安。7 原来体贴肉体的，就是与上帝为仇；因为不服上帝的律法，也是不能服。8 而且属肉体的人，不能得上帝的喜欢。9 如果上帝的灵住在你们心里，你们就不属肉体，乃属圣灵了。人若没有基督的灵，就不是属基督的。”</w:t>
      </w:r>
    </w:p>
    <w:p w14:paraId="2DF26ED7">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C84C32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“By the flesh here the Apostle means some nature that is corrupt, and of an evil tendency, and directly opposite to the law, and holy nature of God; so that to be and walk according to it, and to have a mind conformed to it, is to be an utter enemy to God and his law, in a perfect inconsistence with being subject to God, and pleasing God; and in a sure and infallible tendency to death, and utter destruction.”329</w:t>
      </w:r>
    </w:p>
    <w:p w14:paraId="403CD1F7">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使徒在此处所说的肉体，意指某种败坏的、有邪恶倾向的本性，它与上帝的律法和圣洁本性全然对立；因此，顺着它而活、而行，心思意念与它一致，就是全然与上帝和祂的律法为敌，完全无法顺服上帝、取悦上帝；并且有一种确定无疑、无可避免的倾向，引向死亡和彻底的毁灭。”329</w:t>
      </w:r>
    </w:p>
    <w:p w14:paraId="63D6D09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AC6A7FF">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“To be carnally minded, is the same as being viciously and corruptly minded; to be spiritually minded, is to be of a virtuous and holy disposition.” To bolster his argument in contrast to Taylor’s interpretation of “flesh,”—that it refers to “the mere constitution and powers of a man, in their natural state,”—Edwards substitutes Taylor’s interpretation in the above Romans passages, by which Taylor’s view is shown to be untenable. For instance, “‘There is no condemnation to them that walk not according to the powers of a man’ etc.”330</w:t>
      </w:r>
    </w:p>
    <w:p w14:paraId="7C9C08A0">
      <w:pPr>
        <w:pStyle w:val="6"/>
        <w:ind w:left="1080" w:right="365"/>
      </w:pPr>
      <w:r>
        <w:rPr>
          <w:rFonts w:hint="default" w:ascii="Times New Roman" w:hAnsi="Times New Roman" w:eastAsia="Times New Roman" w:cs="Times New Roman"/>
          <w:b w:val="0"/>
          <w:bCs w:val="0"/>
          <w:i w:val="0"/>
          <w:iCs w:val="0"/>
          <w:spacing w:val="0"/>
          <w:w w:val="100"/>
          <w:sz w:val="24"/>
          <w:szCs w:val="24"/>
          <w:lang w:val="en-US" w:eastAsia="en-US" w:bidi="ar-SA"/>
        </w:rPr>
        <w:t>“‘体贴肉体’，就等同于存邪恶败坏的心思；‘体贴圣灵’，就是有德性和圣洁的性情。”为支持自己的论点，以反驳泰勒对“肉体”的解释——即它指的是“人处在自然状态下的纯粹构造和能力”——爱德华兹将泰勒的解释代入上述罗马书的经文中，借此显明泰勒的观点是站不住脚的。例如，“‘如今，那些不照着人的能力行事的人就不定罪了’云云。”330</w:t>
      </w:r>
    </w:p>
    <w:p w14:paraId="1303D212">
      <w:pPr>
        <w:pStyle w:val="6"/>
        <w:spacing w:before="1"/>
        <w:ind w:left="1080" w:right="365"/>
        <w:rPr>
          <w:spacing w:val="-2"/>
          <w:vertAlign w:val="superscript"/>
        </w:rPr>
      </w:pPr>
    </w:p>
    <w:p w14:paraId="2DD9F3B4">
      <w:pPr>
        <w:pStyle w:val="6"/>
        <w:spacing w:before="102"/>
        <w:rPr>
          <w:sz w:val="20"/>
        </w:rPr>
      </w:pPr>
      <w:r>
        <w:rPr>
          <w:sz w:val="20"/>
        </w:rPr>
        <mc:AlternateContent>
          <mc:Choice Requires="wps">
            <w:drawing>
              <wp:anchor distT="0" distB="0" distL="0" distR="0" simplePos="0" relativeHeight="251807744" behindDoc="1" locked="0" layoutInCell="1" allowOverlap="1">
                <wp:simplePos x="0" y="0"/>
                <wp:positionH relativeFrom="page">
                  <wp:posOffset>1143000</wp:posOffset>
                </wp:positionH>
                <wp:positionV relativeFrom="paragraph">
                  <wp:posOffset>226060</wp:posOffset>
                </wp:positionV>
                <wp:extent cx="1829435" cy="6350"/>
                <wp:effectExtent l="0" t="0" r="0" b="0"/>
                <wp:wrapTopAndBottom/>
                <wp:docPr id="176" name="Graphic 17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76" o:spid="_x0000_s1026" o:spt="100" style="position:absolute;left:0pt;margin-left:90pt;margin-top:17.8pt;height:0.5pt;width:144.05pt;mso-position-horizontal-relative:page;mso-wrap-distance-bottom:0pt;mso-wrap-distance-top:0pt;z-index:-251508736;mso-width-relative:page;mso-height-relative:page;" fillcolor="#000000" filled="t" stroked="f" coordsize="1829435,6350" o:gfxdata="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6pWm&#10;b9cAAAAJAQAADwAAAAAAAAABACAAAAAiAAAAZHJzL2Rvd25yZXYueG1sUEsBAhQAFAAAAAgAh07i&#10;QILqJ5E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EC95221">
      <w:pPr>
        <w:spacing w:before="84"/>
        <w:ind w:left="360" w:right="354" w:firstLine="0"/>
        <w:jc w:val="both"/>
        <w:rPr>
          <w:sz w:val="20"/>
        </w:rPr>
      </w:pPr>
      <w:r>
        <w:rPr>
          <w:sz w:val="20"/>
          <w:vertAlign w:val="superscript"/>
        </w:rPr>
        <w:t>327</w:t>
      </w:r>
      <w:r>
        <w:rPr>
          <w:sz w:val="20"/>
          <w:vertAlign w:val="baseline"/>
        </w:rPr>
        <w:t xml:space="preserve"> Yale, 274ff.; BT, 190.2ff. In contrast, Taylor</w:t>
      </w:r>
      <w:r>
        <w:rPr>
          <w:spacing w:val="-1"/>
          <w:sz w:val="20"/>
          <w:vertAlign w:val="baseline"/>
        </w:rPr>
        <w:t xml:space="preserve"> </w:t>
      </w:r>
      <w:r>
        <w:rPr>
          <w:sz w:val="20"/>
          <w:vertAlign w:val="baseline"/>
        </w:rPr>
        <w:t>interprets “that which is born of the</w:t>
      </w:r>
      <w:r>
        <w:rPr>
          <w:spacing w:val="-1"/>
          <w:sz w:val="20"/>
          <w:vertAlign w:val="baseline"/>
        </w:rPr>
        <w:t xml:space="preserve"> </w:t>
      </w:r>
      <w:r>
        <w:rPr>
          <w:sz w:val="20"/>
          <w:vertAlign w:val="baseline"/>
        </w:rPr>
        <w:t>flesh, is flesh” without reference</w:t>
      </w:r>
      <w:r>
        <w:rPr>
          <w:spacing w:val="-1"/>
          <w:sz w:val="20"/>
          <w:vertAlign w:val="baseline"/>
        </w:rPr>
        <w:t xml:space="preserve"> </w:t>
      </w:r>
      <w:r>
        <w:rPr>
          <w:sz w:val="20"/>
          <w:vertAlign w:val="baseline"/>
        </w:rPr>
        <w:t>to</w:t>
      </w:r>
      <w:r>
        <w:rPr>
          <w:spacing w:val="-3"/>
          <w:sz w:val="20"/>
          <w:vertAlign w:val="baseline"/>
        </w:rPr>
        <w:t xml:space="preserve"> </w:t>
      </w:r>
      <w:r>
        <w:rPr>
          <w:sz w:val="20"/>
          <w:vertAlign w:val="baseline"/>
        </w:rPr>
        <w:t>man’s</w:t>
      </w:r>
      <w:r>
        <w:rPr>
          <w:spacing w:val="-1"/>
          <w:sz w:val="20"/>
          <w:vertAlign w:val="baseline"/>
        </w:rPr>
        <w:t xml:space="preserve"> </w:t>
      </w:r>
      <w:r>
        <w:rPr>
          <w:sz w:val="20"/>
          <w:vertAlign w:val="baseline"/>
        </w:rPr>
        <w:t>fallen</w:t>
      </w:r>
      <w:r>
        <w:rPr>
          <w:spacing w:val="-2"/>
          <w:sz w:val="20"/>
          <w:vertAlign w:val="baseline"/>
        </w:rPr>
        <w:t xml:space="preserve"> </w:t>
      </w:r>
      <w:r>
        <w:rPr>
          <w:sz w:val="20"/>
          <w:vertAlign w:val="baseline"/>
        </w:rPr>
        <w:t>and</w:t>
      </w:r>
      <w:r>
        <w:rPr>
          <w:spacing w:val="-2"/>
          <w:sz w:val="20"/>
          <w:vertAlign w:val="baseline"/>
        </w:rPr>
        <w:t xml:space="preserve"> </w:t>
      </w:r>
      <w:r>
        <w:rPr>
          <w:sz w:val="20"/>
          <w:vertAlign w:val="baseline"/>
        </w:rPr>
        <w:t>corrupt</w:t>
      </w:r>
      <w:r>
        <w:rPr>
          <w:spacing w:val="-4"/>
          <w:sz w:val="20"/>
          <w:vertAlign w:val="baseline"/>
        </w:rPr>
        <w:t xml:space="preserve"> </w:t>
      </w:r>
      <w:r>
        <w:rPr>
          <w:sz w:val="20"/>
          <w:vertAlign w:val="baseline"/>
        </w:rPr>
        <w:t>state: “that</w:t>
      </w:r>
      <w:r>
        <w:rPr>
          <w:spacing w:val="-1"/>
          <w:sz w:val="20"/>
          <w:vertAlign w:val="baseline"/>
        </w:rPr>
        <w:t xml:space="preserve"> </w:t>
      </w:r>
      <w:r>
        <w:rPr>
          <w:sz w:val="20"/>
          <w:vertAlign w:val="baseline"/>
        </w:rPr>
        <w:t>which</w:t>
      </w:r>
      <w:r>
        <w:rPr>
          <w:spacing w:val="-1"/>
          <w:sz w:val="20"/>
          <w:vertAlign w:val="baseline"/>
        </w:rPr>
        <w:t xml:space="preserve"> </w:t>
      </w:r>
      <w:r>
        <w:rPr>
          <w:sz w:val="20"/>
          <w:vertAlign w:val="baseline"/>
        </w:rPr>
        <w:t>is</w:t>
      </w:r>
      <w:r>
        <w:rPr>
          <w:spacing w:val="-2"/>
          <w:sz w:val="20"/>
          <w:vertAlign w:val="baseline"/>
        </w:rPr>
        <w:t xml:space="preserve"> </w:t>
      </w:r>
      <w:r>
        <w:rPr>
          <w:sz w:val="20"/>
          <w:vertAlign w:val="baseline"/>
        </w:rPr>
        <w:t>born</w:t>
      </w:r>
      <w:r>
        <w:rPr>
          <w:spacing w:val="-1"/>
          <w:sz w:val="20"/>
          <w:vertAlign w:val="baseline"/>
        </w:rPr>
        <w:t xml:space="preserve"> </w:t>
      </w:r>
      <w:r>
        <w:rPr>
          <w:sz w:val="20"/>
          <w:vertAlign w:val="baseline"/>
        </w:rPr>
        <w:t>by</w:t>
      </w:r>
      <w:r>
        <w:rPr>
          <w:spacing w:val="-1"/>
          <w:sz w:val="20"/>
          <w:vertAlign w:val="baseline"/>
        </w:rPr>
        <w:t xml:space="preserve"> </w:t>
      </w:r>
      <w:r>
        <w:rPr>
          <w:sz w:val="20"/>
          <w:vertAlign w:val="baseline"/>
        </w:rPr>
        <w:t>natural</w:t>
      </w:r>
      <w:r>
        <w:rPr>
          <w:spacing w:val="-1"/>
          <w:sz w:val="20"/>
          <w:vertAlign w:val="baseline"/>
        </w:rPr>
        <w:t xml:space="preserve"> </w:t>
      </w:r>
      <w:r>
        <w:rPr>
          <w:sz w:val="20"/>
          <w:vertAlign w:val="baseline"/>
        </w:rPr>
        <w:t>descent</w:t>
      </w:r>
      <w:r>
        <w:rPr>
          <w:spacing w:val="-2"/>
          <w:sz w:val="20"/>
          <w:vertAlign w:val="baseline"/>
        </w:rPr>
        <w:t xml:space="preserve"> </w:t>
      </w:r>
      <w:r>
        <w:rPr>
          <w:sz w:val="20"/>
          <w:vertAlign w:val="baseline"/>
        </w:rPr>
        <w:t>and</w:t>
      </w:r>
      <w:r>
        <w:rPr>
          <w:spacing w:val="-1"/>
          <w:sz w:val="20"/>
          <w:vertAlign w:val="baseline"/>
        </w:rPr>
        <w:t xml:space="preserve"> </w:t>
      </w:r>
      <w:r>
        <w:rPr>
          <w:sz w:val="20"/>
          <w:vertAlign w:val="baseline"/>
        </w:rPr>
        <w:t>propagation,</w:t>
      </w:r>
      <w:r>
        <w:rPr>
          <w:spacing w:val="-1"/>
          <w:sz w:val="20"/>
          <w:vertAlign w:val="baseline"/>
        </w:rPr>
        <w:t xml:space="preserve"> </w:t>
      </w:r>
      <w:r>
        <w:rPr>
          <w:sz w:val="20"/>
          <w:vertAlign w:val="baseline"/>
        </w:rPr>
        <w:t>is a</w:t>
      </w:r>
      <w:r>
        <w:rPr>
          <w:spacing w:val="-1"/>
          <w:sz w:val="20"/>
          <w:vertAlign w:val="baseline"/>
        </w:rPr>
        <w:t xml:space="preserve"> </w:t>
      </w:r>
      <w:r>
        <w:rPr>
          <w:sz w:val="20"/>
          <w:vertAlign w:val="baseline"/>
        </w:rPr>
        <w:t>man consisting</w:t>
      </w:r>
      <w:r>
        <w:rPr>
          <w:spacing w:val="-1"/>
          <w:sz w:val="20"/>
          <w:vertAlign w:val="baseline"/>
        </w:rPr>
        <w:t xml:space="preserve"> </w:t>
      </w:r>
      <w:r>
        <w:rPr>
          <w:sz w:val="20"/>
          <w:vertAlign w:val="baseline"/>
        </w:rPr>
        <w:t>of</w:t>
      </w:r>
      <w:r>
        <w:rPr>
          <w:spacing w:val="-2"/>
          <w:sz w:val="20"/>
          <w:vertAlign w:val="baseline"/>
        </w:rPr>
        <w:t xml:space="preserve"> </w:t>
      </w:r>
      <w:r>
        <w:rPr>
          <w:sz w:val="20"/>
          <w:vertAlign w:val="baseline"/>
        </w:rPr>
        <w:t>body</w:t>
      </w:r>
      <w:r>
        <w:rPr>
          <w:spacing w:val="-1"/>
          <w:sz w:val="20"/>
          <w:vertAlign w:val="baseline"/>
        </w:rPr>
        <w:t xml:space="preserve"> </w:t>
      </w:r>
      <w:r>
        <w:rPr>
          <w:sz w:val="20"/>
          <w:vertAlign w:val="baseline"/>
        </w:rPr>
        <w:t>and</w:t>
      </w:r>
      <w:r>
        <w:rPr>
          <w:spacing w:val="-1"/>
          <w:sz w:val="20"/>
          <w:vertAlign w:val="baseline"/>
        </w:rPr>
        <w:t xml:space="preserve"> </w:t>
      </w:r>
      <w:r>
        <w:rPr>
          <w:sz w:val="20"/>
          <w:vertAlign w:val="baseline"/>
        </w:rPr>
        <w:t>soul,</w:t>
      </w:r>
      <w:r>
        <w:rPr>
          <w:spacing w:val="-4"/>
          <w:sz w:val="20"/>
          <w:vertAlign w:val="baseline"/>
        </w:rPr>
        <w:t xml:space="preserve"> </w:t>
      </w:r>
      <w:r>
        <w:rPr>
          <w:sz w:val="20"/>
          <w:vertAlign w:val="baseline"/>
        </w:rPr>
        <w:t>or the</w:t>
      </w:r>
      <w:r>
        <w:rPr>
          <w:spacing w:val="-2"/>
          <w:sz w:val="20"/>
          <w:vertAlign w:val="baseline"/>
        </w:rPr>
        <w:t xml:space="preserve"> </w:t>
      </w:r>
      <w:r>
        <w:rPr>
          <w:sz w:val="20"/>
          <w:vertAlign w:val="baseline"/>
        </w:rPr>
        <w:t>mere</w:t>
      </w:r>
      <w:r>
        <w:rPr>
          <w:spacing w:val="-2"/>
          <w:sz w:val="20"/>
          <w:vertAlign w:val="baseline"/>
        </w:rPr>
        <w:t xml:space="preserve"> </w:t>
      </w:r>
      <w:r>
        <w:rPr>
          <w:sz w:val="20"/>
          <w:vertAlign w:val="baseline"/>
        </w:rPr>
        <w:t>constitution and</w:t>
      </w:r>
      <w:r>
        <w:rPr>
          <w:spacing w:val="-1"/>
          <w:sz w:val="20"/>
          <w:vertAlign w:val="baseline"/>
        </w:rPr>
        <w:t xml:space="preserve"> </w:t>
      </w:r>
      <w:r>
        <w:rPr>
          <w:sz w:val="20"/>
          <w:vertAlign w:val="baseline"/>
        </w:rPr>
        <w:t>powers</w:t>
      </w:r>
      <w:r>
        <w:rPr>
          <w:spacing w:val="-3"/>
          <w:sz w:val="20"/>
          <w:vertAlign w:val="baseline"/>
        </w:rPr>
        <w:t xml:space="preserve"> </w:t>
      </w:r>
      <w:r>
        <w:rPr>
          <w:sz w:val="20"/>
          <w:vertAlign w:val="baseline"/>
        </w:rPr>
        <w:t>of</w:t>
      </w:r>
      <w:r>
        <w:rPr>
          <w:spacing w:val="-2"/>
          <w:sz w:val="20"/>
          <w:vertAlign w:val="baseline"/>
        </w:rPr>
        <w:t xml:space="preserve"> </w:t>
      </w:r>
      <w:r>
        <w:rPr>
          <w:sz w:val="20"/>
          <w:vertAlign w:val="baseline"/>
        </w:rPr>
        <w:t>a</w:t>
      </w:r>
      <w:r>
        <w:rPr>
          <w:spacing w:val="-2"/>
          <w:sz w:val="20"/>
          <w:vertAlign w:val="baseline"/>
        </w:rPr>
        <w:t xml:space="preserve"> </w:t>
      </w:r>
      <w:r>
        <w:rPr>
          <w:sz w:val="20"/>
          <w:vertAlign w:val="baseline"/>
        </w:rPr>
        <w:t>man,</w:t>
      </w:r>
      <w:r>
        <w:rPr>
          <w:spacing w:val="-4"/>
          <w:sz w:val="20"/>
          <w:vertAlign w:val="baseline"/>
        </w:rPr>
        <w:t xml:space="preserve"> </w:t>
      </w:r>
      <w:r>
        <w:rPr>
          <w:sz w:val="20"/>
          <w:vertAlign w:val="baseline"/>
        </w:rPr>
        <w:t>in</w:t>
      </w:r>
      <w:r>
        <w:rPr>
          <w:spacing w:val="-1"/>
          <w:sz w:val="20"/>
          <w:vertAlign w:val="baseline"/>
        </w:rPr>
        <w:t xml:space="preserve"> </w:t>
      </w:r>
      <w:r>
        <w:rPr>
          <w:sz w:val="20"/>
          <w:vertAlign w:val="baseline"/>
        </w:rPr>
        <w:t>their</w:t>
      </w:r>
      <w:r>
        <w:rPr>
          <w:spacing w:val="-4"/>
          <w:sz w:val="20"/>
          <w:vertAlign w:val="baseline"/>
        </w:rPr>
        <w:t xml:space="preserve"> </w:t>
      </w:r>
      <w:r>
        <w:rPr>
          <w:sz w:val="20"/>
          <w:vertAlign w:val="baseline"/>
        </w:rPr>
        <w:t>natural</w:t>
      </w:r>
      <w:r>
        <w:rPr>
          <w:spacing w:val="-3"/>
          <w:sz w:val="20"/>
          <w:vertAlign w:val="baseline"/>
        </w:rPr>
        <w:t xml:space="preserve"> </w:t>
      </w:r>
      <w:r>
        <w:rPr>
          <w:sz w:val="20"/>
          <w:vertAlign w:val="baseline"/>
        </w:rPr>
        <w:t>state.”</w:t>
      </w:r>
      <w:r>
        <w:rPr>
          <w:spacing w:val="-1"/>
          <w:sz w:val="20"/>
          <w:vertAlign w:val="baseline"/>
        </w:rPr>
        <w:t xml:space="preserve"> </w:t>
      </w:r>
      <w:r>
        <w:rPr>
          <w:sz w:val="20"/>
          <w:vertAlign w:val="baseline"/>
        </w:rPr>
        <w:t>Yale,</w:t>
      </w:r>
      <w:r>
        <w:rPr>
          <w:spacing w:val="-1"/>
          <w:sz w:val="20"/>
          <w:vertAlign w:val="baseline"/>
        </w:rPr>
        <w:t xml:space="preserve"> </w:t>
      </w:r>
      <w:r>
        <w:rPr>
          <w:sz w:val="20"/>
          <w:vertAlign w:val="baseline"/>
        </w:rPr>
        <w:t>274; BT, 190.2.</w:t>
      </w:r>
    </w:p>
    <w:p w14:paraId="63BAA01B">
      <w:pPr>
        <w:spacing w:before="0" w:line="229" w:lineRule="exact"/>
        <w:ind w:left="360" w:right="0" w:firstLine="0"/>
        <w:jc w:val="both"/>
        <w:rPr>
          <w:sz w:val="20"/>
        </w:rPr>
      </w:pPr>
      <w:r>
        <w:rPr>
          <w:sz w:val="20"/>
          <w:vertAlign w:val="superscript"/>
        </w:rPr>
        <w:t>328</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191.1;</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274-</w:t>
      </w:r>
      <w:r>
        <w:rPr>
          <w:spacing w:val="-4"/>
          <w:sz w:val="20"/>
          <w:vertAlign w:val="baseline"/>
        </w:rPr>
        <w:t>275.</w:t>
      </w:r>
    </w:p>
    <w:p w14:paraId="4B7C4424">
      <w:pPr>
        <w:spacing w:before="1"/>
        <w:ind w:left="360" w:right="0" w:firstLine="0"/>
        <w:jc w:val="both"/>
        <w:rPr>
          <w:sz w:val="20"/>
        </w:rPr>
      </w:pPr>
      <w:r>
        <w:rPr>
          <w:sz w:val="20"/>
          <w:vertAlign w:val="superscript"/>
        </w:rPr>
        <w:t>329</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275;</w:t>
      </w:r>
      <w:r>
        <w:rPr>
          <w:spacing w:val="-4"/>
          <w:sz w:val="20"/>
          <w:vertAlign w:val="baseline"/>
        </w:rPr>
        <w:t xml:space="preserve"> </w:t>
      </w:r>
      <w:r>
        <w:rPr>
          <w:sz w:val="20"/>
          <w:vertAlign w:val="baseline"/>
        </w:rPr>
        <w:t>BT,</w:t>
      </w:r>
      <w:r>
        <w:rPr>
          <w:spacing w:val="-2"/>
          <w:sz w:val="20"/>
          <w:vertAlign w:val="baseline"/>
        </w:rPr>
        <w:t xml:space="preserve"> 191.1.</w:t>
      </w:r>
    </w:p>
    <w:p w14:paraId="4D80C16D">
      <w:pPr>
        <w:spacing w:after="0"/>
        <w:jc w:val="both"/>
        <w:rPr>
          <w:sz w:val="20"/>
        </w:rPr>
        <w:sectPr>
          <w:headerReference r:id="rId140" w:type="default"/>
          <w:footerReference r:id="rId142" w:type="default"/>
          <w:headerReference r:id="rId141" w:type="even"/>
          <w:footerReference r:id="rId143" w:type="even"/>
          <w:pgSz w:w="12240" w:h="15840"/>
          <w:pgMar w:top="940" w:right="1440" w:bottom="1220" w:left="1440" w:header="730" w:footer="1026" w:gutter="0"/>
          <w:pgNumType w:start="66"/>
          <w:cols w:space="720" w:num="1"/>
        </w:sectPr>
      </w:pPr>
    </w:p>
    <w:p w14:paraId="2EA25400">
      <w:pPr>
        <w:pStyle w:val="6"/>
      </w:pPr>
    </w:p>
    <w:p w14:paraId="21A01D6A">
      <w:pPr>
        <w:pStyle w:val="6"/>
      </w:pPr>
    </w:p>
    <w:p w14:paraId="70956C59">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B.“Man, as in his whole nature corrupt, is called flesh”331</w:t>
      </w:r>
    </w:p>
    <w:p w14:paraId="6B5EEB11">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B.“人，因其整个本性败坏，被称为肉身”331</w:t>
      </w:r>
    </w:p>
    <w:p w14:paraId="36DB4F5B">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0BB1C689">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1.“That which is born of the flesh, is flesh” (John 3:6), does not represent flesh “merely as a quality; for it would be incongruous to speak of a quality as a thing born. Therefore man, as in his whole nature corrupt, is call flesh.”332</w:t>
      </w:r>
    </w:p>
    <w:p w14:paraId="07F0310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1.“从肉身生的，就是肉身”（约翰福音3:6），这并不是将肉身“仅仅表达为一种品质；因为将一种品质说成是生出来的东西，是不合宜的。因此，人，因其整个本性败坏，被称为肉身。”332</w:t>
      </w:r>
    </w:p>
    <w:p w14:paraId="4A32513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221B20C5">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2.Flesh, figuratively called a person and often spoken of as the agent of action, is “in itself corrupt and sinful” and opposed to the spirit, the agent of action of the “holy renewed nature.”333</w:t>
      </w:r>
    </w:p>
    <w:p w14:paraId="3B85C962">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2.肉身，被比喻性地称为一个人，并常被说成是行动的主体，它“本身是败坏和有罪的”，并与灵，那“圣洁更新本性”的行动主体相对。333</w:t>
      </w:r>
    </w:p>
    <w:p w14:paraId="1C6B0CF3">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7AF4688D">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7:18: “For I know that in me (that is, in my flesh,) dwelleth no good thing: for to will is present with me; but how to perform that which is good I find not.”</w:t>
      </w:r>
    </w:p>
    <w:p w14:paraId="7C7BE81B">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7:18：“我也知道，在我里头，就是我肉体之中，没有良善。因为，立志为善由得我，只是行出来由不得我。”</w:t>
      </w:r>
    </w:p>
    <w:p w14:paraId="502ABAEC">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77753AED">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8:3: “For what the law could not do, in that it was weak through the flesh, God sending his own Son in the likeness of sinful flesh, and for sin, condemned sin in the flesh.”</w:t>
      </w:r>
    </w:p>
    <w:p w14:paraId="4D937202">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8:3：“律法既因肉体软弱，有所不能行的，上帝就差遣祂自己的儿子，成为罪身的形状，作了赎罪祭，在肉体中定了罪案。”</w:t>
      </w:r>
    </w:p>
    <w:p w14:paraId="5D2E57A1">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706DC455">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8:6-7: “For to be carnally minded is death; but to be spiritually minded is life and peace. 7 Because the carnal mind is enmity against God: for it is not subject to the law of God, neither indeed can be.”</w:t>
      </w:r>
    </w:p>
    <w:p w14:paraId="77C86C6F">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8:6-7：“体贴肉体的就是死；体贴圣灵的乃是生命平安。7 原来体贴肉体的，就是与上帝为仇；因为不服上帝的律法，也是不能服。”</w:t>
      </w:r>
    </w:p>
    <w:p w14:paraId="77036DC2">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2E6307C8">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8:27: “And he that searcheth the hearts knoweth what is the mind of the Spirit, because he maketh intercession for the saints according to the will of God.”</w:t>
      </w:r>
    </w:p>
    <w:p w14:paraId="3A726D49">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8:27：“那鉴察人心的，晓得圣灵的意思，因为祂照着上帝的旨意替圣徒祈求。”</w:t>
      </w:r>
    </w:p>
    <w:p w14:paraId="5DB020CC">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0DE71D7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 Corinthians 5:5: “To deliver such an one unto Satan for the destruction of the flesh, that the spirit may be saved in the day of the Lord Jesus.”</w:t>
      </w:r>
    </w:p>
    <w:p w14:paraId="3151117D">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哥林多前书 5:5：“要把这样的人交给撒但，败坏他的肉体，使他的灵在主耶稣的日子可以得救。”</w:t>
      </w:r>
    </w:p>
    <w:p w14:paraId="7C8CEA0A">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60F3E9C2">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Colossians 2:18: “Let no man beguile you of your reward in a voluntary humility and worshipping of angels, intruding into those things which he hath not seen, vainly puffed up by his fleshly mind.”</w:t>
      </w:r>
    </w:p>
    <w:p w14:paraId="35AE71DC">
      <w:pPr>
        <w:pStyle w:val="6"/>
        <w:ind w:left="1440" w:right="365"/>
      </w:pPr>
      <w:r>
        <w:rPr>
          <w:rFonts w:hint="default" w:ascii="Times New Roman" w:hAnsi="Times New Roman" w:eastAsia="Times New Roman" w:cs="Times New Roman"/>
          <w:b w:val="0"/>
          <w:bCs w:val="0"/>
          <w:i w:val="0"/>
          <w:iCs w:val="0"/>
          <w:spacing w:val="-1"/>
          <w:w w:val="100"/>
          <w:sz w:val="24"/>
          <w:szCs w:val="24"/>
          <w:lang w:val="en-US" w:eastAsia="en-US" w:bidi="ar-SA"/>
        </w:rPr>
        <w:t>歌罗西书 2:18：“不可让人因着故意谦虚和敬拜天使，就夺去你们的奖赏，闯入那些他所未曾见过的事，被他肉体的意念徒然地吹捧起来。</w:t>
      </w:r>
      <w:r>
        <w:t>”</w:t>
      </w:r>
    </w:p>
    <w:p w14:paraId="03BE2B28">
      <w:pPr>
        <w:pStyle w:val="6"/>
        <w:rPr>
          <w:sz w:val="20"/>
        </w:rPr>
      </w:pPr>
    </w:p>
    <w:p w14:paraId="563CD7A2">
      <w:pPr>
        <w:pStyle w:val="6"/>
        <w:spacing w:before="197"/>
        <w:rPr>
          <w:sz w:val="20"/>
        </w:rPr>
      </w:pPr>
      <w:r>
        <w:rPr>
          <w:sz w:val="20"/>
        </w:rPr>
        <mc:AlternateContent>
          <mc:Choice Requires="wps">
            <w:drawing>
              <wp:anchor distT="0" distB="0" distL="0" distR="0" simplePos="0" relativeHeight="251807744" behindDoc="1" locked="0" layoutInCell="1" allowOverlap="1">
                <wp:simplePos x="0" y="0"/>
                <wp:positionH relativeFrom="page">
                  <wp:posOffset>1143000</wp:posOffset>
                </wp:positionH>
                <wp:positionV relativeFrom="paragraph">
                  <wp:posOffset>286385</wp:posOffset>
                </wp:positionV>
                <wp:extent cx="1829435" cy="6350"/>
                <wp:effectExtent l="0" t="0" r="0" b="0"/>
                <wp:wrapTopAndBottom/>
                <wp:docPr id="177" name="Graphic 17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77" o:spid="_x0000_s1026" o:spt="100" style="position:absolute;left:0pt;margin-left:90pt;margin-top:22.55pt;height:0.5pt;width:144.05pt;mso-position-horizontal-relative:page;mso-wrap-distance-bottom:0pt;mso-wrap-distance-top:0pt;z-index:-251508736;mso-width-relative:page;mso-height-relative:page;" fillcolor="#000000" filled="t" stroked="f" coordsize="1829435,6350" o:gfxdata="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EaX&#10;BtYAAAAJAQAADwAAAAAAAAABACAAAAAiAAAAZHJzL2Rvd25yZXYueG1sUEsBAhQAFAAAAAgAh07i&#10;QORkyM4kAgAA4AQAAA4AAAAAAAAAAQAgAAAAJQ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3EB8B384">
      <w:pPr>
        <w:spacing w:before="84" w:line="229" w:lineRule="exact"/>
        <w:ind w:left="360" w:right="0" w:firstLine="0"/>
        <w:jc w:val="left"/>
        <w:rPr>
          <w:sz w:val="20"/>
        </w:rPr>
      </w:pPr>
      <w:r>
        <w:rPr>
          <w:sz w:val="20"/>
          <w:vertAlign w:val="superscript"/>
        </w:rPr>
        <w:t>330</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190.2-191.1;</w:t>
      </w:r>
      <w:r>
        <w:rPr>
          <w:spacing w:val="-4"/>
          <w:sz w:val="20"/>
          <w:vertAlign w:val="baseline"/>
        </w:rPr>
        <w:t xml:space="preserve"> </w:t>
      </w:r>
      <w:r>
        <w:rPr>
          <w:sz w:val="20"/>
          <w:vertAlign w:val="baseline"/>
        </w:rPr>
        <w:t>Yale,</w:t>
      </w:r>
      <w:r>
        <w:rPr>
          <w:spacing w:val="-6"/>
          <w:sz w:val="20"/>
          <w:vertAlign w:val="baseline"/>
        </w:rPr>
        <w:t xml:space="preserve"> </w:t>
      </w:r>
      <w:r>
        <w:rPr>
          <w:sz w:val="20"/>
          <w:vertAlign w:val="baseline"/>
        </w:rPr>
        <w:t>274-275.</w:t>
      </w:r>
      <w:r>
        <w:rPr>
          <w:spacing w:val="-5"/>
          <w:sz w:val="20"/>
          <w:vertAlign w:val="baseline"/>
        </w:rPr>
        <w:t xml:space="preserve"> </w:t>
      </w:r>
      <w:r>
        <w:rPr>
          <w:sz w:val="20"/>
          <w:vertAlign w:val="baseline"/>
        </w:rPr>
        <w:t>Edwards</w:t>
      </w:r>
      <w:r>
        <w:rPr>
          <w:spacing w:val="-4"/>
          <w:sz w:val="20"/>
          <w:vertAlign w:val="baseline"/>
        </w:rPr>
        <w:t xml:space="preserve"> </w:t>
      </w:r>
      <w:r>
        <w:rPr>
          <w:sz w:val="20"/>
          <w:vertAlign w:val="baseline"/>
        </w:rPr>
        <w:t>cites</w:t>
      </w:r>
      <w:r>
        <w:rPr>
          <w:spacing w:val="-6"/>
          <w:sz w:val="20"/>
          <w:vertAlign w:val="baseline"/>
        </w:rPr>
        <w:t xml:space="preserve"> </w:t>
      </w:r>
      <w:r>
        <w:rPr>
          <w:sz w:val="20"/>
          <w:vertAlign w:val="baseline"/>
        </w:rPr>
        <w:t>Taylor,</w:t>
      </w:r>
      <w:r>
        <w:rPr>
          <w:spacing w:val="-3"/>
          <w:sz w:val="20"/>
          <w:vertAlign w:val="baseline"/>
        </w:rPr>
        <w:t xml:space="preserve"> </w:t>
      </w:r>
      <w:r>
        <w:rPr>
          <w:i/>
          <w:sz w:val="20"/>
          <w:vertAlign w:val="baseline"/>
        </w:rPr>
        <w:t>Original</w:t>
      </w:r>
      <w:r>
        <w:rPr>
          <w:i/>
          <w:spacing w:val="-5"/>
          <w:sz w:val="20"/>
          <w:vertAlign w:val="baseline"/>
        </w:rPr>
        <w:t xml:space="preserve"> </w:t>
      </w:r>
      <w:r>
        <w:rPr>
          <w:i/>
          <w:sz w:val="20"/>
          <w:vertAlign w:val="baseline"/>
        </w:rPr>
        <w:t>Sin</w:t>
      </w:r>
      <w:r>
        <w:rPr>
          <w:sz w:val="20"/>
          <w:vertAlign w:val="baseline"/>
        </w:rPr>
        <w:t>,</w:t>
      </w:r>
      <w:r>
        <w:rPr>
          <w:spacing w:val="-5"/>
          <w:sz w:val="20"/>
          <w:vertAlign w:val="baseline"/>
        </w:rPr>
        <w:t xml:space="preserve"> </w:t>
      </w:r>
      <w:r>
        <w:rPr>
          <w:spacing w:val="-4"/>
          <w:sz w:val="20"/>
          <w:vertAlign w:val="baseline"/>
        </w:rPr>
        <w:t>144.</w:t>
      </w:r>
    </w:p>
    <w:p w14:paraId="3BAD1341">
      <w:pPr>
        <w:spacing w:before="0" w:line="229" w:lineRule="exact"/>
        <w:ind w:left="360" w:right="0" w:firstLine="0"/>
        <w:jc w:val="left"/>
        <w:rPr>
          <w:sz w:val="20"/>
        </w:rPr>
      </w:pPr>
      <w:r>
        <w:rPr>
          <w:sz w:val="20"/>
          <w:vertAlign w:val="superscript"/>
        </w:rPr>
        <w:t>331</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191.1-2;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275-</w:t>
      </w:r>
      <w:r>
        <w:rPr>
          <w:spacing w:val="-4"/>
          <w:sz w:val="20"/>
          <w:vertAlign w:val="baseline"/>
        </w:rPr>
        <w:t>276.</w:t>
      </w:r>
    </w:p>
    <w:p w14:paraId="4A98A775">
      <w:pPr>
        <w:spacing w:before="1"/>
        <w:ind w:left="360" w:right="0" w:firstLine="0"/>
        <w:jc w:val="left"/>
        <w:rPr>
          <w:sz w:val="20"/>
        </w:rPr>
      </w:pPr>
      <w:r>
        <w:rPr>
          <w:sz w:val="20"/>
          <w:vertAlign w:val="superscript"/>
        </w:rPr>
        <w:t>332</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191.1;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275-</w:t>
      </w:r>
      <w:r>
        <w:rPr>
          <w:spacing w:val="-4"/>
          <w:sz w:val="20"/>
          <w:vertAlign w:val="baseline"/>
        </w:rPr>
        <w:t>276.</w:t>
      </w:r>
    </w:p>
    <w:p w14:paraId="197819B0">
      <w:pPr>
        <w:spacing w:before="0"/>
        <w:ind w:left="360" w:right="0" w:firstLine="0"/>
        <w:jc w:val="left"/>
        <w:rPr>
          <w:sz w:val="20"/>
        </w:rPr>
      </w:pPr>
      <w:r>
        <w:rPr>
          <w:sz w:val="20"/>
          <w:vertAlign w:val="superscript"/>
        </w:rPr>
        <w:t>333</w:t>
      </w:r>
      <w:r>
        <w:rPr>
          <w:spacing w:val="-6"/>
          <w:sz w:val="20"/>
          <w:vertAlign w:val="baseline"/>
        </w:rPr>
        <w:t xml:space="preserve"> </w:t>
      </w:r>
      <w:r>
        <w:rPr>
          <w:sz w:val="20"/>
          <w:vertAlign w:val="baseline"/>
        </w:rPr>
        <w:t>BT,</w:t>
      </w:r>
      <w:r>
        <w:rPr>
          <w:spacing w:val="-5"/>
          <w:sz w:val="20"/>
          <w:vertAlign w:val="baseline"/>
        </w:rPr>
        <w:t xml:space="preserve"> </w:t>
      </w:r>
      <w:r>
        <w:rPr>
          <w:sz w:val="20"/>
          <w:vertAlign w:val="baseline"/>
        </w:rPr>
        <w:t>191.1-2;</w:t>
      </w:r>
      <w:r>
        <w:rPr>
          <w:spacing w:val="-7"/>
          <w:sz w:val="20"/>
          <w:vertAlign w:val="baseline"/>
        </w:rPr>
        <w:t xml:space="preserve"> </w:t>
      </w:r>
      <w:r>
        <w:rPr>
          <w:sz w:val="20"/>
          <w:vertAlign w:val="baseline"/>
        </w:rPr>
        <w:t>Yale,</w:t>
      </w:r>
      <w:r>
        <w:rPr>
          <w:spacing w:val="-4"/>
          <w:sz w:val="20"/>
          <w:vertAlign w:val="baseline"/>
        </w:rPr>
        <w:t xml:space="preserve"> </w:t>
      </w:r>
      <w:r>
        <w:rPr>
          <w:sz w:val="20"/>
          <w:vertAlign w:val="baseline"/>
        </w:rPr>
        <w:t>276-</w:t>
      </w:r>
      <w:r>
        <w:rPr>
          <w:spacing w:val="-4"/>
          <w:sz w:val="20"/>
          <w:vertAlign w:val="baseline"/>
        </w:rPr>
        <w:t>277.</w:t>
      </w:r>
    </w:p>
    <w:p w14:paraId="50A1DEA0">
      <w:pPr>
        <w:spacing w:after="0"/>
        <w:jc w:val="left"/>
        <w:rPr>
          <w:sz w:val="20"/>
        </w:rPr>
        <w:sectPr>
          <w:footerReference r:id="rId144" w:type="default"/>
          <w:pgSz w:w="12240" w:h="15840"/>
          <w:pgMar w:top="940" w:right="1440" w:bottom="280" w:left="1440" w:header="0" w:footer="0" w:gutter="0"/>
          <w:cols w:space="720" w:num="1"/>
        </w:sectPr>
      </w:pPr>
    </w:p>
    <w:p w14:paraId="107FBC81">
      <w:pPr>
        <w:pStyle w:val="6"/>
        <w:spacing w:before="213"/>
      </w:pPr>
    </w:p>
    <w:p w14:paraId="3B3B2D2F">
      <w:pPr>
        <w:pStyle w:val="6"/>
        <w:ind w:left="1080" w:right="365"/>
        <w:rPr>
          <w:rFonts w:hint="eastAsia"/>
        </w:rPr>
      </w:pPr>
      <w:r>
        <w:rPr>
          <w:rFonts w:hint="eastAsia"/>
        </w:rPr>
        <w:t>Galatians 5:16-24: “This I say then, Walk in the Spirit, and ye shall not fulfil the lust of the flesh. 17 For the flesh lusteth against the Spirit, and the Spirit against the flesh: and these are contrary the one to the other: so that ye cannot do the things that ye would. 18 But if ye be led of the Spirit, ye are not under the law. 19 Now the works of the flesh are manifest, which are these; Adultery, fornication, uncleanness, lasciviousness, 20 Idolatry, witchcraft, hatred, variance, emulations, wrath, strife, seditions, heresies, 21 Envyings, murders, drunkenness, revellings, and such like: of the which I tell you before, as I have also told you in time past, that they which do such things shall not inherit the kingdom of God. 22 But the fruit of the Spirit is love, joy, peace, longsuffering, gentleness, goodness, faith, 23 Meekness, temperance: against such there is no law. 24 And they that are Christ's have crucified the flesh with the affections and lusts.”</w:t>
      </w:r>
    </w:p>
    <w:p w14:paraId="6520392C">
      <w:pPr>
        <w:pStyle w:val="6"/>
        <w:ind w:left="1080" w:right="365"/>
        <w:rPr>
          <w:rFonts w:hint="eastAsia"/>
        </w:rPr>
      </w:pPr>
      <w:r>
        <w:rPr>
          <w:rFonts w:hint="eastAsia"/>
        </w:rPr>
        <w:t>加拉太书 5:16-24：“我说，你们当顺着圣灵而行，就不放纵肉体的情欲了。17 因为情欲和圣灵相争，圣灵和情欲相争，这两个是彼此相敌，使你们不能做所愿意做的。18 但你们若被圣灵引导，就不在律法以下。19 情欲的事都是显而易见的，就如奸淫、污秽、邪荡、20 拜偶像、邪术、仇恨、争竞、忌恨、恼怒、结党、纷争、异端、21 嫉妒、凶杀、醉酒、荒宴等类。我从前告诉你们，现在又告诉你们，行这样事的人必不能承受上帝的国。22 圣灵所结的果子，就是仁爱、喜乐、和平、忍耐、恩慈、良善、信实、23 温柔、节制。这样的事没有律法禁止。24 凡属基督耶稣的人，是已经把肉体连肉体的邪情私欲同钉在十字架上了。”</w:t>
      </w:r>
    </w:p>
    <w:p w14:paraId="57041D38">
      <w:pPr>
        <w:pStyle w:val="6"/>
        <w:ind w:left="1080" w:right="365"/>
        <w:rPr>
          <w:rFonts w:hint="eastAsia"/>
        </w:rPr>
      </w:pPr>
    </w:p>
    <w:p w14:paraId="16FFE304">
      <w:pPr>
        <w:pStyle w:val="6"/>
        <w:ind w:left="1080" w:right="365"/>
        <w:rPr>
          <w:rFonts w:hint="eastAsia"/>
        </w:rPr>
      </w:pPr>
      <w:r>
        <w:rPr>
          <w:rFonts w:hint="eastAsia"/>
        </w:rPr>
        <w:t>Romans 6-8</w:t>
      </w:r>
    </w:p>
    <w:p w14:paraId="63C1D47F">
      <w:pPr>
        <w:pStyle w:val="6"/>
        <w:ind w:left="1080" w:right="365"/>
        <w:rPr>
          <w:rFonts w:hint="eastAsia"/>
        </w:rPr>
      </w:pPr>
      <w:r>
        <w:rPr>
          <w:rFonts w:hint="eastAsia"/>
        </w:rPr>
        <w:t>罗马书 6-8</w:t>
      </w:r>
    </w:p>
    <w:p w14:paraId="78C329B2">
      <w:pPr>
        <w:pStyle w:val="6"/>
        <w:ind w:left="1080" w:right="365"/>
        <w:rPr>
          <w:rFonts w:hint="eastAsia"/>
        </w:rPr>
      </w:pPr>
    </w:p>
    <w:p w14:paraId="2C8B9412">
      <w:pPr>
        <w:pStyle w:val="6"/>
        <w:ind w:left="1080" w:right="365"/>
        <w:rPr>
          <w:rFonts w:hint="eastAsia"/>
        </w:rPr>
      </w:pPr>
      <w:r>
        <w:rPr>
          <w:rFonts w:hint="eastAsia"/>
        </w:rPr>
        <w:t>C.“The spirit means...a new, divine, and holy nature, exerting itself in a principle of divine love, which is the sum of all christian holiness.”334</w:t>
      </w:r>
    </w:p>
    <w:p w14:paraId="4D643D40">
      <w:pPr>
        <w:pStyle w:val="6"/>
        <w:ind w:left="1080" w:right="365"/>
        <w:rPr>
          <w:rFonts w:hint="eastAsia"/>
        </w:rPr>
      </w:pPr>
      <w:r>
        <w:rPr>
          <w:rFonts w:hint="eastAsia"/>
        </w:rPr>
        <w:t>C.“灵的意思是……一种新的、神圣的、圣洁的本性，它在一个神圣之爱的原则中发挥作用，这爱是所有基督徒圣洁的总和。”334</w:t>
      </w:r>
    </w:p>
    <w:p w14:paraId="1B27F4DD">
      <w:pPr>
        <w:pStyle w:val="6"/>
        <w:ind w:left="1080" w:right="365"/>
        <w:rPr>
          <w:rFonts w:hint="eastAsia"/>
        </w:rPr>
      </w:pPr>
    </w:p>
    <w:p w14:paraId="12B29CC7">
      <w:pPr>
        <w:pStyle w:val="6"/>
        <w:ind w:left="1080" w:right="365"/>
        <w:rPr>
          <w:rFonts w:hint="eastAsia"/>
        </w:rPr>
      </w:pPr>
      <w:r>
        <w:rPr>
          <w:rFonts w:hint="eastAsia"/>
        </w:rPr>
        <w:t>1 John 3:23-24: “And this is his commandment, That we should believe on the name of his Son Jesus Christ, and love one another, as he gave us commandment. 24 And he that keepeth his commandments dwelleth in him, and he in him. And hereby we know that he abideth in us, by the Spirit which he hath given us.”</w:t>
      </w:r>
    </w:p>
    <w:p w14:paraId="4F2299E9">
      <w:pPr>
        <w:pStyle w:val="6"/>
        <w:ind w:left="1080" w:right="365"/>
        <w:rPr>
          <w:rFonts w:hint="eastAsia"/>
        </w:rPr>
      </w:pPr>
      <w:r>
        <w:rPr>
          <w:rFonts w:hint="eastAsia"/>
        </w:rPr>
        <w:t>约翰一书 3:23-24：“上帝的命令就是叫我们信祂儿子耶稣基督的名，且照祂所赐给我们的命令彼此相爱。24 遵守上帝命令的，就住在上帝里面，上帝也住在他里面。我们所以知道上帝住在我们里面，是因祂所赐给我们的圣灵。”</w:t>
      </w:r>
    </w:p>
    <w:p w14:paraId="59F9EB9B">
      <w:pPr>
        <w:pStyle w:val="6"/>
        <w:ind w:left="1080" w:right="365"/>
        <w:rPr>
          <w:rFonts w:hint="eastAsia"/>
        </w:rPr>
      </w:pPr>
    </w:p>
    <w:p w14:paraId="1B4023CB">
      <w:pPr>
        <w:pStyle w:val="6"/>
        <w:ind w:left="1080" w:right="365"/>
        <w:rPr>
          <w:rFonts w:hint="eastAsia"/>
        </w:rPr>
      </w:pPr>
      <w:r>
        <w:rPr>
          <w:rFonts w:hint="eastAsia"/>
        </w:rPr>
        <w:t>1 John 4:12-13: “No man hath seen God at any time. If we love one another, God dwelleth in us, and his love is perfected in us. 13 Hereby know we that we dwell in him, and he in us, because he hath given us of his Spirit.”</w:t>
      </w:r>
    </w:p>
    <w:p w14:paraId="4F393D29">
      <w:pPr>
        <w:pStyle w:val="6"/>
        <w:ind w:left="1080" w:right="365"/>
        <w:rPr>
          <w:rFonts w:hint="eastAsia"/>
        </w:rPr>
      </w:pPr>
      <w:r>
        <w:rPr>
          <w:rFonts w:hint="eastAsia"/>
        </w:rPr>
        <w:t>约翰一书 4:12-13：“从来没有人见过上帝，我们若彼此相爱，上帝就住在我们里面，爱祂的心在我们里面得以完全了。13 上帝将祂的灵赐给我们，从此就知道我们是住在祂里面，祂也住在我们里面。”</w:t>
      </w:r>
    </w:p>
    <w:p w14:paraId="7F8BA662">
      <w:pPr>
        <w:pStyle w:val="6"/>
        <w:ind w:left="1080" w:right="365"/>
        <w:rPr>
          <w:rFonts w:hint="eastAsia"/>
        </w:rPr>
      </w:pPr>
    </w:p>
    <w:p w14:paraId="3FDD1FD5">
      <w:pPr>
        <w:pStyle w:val="6"/>
        <w:ind w:left="1080" w:right="365"/>
        <w:rPr>
          <w:rFonts w:hint="eastAsia"/>
        </w:rPr>
      </w:pPr>
      <w:r>
        <w:rPr>
          <w:rFonts w:hint="eastAsia"/>
        </w:rPr>
        <w:t>D.To be spiritual is to be holy.335</w:t>
      </w:r>
    </w:p>
    <w:p w14:paraId="702370F9">
      <w:pPr>
        <w:pStyle w:val="6"/>
        <w:ind w:left="1080" w:right="365"/>
        <w:rPr>
          <w:rFonts w:hint="eastAsia"/>
        </w:rPr>
      </w:pPr>
      <w:r>
        <w:rPr>
          <w:rFonts w:hint="eastAsia"/>
        </w:rPr>
        <w:t>D.属灵就是圣洁。335</w:t>
      </w:r>
    </w:p>
    <w:p w14:paraId="4B3E250F">
      <w:pPr>
        <w:pStyle w:val="6"/>
        <w:ind w:left="1080" w:right="365"/>
        <w:rPr>
          <w:rFonts w:hint="eastAsia"/>
        </w:rPr>
      </w:pPr>
    </w:p>
    <w:p w14:paraId="73CE5CD6">
      <w:pPr>
        <w:pStyle w:val="6"/>
        <w:ind w:left="1080" w:right="365"/>
        <w:rPr>
          <w:rFonts w:hint="eastAsia"/>
        </w:rPr>
      </w:pPr>
      <w:r>
        <w:rPr>
          <w:rFonts w:hint="eastAsia"/>
        </w:rPr>
        <w:t>Galatians 6:1: “Brethren, if a man be overtaken in a fault, ye which are spiritual, restore such an one in the spirit of meekness; considering thyself, lest thou also be tempted.”</w:t>
      </w:r>
    </w:p>
    <w:p w14:paraId="79F39842">
      <w:pPr>
        <w:pStyle w:val="6"/>
        <w:ind w:left="1080" w:right="365"/>
        <w:rPr>
          <w:rFonts w:hint="eastAsia"/>
        </w:rPr>
      </w:pPr>
      <w:r>
        <w:rPr>
          <w:rFonts w:hint="eastAsia"/>
        </w:rPr>
        <w:t>加拉太书 6:1：“弟兄们，若有人偶然被过犯所胜，你们属灵的人就当用温柔的心把他挽回过来；又当自己小心，恐怕也被引诱。”</w:t>
      </w:r>
    </w:p>
    <w:p w14:paraId="6F0E8003">
      <w:pPr>
        <w:pStyle w:val="6"/>
        <w:ind w:left="1080" w:right="365"/>
        <w:rPr>
          <w:rFonts w:hint="eastAsia"/>
        </w:rPr>
      </w:pPr>
    </w:p>
    <w:p w14:paraId="22AE8F89">
      <w:pPr>
        <w:pStyle w:val="6"/>
        <w:ind w:left="1080" w:right="365"/>
        <w:rPr>
          <w:rFonts w:hint="eastAsia"/>
        </w:rPr>
      </w:pPr>
      <w:r>
        <w:rPr>
          <w:rFonts w:hint="eastAsia"/>
        </w:rPr>
        <w:t>Romans 7:14: “For we know that the law is spiritual: but I am carnal, sold under sin.”</w:t>
      </w:r>
    </w:p>
    <w:p w14:paraId="2F3FDC76">
      <w:pPr>
        <w:pStyle w:val="6"/>
        <w:ind w:left="1080" w:right="365"/>
        <w:rPr>
          <w:rFonts w:hint="eastAsia"/>
        </w:rPr>
      </w:pPr>
      <w:r>
        <w:rPr>
          <w:rFonts w:hint="eastAsia"/>
        </w:rPr>
        <w:t>罗马书 7:14：“我们原晓得律法是属乎灵的，但我哋是属乎肉体的，是已经卖给罪了。”</w:t>
      </w:r>
    </w:p>
    <w:p w14:paraId="19B07885">
      <w:pPr>
        <w:pStyle w:val="6"/>
        <w:ind w:left="1080" w:right="365"/>
        <w:rPr>
          <w:rFonts w:hint="eastAsia"/>
        </w:rPr>
      </w:pPr>
    </w:p>
    <w:p w14:paraId="5CA56BFE">
      <w:pPr>
        <w:pStyle w:val="6"/>
        <w:ind w:left="1080" w:right="365"/>
        <w:rPr>
          <w:rFonts w:hint="eastAsia"/>
        </w:rPr>
      </w:pPr>
      <w:r>
        <w:rPr>
          <w:rFonts w:hint="eastAsia"/>
        </w:rPr>
        <w:t>E.Flesh includes sins of the heart, such as pride, envy, malice, and idolatry, et al.336</w:t>
      </w:r>
    </w:p>
    <w:p w14:paraId="43BA4052">
      <w:pPr>
        <w:pStyle w:val="6"/>
        <w:ind w:left="1080" w:right="365"/>
        <w:rPr>
          <w:rFonts w:hint="eastAsia"/>
        </w:rPr>
      </w:pPr>
      <w:r>
        <w:rPr>
          <w:rFonts w:hint="eastAsia"/>
        </w:rPr>
        <w:t>E.肉体包括心中的罪，例如骄傲、嫉妒、恶意和拜偶像等等。336</w:t>
      </w:r>
    </w:p>
    <w:p w14:paraId="2FBE3C90">
      <w:pPr>
        <w:pStyle w:val="6"/>
        <w:ind w:left="1080" w:right="365"/>
        <w:rPr>
          <w:rFonts w:hint="eastAsia"/>
        </w:rPr>
      </w:pPr>
    </w:p>
    <w:p w14:paraId="66B7EED6">
      <w:pPr>
        <w:pStyle w:val="6"/>
        <w:ind w:left="1080" w:right="365"/>
        <w:rPr>
          <w:rFonts w:hint="eastAsia"/>
        </w:rPr>
      </w:pPr>
      <w:r>
        <w:rPr>
          <w:rFonts w:hint="eastAsia"/>
        </w:rPr>
        <w:t>Galatians 5:19-21: “Now the works of the flesh are manifest, which are these; Adultery, fornication, uncleanness, lasciviousness, 20 Idolatry, witchcraft, hatred, variance, emulations, wrath, strife, seditions, heresies, 21 Envyings, murders, drunkenness, revellings, and such like: of the which I tell you before, as I have</w:t>
      </w:r>
    </w:p>
    <w:p w14:paraId="729F6D5A">
      <w:pPr>
        <w:pStyle w:val="6"/>
        <w:ind w:left="1080" w:right="365"/>
        <w:rPr>
          <w:rFonts w:hint="eastAsia"/>
        </w:rPr>
      </w:pPr>
      <w:r>
        <w:rPr>
          <w:rFonts w:hint="eastAsia"/>
        </w:rPr>
        <w:t>also told you in time past, that they which do such things shall not inherit the kingdom of God.”</w:t>
      </w:r>
    </w:p>
    <w:p w14:paraId="2A26B7B6">
      <w:pPr>
        <w:pStyle w:val="6"/>
        <w:ind w:left="1080" w:right="365"/>
      </w:pPr>
      <w:r>
        <w:rPr>
          <w:rFonts w:hint="eastAsia"/>
        </w:rPr>
        <w:t>加拉太书 5:19-21：“情欲的事都是显而易见的，就如奸淫、污秽、邪荡、20 拜偶像、邪术、仇恨、争竞、忌恨、恼怒、结党、纷争、异端、21 嫉妒、凶杀、醉酒、荒宴等类。我从前告诉你们，现在又告诉你们，行这样事的人必不能承受上帝的国。</w:t>
      </w:r>
      <w:r>
        <w:t>”</w:t>
      </w:r>
    </w:p>
    <w:p w14:paraId="20B1B4E0">
      <w:pPr>
        <w:pStyle w:val="6"/>
        <w:ind w:left="1080"/>
        <w:rPr>
          <w:vertAlign w:val="baseline"/>
        </w:rPr>
      </w:pPr>
    </w:p>
    <w:p w14:paraId="3603CEFA">
      <w:pPr>
        <w:pStyle w:val="6"/>
        <w:spacing w:before="57"/>
        <w:rPr>
          <w:sz w:val="20"/>
        </w:rPr>
      </w:pPr>
      <w:r>
        <w:rPr>
          <w:sz w:val="20"/>
        </w:rPr>
        <mc:AlternateContent>
          <mc:Choice Requires="wps">
            <w:drawing>
              <wp:anchor distT="0" distB="0" distL="0" distR="0" simplePos="0" relativeHeight="251808768"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181" name="Graphic 181"/>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81" o:spid="_x0000_s1026" o:spt="100" style="position:absolute;left:0pt;margin-left:90pt;margin-top:15.55pt;height:0.5pt;width:144.05pt;mso-position-horizontal-relative:page;mso-wrap-distance-bottom:0pt;mso-wrap-distance-top:0pt;z-index:-251507712;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CW&#10;WdcAAAAJAQAADwAAAAAAAAABACAAAAAiAAAAZHJzL2Rvd25yZXYueG1sUEsBAhQAFAAAAAgAh07i&#10;QGAX62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4ADD0377">
      <w:pPr>
        <w:spacing w:before="82"/>
        <w:ind w:left="360" w:right="0" w:firstLine="0"/>
        <w:jc w:val="left"/>
        <w:rPr>
          <w:sz w:val="20"/>
        </w:rPr>
      </w:pPr>
      <w:r>
        <w:rPr>
          <w:sz w:val="20"/>
          <w:vertAlign w:val="superscript"/>
        </w:rPr>
        <w:t>334</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191.2-192.1;</w:t>
      </w:r>
      <w:r>
        <w:rPr>
          <w:spacing w:val="-5"/>
          <w:sz w:val="20"/>
          <w:vertAlign w:val="baseline"/>
        </w:rPr>
        <w:t xml:space="preserve"> </w:t>
      </w:r>
      <w:r>
        <w:rPr>
          <w:sz w:val="20"/>
          <w:vertAlign w:val="baseline"/>
        </w:rPr>
        <w:t>Yale,</w:t>
      </w:r>
      <w:r>
        <w:rPr>
          <w:spacing w:val="-6"/>
          <w:sz w:val="20"/>
          <w:vertAlign w:val="baseline"/>
        </w:rPr>
        <w:t xml:space="preserve"> </w:t>
      </w:r>
      <w:r>
        <w:rPr>
          <w:spacing w:val="-4"/>
          <w:sz w:val="20"/>
          <w:vertAlign w:val="baseline"/>
        </w:rPr>
        <w:t>278.</w:t>
      </w:r>
    </w:p>
    <w:p w14:paraId="2A82A0EC">
      <w:pPr>
        <w:spacing w:before="0"/>
        <w:ind w:left="360" w:right="0" w:firstLine="0"/>
        <w:jc w:val="left"/>
        <w:rPr>
          <w:sz w:val="20"/>
        </w:rPr>
      </w:pPr>
      <w:r>
        <w:rPr>
          <w:sz w:val="20"/>
          <w:vertAlign w:val="superscript"/>
        </w:rPr>
        <w:t>335</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192.1;</w:t>
      </w:r>
      <w:r>
        <w:rPr>
          <w:spacing w:val="-4"/>
          <w:sz w:val="20"/>
          <w:vertAlign w:val="baseline"/>
        </w:rPr>
        <w:t xml:space="preserve"> </w:t>
      </w:r>
      <w:r>
        <w:rPr>
          <w:sz w:val="20"/>
          <w:vertAlign w:val="baseline"/>
        </w:rPr>
        <w:t>Yale,</w:t>
      </w:r>
      <w:r>
        <w:rPr>
          <w:spacing w:val="-4"/>
          <w:sz w:val="20"/>
          <w:vertAlign w:val="baseline"/>
        </w:rPr>
        <w:t xml:space="preserve"> 278.</w:t>
      </w:r>
    </w:p>
    <w:p w14:paraId="73F1F2C1">
      <w:pPr>
        <w:spacing w:before="1"/>
        <w:ind w:left="360" w:right="0" w:firstLine="0"/>
        <w:jc w:val="left"/>
        <w:rPr>
          <w:sz w:val="20"/>
        </w:rPr>
      </w:pPr>
      <w:r>
        <w:rPr>
          <w:sz w:val="20"/>
          <w:vertAlign w:val="superscript"/>
        </w:rPr>
        <w:t>336</w:t>
      </w:r>
      <w:r>
        <w:rPr>
          <w:spacing w:val="-2"/>
          <w:sz w:val="20"/>
          <w:vertAlign w:val="baseline"/>
        </w:rPr>
        <w:t xml:space="preserve"> Ibid.</w:t>
      </w:r>
    </w:p>
    <w:p w14:paraId="35BE5BDF">
      <w:pPr>
        <w:spacing w:after="0"/>
        <w:jc w:val="left"/>
        <w:rPr>
          <w:sz w:val="20"/>
        </w:rPr>
        <w:sectPr>
          <w:headerReference r:id="rId145" w:type="default"/>
          <w:headerReference r:id="rId146" w:type="even"/>
          <w:footerReference r:id="rId147" w:type="even"/>
          <w:pgSz w:w="12240" w:h="15840"/>
          <w:pgMar w:top="940" w:right="1440" w:bottom="1220" w:left="1440" w:header="730" w:footer="1026" w:gutter="0"/>
          <w:pgNumType w:start="68"/>
          <w:cols w:space="720" w:num="1"/>
        </w:sectPr>
      </w:pPr>
    </w:p>
    <w:p w14:paraId="60921ACC">
      <w:pPr>
        <w:pStyle w:val="6"/>
        <w:spacing w:before="213"/>
      </w:pPr>
    </w:p>
    <w:p w14:paraId="79E85822">
      <w:pPr>
        <w:pStyle w:val="6"/>
      </w:pPr>
    </w:p>
    <w:p w14:paraId="7B51A1E8">
      <w:pPr>
        <w:pStyle w:val="6"/>
        <w:ind w:left="720" w:right="365"/>
        <w:rPr>
          <w:rFonts w:hint="eastAsia"/>
        </w:rPr>
      </w:pPr>
      <w:r>
        <w:rPr>
          <w:rFonts w:hint="eastAsia"/>
        </w:rPr>
        <w:t>Colossians 2:18: “Let no man beguile you of your reward in a voluntary humility and worshipping of angels, intruding into those things which he hath not seen, vainly puffed up by his fleshly mind.”</w:t>
      </w:r>
    </w:p>
    <w:p w14:paraId="150FB471">
      <w:pPr>
        <w:pStyle w:val="6"/>
        <w:ind w:left="720" w:right="365"/>
        <w:rPr>
          <w:rFonts w:hint="eastAsia"/>
        </w:rPr>
      </w:pPr>
      <w:r>
        <w:rPr>
          <w:rFonts w:hint="eastAsia"/>
        </w:rPr>
        <w:t>歌罗西书 2:18：“不可让人因着故意谦虚和敬拜天使，就夺去你们的奖赏，这等人拘泥在所见过的，随着自己的肉心，无故地自高自大。”</w:t>
      </w:r>
    </w:p>
    <w:p w14:paraId="3CA5747F">
      <w:pPr>
        <w:pStyle w:val="6"/>
        <w:ind w:left="720" w:right="365"/>
        <w:rPr>
          <w:rFonts w:hint="eastAsia"/>
        </w:rPr>
      </w:pPr>
    </w:p>
    <w:p w14:paraId="1CE691A1">
      <w:pPr>
        <w:pStyle w:val="6"/>
        <w:ind w:left="720" w:right="365"/>
        <w:rPr>
          <w:rFonts w:hint="eastAsia"/>
        </w:rPr>
      </w:pPr>
      <w:r>
        <w:rPr>
          <w:rFonts w:hint="eastAsia"/>
        </w:rPr>
        <w:t>1 Corinthians 3:3-4: “For ye are yet carnal: for whereas there is among you envying, and strife, and divisions, are ye not carnal, and walk as men? 4 For while one saith, I am of Paul; and another, I am of Apollos; are ye not carnal?” (“Carnal” = “fleshly”).</w:t>
      </w:r>
    </w:p>
    <w:p w14:paraId="108DB25C">
      <w:pPr>
        <w:pStyle w:val="6"/>
        <w:ind w:left="720" w:right="365"/>
        <w:rPr>
          <w:rFonts w:hint="eastAsia"/>
        </w:rPr>
      </w:pPr>
      <w:r>
        <w:rPr>
          <w:rFonts w:hint="eastAsia"/>
        </w:rPr>
        <w:t>哥林多前书 3:3-4：“你们仍是属肉体的，因为在你们中间有嫉妒、分争，这岂不是属乎肉体，照着世人的样子行吗？4 有说：‘我是属保罗的’；有说：‘我是属亚波罗的。’这岂不是你们属乎肉体吗？”（“属肉体的”=“属肉身的”）。</w:t>
      </w:r>
    </w:p>
    <w:p w14:paraId="6E99F6C2">
      <w:pPr>
        <w:pStyle w:val="6"/>
        <w:ind w:left="720" w:right="365"/>
        <w:rPr>
          <w:rFonts w:hint="eastAsia"/>
        </w:rPr>
      </w:pPr>
    </w:p>
    <w:p w14:paraId="28BCF0E4">
      <w:pPr>
        <w:pStyle w:val="6"/>
        <w:ind w:left="720" w:right="365"/>
        <w:rPr>
          <w:rFonts w:hint="eastAsia"/>
        </w:rPr>
      </w:pPr>
      <w:r>
        <w:rPr>
          <w:rFonts w:hint="eastAsia"/>
        </w:rPr>
        <w:t>“Such kind of lusts don’t depend on the body, or external senses; for the devil himself has them in the highest degree, who has not, nor ever had, any body or external senses to gratify.”337</w:t>
      </w:r>
    </w:p>
    <w:p w14:paraId="1B18F2E1">
      <w:pPr>
        <w:pStyle w:val="6"/>
        <w:ind w:left="720" w:right="365"/>
        <w:rPr>
          <w:rFonts w:hint="eastAsia"/>
        </w:rPr>
      </w:pPr>
      <w:r>
        <w:rPr>
          <w:rFonts w:hint="eastAsia"/>
        </w:rPr>
        <w:t>“这类私欲不依赖于身体或外在感官；因为魔鬼自己就将它们发挥到极致，牠没有，也从未有过任何身体或外在感官去满足。”337</w:t>
      </w:r>
    </w:p>
    <w:p w14:paraId="3A67169C">
      <w:pPr>
        <w:pStyle w:val="6"/>
        <w:ind w:left="720" w:right="365"/>
        <w:rPr>
          <w:rFonts w:hint="eastAsia"/>
        </w:rPr>
      </w:pPr>
    </w:p>
    <w:p w14:paraId="220FF543">
      <w:pPr>
        <w:pStyle w:val="6"/>
        <w:ind w:left="720" w:right="365"/>
        <w:rPr>
          <w:rFonts w:hint="eastAsia"/>
        </w:rPr>
      </w:pPr>
      <w:r>
        <w:rPr>
          <w:rFonts w:hint="eastAsia"/>
        </w:rPr>
        <w:t>II.How did man as sinful and corrupt come to be called flesh?338</w:t>
      </w:r>
    </w:p>
    <w:p w14:paraId="647BC4DF">
      <w:pPr>
        <w:pStyle w:val="6"/>
        <w:ind w:left="720" w:right="365"/>
        <w:rPr>
          <w:rFonts w:hint="eastAsia"/>
        </w:rPr>
      </w:pPr>
      <w:r>
        <w:rPr>
          <w:rFonts w:hint="eastAsia"/>
        </w:rPr>
        <w:t>II. 有罪和败坏的人是如何被称为肉身的？338</w:t>
      </w:r>
    </w:p>
    <w:p w14:paraId="04212165">
      <w:pPr>
        <w:pStyle w:val="6"/>
        <w:ind w:left="720" w:right="365"/>
        <w:rPr>
          <w:rFonts w:hint="eastAsia"/>
        </w:rPr>
      </w:pPr>
    </w:p>
    <w:p w14:paraId="5DD311E8">
      <w:pPr>
        <w:pStyle w:val="6"/>
        <w:ind w:left="720" w:right="365"/>
        <w:rPr>
          <w:rFonts w:hint="eastAsia"/>
        </w:rPr>
      </w:pPr>
      <w:r>
        <w:rPr>
          <w:rFonts w:hint="eastAsia"/>
        </w:rPr>
        <w:t>“Because a corrupt and sinful nature is what properly belongs to mankind, or the race of Adam, as they are in themselves, and as they are by nature. The word ‘flesh’ is a word often used in both Old Testament and New to signify mankind in their present state.”339</w:t>
      </w:r>
    </w:p>
    <w:p w14:paraId="4E31587F">
      <w:pPr>
        <w:pStyle w:val="6"/>
        <w:ind w:left="720" w:right="365"/>
        <w:rPr>
          <w:rFonts w:hint="eastAsia"/>
        </w:rPr>
      </w:pPr>
      <w:r>
        <w:rPr>
          <w:rFonts w:hint="eastAsia"/>
        </w:rPr>
        <w:t>“因为一个败坏和有罪的本性，是真正属于人类，或亚当的后裔的，因为他们本身就是如此，他们生来就是如此。‘肉身’一词在旧约和新约中都常被用来指代处于现今状态的人类。”339</w:t>
      </w:r>
    </w:p>
    <w:p w14:paraId="42194C9B">
      <w:pPr>
        <w:pStyle w:val="6"/>
        <w:ind w:left="720" w:right="365"/>
        <w:rPr>
          <w:rFonts w:hint="eastAsia"/>
        </w:rPr>
      </w:pPr>
    </w:p>
    <w:p w14:paraId="6B37D298">
      <w:pPr>
        <w:pStyle w:val="6"/>
        <w:ind w:left="720" w:right="365"/>
        <w:rPr>
          <w:rFonts w:hint="eastAsia"/>
        </w:rPr>
      </w:pPr>
      <w:r>
        <w:rPr>
          <w:rFonts w:hint="eastAsia"/>
        </w:rPr>
        <w:t>Matthew 24:22: “And except those days should be shortened, there should no flesh be saved: but for the elect's sake those days shall be shortened.”</w:t>
      </w:r>
    </w:p>
    <w:p w14:paraId="63993FC1">
      <w:pPr>
        <w:pStyle w:val="6"/>
        <w:ind w:left="720" w:right="365"/>
        <w:rPr>
          <w:rFonts w:hint="eastAsia"/>
        </w:rPr>
      </w:pPr>
      <w:r>
        <w:rPr>
          <w:rFonts w:hint="eastAsia"/>
        </w:rPr>
        <w:t>马太福音 24:22：“若不减少那些日子，凡有血气的，总没有一个得救的；只是为选民，那些日子必减少了。”</w:t>
      </w:r>
    </w:p>
    <w:p w14:paraId="344BE90F">
      <w:pPr>
        <w:pStyle w:val="6"/>
        <w:ind w:left="720" w:right="365"/>
        <w:rPr>
          <w:rFonts w:hint="eastAsia"/>
        </w:rPr>
      </w:pPr>
    </w:p>
    <w:p w14:paraId="6746D698">
      <w:pPr>
        <w:pStyle w:val="6"/>
        <w:ind w:left="720" w:right="365"/>
        <w:rPr>
          <w:rFonts w:hint="eastAsia"/>
        </w:rPr>
      </w:pPr>
      <w:r>
        <w:rPr>
          <w:rFonts w:hint="eastAsia"/>
        </w:rPr>
        <w:t>Luke 3:6: “And all flesh shall see the salvation of God.”</w:t>
      </w:r>
    </w:p>
    <w:p w14:paraId="7D81E20E">
      <w:pPr>
        <w:pStyle w:val="6"/>
        <w:ind w:left="720" w:right="365"/>
        <w:rPr>
          <w:rFonts w:hint="eastAsia"/>
        </w:rPr>
      </w:pPr>
      <w:r>
        <w:rPr>
          <w:rFonts w:hint="eastAsia"/>
        </w:rPr>
        <w:t>路加福音 3:6：“凡有血气的，都要见上帝的救恩。”</w:t>
      </w:r>
    </w:p>
    <w:p w14:paraId="12133B93">
      <w:pPr>
        <w:pStyle w:val="6"/>
        <w:ind w:left="720" w:right="365"/>
        <w:rPr>
          <w:rFonts w:hint="eastAsia"/>
        </w:rPr>
      </w:pPr>
    </w:p>
    <w:p w14:paraId="22CF7232">
      <w:pPr>
        <w:pStyle w:val="6"/>
        <w:ind w:left="720" w:right="365"/>
        <w:rPr>
          <w:rFonts w:hint="eastAsia"/>
        </w:rPr>
      </w:pPr>
      <w:r>
        <w:rPr>
          <w:rFonts w:hint="eastAsia"/>
        </w:rPr>
        <w:t>John 17:2: “As thou hast given him power over all flesh, that he should give eternal life to as many as thou hast given him.”</w:t>
      </w:r>
    </w:p>
    <w:p w14:paraId="631E3388">
      <w:pPr>
        <w:pStyle w:val="6"/>
        <w:ind w:left="720" w:right="365"/>
        <w:rPr>
          <w:rFonts w:hint="eastAsia"/>
        </w:rPr>
      </w:pPr>
      <w:r>
        <w:rPr>
          <w:rFonts w:hint="eastAsia"/>
        </w:rPr>
        <w:t>约翰福音 17:2：“正如祢曾赐给祂权柄管理凡有血气的，叫祂将永生赐给祢所赐给祂的人。”</w:t>
      </w:r>
    </w:p>
    <w:p w14:paraId="49ECB7D8">
      <w:pPr>
        <w:pStyle w:val="6"/>
        <w:ind w:left="720" w:right="365"/>
        <w:rPr>
          <w:rFonts w:hint="eastAsia"/>
        </w:rPr>
      </w:pPr>
    </w:p>
    <w:p w14:paraId="407A2037">
      <w:pPr>
        <w:pStyle w:val="6"/>
        <w:ind w:left="720" w:right="365"/>
        <w:rPr>
          <w:rFonts w:hint="eastAsia"/>
        </w:rPr>
      </w:pPr>
      <w:r>
        <w:rPr>
          <w:rFonts w:hint="eastAsia"/>
        </w:rPr>
        <w:t>Acts 2:17: “And it shall come to pass in the last days, saith God, I will pour out of my Spirit upon all flesh.”</w:t>
      </w:r>
    </w:p>
    <w:p w14:paraId="220C47E2">
      <w:pPr>
        <w:pStyle w:val="6"/>
        <w:ind w:left="720" w:right="365"/>
        <w:rPr>
          <w:rFonts w:hint="eastAsia"/>
        </w:rPr>
      </w:pPr>
      <w:r>
        <w:rPr>
          <w:rFonts w:hint="eastAsia"/>
        </w:rPr>
        <w:t>使徒行传 2:17：“上帝说：‘在末后的日子，我要将我的灵浇灌凡有血气的。’”</w:t>
      </w:r>
    </w:p>
    <w:p w14:paraId="47AE6E31">
      <w:pPr>
        <w:pStyle w:val="6"/>
        <w:ind w:left="720" w:right="365"/>
        <w:rPr>
          <w:rFonts w:hint="eastAsia"/>
        </w:rPr>
      </w:pPr>
    </w:p>
    <w:p w14:paraId="76F804B5">
      <w:pPr>
        <w:pStyle w:val="6"/>
        <w:ind w:left="720" w:right="365"/>
        <w:rPr>
          <w:rFonts w:hint="eastAsia"/>
        </w:rPr>
      </w:pPr>
      <w:r>
        <w:rPr>
          <w:rFonts w:hint="eastAsia"/>
        </w:rPr>
        <w:t>Romans 3:20: “Therefore by the deeds of the law there shall no flesh be justified in his sight: for by the law is the knowledge of sin.”</w:t>
      </w:r>
    </w:p>
    <w:p w14:paraId="748553EB">
      <w:pPr>
        <w:pStyle w:val="6"/>
        <w:ind w:left="720" w:right="365"/>
        <w:rPr>
          <w:rFonts w:hint="eastAsia"/>
        </w:rPr>
      </w:pPr>
      <w:r>
        <w:rPr>
          <w:rFonts w:hint="eastAsia"/>
        </w:rPr>
        <w:t>罗马书 3:20：“所以凡有血气的，没有一个因行律法能在祂面前称义，因为律法本是叫人知罪。”</w:t>
      </w:r>
    </w:p>
    <w:p w14:paraId="34BB04C3">
      <w:pPr>
        <w:pStyle w:val="6"/>
        <w:ind w:left="720" w:right="365"/>
        <w:rPr>
          <w:rFonts w:hint="eastAsia"/>
        </w:rPr>
      </w:pPr>
    </w:p>
    <w:p w14:paraId="0936E6C9">
      <w:pPr>
        <w:pStyle w:val="6"/>
        <w:ind w:left="720" w:right="365"/>
        <w:rPr>
          <w:rFonts w:hint="eastAsia"/>
        </w:rPr>
      </w:pPr>
      <w:r>
        <w:rPr>
          <w:rFonts w:hint="eastAsia"/>
        </w:rPr>
        <w:t>Galatians 2:16: “By the works of the law shall no flesh be justified.” 1 Corinthians 1:29: “That no flesh should glory in his presence.”</w:t>
      </w:r>
    </w:p>
    <w:p w14:paraId="4D9B1C42">
      <w:pPr>
        <w:pStyle w:val="6"/>
        <w:ind w:left="720" w:right="365"/>
        <w:rPr>
          <w:rFonts w:hint="eastAsia"/>
        </w:rPr>
      </w:pPr>
      <w:r>
        <w:rPr>
          <w:rFonts w:hint="eastAsia"/>
        </w:rPr>
        <w:t>加拉太书 2:16：“因行律法，就没有一人能称义。” 哥林多前书 1:29：“使一切有血气的，在祂面前一个也不能自夸。”</w:t>
      </w:r>
    </w:p>
    <w:p w14:paraId="761335CC">
      <w:pPr>
        <w:pStyle w:val="6"/>
        <w:ind w:left="720" w:right="365"/>
        <w:rPr>
          <w:rFonts w:hint="eastAsia"/>
        </w:rPr>
      </w:pPr>
    </w:p>
    <w:p w14:paraId="20B5104F">
      <w:pPr>
        <w:pStyle w:val="6"/>
        <w:ind w:left="720" w:right="365"/>
        <w:rPr>
          <w:rFonts w:hint="eastAsia"/>
        </w:rPr>
      </w:pPr>
      <w:r>
        <w:rPr>
          <w:rFonts w:hint="eastAsia"/>
        </w:rPr>
        <w:t>“What is born in the first birth of man, is nothing but man as he is of himself, without anything divine in him; depraved, debased, sinful, ruined man, utterly unfit to enter</w:t>
      </w:r>
    </w:p>
    <w:p w14:paraId="657B28B3">
      <w:pPr>
        <w:pStyle w:val="6"/>
        <w:ind w:left="720" w:right="365"/>
        <w:rPr>
          <w:rFonts w:hint="eastAsia"/>
        </w:rPr>
      </w:pPr>
      <w:r>
        <w:rPr>
          <w:rFonts w:hint="eastAsia"/>
        </w:rPr>
        <w:t>into the kingdom of God, and incapable of the spiritual divine happiness of that kingdom: but that which is born in the new birth, of the Spirit of God, is a spiritual principle, and holy and divine nature, meet for the divine and heavenly kingdom.” Such is why people need to be born again.340</w:t>
      </w:r>
    </w:p>
    <w:p w14:paraId="13B3E1B3">
      <w:pPr>
        <w:pStyle w:val="6"/>
        <w:ind w:left="720" w:right="365"/>
      </w:pPr>
      <w:r>
        <w:rPr>
          <w:rFonts w:hint="eastAsia"/>
        </w:rPr>
        <w:t>“在人的第一次出生中所生的，不过是人本身的样子，在他里面没有任何神圣的东西；是堕落、卑贱、有罪、败坏的人，完全不配进入上帝的国，也无法享受那国度的属灵神圣之福乐：但在新生中，从上帝的灵而生的，是一个属灵的原则，是圣洁和神圣的本性，适合于那神圣和属天的国度。”这就是为什么人需要重生。340</w:t>
      </w:r>
    </w:p>
    <w:p w14:paraId="6AF497FD">
      <w:pPr>
        <w:pStyle w:val="6"/>
        <w:spacing w:before="1"/>
        <w:ind w:left="720"/>
      </w:pPr>
    </w:p>
    <w:p w14:paraId="7CC3A1E2">
      <w:pPr>
        <w:pStyle w:val="6"/>
        <w:spacing w:before="56"/>
        <w:rPr>
          <w:sz w:val="20"/>
        </w:rPr>
      </w:pPr>
      <w:r>
        <w:rPr>
          <w:sz w:val="20"/>
        </w:rPr>
        <mc:AlternateContent>
          <mc:Choice Requires="wps">
            <w:drawing>
              <wp:anchor distT="0" distB="0" distL="0" distR="0" simplePos="0" relativeHeight="251808768" behindDoc="1" locked="0" layoutInCell="1" allowOverlap="1">
                <wp:simplePos x="0" y="0"/>
                <wp:positionH relativeFrom="page">
                  <wp:posOffset>1143000</wp:posOffset>
                </wp:positionH>
                <wp:positionV relativeFrom="paragraph">
                  <wp:posOffset>196850</wp:posOffset>
                </wp:positionV>
                <wp:extent cx="1829435" cy="6350"/>
                <wp:effectExtent l="0" t="0" r="0" b="0"/>
                <wp:wrapTopAndBottom/>
                <wp:docPr id="182" name="Graphic 18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82" o:spid="_x0000_s1026" o:spt="100" style="position:absolute;left:0pt;margin-left:90pt;margin-top:15.5pt;height:0.5pt;width:144.05pt;mso-position-horizontal-relative:page;mso-wrap-distance-bottom:0pt;mso-wrap-distance-top:0pt;z-index:-251507712;mso-width-relative:page;mso-height-relative:page;" fillcolor="#000000" filled="t" stroked="f" coordsize="1829435,6350" o:gfxdata="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j1AQb&#10;1wAAAAkBAAAPAAAAAAAAAAEAIAAAACIAAABkcnMvZG93bnJldi54bWxQSwECFAAUAAAACACHTuJA&#10;842kDSICAADgBAAADgAAAAAAAAABACAAAAAm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1578787C">
      <w:pPr>
        <w:spacing w:before="82"/>
        <w:ind w:left="360" w:right="0" w:firstLine="0"/>
        <w:jc w:val="left"/>
        <w:rPr>
          <w:sz w:val="20"/>
        </w:rPr>
      </w:pPr>
      <w:r>
        <w:rPr>
          <w:sz w:val="20"/>
          <w:vertAlign w:val="superscript"/>
        </w:rPr>
        <w:t>337</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278;</w:t>
      </w:r>
      <w:r>
        <w:rPr>
          <w:spacing w:val="-3"/>
          <w:sz w:val="20"/>
          <w:vertAlign w:val="baseline"/>
        </w:rPr>
        <w:t xml:space="preserve"> </w:t>
      </w:r>
      <w:r>
        <w:rPr>
          <w:sz w:val="20"/>
          <w:vertAlign w:val="baseline"/>
        </w:rPr>
        <w:t>BT,</w:t>
      </w:r>
      <w:r>
        <w:rPr>
          <w:spacing w:val="-2"/>
          <w:sz w:val="20"/>
          <w:vertAlign w:val="baseline"/>
        </w:rPr>
        <w:t xml:space="preserve"> 192.1.</w:t>
      </w:r>
    </w:p>
    <w:p w14:paraId="6A0134CC">
      <w:pPr>
        <w:spacing w:before="0"/>
        <w:ind w:left="360" w:right="0" w:firstLine="0"/>
        <w:jc w:val="left"/>
        <w:rPr>
          <w:sz w:val="20"/>
        </w:rPr>
      </w:pPr>
      <w:r>
        <w:rPr>
          <w:sz w:val="20"/>
          <w:vertAlign w:val="superscript"/>
        </w:rPr>
        <w:t>338</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192.1ff.;</w:t>
      </w:r>
      <w:r>
        <w:rPr>
          <w:spacing w:val="-4"/>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279ff.</w:t>
      </w:r>
    </w:p>
    <w:p w14:paraId="4CECD664">
      <w:pPr>
        <w:spacing w:before="1"/>
        <w:ind w:left="360" w:right="0" w:firstLine="0"/>
        <w:jc w:val="left"/>
        <w:rPr>
          <w:sz w:val="20"/>
        </w:rPr>
      </w:pPr>
      <w:r>
        <w:rPr>
          <w:sz w:val="20"/>
          <w:vertAlign w:val="superscript"/>
        </w:rPr>
        <w:t>339</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279;</w:t>
      </w:r>
      <w:r>
        <w:rPr>
          <w:spacing w:val="-4"/>
          <w:sz w:val="20"/>
          <w:vertAlign w:val="baseline"/>
        </w:rPr>
        <w:t xml:space="preserve"> </w:t>
      </w:r>
      <w:r>
        <w:rPr>
          <w:sz w:val="20"/>
          <w:vertAlign w:val="baseline"/>
        </w:rPr>
        <w:t xml:space="preserve">BT, </w:t>
      </w:r>
      <w:r>
        <w:rPr>
          <w:spacing w:val="-2"/>
          <w:sz w:val="20"/>
          <w:vertAlign w:val="baseline"/>
        </w:rPr>
        <w:t>192.1.</w:t>
      </w:r>
    </w:p>
    <w:p w14:paraId="129D383D">
      <w:pPr>
        <w:spacing w:after="0"/>
        <w:jc w:val="left"/>
        <w:rPr>
          <w:sz w:val="20"/>
        </w:rPr>
        <w:sectPr>
          <w:footerReference r:id="rId148" w:type="default"/>
          <w:pgSz w:w="12240" w:h="15840"/>
          <w:pgMar w:top="940" w:right="1440" w:bottom="280" w:left="1440" w:header="0" w:footer="0" w:gutter="0"/>
          <w:cols w:space="720" w:num="1"/>
        </w:sectPr>
      </w:pPr>
    </w:p>
    <w:p w14:paraId="022BECB6">
      <w:pPr>
        <w:pStyle w:val="6"/>
        <w:spacing w:before="213"/>
      </w:pPr>
    </w:p>
    <w:p w14:paraId="07B59B3F">
      <w:pPr>
        <w:pStyle w:val="6"/>
        <w:ind w:left="1080"/>
        <w:rPr>
          <w:rFonts w:hint="eastAsia"/>
        </w:rPr>
      </w:pPr>
      <w:r>
        <w:rPr>
          <w:rFonts w:hint="eastAsia"/>
        </w:rPr>
        <w:t>III.Corollary: Man is not just corrupt, he is wholly corrupt.341</w:t>
      </w:r>
    </w:p>
    <w:p w14:paraId="4A5B48B1">
      <w:pPr>
        <w:pStyle w:val="6"/>
        <w:ind w:left="1080"/>
        <w:rPr>
          <w:rFonts w:hint="eastAsia"/>
        </w:rPr>
      </w:pPr>
      <w:r>
        <w:rPr>
          <w:rFonts w:hint="eastAsia"/>
        </w:rPr>
        <w:t>III.推论：人不仅是败坏的，更是完全败坏的。341</w:t>
      </w:r>
    </w:p>
    <w:p w14:paraId="7FE7388D">
      <w:pPr>
        <w:pStyle w:val="6"/>
        <w:ind w:left="1080"/>
        <w:rPr>
          <w:rFonts w:hint="eastAsia"/>
        </w:rPr>
      </w:pPr>
    </w:p>
    <w:p w14:paraId="41793590">
      <w:pPr>
        <w:pStyle w:val="6"/>
        <w:ind w:left="1080"/>
        <w:rPr>
          <w:rFonts w:hint="eastAsia"/>
        </w:rPr>
      </w:pPr>
      <w:r>
        <w:rPr>
          <w:rFonts w:hint="eastAsia"/>
        </w:rPr>
        <w:t>A.Nothing good dwells in his flesh.342</w:t>
      </w:r>
    </w:p>
    <w:p w14:paraId="21FA8F9B">
      <w:pPr>
        <w:pStyle w:val="6"/>
        <w:ind w:left="1080"/>
        <w:rPr>
          <w:rFonts w:hint="eastAsia"/>
        </w:rPr>
      </w:pPr>
      <w:r>
        <w:rPr>
          <w:rFonts w:hint="eastAsia"/>
        </w:rPr>
        <w:t>A.在他肉体之中，没有良善居住。342</w:t>
      </w:r>
    </w:p>
    <w:p w14:paraId="1670C2D4">
      <w:pPr>
        <w:pStyle w:val="6"/>
        <w:ind w:left="1080"/>
        <w:rPr>
          <w:rFonts w:hint="eastAsia"/>
        </w:rPr>
      </w:pPr>
    </w:p>
    <w:p w14:paraId="1A5B7D3B">
      <w:pPr>
        <w:pStyle w:val="6"/>
        <w:ind w:left="1080"/>
        <w:rPr>
          <w:rFonts w:hint="eastAsia"/>
        </w:rPr>
      </w:pPr>
      <w:r>
        <w:rPr>
          <w:rFonts w:hint="eastAsia"/>
        </w:rPr>
        <w:t>Romans 7:18: “For I know that in me (that is, in my flesh,) dwelleth no good thing: for to will is present with me; but how to perform that which is good I find not.”</w:t>
      </w:r>
    </w:p>
    <w:p w14:paraId="6B6B01E8">
      <w:pPr>
        <w:pStyle w:val="6"/>
        <w:ind w:left="1080"/>
        <w:rPr>
          <w:rFonts w:hint="eastAsia"/>
        </w:rPr>
      </w:pPr>
      <w:r>
        <w:rPr>
          <w:rFonts w:hint="eastAsia"/>
        </w:rPr>
        <w:t>罗马书 7:18：“我也知道，在我里头，就是我肉体之中，没有良善。因为，立志为善由得我，只是行出来由不得我。”</w:t>
      </w:r>
    </w:p>
    <w:p w14:paraId="03F4BD15">
      <w:pPr>
        <w:pStyle w:val="6"/>
        <w:ind w:left="1080"/>
        <w:rPr>
          <w:rFonts w:hint="eastAsia"/>
        </w:rPr>
      </w:pPr>
    </w:p>
    <w:p w14:paraId="3E0C9ED6">
      <w:pPr>
        <w:pStyle w:val="6"/>
        <w:ind w:left="1080"/>
        <w:rPr>
          <w:rFonts w:hint="eastAsia"/>
        </w:rPr>
      </w:pPr>
      <w:r>
        <w:rPr>
          <w:rFonts w:hint="eastAsia"/>
        </w:rPr>
        <w:t>B.He opposes holiness, and cannot and will not submit to God.343</w:t>
      </w:r>
    </w:p>
    <w:p w14:paraId="365DDB1F">
      <w:pPr>
        <w:pStyle w:val="6"/>
        <w:ind w:left="1080"/>
        <w:rPr>
          <w:rFonts w:hint="eastAsia"/>
        </w:rPr>
      </w:pPr>
      <w:r>
        <w:rPr>
          <w:rFonts w:hint="eastAsia"/>
        </w:rPr>
        <w:t>B.他敌对圣洁，不能也不会顺服上帝。343</w:t>
      </w:r>
    </w:p>
    <w:p w14:paraId="310B3572">
      <w:pPr>
        <w:pStyle w:val="6"/>
        <w:ind w:left="1080"/>
        <w:rPr>
          <w:rFonts w:hint="eastAsia"/>
        </w:rPr>
      </w:pPr>
    </w:p>
    <w:p w14:paraId="76FC2E65">
      <w:pPr>
        <w:pStyle w:val="6"/>
        <w:ind w:left="1080"/>
        <w:rPr>
          <w:rFonts w:hint="eastAsia"/>
        </w:rPr>
      </w:pPr>
      <w:r>
        <w:rPr>
          <w:rFonts w:hint="eastAsia"/>
        </w:rPr>
        <w:t>Romans 8:7-8: “Because the carnal mind is enmity against God: for it is not subject to the law of God, neither indeed can be. 8 So then they that are in the flesh cannot please God.”</w:t>
      </w:r>
    </w:p>
    <w:p w14:paraId="5B7717B1">
      <w:pPr>
        <w:pStyle w:val="6"/>
        <w:ind w:left="1080"/>
        <w:rPr>
          <w:rFonts w:hint="eastAsia"/>
        </w:rPr>
      </w:pPr>
      <w:r>
        <w:rPr>
          <w:rFonts w:hint="eastAsia"/>
        </w:rPr>
        <w:t>罗马书 8:7-8：“原来体贴肉体的，就是与上帝为仇；因为不服上帝的律法，也是不能服。8 而且属肉体的人，不能得上帝的喜欢。”</w:t>
      </w:r>
    </w:p>
    <w:p w14:paraId="0622414C">
      <w:pPr>
        <w:pStyle w:val="6"/>
        <w:ind w:left="1080"/>
        <w:rPr>
          <w:rFonts w:hint="eastAsia"/>
        </w:rPr>
      </w:pPr>
    </w:p>
    <w:p w14:paraId="6129A701">
      <w:pPr>
        <w:pStyle w:val="6"/>
        <w:ind w:left="1080"/>
        <w:rPr>
          <w:rFonts w:hint="eastAsia"/>
        </w:rPr>
      </w:pPr>
      <w:r>
        <w:rPr>
          <w:rFonts w:hint="eastAsia"/>
        </w:rPr>
        <w:t>Galatians 5:17: “For the flesh lusteth against the Spirit, and the Spirit against the flesh: and these are contrary the one to the other: so that ye cannot do the things that ye would.”</w:t>
      </w:r>
    </w:p>
    <w:p w14:paraId="10FDCB70">
      <w:pPr>
        <w:pStyle w:val="6"/>
        <w:ind w:left="1080"/>
        <w:rPr>
          <w:rFonts w:hint="eastAsia"/>
        </w:rPr>
      </w:pPr>
      <w:r>
        <w:rPr>
          <w:rFonts w:hint="eastAsia"/>
        </w:rPr>
        <w:t>加拉太书 5:17：“因为情欲和圣灵相争，圣灵和情欲相争，这两个是彼此相敌，使你们不能做所愿意做的。”</w:t>
      </w:r>
    </w:p>
    <w:p w14:paraId="4B2FF347">
      <w:pPr>
        <w:pStyle w:val="6"/>
        <w:ind w:left="1080"/>
        <w:rPr>
          <w:rFonts w:hint="eastAsia"/>
        </w:rPr>
      </w:pPr>
    </w:p>
    <w:p w14:paraId="185B5CE0">
      <w:pPr>
        <w:pStyle w:val="6"/>
        <w:ind w:left="1080"/>
        <w:rPr>
          <w:rFonts w:hint="eastAsia"/>
        </w:rPr>
      </w:pPr>
      <w:r>
        <w:rPr>
          <w:rFonts w:hint="eastAsia"/>
        </w:rPr>
        <w:t>C.His corrupt state cannot be improved; he must be delivered from it and be made new.344</w:t>
      </w:r>
    </w:p>
    <w:p w14:paraId="65C37832">
      <w:pPr>
        <w:pStyle w:val="6"/>
        <w:ind w:left="1080"/>
        <w:rPr>
          <w:rFonts w:hint="eastAsia"/>
        </w:rPr>
      </w:pPr>
      <w:r>
        <w:rPr>
          <w:rFonts w:hint="eastAsia"/>
        </w:rPr>
        <w:t>C.他败坏的状态无法改良；他必须从中被拯救出来，并被更新。344</w:t>
      </w:r>
    </w:p>
    <w:p w14:paraId="35652260">
      <w:pPr>
        <w:pStyle w:val="6"/>
        <w:ind w:left="1080"/>
        <w:rPr>
          <w:rFonts w:hint="eastAsia"/>
        </w:rPr>
      </w:pPr>
    </w:p>
    <w:p w14:paraId="145EF2C7">
      <w:pPr>
        <w:pStyle w:val="6"/>
        <w:ind w:left="1080"/>
        <w:rPr>
          <w:rFonts w:hint="eastAsia"/>
        </w:rPr>
      </w:pPr>
      <w:r>
        <w:rPr>
          <w:rFonts w:hint="eastAsia"/>
        </w:rPr>
        <w:t>2 Corinthians 5:17: “Therefore if any man be in Christ, he is a new creature: old things are passed away; behold, all things are become new.”</w:t>
      </w:r>
    </w:p>
    <w:p w14:paraId="0637371A">
      <w:pPr>
        <w:pStyle w:val="6"/>
        <w:ind w:left="1080"/>
        <w:rPr>
          <w:rFonts w:hint="eastAsia"/>
        </w:rPr>
      </w:pPr>
      <w:r>
        <w:rPr>
          <w:rFonts w:hint="eastAsia"/>
        </w:rPr>
        <w:t>哥林多后书 5:17：“所以若有人在基督里，他就是新造的人，旧事已过，都变成新的了。”</w:t>
      </w:r>
    </w:p>
    <w:p w14:paraId="0C0F8F0B">
      <w:pPr>
        <w:pStyle w:val="6"/>
        <w:ind w:left="1080"/>
        <w:rPr>
          <w:rFonts w:hint="eastAsia"/>
        </w:rPr>
      </w:pPr>
    </w:p>
    <w:p w14:paraId="5B3337C1">
      <w:pPr>
        <w:pStyle w:val="6"/>
        <w:ind w:left="1080"/>
        <w:rPr>
          <w:rFonts w:hint="eastAsia"/>
        </w:rPr>
      </w:pPr>
      <w:r>
        <w:rPr>
          <w:rFonts w:hint="eastAsia"/>
        </w:rPr>
        <w:t>D.The natural man and the spiritual man are opposites in the same manner as carnal and spiritual. As carnal refers to sinful, so the “natural man” of 1 Corinthians 2:14 refers to man in his “native corrupt state.”345</w:t>
      </w:r>
    </w:p>
    <w:p w14:paraId="7AD5F729">
      <w:pPr>
        <w:pStyle w:val="6"/>
        <w:ind w:left="1080"/>
        <w:rPr>
          <w:rFonts w:hint="eastAsia"/>
        </w:rPr>
      </w:pPr>
      <w:r>
        <w:rPr>
          <w:rFonts w:hint="eastAsia"/>
        </w:rPr>
        <w:t>D.属血气的人和属灵的人，其对立就如同属肉体和属灵的对立一样。正如属肉体指的是有罪的，哥林多前书2:14的“属血气的人”也指的是人处在“与生俱来的败坏状态”中。345</w:t>
      </w:r>
    </w:p>
    <w:p w14:paraId="71D70C45">
      <w:pPr>
        <w:pStyle w:val="6"/>
        <w:ind w:left="1080"/>
        <w:rPr>
          <w:rFonts w:hint="eastAsia"/>
        </w:rPr>
      </w:pPr>
    </w:p>
    <w:p w14:paraId="345F65AA">
      <w:pPr>
        <w:pStyle w:val="6"/>
        <w:ind w:left="1080"/>
        <w:rPr>
          <w:rFonts w:hint="eastAsia"/>
        </w:rPr>
      </w:pPr>
      <w:r>
        <w:rPr>
          <w:rFonts w:hint="eastAsia"/>
        </w:rPr>
        <w:t>1 Corinthians 2:14-15: “But the natural man receiveth not the things of the Spirit of God: for they are foolishness unto him: neither can he know them, because they are spiritually discerned. 15 But he that is spiritual judgeth all things, yet he himself is judged of no man.”</w:t>
      </w:r>
    </w:p>
    <w:p w14:paraId="4A0F2943">
      <w:pPr>
        <w:pStyle w:val="6"/>
        <w:ind w:left="1080"/>
        <w:rPr>
          <w:rFonts w:hint="eastAsia"/>
        </w:rPr>
      </w:pPr>
      <w:r>
        <w:rPr>
          <w:rFonts w:hint="eastAsia"/>
        </w:rPr>
        <w:t>哥林多前书 2:14-15：“然而，属血气的人不领会上帝圣灵的事，反倒以为愚拙，并且不能知道，因为这些事惟有属灵的人才能看透。15 属灵的人能看透万事，却没有一人能看透了他。”</w:t>
      </w:r>
    </w:p>
    <w:p w14:paraId="625BF9C6">
      <w:pPr>
        <w:pStyle w:val="6"/>
        <w:ind w:left="1080"/>
        <w:rPr>
          <w:rFonts w:hint="eastAsia"/>
        </w:rPr>
      </w:pPr>
    </w:p>
    <w:p w14:paraId="49ABA27D">
      <w:pPr>
        <w:pStyle w:val="6"/>
        <w:ind w:left="1080"/>
        <w:rPr>
          <w:rFonts w:hint="eastAsia"/>
        </w:rPr>
      </w:pPr>
      <w:r>
        <w:rPr>
          <w:rFonts w:hint="eastAsia"/>
        </w:rPr>
        <w:t>1 Corinthians 3:1, 3-4: “And I, brethren, could not speak unto you as unto spiritual, but as unto carnal, even as unto babes in Christ…. For ye are yet carnal: for whereas there is among you envying, and strife, and divisions, are ye not</w:t>
      </w:r>
    </w:p>
    <w:p w14:paraId="5756E054">
      <w:pPr>
        <w:pStyle w:val="6"/>
        <w:ind w:left="1080"/>
        <w:rPr>
          <w:rFonts w:hint="eastAsia"/>
        </w:rPr>
      </w:pPr>
      <w:r>
        <w:rPr>
          <w:rFonts w:hint="eastAsia"/>
        </w:rPr>
        <w:t>carnal, and walk as men? 4 For while one saith, I am of Paul; and another, I am of Apollos; are ye not carnal?”</w:t>
      </w:r>
    </w:p>
    <w:p w14:paraId="167B53F5">
      <w:pPr>
        <w:pStyle w:val="6"/>
        <w:ind w:left="1080"/>
      </w:pPr>
      <w:r>
        <w:rPr>
          <w:rFonts w:hint="eastAsia"/>
        </w:rPr>
        <w:t>哥林多前书 3:1, 3-4：“弟兄们，我从前对你们说话，不能把你们当作属灵的，只得把你们当作属肉体，在基督里为婴孩的。……你们仍是属肉体的，因为在你们中间有嫉妒、纷争，这岂不是属乎肉体，照着世人的样子行吗？4 有说：‘我是属保罗的’；有说：‘我是属亚波罗的。’这岂不是你们属乎肉体吗？</w:t>
      </w:r>
      <w:r>
        <w:rPr>
          <w:vertAlign w:val="baseline"/>
        </w:rPr>
        <w:t>”</w:t>
      </w:r>
    </w:p>
    <w:p w14:paraId="08F7EFF6">
      <w:pPr>
        <w:pStyle w:val="6"/>
        <w:ind w:left="1080" w:right="365"/>
      </w:pPr>
    </w:p>
    <w:p w14:paraId="5329A3A0">
      <w:pPr>
        <w:pStyle w:val="6"/>
        <w:spacing w:before="10"/>
        <w:rPr>
          <w:sz w:val="12"/>
        </w:rPr>
      </w:pPr>
      <w:r>
        <w:rPr>
          <w:sz w:val="12"/>
        </w:rPr>
        <mc:AlternateContent>
          <mc:Choice Requires="wps">
            <w:drawing>
              <wp:anchor distT="0" distB="0" distL="0" distR="0" simplePos="0" relativeHeight="251809792" behindDoc="1" locked="0" layoutInCell="1" allowOverlap="1">
                <wp:simplePos x="0" y="0"/>
                <wp:positionH relativeFrom="page">
                  <wp:posOffset>1143000</wp:posOffset>
                </wp:positionH>
                <wp:positionV relativeFrom="paragraph">
                  <wp:posOffset>109220</wp:posOffset>
                </wp:positionV>
                <wp:extent cx="1829435" cy="6350"/>
                <wp:effectExtent l="0" t="0" r="0" b="0"/>
                <wp:wrapTopAndBottom/>
                <wp:docPr id="186" name="Graphic 18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86" o:spid="_x0000_s1026" o:spt="100" style="position:absolute;left:0pt;margin-left:90pt;margin-top:8.6pt;height:0.5pt;width:144.05pt;mso-position-horizontal-relative:page;mso-wrap-distance-bottom:0pt;mso-wrap-distance-top:0pt;z-index:-251506688;mso-width-relative:page;mso-height-relative:page;" fillcolor="#000000" filled="t" stroked="f" coordsize="1829435,6350" o:gfxdata="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X1NZ&#10;1gAAAAkBAAAPAAAAAAAAAAEAIAAAACIAAABkcnMvZG93bnJldi54bWxQSwECFAAUAAAACACHTuJA&#10;N1Sxhi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53CA5BE9">
      <w:pPr>
        <w:spacing w:before="84"/>
        <w:ind w:left="360" w:right="0" w:firstLine="0"/>
        <w:jc w:val="left"/>
        <w:rPr>
          <w:sz w:val="20"/>
        </w:rPr>
      </w:pPr>
      <w:r>
        <w:rPr>
          <w:sz w:val="20"/>
          <w:vertAlign w:val="superscript"/>
        </w:rPr>
        <w:t>340</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279-280;</w:t>
      </w:r>
      <w:r>
        <w:rPr>
          <w:spacing w:val="-4"/>
          <w:sz w:val="20"/>
          <w:vertAlign w:val="baseline"/>
        </w:rPr>
        <w:t xml:space="preserve"> </w:t>
      </w:r>
      <w:r>
        <w:rPr>
          <w:sz w:val="20"/>
          <w:vertAlign w:val="baseline"/>
        </w:rPr>
        <w:t>BT,</w:t>
      </w:r>
      <w:r>
        <w:rPr>
          <w:spacing w:val="-6"/>
          <w:sz w:val="20"/>
          <w:vertAlign w:val="baseline"/>
        </w:rPr>
        <w:t xml:space="preserve"> </w:t>
      </w:r>
      <w:r>
        <w:rPr>
          <w:sz w:val="20"/>
          <w:vertAlign w:val="baseline"/>
        </w:rPr>
        <w:t>192.1-</w:t>
      </w:r>
      <w:r>
        <w:rPr>
          <w:spacing w:val="-5"/>
          <w:sz w:val="20"/>
          <w:vertAlign w:val="baseline"/>
        </w:rPr>
        <w:t>2.</w:t>
      </w:r>
    </w:p>
    <w:p w14:paraId="050D8210">
      <w:pPr>
        <w:spacing w:before="1"/>
        <w:ind w:left="360" w:right="0" w:firstLine="0"/>
        <w:jc w:val="left"/>
        <w:rPr>
          <w:sz w:val="20"/>
        </w:rPr>
      </w:pPr>
      <w:r>
        <w:rPr>
          <w:sz w:val="20"/>
          <w:vertAlign w:val="superscript"/>
        </w:rPr>
        <w:t>341</w:t>
      </w:r>
      <w:r>
        <w:rPr>
          <w:spacing w:val="-5"/>
          <w:sz w:val="20"/>
          <w:vertAlign w:val="baseline"/>
        </w:rPr>
        <w:t xml:space="preserve"> </w:t>
      </w:r>
      <w:r>
        <w:rPr>
          <w:sz w:val="20"/>
          <w:vertAlign w:val="baseline"/>
        </w:rPr>
        <w:t>BT,</w:t>
      </w:r>
      <w:r>
        <w:rPr>
          <w:spacing w:val="-3"/>
          <w:sz w:val="20"/>
          <w:vertAlign w:val="baseline"/>
        </w:rPr>
        <w:t xml:space="preserve"> </w:t>
      </w:r>
      <w:r>
        <w:rPr>
          <w:sz w:val="20"/>
          <w:vertAlign w:val="baseline"/>
        </w:rPr>
        <w:t>192.2ff.;</w:t>
      </w:r>
      <w:r>
        <w:rPr>
          <w:spacing w:val="-5"/>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280ff.</w:t>
      </w:r>
    </w:p>
    <w:p w14:paraId="06D478B7">
      <w:pPr>
        <w:spacing w:before="0" w:line="229" w:lineRule="exact"/>
        <w:ind w:left="360" w:right="0" w:firstLine="0"/>
        <w:jc w:val="left"/>
        <w:rPr>
          <w:sz w:val="20"/>
        </w:rPr>
      </w:pPr>
      <w:r>
        <w:rPr>
          <w:sz w:val="20"/>
          <w:vertAlign w:val="superscript"/>
        </w:rPr>
        <w:t>342</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192.2;</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280.</w:t>
      </w:r>
    </w:p>
    <w:p w14:paraId="29D361AD">
      <w:pPr>
        <w:spacing w:before="0" w:line="229" w:lineRule="exact"/>
        <w:ind w:left="360" w:right="0" w:firstLine="0"/>
        <w:jc w:val="left"/>
        <w:rPr>
          <w:sz w:val="20"/>
        </w:rPr>
      </w:pPr>
      <w:r>
        <w:rPr>
          <w:sz w:val="20"/>
          <w:vertAlign w:val="superscript"/>
        </w:rPr>
        <w:t>343</w:t>
      </w:r>
      <w:r>
        <w:rPr>
          <w:spacing w:val="-2"/>
          <w:sz w:val="20"/>
          <w:vertAlign w:val="baseline"/>
        </w:rPr>
        <w:t xml:space="preserve"> Ibid.</w:t>
      </w:r>
    </w:p>
    <w:p w14:paraId="0491C5D5">
      <w:pPr>
        <w:spacing w:before="0"/>
        <w:ind w:left="360" w:right="0" w:firstLine="0"/>
        <w:jc w:val="left"/>
        <w:rPr>
          <w:sz w:val="20"/>
        </w:rPr>
      </w:pPr>
      <w:r>
        <w:rPr>
          <w:sz w:val="20"/>
          <w:vertAlign w:val="superscript"/>
        </w:rPr>
        <w:t>344</w:t>
      </w:r>
      <w:r>
        <w:rPr>
          <w:spacing w:val="-2"/>
          <w:sz w:val="20"/>
          <w:vertAlign w:val="baseline"/>
        </w:rPr>
        <w:t xml:space="preserve"> Ibid.</w:t>
      </w:r>
    </w:p>
    <w:p w14:paraId="05FE07AF">
      <w:pPr>
        <w:spacing w:before="1"/>
        <w:ind w:left="360" w:right="0" w:firstLine="0"/>
        <w:jc w:val="left"/>
        <w:rPr>
          <w:sz w:val="20"/>
        </w:rPr>
      </w:pPr>
      <w:r>
        <w:rPr>
          <w:sz w:val="20"/>
          <w:vertAlign w:val="superscript"/>
        </w:rPr>
        <w:t>345</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192.2-193.1;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280-</w:t>
      </w:r>
      <w:r>
        <w:rPr>
          <w:spacing w:val="-4"/>
          <w:sz w:val="20"/>
          <w:vertAlign w:val="baseline"/>
        </w:rPr>
        <w:t>282.</w:t>
      </w:r>
    </w:p>
    <w:p w14:paraId="68B138AD">
      <w:pPr>
        <w:spacing w:after="0"/>
        <w:jc w:val="left"/>
        <w:rPr>
          <w:sz w:val="20"/>
        </w:rPr>
        <w:sectPr>
          <w:headerReference r:id="rId149" w:type="default"/>
          <w:headerReference r:id="rId150" w:type="even"/>
          <w:footerReference r:id="rId151" w:type="even"/>
          <w:pgSz w:w="12240" w:h="15840"/>
          <w:pgMar w:top="940" w:right="1440" w:bottom="1220" w:left="1440" w:header="730" w:footer="1026" w:gutter="0"/>
          <w:pgNumType w:start="70"/>
          <w:cols w:space="720" w:num="1"/>
        </w:sectPr>
      </w:pPr>
    </w:p>
    <w:p w14:paraId="0887AAC8">
      <w:pPr>
        <w:pStyle w:val="6"/>
        <w:spacing w:before="213"/>
      </w:pPr>
    </w:p>
    <w:p w14:paraId="5D45EB3A">
      <w:pPr>
        <w:pStyle w:val="6"/>
      </w:pPr>
    </w:p>
    <w:p w14:paraId="6C5C32F9">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James 3:14-15: “But if ye have bitter envying and strife in your hearts, glory not, and lie not against the truth. 15 This wisdom descendeth not from above, but is earthly, sensual, devilish.”</w:t>
      </w:r>
    </w:p>
    <w:p w14:paraId="59470C45">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雅各书 3:14-15：“你们心里若怀着苦毒的嫉妒和纷争，就不可自夸，也不可说谎话抵挡真道。15 这样的智慧不是从上头来的，乃是属地的，属情欲的，属鬼魔的。”</w:t>
      </w:r>
    </w:p>
    <w:p w14:paraId="04A027D4">
      <w:pPr>
        <w:pStyle w:val="17"/>
        <w:numPr>
          <w:ilvl w:val="1"/>
          <w:numId w:val="0"/>
        </w:numPr>
        <w:tabs>
          <w:tab w:val="left" w:pos="1072"/>
        </w:tabs>
        <w:spacing w:before="0" w:after="0" w:line="240" w:lineRule="auto"/>
        <w:ind w:left="1072" w:leftChars="0" w:right="0" w:rightChars="0" w:hanging="352" w:firstLineChars="0"/>
        <w:jc w:val="left"/>
        <w:rPr>
          <w:rFonts w:hint="eastAsia"/>
        </w:rPr>
      </w:pPr>
    </w:p>
    <w:p w14:paraId="42791461">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Jude 16, 19: “These are murmurers, complainers, walking after their own lusts; and their mouth speaketh great swelling words, having men's persons in admiration because of advantage…. These be they who separate themselves, sensual, having not the Spirit.”</w:t>
      </w:r>
    </w:p>
    <w:p w14:paraId="696FE67D">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犹大书 16, 19：“这些人是私下议论，常发怨言的，随从自己的情欲而行，口中说夸大的话，为得便宜谄媚人。……这就是那些引人结党，属乎血气，没有圣灵的人。”</w:t>
      </w:r>
    </w:p>
    <w:p w14:paraId="5610BB1C">
      <w:pPr>
        <w:pStyle w:val="17"/>
        <w:numPr>
          <w:ilvl w:val="1"/>
          <w:numId w:val="0"/>
        </w:numPr>
        <w:tabs>
          <w:tab w:val="left" w:pos="1072"/>
        </w:tabs>
        <w:spacing w:before="0" w:after="0" w:line="240" w:lineRule="auto"/>
        <w:ind w:left="1072" w:leftChars="0" w:right="0" w:rightChars="0" w:hanging="352" w:firstLineChars="0"/>
        <w:jc w:val="left"/>
        <w:rPr>
          <w:rFonts w:hint="eastAsia"/>
        </w:rPr>
      </w:pPr>
    </w:p>
    <w:p w14:paraId="008BB18C">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E.The natural man must be born again to discern the “things of the Spirit of God.”346</w:t>
      </w:r>
    </w:p>
    <w:p w14:paraId="415F8AC3">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E.属血气的人必须重生，才能领会“上帝圣灵的事”。346</w:t>
      </w:r>
    </w:p>
    <w:p w14:paraId="24079311">
      <w:pPr>
        <w:pStyle w:val="17"/>
        <w:numPr>
          <w:ilvl w:val="1"/>
          <w:numId w:val="0"/>
        </w:numPr>
        <w:tabs>
          <w:tab w:val="left" w:pos="1072"/>
        </w:tabs>
        <w:spacing w:before="0" w:after="0" w:line="240" w:lineRule="auto"/>
        <w:ind w:left="1072" w:leftChars="0" w:right="0" w:rightChars="0" w:hanging="352" w:firstLineChars="0"/>
        <w:jc w:val="left"/>
        <w:rPr>
          <w:rFonts w:hint="eastAsia"/>
        </w:rPr>
      </w:pPr>
    </w:p>
    <w:p w14:paraId="517B081D">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John 14:16-17: “And I will pray the Father, and he shall give you another Comforter, that he may abide with you for ever; 17 Even the Spirit of truth; whom the world cannot receive, because it seeth him not, neither knoweth him: but ye know him; for he dwelleth with you, and shall be in you.”</w:t>
      </w:r>
    </w:p>
    <w:p w14:paraId="0B758A78">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约翰福音 14:16-17：“我要求父，父就另外赐给你们一位保惠师，叫祂永远与你们同在，17 就是真理的圣灵，乃世人不能接受的；因为不见祂，也不认识祂。你们却认识祂，因祂常与你们同在，也要在你们里面。”</w:t>
      </w:r>
    </w:p>
    <w:p w14:paraId="604BD71B">
      <w:pPr>
        <w:pStyle w:val="17"/>
        <w:numPr>
          <w:ilvl w:val="1"/>
          <w:numId w:val="0"/>
        </w:numPr>
        <w:tabs>
          <w:tab w:val="left" w:pos="1072"/>
        </w:tabs>
        <w:spacing w:before="0" w:after="0" w:line="240" w:lineRule="auto"/>
        <w:ind w:left="1072" w:leftChars="0" w:right="0" w:rightChars="0" w:hanging="352" w:firstLineChars="0"/>
        <w:jc w:val="left"/>
        <w:rPr>
          <w:rFonts w:hint="eastAsia"/>
        </w:rPr>
      </w:pPr>
    </w:p>
    <w:p w14:paraId="7FA31BB9">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Section Two: Romans 3:9-24</w:t>
      </w:r>
    </w:p>
    <w:p w14:paraId="2B3D2264">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第二节：罗马书 3:9-24</w:t>
      </w:r>
    </w:p>
    <w:p w14:paraId="7A9D9498">
      <w:pPr>
        <w:pStyle w:val="17"/>
        <w:numPr>
          <w:ilvl w:val="1"/>
          <w:numId w:val="0"/>
        </w:numPr>
        <w:tabs>
          <w:tab w:val="left" w:pos="1072"/>
        </w:tabs>
        <w:spacing w:before="0" w:after="0" w:line="240" w:lineRule="auto"/>
        <w:ind w:left="1072" w:leftChars="0" w:right="0" w:rightChars="0" w:hanging="352" w:firstLineChars="0"/>
        <w:jc w:val="left"/>
        <w:rPr>
          <w:rFonts w:hint="eastAsia"/>
        </w:rPr>
      </w:pPr>
    </w:p>
    <w:p w14:paraId="52F1F6F3">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“What then? are we better than they? No, in no wise: for we have before proved both Jews and Gentiles, that they are all under sin;10 As it is written, There is none righteous, no, not one: 11 There is none that understandeth, there is none that seeketh after God. 12 They are all gone out of the way, they are together become unprofitable; there is none that doeth good, no, not one. 13 Their throat is an open sepulchre; with their tongues they have used deceit; the poison of asps is under their lips: 14 Whose mouth is full of cursing and bitterness: 15 Their feet are swift to shed blood: 16 Destruction and misery are in their ways: 17 And the way of peace have they not known: 18 There is no fear of God before their eyes. 19 Now we know that what things soever the law saith, it saith to them who are under the law: that every mouth may be stopped, and all the world may become guilty before God. 20 Therefore by the deeds of the law there shall no flesh be justified in his sight: for by the law is the knowledge of sin. 21 But now the righteousness of God without the law is manifested, being witnessed by the law and the prophets; 22 Even the righteousness of God which is by faith of Jesus Christ unto all and upon all them that believe: for there is no difference: 23 For all have sinned, and come short of the glory of God; 24 Being justified freely by his grace through the redemption that is in Christ Jesus.”</w:t>
      </w:r>
    </w:p>
    <w:p w14:paraId="251027ED">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“这却怎么样呢？我们比他们强吗？断乎不是！因我们已经证明，犹太人和外邦人都在罪恶之下。10 就如经上所记：没有义人，连一个也没有。11 没有明白的，没有寻求上帝的。12 他们都偏离正路，一同变为无用；没有行善的，连一个也没有。13 他们的喉咙是敞开的坟墓；他们用舌头弄诡诈；他们嘴唇里有虺蛇的毒气：14 满口是咒骂苦毒：15 他们的脚飞跑，为要流人的血：16 毁坏和愁苦在他们的路上：17 平安的路，他们未曾知道：18 他们眼中不怕上帝。19 我们晓得律法上的话，都是对律法以下之人说的，好塞住各人的口，叫普世的人都伏在上帝审判之下。20 所以凡有血气的，没有一个因行律法能在祂眼前称义，因为律法本是叫人知罪。21 但如今，上帝的义在律法以外已经显明出来，有律法和先知为证：22 就是上帝的义，因信耶稣基督加给一切相信的人，并没有分别：23 因为世人都犯了罪，亏缺了上帝的荣耀；24 如今却蒙祂的恩典，因基督耶稣的救赎，就白白地称义。”</w:t>
      </w:r>
    </w:p>
    <w:p w14:paraId="2F533F6F">
      <w:pPr>
        <w:pStyle w:val="17"/>
        <w:numPr>
          <w:ilvl w:val="1"/>
          <w:numId w:val="0"/>
        </w:numPr>
        <w:tabs>
          <w:tab w:val="left" w:pos="1072"/>
        </w:tabs>
        <w:spacing w:before="0" w:after="0" w:line="240" w:lineRule="auto"/>
        <w:ind w:left="1072" w:leftChars="0" w:right="0" w:rightChars="0" w:hanging="352" w:firstLineChars="0"/>
        <w:jc w:val="left"/>
        <w:rPr>
          <w:rFonts w:hint="eastAsia"/>
        </w:rPr>
      </w:pPr>
    </w:p>
    <w:p w14:paraId="7842C769">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I.Depravity is universal.347</w:t>
      </w:r>
    </w:p>
    <w:p w14:paraId="7687B96B">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I.堕落是普世性的。347</w:t>
      </w:r>
    </w:p>
    <w:p w14:paraId="5C0BBD24">
      <w:pPr>
        <w:pStyle w:val="17"/>
        <w:numPr>
          <w:ilvl w:val="1"/>
          <w:numId w:val="0"/>
        </w:numPr>
        <w:tabs>
          <w:tab w:val="left" w:pos="1072"/>
        </w:tabs>
        <w:spacing w:before="0" w:after="0" w:line="240" w:lineRule="auto"/>
        <w:ind w:left="1072" w:leftChars="0" w:right="0" w:rightChars="0" w:hanging="352" w:firstLineChars="0"/>
        <w:jc w:val="left"/>
        <w:rPr>
          <w:rFonts w:hint="eastAsia"/>
        </w:rPr>
      </w:pPr>
    </w:p>
    <w:p w14:paraId="6E1547D2">
      <w:pPr>
        <w:pStyle w:val="17"/>
        <w:numPr>
          <w:ilvl w:val="1"/>
          <w:numId w:val="0"/>
        </w:numPr>
        <w:tabs>
          <w:tab w:val="left" w:pos="1072"/>
        </w:tabs>
        <w:spacing w:before="0" w:after="0" w:line="240" w:lineRule="auto"/>
        <w:ind w:left="1072" w:leftChars="0" w:right="0" w:rightChars="0" w:hanging="352" w:firstLineChars="0"/>
        <w:jc w:val="left"/>
        <w:rPr>
          <w:rFonts w:hint="eastAsia"/>
        </w:rPr>
      </w:pPr>
      <w:r>
        <w:rPr>
          <w:rFonts w:hint="eastAsia"/>
        </w:rPr>
        <w:t>A.The immediate context indicates that depravity is universal.348</w:t>
      </w:r>
    </w:p>
    <w:p w14:paraId="44342ED1">
      <w:pPr>
        <w:pStyle w:val="17"/>
        <w:numPr>
          <w:ilvl w:val="1"/>
          <w:numId w:val="0"/>
        </w:numPr>
        <w:tabs>
          <w:tab w:val="left" w:pos="1072"/>
        </w:tabs>
        <w:spacing w:before="0" w:after="0" w:line="240" w:lineRule="auto"/>
        <w:ind w:left="1072" w:leftChars="0" w:right="0" w:rightChars="0" w:hanging="352" w:firstLineChars="0"/>
        <w:jc w:val="left"/>
        <w:rPr>
          <w:sz w:val="24"/>
        </w:rPr>
      </w:pPr>
      <w:r>
        <w:rPr>
          <w:rFonts w:hint="eastAsia"/>
        </w:rPr>
        <w:t>A.紧邻的上下文表明堕落是普世性的。348</w:t>
      </w:r>
    </w:p>
    <w:p w14:paraId="5CBADF6C">
      <w:pPr>
        <w:pStyle w:val="6"/>
        <w:rPr>
          <w:sz w:val="20"/>
        </w:rPr>
      </w:pPr>
    </w:p>
    <w:p w14:paraId="40B3FE04">
      <w:pPr>
        <w:pStyle w:val="6"/>
        <w:spacing w:before="102"/>
        <w:rPr>
          <w:sz w:val="20"/>
        </w:rPr>
      </w:pPr>
      <w:r>
        <w:rPr>
          <w:sz w:val="20"/>
        </w:rPr>
        <mc:AlternateContent>
          <mc:Choice Requires="wps">
            <w:drawing>
              <wp:anchor distT="0" distB="0" distL="0" distR="0" simplePos="0" relativeHeight="251809792" behindDoc="1" locked="0" layoutInCell="1" allowOverlap="1">
                <wp:simplePos x="0" y="0"/>
                <wp:positionH relativeFrom="page">
                  <wp:posOffset>1143000</wp:posOffset>
                </wp:positionH>
                <wp:positionV relativeFrom="paragraph">
                  <wp:posOffset>226060</wp:posOffset>
                </wp:positionV>
                <wp:extent cx="1829435" cy="6350"/>
                <wp:effectExtent l="0" t="0" r="0" b="0"/>
                <wp:wrapTopAndBottom/>
                <wp:docPr id="187" name="Graphic 18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87" o:spid="_x0000_s1026" o:spt="100" style="position:absolute;left:0pt;margin-left:90pt;margin-top:17.8pt;height:0.5pt;width:144.05pt;mso-position-horizontal-relative:page;mso-wrap-distance-bottom:0pt;mso-wrap-distance-top:0pt;z-index:-251506688;mso-width-relative:page;mso-height-relative:page;" fillcolor="#000000" filled="t" stroked="f" coordsize="1829435,6350" o:gfxdata="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6pWm&#10;b9cAAAAJAQAADwAAAAAAAAABACAAAAAiAAAAZHJzL2Rvd25yZXYueG1sUEsBAhQAFAAAAAgAh07i&#10;QEYidKQ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DC83B3E">
      <w:pPr>
        <w:spacing w:before="82"/>
        <w:ind w:left="360" w:right="0" w:firstLine="0"/>
        <w:jc w:val="left"/>
        <w:rPr>
          <w:sz w:val="20"/>
        </w:rPr>
      </w:pPr>
      <w:r>
        <w:rPr>
          <w:sz w:val="20"/>
          <w:vertAlign w:val="superscript"/>
        </w:rPr>
        <w:t>346</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193.1;</w:t>
      </w:r>
      <w:r>
        <w:rPr>
          <w:spacing w:val="-4"/>
          <w:sz w:val="20"/>
          <w:vertAlign w:val="baseline"/>
        </w:rPr>
        <w:t xml:space="preserve"> </w:t>
      </w:r>
      <w:r>
        <w:rPr>
          <w:sz w:val="20"/>
          <w:vertAlign w:val="baseline"/>
        </w:rPr>
        <w:t>Yale,</w:t>
      </w:r>
      <w:r>
        <w:rPr>
          <w:spacing w:val="-4"/>
          <w:sz w:val="20"/>
          <w:vertAlign w:val="baseline"/>
        </w:rPr>
        <w:t xml:space="preserve"> 282.</w:t>
      </w:r>
    </w:p>
    <w:p w14:paraId="55BD78AA">
      <w:pPr>
        <w:spacing w:before="0"/>
        <w:ind w:left="360" w:right="0" w:firstLine="0"/>
        <w:jc w:val="left"/>
        <w:rPr>
          <w:sz w:val="20"/>
        </w:rPr>
      </w:pPr>
      <w:r>
        <w:rPr>
          <w:sz w:val="20"/>
          <w:vertAlign w:val="superscript"/>
        </w:rPr>
        <w:t>347</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193.1ff.;</w:t>
      </w:r>
      <w:r>
        <w:rPr>
          <w:spacing w:val="-5"/>
          <w:sz w:val="20"/>
          <w:vertAlign w:val="baseline"/>
        </w:rPr>
        <w:t xml:space="preserve"> </w:t>
      </w:r>
      <w:r>
        <w:rPr>
          <w:sz w:val="20"/>
          <w:vertAlign w:val="baseline"/>
        </w:rPr>
        <w:t>Yale,</w:t>
      </w:r>
      <w:r>
        <w:rPr>
          <w:spacing w:val="-1"/>
          <w:sz w:val="20"/>
          <w:vertAlign w:val="baseline"/>
        </w:rPr>
        <w:t xml:space="preserve"> </w:t>
      </w:r>
      <w:r>
        <w:rPr>
          <w:spacing w:val="-4"/>
          <w:sz w:val="20"/>
          <w:vertAlign w:val="baseline"/>
        </w:rPr>
        <w:t>283.</w:t>
      </w:r>
    </w:p>
    <w:p w14:paraId="1958B9CD">
      <w:pPr>
        <w:spacing w:before="1"/>
        <w:ind w:left="360" w:right="0" w:firstLine="0"/>
        <w:jc w:val="left"/>
        <w:rPr>
          <w:sz w:val="20"/>
        </w:rPr>
      </w:pPr>
      <w:r>
        <w:rPr>
          <w:sz w:val="20"/>
          <w:vertAlign w:val="superscript"/>
        </w:rPr>
        <w:t>348</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193.1-2;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283-</w:t>
      </w:r>
      <w:r>
        <w:rPr>
          <w:spacing w:val="-4"/>
          <w:sz w:val="20"/>
          <w:vertAlign w:val="baseline"/>
        </w:rPr>
        <w:t>284.</w:t>
      </w:r>
    </w:p>
    <w:p w14:paraId="5FDECC54">
      <w:pPr>
        <w:spacing w:after="0"/>
        <w:jc w:val="left"/>
        <w:rPr>
          <w:sz w:val="20"/>
        </w:rPr>
        <w:sectPr>
          <w:footerReference r:id="rId152" w:type="default"/>
          <w:pgSz w:w="12240" w:h="15840"/>
          <w:pgMar w:top="940" w:right="1440" w:bottom="280" w:left="1440" w:header="0" w:footer="0" w:gutter="0"/>
          <w:cols w:space="720" w:num="1"/>
        </w:sectPr>
      </w:pPr>
    </w:p>
    <w:p w14:paraId="1A999DE7">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1.Romans 1:16-17 establishes that none are saved apart from faith in Christ.</w:t>
      </w:r>
    </w:p>
    <w:p w14:paraId="139598E0">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1.罗马书1:16-17确立了，除了信靠基督，无人能得救。</w:t>
      </w:r>
    </w:p>
    <w:p w14:paraId="0A3E007F">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04B34323">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2.Romans 1:18ff. establishes that all Gentiles are sinful.</w:t>
      </w:r>
    </w:p>
    <w:p w14:paraId="32042E4D">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2.罗马书1:18及其后经文确立了，所有外邦人都是有罪的。</w:t>
      </w:r>
    </w:p>
    <w:p w14:paraId="31B8CFE6">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56523400">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3.Romans 2 establishes that all Jews are sinful.</w:t>
      </w:r>
    </w:p>
    <w:p w14:paraId="0A5DEB95">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3.罗马书第2章确立了，所有犹太人都是有罪的。</w:t>
      </w:r>
    </w:p>
    <w:p w14:paraId="1D4470A7">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09BCF649">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4.Romans 3:9-24 sums up the previous arguments that none are righteous, all are depraved.</w:t>
      </w:r>
    </w:p>
    <w:p w14:paraId="4CE7DF21">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4.罗马书3:9-24总结了之前的论点，即没有一个义人，所有人都是败坏的。</w:t>
      </w:r>
    </w:p>
    <w:p w14:paraId="6760431B">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7BB7FC15">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B.The terms of universality indicate that depravity is universal.349</w:t>
      </w:r>
    </w:p>
    <w:p w14:paraId="2C2BF0EA">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B.普世性的用语表明败坏是普世性的。349</w:t>
      </w:r>
    </w:p>
    <w:p w14:paraId="1F00C922">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0D2EB516">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“If here this matter be not set forth plainly, expressly, and fully, it must be because no words can do it, and it is not in the power of language, or any manner of terms and phrases, however contrived and heaped up one upon another, determinately to signify any such thing.”350</w:t>
      </w:r>
    </w:p>
    <w:p w14:paraId="726EF534">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“如果这件事在此处没有被清楚、明确、充分地阐明，那必定是因为没有任何言语能做到这一点，并且语言，或任何形式的措辞和短语，无论如何巧妙设计和层层堆砌，都无力明确地表达任何这样的事。”350</w:t>
      </w:r>
    </w:p>
    <w:p w14:paraId="3F7AFD9A">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02C4323B">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II.Objection: The universal expressions only apply to some of the Gentiles or the Jews to whom the expressions of corruption apply, as many were “innocent and righteous.” Or, they apply to the “strong party in Israel, in David’s and Solomon’s days and in the prophets’ days.”351</w:t>
      </w:r>
    </w:p>
    <w:p w14:paraId="39B6456F">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II.反对意见：那些普世性的表述，只适用于那些败坏的表述所适用的部分外邦人或犹太人，因为许多人是“无辜和公义的”。或者，它们适用于“大卫和所罗门时代以及先知时代，以色列中的强势派系。”351</w:t>
      </w:r>
    </w:p>
    <w:p w14:paraId="0B684FDD">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1102BC8E">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Answer:</w:t>
      </w:r>
    </w:p>
    <w:p w14:paraId="13ED7C43">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回答：</w:t>
      </w:r>
    </w:p>
    <w:p w14:paraId="5FBA42DA">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7F2BE61E">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A.The objection is contrary to the purpose of the passage—including numerous passages quoted from the Old Testament—and the preceding context to show that all Jews and Gentiles are unrighteous and under sin.352</w:t>
      </w:r>
    </w:p>
    <w:p w14:paraId="6B107264">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A.这反对意见与经文——包括从旧约引用的众多经文——以及前面上下文的意图相悖，这意图是要表明所有犹太人和外邦人都是不义的，都在罪之下。352</w:t>
      </w:r>
    </w:p>
    <w:p w14:paraId="435667D4">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426FBD3F">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The objection does injustice to the universal and particular language of the text, including 3:9-10, “All are under sin: as it is written, there is none righteous; no, not one.”353</w:t>
      </w:r>
    </w:p>
    <w:p w14:paraId="2D3D5748">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这反对意见曲解了经文的普世性和特定性语言，包括3:9-10：“都在罪恶之下：就如经上所记，没有义人，连一个也没有。”353</w:t>
      </w:r>
    </w:p>
    <w:p w14:paraId="2EC72289">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1CF34678">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B.The objection presumes that Paul sought to prove there were wicked people among the Jews of Israel, something that no Jew, including the Pharisees, neither doubted nor denied. The long, unequivocal, and universal language of Paul’s arguments are inconsistent with such a purpose.354</w:t>
      </w:r>
    </w:p>
    <w:p w14:paraId="42C5091E">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B.这反对意见预设了保罗试图证明在以色列的犹太人中有恶人，而这是没有一个犹太人，包括法利赛人，会怀疑或否认的。保罗论证中冗长、明确和普世性的语言，与这样的意图是不符的。354</w:t>
      </w:r>
    </w:p>
    <w:p w14:paraId="15E1311C">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p>
    <w:p w14:paraId="54F0FCF5">
      <w:pPr>
        <w:pStyle w:val="17"/>
        <w:numPr>
          <w:ilvl w:val="1"/>
          <w:numId w:val="0"/>
        </w:numPr>
        <w:tabs>
          <w:tab w:val="left" w:pos="1060"/>
          <w:tab w:val="left" w:pos="1080"/>
        </w:tabs>
        <w:spacing w:before="0" w:after="0" w:line="240" w:lineRule="auto"/>
        <w:ind w:left="1080" w:leftChars="0" w:right="1163" w:rightChars="0" w:hanging="360" w:firstLineChars="0"/>
        <w:jc w:val="left"/>
        <w:rPr>
          <w:rFonts w:hint="eastAsia"/>
        </w:rPr>
      </w:pPr>
      <w:r>
        <w:rPr>
          <w:rFonts w:hint="eastAsia"/>
        </w:rPr>
        <w:t>C.Paul’s purpose was to show the universal corruption of Jews and Gentiles, including every individual of each group.</w:t>
      </w:r>
    </w:p>
    <w:p w14:paraId="37FE19B5">
      <w:pPr>
        <w:pStyle w:val="17"/>
        <w:numPr>
          <w:ilvl w:val="1"/>
          <w:numId w:val="0"/>
        </w:numPr>
        <w:tabs>
          <w:tab w:val="left" w:pos="1060"/>
          <w:tab w:val="left" w:pos="1080"/>
        </w:tabs>
        <w:spacing w:before="0" w:after="0" w:line="240" w:lineRule="auto"/>
        <w:ind w:left="1080" w:leftChars="0" w:right="1163" w:rightChars="0" w:hanging="360" w:firstLineChars="0"/>
        <w:jc w:val="left"/>
        <w:rPr>
          <w:sz w:val="24"/>
        </w:rPr>
      </w:pPr>
      <w:r>
        <w:rPr>
          <w:rFonts w:hint="eastAsia"/>
        </w:rPr>
        <w:t>C.保罗的意图是要表明犹太人和外邦人普世性的败坏，包括每个群体中的每一个人。</w:t>
      </w:r>
      <w:r>
        <w:rPr>
          <w:sz w:val="24"/>
        </w:rPr>
        <w:t>.</w:t>
      </w:r>
    </w:p>
    <w:p w14:paraId="23BC47D2">
      <w:pPr>
        <w:pStyle w:val="6"/>
        <w:rPr>
          <w:sz w:val="20"/>
        </w:rPr>
      </w:pPr>
    </w:p>
    <w:p w14:paraId="251C7223">
      <w:pPr>
        <w:pStyle w:val="6"/>
        <w:rPr>
          <w:sz w:val="20"/>
        </w:rPr>
      </w:pPr>
    </w:p>
    <w:p w14:paraId="10AE64C0">
      <w:pPr>
        <w:pStyle w:val="6"/>
        <w:rPr>
          <w:sz w:val="20"/>
        </w:rPr>
      </w:pPr>
    </w:p>
    <w:p w14:paraId="2A78ADC8">
      <w:pPr>
        <w:pStyle w:val="6"/>
        <w:spacing w:before="149"/>
        <w:rPr>
          <w:sz w:val="20"/>
        </w:rPr>
      </w:pPr>
      <w:r>
        <w:rPr>
          <w:sz w:val="20"/>
        </w:rPr>
        <mc:AlternateContent>
          <mc:Choice Requires="wps">
            <w:drawing>
              <wp:anchor distT="0" distB="0" distL="0" distR="0" simplePos="0" relativeHeight="251810816" behindDoc="1" locked="0" layoutInCell="1" allowOverlap="1">
                <wp:simplePos x="0" y="0"/>
                <wp:positionH relativeFrom="page">
                  <wp:posOffset>1143000</wp:posOffset>
                </wp:positionH>
                <wp:positionV relativeFrom="paragraph">
                  <wp:posOffset>255905</wp:posOffset>
                </wp:positionV>
                <wp:extent cx="1829435" cy="6350"/>
                <wp:effectExtent l="0" t="0" r="0" b="0"/>
                <wp:wrapTopAndBottom/>
                <wp:docPr id="191" name="Graphic 191"/>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91" o:spid="_x0000_s1026" o:spt="100" style="position:absolute;left:0pt;margin-left:90pt;margin-top:20.15pt;height:0.5pt;width:144.05pt;mso-position-horizontal-relative:page;mso-wrap-distance-bottom:0pt;mso-wrap-distance-top:0pt;z-index:-251505664;mso-width-relative:page;mso-height-relative:page;" fillcolor="#000000" filled="t" stroked="f" coordsize="1829435,6350" o:gfxdata="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TVOwnJKiWEaW/4y6BGPUKDO&#10;+hXGvdlXN+w8mpHtqXE6rsiDnJKo54uo4hQIx8Pp/Wx5dzunhKNvcTtPmhfXb/nBhxcBCYcdv/vQ&#10;t6TOFmuzxU8mmw4bG1uqUksDJdhSl1q661tqWYjfxeKiSbpRIe1QR3RqOIp3SGEhUojVlvM7SjIR&#10;rPQao8w4FmdoFJV9ebUJr49ZlMt5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FQhU&#10;jNcAAAAJAQAADwAAAAAAAAABACAAAAAiAAAAZHJzL2Rvd25yZXYueG1sUEsBAhQAFAAAAAgAh07i&#10;QLyTy00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5336BCA7">
      <w:pPr>
        <w:spacing w:before="84"/>
        <w:ind w:left="360" w:right="0" w:firstLine="0"/>
        <w:jc w:val="left"/>
        <w:rPr>
          <w:sz w:val="20"/>
        </w:rPr>
      </w:pPr>
      <w:r>
        <w:rPr>
          <w:sz w:val="20"/>
          <w:vertAlign w:val="superscript"/>
        </w:rPr>
        <w:t>349</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193.2;</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283-</w:t>
      </w:r>
      <w:r>
        <w:rPr>
          <w:spacing w:val="-4"/>
          <w:sz w:val="20"/>
          <w:vertAlign w:val="baseline"/>
        </w:rPr>
        <w:t>284.</w:t>
      </w:r>
    </w:p>
    <w:p w14:paraId="0ACEE88A">
      <w:pPr>
        <w:spacing w:before="1"/>
        <w:ind w:left="360" w:right="0" w:firstLine="0"/>
        <w:jc w:val="left"/>
        <w:rPr>
          <w:sz w:val="20"/>
        </w:rPr>
      </w:pPr>
      <w:r>
        <w:rPr>
          <w:sz w:val="20"/>
          <w:vertAlign w:val="superscript"/>
        </w:rPr>
        <w:t>350</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193.2;</w:t>
      </w:r>
      <w:r>
        <w:rPr>
          <w:spacing w:val="-3"/>
          <w:sz w:val="20"/>
          <w:vertAlign w:val="baseline"/>
        </w:rPr>
        <w:t xml:space="preserve"> </w:t>
      </w:r>
      <w:r>
        <w:rPr>
          <w:sz w:val="20"/>
          <w:vertAlign w:val="baseline"/>
        </w:rPr>
        <w:t>Yale,</w:t>
      </w:r>
      <w:r>
        <w:rPr>
          <w:spacing w:val="-4"/>
          <w:sz w:val="20"/>
          <w:vertAlign w:val="baseline"/>
        </w:rPr>
        <w:t xml:space="preserve"> 284.</w:t>
      </w:r>
    </w:p>
    <w:p w14:paraId="17133AAC">
      <w:pPr>
        <w:spacing w:before="0" w:line="229" w:lineRule="exact"/>
        <w:ind w:left="360" w:right="0" w:firstLine="0"/>
        <w:jc w:val="left"/>
        <w:rPr>
          <w:sz w:val="20"/>
        </w:rPr>
      </w:pPr>
      <w:r>
        <w:rPr>
          <w:sz w:val="20"/>
          <w:vertAlign w:val="superscript"/>
        </w:rPr>
        <w:t>351</w:t>
      </w:r>
      <w:r>
        <w:rPr>
          <w:spacing w:val="-4"/>
          <w:sz w:val="20"/>
          <w:vertAlign w:val="baseline"/>
        </w:rPr>
        <w:t xml:space="preserve"> </w:t>
      </w:r>
      <w:r>
        <w:rPr>
          <w:sz w:val="20"/>
          <w:vertAlign w:val="baseline"/>
        </w:rPr>
        <w:t>Yale,</w:t>
      </w:r>
      <w:r>
        <w:rPr>
          <w:spacing w:val="-2"/>
          <w:sz w:val="20"/>
          <w:vertAlign w:val="baseline"/>
        </w:rPr>
        <w:t xml:space="preserve"> </w:t>
      </w:r>
      <w:r>
        <w:rPr>
          <w:sz w:val="20"/>
          <w:vertAlign w:val="baseline"/>
        </w:rPr>
        <w:t>284-285;</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193.2.</w:t>
      </w:r>
    </w:p>
    <w:p w14:paraId="5ED09CF6">
      <w:pPr>
        <w:spacing w:before="0" w:line="229" w:lineRule="exact"/>
        <w:ind w:left="360" w:right="0" w:firstLine="0"/>
        <w:jc w:val="left"/>
        <w:rPr>
          <w:sz w:val="20"/>
        </w:rPr>
      </w:pPr>
      <w:r>
        <w:rPr>
          <w:sz w:val="20"/>
          <w:vertAlign w:val="superscript"/>
        </w:rPr>
        <w:t>352</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193.2-194.1;</w:t>
      </w:r>
      <w:r>
        <w:rPr>
          <w:spacing w:val="-5"/>
          <w:sz w:val="20"/>
          <w:vertAlign w:val="baseline"/>
        </w:rPr>
        <w:t xml:space="preserve"> </w:t>
      </w:r>
      <w:r>
        <w:rPr>
          <w:sz w:val="20"/>
          <w:vertAlign w:val="baseline"/>
        </w:rPr>
        <w:t>Yale,</w:t>
      </w:r>
      <w:r>
        <w:rPr>
          <w:spacing w:val="-6"/>
          <w:sz w:val="20"/>
          <w:vertAlign w:val="baseline"/>
        </w:rPr>
        <w:t xml:space="preserve"> </w:t>
      </w:r>
      <w:r>
        <w:rPr>
          <w:spacing w:val="-4"/>
          <w:sz w:val="20"/>
          <w:vertAlign w:val="baseline"/>
        </w:rPr>
        <w:t>285.</w:t>
      </w:r>
    </w:p>
    <w:p w14:paraId="0EDC1D74">
      <w:pPr>
        <w:spacing w:before="0"/>
        <w:ind w:left="360" w:right="0" w:firstLine="0"/>
        <w:jc w:val="left"/>
        <w:rPr>
          <w:sz w:val="20"/>
        </w:rPr>
      </w:pPr>
      <w:r>
        <w:rPr>
          <w:sz w:val="20"/>
          <w:vertAlign w:val="superscript"/>
        </w:rPr>
        <w:t>353</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285-286;</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194.1.</w:t>
      </w:r>
    </w:p>
    <w:p w14:paraId="6DC1A238">
      <w:pPr>
        <w:spacing w:before="1"/>
        <w:ind w:left="360" w:right="0" w:firstLine="0"/>
        <w:jc w:val="left"/>
        <w:rPr>
          <w:sz w:val="20"/>
        </w:rPr>
      </w:pPr>
      <w:r>
        <w:rPr>
          <w:sz w:val="20"/>
          <w:vertAlign w:val="superscript"/>
        </w:rPr>
        <w:t>354</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194.1;</w:t>
      </w:r>
      <w:r>
        <w:rPr>
          <w:spacing w:val="-2"/>
          <w:sz w:val="20"/>
          <w:vertAlign w:val="baseline"/>
        </w:rPr>
        <w:t xml:space="preserve"> </w:t>
      </w:r>
      <w:r>
        <w:rPr>
          <w:sz w:val="20"/>
          <w:vertAlign w:val="baseline"/>
        </w:rPr>
        <w:t>Yale,</w:t>
      </w:r>
      <w:r>
        <w:rPr>
          <w:spacing w:val="-5"/>
          <w:sz w:val="20"/>
          <w:vertAlign w:val="baseline"/>
        </w:rPr>
        <w:t xml:space="preserve"> </w:t>
      </w:r>
      <w:r>
        <w:rPr>
          <w:sz w:val="20"/>
          <w:vertAlign w:val="baseline"/>
        </w:rPr>
        <w:t>286-</w:t>
      </w:r>
      <w:r>
        <w:rPr>
          <w:spacing w:val="-4"/>
          <w:sz w:val="20"/>
          <w:vertAlign w:val="baseline"/>
        </w:rPr>
        <w:t>287.</w:t>
      </w:r>
    </w:p>
    <w:p w14:paraId="7D7F8EC2">
      <w:pPr>
        <w:spacing w:after="0"/>
        <w:jc w:val="left"/>
        <w:rPr>
          <w:sz w:val="20"/>
        </w:rPr>
        <w:sectPr>
          <w:headerReference r:id="rId153" w:type="default"/>
          <w:headerReference r:id="rId154" w:type="even"/>
          <w:footerReference r:id="rId155" w:type="even"/>
          <w:pgSz w:w="12240" w:h="15840"/>
          <w:pgMar w:top="940" w:right="1440" w:bottom="1220" w:left="1440" w:header="730" w:footer="1026" w:gutter="0"/>
          <w:pgNumType w:start="72"/>
          <w:cols w:space="720" w:num="1"/>
        </w:sectPr>
      </w:pPr>
    </w:p>
    <w:p w14:paraId="3BE6170A">
      <w:pPr>
        <w:pStyle w:val="6"/>
        <w:ind w:left="1440" w:right="365"/>
        <w:rPr>
          <w:rFonts w:hint="eastAsia"/>
        </w:rPr>
      </w:pPr>
      <w:r>
        <w:rPr>
          <w:rFonts w:hint="eastAsia"/>
        </w:rPr>
        <w:t>To further deny the universal and inclusive nature of the text, Taylor said the passages spoke of Jews and Gentiles as two groups collectively, without reference to individuals.355</w:t>
      </w:r>
    </w:p>
    <w:p w14:paraId="06F668B3">
      <w:pPr>
        <w:pStyle w:val="6"/>
        <w:ind w:left="1440" w:right="365"/>
        <w:rPr>
          <w:rFonts w:hint="eastAsia"/>
        </w:rPr>
      </w:pPr>
      <w:r>
        <w:rPr>
          <w:rFonts w:hint="eastAsia"/>
        </w:rPr>
        <w:t>为进一步否认经文的普世性和包容性，泰勒说，这些经文说的是犹太人和外邦人这两个集体，而没有指个人。355</w:t>
      </w:r>
    </w:p>
    <w:p w14:paraId="24525A16">
      <w:pPr>
        <w:pStyle w:val="6"/>
        <w:ind w:left="1440" w:right="365"/>
        <w:rPr>
          <w:rFonts w:hint="eastAsia"/>
        </w:rPr>
      </w:pPr>
    </w:p>
    <w:p w14:paraId="602AB463">
      <w:pPr>
        <w:pStyle w:val="6"/>
        <w:ind w:left="1440" w:right="365"/>
        <w:rPr>
          <w:rFonts w:hint="eastAsia"/>
        </w:rPr>
      </w:pPr>
      <w:r>
        <w:rPr>
          <w:rFonts w:hint="eastAsia"/>
        </w:rPr>
        <w:t>But:</w:t>
      </w:r>
    </w:p>
    <w:p w14:paraId="04DB3DA9">
      <w:pPr>
        <w:pStyle w:val="6"/>
        <w:ind w:left="1440" w:right="365"/>
        <w:rPr>
          <w:rFonts w:hint="eastAsia"/>
        </w:rPr>
      </w:pPr>
      <w:r>
        <w:rPr>
          <w:rFonts w:hint="eastAsia"/>
        </w:rPr>
        <w:t>但是：</w:t>
      </w:r>
    </w:p>
    <w:p w14:paraId="48B6F380">
      <w:pPr>
        <w:pStyle w:val="6"/>
        <w:ind w:left="1440" w:right="365"/>
        <w:rPr>
          <w:rFonts w:hint="eastAsia"/>
        </w:rPr>
      </w:pPr>
    </w:p>
    <w:p w14:paraId="5C2589A7">
      <w:pPr>
        <w:pStyle w:val="6"/>
        <w:ind w:left="1440" w:right="365"/>
        <w:rPr>
          <w:rFonts w:hint="eastAsia"/>
        </w:rPr>
      </w:pPr>
      <w:r>
        <w:rPr>
          <w:rFonts w:hint="eastAsia"/>
        </w:rPr>
        <w:t>1.“This supposed sense disagrees extremely with the terms and language” of the text.356</w:t>
      </w:r>
    </w:p>
    <w:p w14:paraId="009089EF">
      <w:pPr>
        <w:pStyle w:val="6"/>
        <w:ind w:left="1440" w:right="365"/>
        <w:rPr>
          <w:rFonts w:hint="eastAsia"/>
        </w:rPr>
      </w:pPr>
      <w:r>
        <w:rPr>
          <w:rFonts w:hint="eastAsia"/>
        </w:rPr>
        <w:t>1.“这种假想的含义与经文的用词和语言极度不符。”356</w:t>
      </w:r>
    </w:p>
    <w:p w14:paraId="2E98D80B">
      <w:pPr>
        <w:pStyle w:val="6"/>
        <w:ind w:left="1440" w:right="365"/>
        <w:rPr>
          <w:rFonts w:hint="eastAsia"/>
        </w:rPr>
      </w:pPr>
    </w:p>
    <w:p w14:paraId="7BC88B2C">
      <w:pPr>
        <w:pStyle w:val="6"/>
        <w:ind w:left="1440" w:right="365"/>
        <w:rPr>
          <w:rFonts w:hint="eastAsia"/>
        </w:rPr>
      </w:pPr>
      <w:r>
        <w:rPr>
          <w:rFonts w:hint="eastAsia"/>
        </w:rPr>
        <w:t>“If the words which the apostle uses, do not most fully and determinately signify a universality, no words ever used in the Bible are sufficient to do it. I might challenge any man to produce any one paragraph in the Scripture, from the beginning to the end, where there is such a repetition and accumulation of terms, so strongly, and emphatically, and carefully, to express the most perfect and absolute universality; or any place to be compared to it.”357</w:t>
      </w:r>
    </w:p>
    <w:p w14:paraId="499A8F6B">
      <w:pPr>
        <w:pStyle w:val="6"/>
        <w:ind w:left="1440" w:right="365"/>
        <w:rPr>
          <w:rFonts w:hint="eastAsia"/>
        </w:rPr>
      </w:pPr>
      <w:r>
        <w:rPr>
          <w:rFonts w:hint="eastAsia"/>
        </w:rPr>
        <w:t>“如果使徒所用的词句，没有最充分、最确定地表明一种普世性，那么圣经中用过的任何词句都不足以做到这一点。我可以挑战任何人，从圣经的开头到结尾，找出任何一个段落，其中有如此重复和堆砌的词语，如此强烈、着重、仔细地表达最完全和绝对的普世性；或找出任何一处可与之相比的地方。”357</w:t>
      </w:r>
    </w:p>
    <w:p w14:paraId="33C8F6BB">
      <w:pPr>
        <w:pStyle w:val="6"/>
        <w:ind w:left="1440" w:right="365"/>
        <w:rPr>
          <w:rFonts w:hint="eastAsia"/>
        </w:rPr>
      </w:pPr>
    </w:p>
    <w:p w14:paraId="66C0A3BE">
      <w:pPr>
        <w:pStyle w:val="6"/>
        <w:ind w:left="1440" w:right="365"/>
        <w:rPr>
          <w:rFonts w:hint="eastAsia"/>
        </w:rPr>
      </w:pPr>
      <w:r>
        <w:rPr>
          <w:rFonts w:hint="eastAsia"/>
        </w:rPr>
        <w:t>Do people use such universal language to merely express that two things share the same characteristic? “If a man speaking of his two feet as both lame should say, ‘All my feet are lame. They are all lame. All together are become weak; none of my feet are strong, none of them are sound; no, not one,’ would not he be thought to be lame in his understanding as well as his feet? When the Apostle says, ‘That every mouth may be stopped,’ must we suppose that he speaks only of those two great collective bodies, figuratively ascribing to each of them a mouth, and mean that those two mouths are stopped!”358</w:t>
      </w:r>
    </w:p>
    <w:p w14:paraId="6ABDB344">
      <w:pPr>
        <w:pStyle w:val="6"/>
        <w:ind w:left="1440" w:right="365"/>
        <w:rPr>
          <w:rFonts w:hint="eastAsia"/>
        </w:rPr>
      </w:pPr>
      <w:r>
        <w:rPr>
          <w:rFonts w:hint="eastAsia"/>
        </w:rPr>
        <w:t>人们会用这样普世性的语言，仅仅为了表达两样东西有相同的特征吗？“如果一个人说他的两只脚都瘸了，他会说：‘我所有的脚都瘸了。它们全都瘸了。全都变弱了；我没有一只脚是强壮的，没有一只是健全的；不，一只也没有，’他岂不被认为理解力也像他的脚一样瘸了吗？当使徒说，‘好塞住各人的口’时，我们难道必须假设，他说的只是那两个巨大的集体，比喻性地为它们各安一张嘴，意思就是那两张嘴被塞住了吗！”358</w:t>
      </w:r>
    </w:p>
    <w:p w14:paraId="162C6C71">
      <w:pPr>
        <w:pStyle w:val="6"/>
        <w:ind w:left="1440" w:right="365"/>
        <w:rPr>
          <w:rFonts w:hint="eastAsia"/>
        </w:rPr>
      </w:pPr>
    </w:p>
    <w:p w14:paraId="778CBED8">
      <w:pPr>
        <w:pStyle w:val="6"/>
        <w:ind w:left="1440" w:right="365"/>
        <w:rPr>
          <w:rFonts w:hint="eastAsia"/>
        </w:rPr>
      </w:pPr>
      <w:r>
        <w:rPr>
          <w:rFonts w:hint="eastAsia"/>
        </w:rPr>
        <w:t>2.If the text refers only to the collective guilt or sin of groups, then the immediate context only speaks of the justification of groups. But justification is of individuals.359</w:t>
      </w:r>
    </w:p>
    <w:p w14:paraId="7C3CA96A">
      <w:pPr>
        <w:pStyle w:val="6"/>
        <w:ind w:left="1440" w:right="365"/>
        <w:rPr>
          <w:rFonts w:hint="eastAsia"/>
        </w:rPr>
      </w:pPr>
      <w:r>
        <w:rPr>
          <w:rFonts w:hint="eastAsia"/>
        </w:rPr>
        <w:t>2.如果经文指的只是群体的集体罪疚或罪，那么紧接着的上下文就也只说群体的称义。但称义是针对个人的。359</w:t>
      </w:r>
    </w:p>
    <w:p w14:paraId="43D3D747">
      <w:pPr>
        <w:pStyle w:val="6"/>
        <w:ind w:left="1440" w:right="365"/>
        <w:rPr>
          <w:rFonts w:hint="eastAsia"/>
        </w:rPr>
      </w:pPr>
    </w:p>
    <w:p w14:paraId="722E7F29">
      <w:pPr>
        <w:pStyle w:val="6"/>
        <w:ind w:left="1440" w:right="365"/>
        <w:rPr>
          <w:rFonts w:hint="eastAsia"/>
        </w:rPr>
      </w:pPr>
      <w:r>
        <w:rPr>
          <w:rFonts w:hint="eastAsia"/>
        </w:rPr>
        <w:t>Romans 3:20: “Therefore by the deeds of the law there shall no flesh be justified in his sight: for by the law is the knowledge of sin.” (Cf. Psalm 143:2).</w:t>
      </w:r>
    </w:p>
    <w:p w14:paraId="4631E327">
      <w:pPr>
        <w:pStyle w:val="6"/>
        <w:ind w:left="1440" w:right="365"/>
        <w:rPr>
          <w:rFonts w:hint="eastAsia"/>
        </w:rPr>
      </w:pPr>
      <w:r>
        <w:rPr>
          <w:rFonts w:hint="eastAsia"/>
        </w:rPr>
        <w:t>罗马书 3:20：“所以凡有血气的，没有一个因行律法能在祂眼前称义，因为律法本是叫人知罪。”（参诗篇143:2）。</w:t>
      </w:r>
    </w:p>
    <w:p w14:paraId="6580EE46">
      <w:pPr>
        <w:pStyle w:val="6"/>
        <w:ind w:left="1440" w:right="365"/>
        <w:rPr>
          <w:rFonts w:hint="eastAsia"/>
        </w:rPr>
      </w:pPr>
    </w:p>
    <w:p w14:paraId="05C887CE">
      <w:pPr>
        <w:pStyle w:val="6"/>
        <w:ind w:left="1440" w:right="365"/>
        <w:rPr>
          <w:rFonts w:hint="eastAsia"/>
        </w:rPr>
      </w:pPr>
      <w:r>
        <w:rPr>
          <w:rFonts w:hint="eastAsia"/>
        </w:rPr>
        <w:t>Romans 3:26, 28: “To declare, I say, at this time his righteousness: that he might be just, and the justifier of him which believeth in Jesus…. Therefore we conclude that a man is justified by faith without the deeds of the law.”</w:t>
      </w:r>
    </w:p>
    <w:p w14:paraId="601F6679">
      <w:pPr>
        <w:pStyle w:val="6"/>
        <w:ind w:left="1440" w:right="365"/>
        <w:rPr>
          <w:rFonts w:hint="eastAsia"/>
        </w:rPr>
      </w:pPr>
      <w:r>
        <w:rPr>
          <w:rFonts w:hint="eastAsia"/>
        </w:rPr>
        <w:t>罗马书 3:26, 28：“我说，就在这时候显明祂的义，使祂自己为义，也称信耶稣的人为义……所以我们看定了，人称义是因着信，不在乎遵行律法。”</w:t>
      </w:r>
    </w:p>
    <w:p w14:paraId="70367F70">
      <w:pPr>
        <w:pStyle w:val="6"/>
        <w:ind w:left="1440" w:right="365"/>
        <w:rPr>
          <w:rFonts w:hint="eastAsia"/>
        </w:rPr>
      </w:pPr>
    </w:p>
    <w:p w14:paraId="6C9D762A">
      <w:pPr>
        <w:pStyle w:val="6"/>
        <w:ind w:left="1440" w:right="365"/>
        <w:rPr>
          <w:rFonts w:hint="eastAsia"/>
        </w:rPr>
      </w:pPr>
      <w:r>
        <w:rPr>
          <w:rFonts w:hint="eastAsia"/>
        </w:rPr>
        <w:t>Romans 4:5: “But to him that worketh not, but believeth on him that justifieth the ungodly, his faith is counted for righteousness.” (Cf. Psalm 32:1-2).</w:t>
      </w:r>
    </w:p>
    <w:p w14:paraId="2EAC210F">
      <w:pPr>
        <w:pStyle w:val="6"/>
        <w:ind w:left="1440" w:right="365"/>
      </w:pPr>
      <w:r>
        <w:rPr>
          <w:rFonts w:hint="eastAsia"/>
        </w:rPr>
        <w:t>罗马书 4:5：“惟有不做工的，只信称不敬虔之人为义的祂，他的信就算为义。”（参诗篇32:1-2）</w:t>
      </w:r>
    </w:p>
    <w:p w14:paraId="314FA0D4">
      <w:pPr>
        <w:pStyle w:val="6"/>
        <w:rPr>
          <w:sz w:val="20"/>
        </w:rPr>
      </w:pPr>
    </w:p>
    <w:p w14:paraId="224E0DC8">
      <w:pPr>
        <w:pStyle w:val="6"/>
        <w:rPr>
          <w:sz w:val="20"/>
        </w:rPr>
      </w:pPr>
    </w:p>
    <w:p w14:paraId="26F4B448">
      <w:pPr>
        <w:pStyle w:val="6"/>
        <w:rPr>
          <w:sz w:val="20"/>
        </w:rPr>
      </w:pPr>
    </w:p>
    <w:p w14:paraId="7D209A93">
      <w:pPr>
        <w:pStyle w:val="6"/>
        <w:spacing w:before="10"/>
        <w:rPr>
          <w:sz w:val="20"/>
        </w:rPr>
      </w:pPr>
      <w:r>
        <w:rPr>
          <w:sz w:val="20"/>
        </w:rPr>
        <mc:AlternateContent>
          <mc:Choice Requires="wps">
            <w:drawing>
              <wp:anchor distT="0" distB="0" distL="0" distR="0" simplePos="0" relativeHeight="251810816" behindDoc="1" locked="0" layoutInCell="1" allowOverlap="1">
                <wp:simplePos x="0" y="0"/>
                <wp:positionH relativeFrom="page">
                  <wp:posOffset>1143000</wp:posOffset>
                </wp:positionH>
                <wp:positionV relativeFrom="paragraph">
                  <wp:posOffset>167640</wp:posOffset>
                </wp:positionV>
                <wp:extent cx="1829435" cy="6350"/>
                <wp:effectExtent l="0" t="0" r="0" b="0"/>
                <wp:wrapTopAndBottom/>
                <wp:docPr id="192" name="Graphic 19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92" o:spid="_x0000_s1026" o:spt="100" style="position:absolute;left:0pt;margin-left:90pt;margin-top:13.2pt;height:0.5pt;width:144.05pt;mso-position-horizontal-relative:page;mso-wrap-distance-bottom:0pt;mso-wrap-distance-top:0pt;z-index:-251505664;mso-width-relative:page;mso-height-relative:page;" fillcolor="#000000" filled="t" stroked="f" coordsize="1829435,6350" o:gfxdata="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TVOwnJGiWEaW/4y6BGPUKDO&#10;+hXGvdlXN+w8mpHtqXE6rsiDnJKo54uo4hQIx8Pp/Wx5dzunhKNvcTtPmhfXb/nBhxcBCYcdv/vQ&#10;t6TOFmuzxU8mmw4bG1uqUksDJdhSl1q661tqWYjfxeKiSbpRIe1QR3RqOIp3SGEhUojVlvM7SjIR&#10;rPQao8w4FmdoFJV9ebUJr49ZlMt5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kbW&#10;x9cAAAAJAQAADwAAAAAAAAABACAAAAAiAAAAZHJzL2Rvd25yZXYueG1sUEsBAhQAFAAAAAgAh07i&#10;QC8JhC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3F6D3A7">
      <w:pPr>
        <w:spacing w:before="84"/>
        <w:ind w:left="360" w:right="0" w:firstLine="0"/>
        <w:jc w:val="left"/>
        <w:rPr>
          <w:sz w:val="20"/>
        </w:rPr>
      </w:pPr>
      <w:r>
        <w:rPr>
          <w:sz w:val="20"/>
          <w:vertAlign w:val="superscript"/>
        </w:rPr>
        <w:t>355</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287;</w:t>
      </w:r>
      <w:r>
        <w:rPr>
          <w:spacing w:val="-2"/>
          <w:sz w:val="20"/>
          <w:vertAlign w:val="baseline"/>
        </w:rPr>
        <w:t xml:space="preserve"> </w:t>
      </w:r>
      <w:r>
        <w:rPr>
          <w:sz w:val="20"/>
          <w:vertAlign w:val="baseline"/>
        </w:rPr>
        <w:t>BT,</w:t>
      </w:r>
      <w:r>
        <w:rPr>
          <w:spacing w:val="-2"/>
          <w:sz w:val="20"/>
          <w:vertAlign w:val="baseline"/>
        </w:rPr>
        <w:t xml:space="preserve"> 194.1.</w:t>
      </w:r>
    </w:p>
    <w:p w14:paraId="670B98E6">
      <w:pPr>
        <w:spacing w:before="1" w:line="229" w:lineRule="exact"/>
        <w:ind w:left="360" w:right="0" w:firstLine="0"/>
        <w:jc w:val="left"/>
        <w:rPr>
          <w:sz w:val="20"/>
        </w:rPr>
      </w:pPr>
      <w:r>
        <w:rPr>
          <w:sz w:val="20"/>
          <w:vertAlign w:val="superscript"/>
        </w:rPr>
        <w:t>356</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194.1-2;</w:t>
      </w:r>
      <w:r>
        <w:rPr>
          <w:spacing w:val="-6"/>
          <w:sz w:val="20"/>
          <w:vertAlign w:val="baseline"/>
        </w:rPr>
        <w:t xml:space="preserve"> </w:t>
      </w:r>
      <w:r>
        <w:rPr>
          <w:sz w:val="20"/>
          <w:vertAlign w:val="baseline"/>
        </w:rPr>
        <w:t>Yale,</w:t>
      </w:r>
      <w:r>
        <w:rPr>
          <w:spacing w:val="-3"/>
          <w:sz w:val="20"/>
          <w:vertAlign w:val="baseline"/>
        </w:rPr>
        <w:t xml:space="preserve"> </w:t>
      </w:r>
      <w:r>
        <w:rPr>
          <w:sz w:val="20"/>
          <w:vertAlign w:val="baseline"/>
        </w:rPr>
        <w:t>287-</w:t>
      </w:r>
      <w:r>
        <w:rPr>
          <w:spacing w:val="-4"/>
          <w:sz w:val="20"/>
          <w:vertAlign w:val="baseline"/>
        </w:rPr>
        <w:t>288.</w:t>
      </w:r>
    </w:p>
    <w:p w14:paraId="55CDCEA9">
      <w:pPr>
        <w:spacing w:before="0" w:line="229" w:lineRule="exact"/>
        <w:ind w:left="360" w:right="0" w:firstLine="0"/>
        <w:jc w:val="left"/>
        <w:rPr>
          <w:sz w:val="20"/>
        </w:rPr>
      </w:pPr>
      <w:r>
        <w:rPr>
          <w:sz w:val="20"/>
          <w:vertAlign w:val="superscript"/>
        </w:rPr>
        <w:t>357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194.2;</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287.</w:t>
      </w:r>
    </w:p>
    <w:p w14:paraId="470EF214">
      <w:pPr>
        <w:spacing w:before="0"/>
        <w:ind w:left="360" w:right="0" w:firstLine="0"/>
        <w:jc w:val="left"/>
        <w:rPr>
          <w:sz w:val="20"/>
        </w:rPr>
      </w:pPr>
      <w:r>
        <w:rPr>
          <w:sz w:val="20"/>
          <w:vertAlign w:val="superscript"/>
        </w:rPr>
        <w:t>358</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288;</w:t>
      </w:r>
      <w:r>
        <w:rPr>
          <w:spacing w:val="-4"/>
          <w:sz w:val="20"/>
          <w:vertAlign w:val="baseline"/>
        </w:rPr>
        <w:t xml:space="preserve"> </w:t>
      </w:r>
      <w:r>
        <w:rPr>
          <w:sz w:val="20"/>
          <w:vertAlign w:val="baseline"/>
        </w:rPr>
        <w:t>BT,</w:t>
      </w:r>
      <w:r>
        <w:rPr>
          <w:spacing w:val="-2"/>
          <w:sz w:val="20"/>
          <w:vertAlign w:val="baseline"/>
        </w:rPr>
        <w:t xml:space="preserve"> 194.2.</w:t>
      </w:r>
    </w:p>
    <w:p w14:paraId="2D9D693E">
      <w:pPr>
        <w:spacing w:before="0"/>
        <w:ind w:left="360" w:right="0" w:firstLine="0"/>
        <w:jc w:val="left"/>
        <w:rPr>
          <w:sz w:val="20"/>
        </w:rPr>
      </w:pPr>
      <w:r>
        <w:rPr>
          <w:sz w:val="20"/>
          <w:vertAlign w:val="superscript"/>
        </w:rPr>
        <w:t>359</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194.2-195.1;</w:t>
      </w:r>
      <w:r>
        <w:rPr>
          <w:spacing w:val="-6"/>
          <w:sz w:val="20"/>
          <w:vertAlign w:val="baseline"/>
        </w:rPr>
        <w:t xml:space="preserve"> </w:t>
      </w:r>
      <w:r>
        <w:rPr>
          <w:sz w:val="20"/>
          <w:vertAlign w:val="baseline"/>
        </w:rPr>
        <w:t>Yale,</w:t>
      </w:r>
      <w:r>
        <w:rPr>
          <w:spacing w:val="-7"/>
          <w:sz w:val="20"/>
          <w:vertAlign w:val="baseline"/>
        </w:rPr>
        <w:t xml:space="preserve"> </w:t>
      </w:r>
      <w:r>
        <w:rPr>
          <w:sz w:val="20"/>
          <w:vertAlign w:val="baseline"/>
        </w:rPr>
        <w:t>288-</w:t>
      </w:r>
      <w:r>
        <w:rPr>
          <w:spacing w:val="-4"/>
          <w:sz w:val="20"/>
          <w:vertAlign w:val="baseline"/>
        </w:rPr>
        <w:t>290.</w:t>
      </w:r>
    </w:p>
    <w:p w14:paraId="32E49333">
      <w:pPr>
        <w:spacing w:after="0"/>
        <w:jc w:val="left"/>
        <w:rPr>
          <w:sz w:val="20"/>
        </w:rPr>
        <w:sectPr>
          <w:footerReference r:id="rId156" w:type="default"/>
          <w:pgSz w:w="12240" w:h="15840"/>
          <w:pgMar w:top="940" w:right="1440" w:bottom="280" w:left="1440" w:header="0" w:footer="0" w:gutter="0"/>
          <w:cols w:space="720" w:num="1"/>
        </w:sectPr>
      </w:pPr>
    </w:p>
    <w:p w14:paraId="7AC4176E">
      <w:pPr>
        <w:pStyle w:val="6"/>
        <w:spacing w:before="213"/>
      </w:pPr>
    </w:p>
    <w:p w14:paraId="3C4D7D85">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Galatians 2:16: “Knowing that a man is not justified by the works of the law, but by the faith of Jesus Christ, even we have believed in Jesus Christ, that we might be justified by the faith of Christ, and not by the works of the law: for by the works of the law shall no flesh be justified.”360</w:t>
      </w:r>
    </w:p>
    <w:p w14:paraId="0DB95A8F">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加拉太书 2:16：“既知道人称义不是因行律法，乃是因信耶稣基督，连我们也信了基督耶稣，使我们因信基督称义，不因行律法称义；因为凡有血气的，没有一人因行律法称义。”360</w:t>
      </w:r>
    </w:p>
    <w:p w14:paraId="3F6C8DF1">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2038D80F">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Galatians 3:10-11: “For as many as are of the works of the law are under the curse: for it is written, Cursed is every one that continueth not in all things which are written in the book of the law to do them. 11 But that no man is justified by the law in the sight of God, it is evident: for, The just shall live by faith.”</w:t>
      </w:r>
    </w:p>
    <w:p w14:paraId="5997419D">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加拉太书 3:10-11：“凡以行律法为本的，都是被咒诅的；因为经上记着：‘凡不常照律法书上所记的一切事去行的，就被咒诅。’11 但在上帝面前，无人靠着律法称义，这是明显的，因为经上说：‘义人必因信得生。’”</w:t>
      </w:r>
    </w:p>
    <w:p w14:paraId="406D721B">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604CD771">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D.If the text refers only to the collective guilt or sin of groups, it renders Paul’s argument absurd.361</w:t>
      </w:r>
    </w:p>
    <w:p w14:paraId="77652935">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D.如果经文指的只是群体的集体罪疚或罪，那就使保罗的论证变得荒谬。361</w:t>
      </w:r>
    </w:p>
    <w:p w14:paraId="74ECE7C5">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4E52A7A5">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1.If the collective bodies of Jews and Gentiles and not all the individual Jews and Gentiles were condemned by the law and cannot be justified by works of the law, then the church is justified apart from the deeds of the law as a collective body and not as individuals. But the church is a new body and was never condemned. Individual members of the church, only, were once condemned and now justified.362</w:t>
      </w:r>
    </w:p>
    <w:p w14:paraId="6ED2DB89">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1.如果被律法定罪，不能因行律法称义的，是犹太人和外邦人这两个集体，而不是所有个别的犹太人和外邦人，那么，教会作为一个集体，而不是作为个人，就是不靠律法的行为称义了。但教会是一个新的团体，从未被定罪。只有教会中的个别成员，曾一度被定罪，如今才得以称义。362</w:t>
      </w:r>
    </w:p>
    <w:p w14:paraId="60CC4BA8">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3F272A4B">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2.If the condemnation of Jews and Gentiles refers to collective guilt and not to individuals, many individuals of those groups now justified were never previously condemned, as according to Taylor’s scheme, many Jews and Gentiles were already righteous.363</w:t>
      </w:r>
    </w:p>
    <w:p w14:paraId="700FE3CB">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2.如果对犹太人和外邦人的定罪，指的是集体的罪疚，而非个人，那么，在那些如今已称义的群体中，许多个人就从未被定过罪，因为根据泰勒的说法，许多犹太人和外邦人本就是公义的。363</w:t>
      </w:r>
    </w:p>
    <w:p w14:paraId="4247D86A">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5FBEB8E7">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III.“Native depravity” is “total and exceeding great.”364</w:t>
      </w:r>
    </w:p>
    <w:p w14:paraId="68092819">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III.“与生俱来的败坏”是“完全且极其巨大”的。364</w:t>
      </w:r>
    </w:p>
    <w:p w14:paraId="12C0593D">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5794B250">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“The expressions also are evidently chosen to denote a most extreme and desperate wickedness of heart. And exceeding depravity is ascribed to every part: to the throat, the scent of an open sepulchre; to the tongue and lips, deceit and the poison of asps; to the mouth, cursing and bitterness; of their feet it is said, they are swift to shed blood: and with regard to the whole man, ‘tis said, destruction and misery are in their ways.”365</w:t>
      </w:r>
    </w:p>
    <w:p w14:paraId="0F0CC40F">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这些措辞显然也是经过拣选，为要表明一种最极端、最无可救药的内心邪恶。并且，极度的败坏被归于每个部分：对喉咙，是敞开坟墓的气味；对舌头和嘴唇，是诡诈和虺蛇的毒气；对口，是咒骂和苦毒；论到他们的脚，经上说，他们飞跑流人血；至于整个人，经上说，毁坏和愁苦在他们的路上。”365</w:t>
      </w:r>
    </w:p>
    <w:p w14:paraId="6DEF68A1">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395AA818">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Section Three: Romans 5:6-10, Ephesians 2:3, and Romans 7</w:t>
      </w:r>
    </w:p>
    <w:p w14:paraId="1696E49B">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第三节：罗马书 5:6-10、以弗所书 2:3 及罗马书第 7 章</w:t>
      </w:r>
    </w:p>
    <w:p w14:paraId="6426FFDE">
      <w:pPr>
        <w:pStyle w:val="17"/>
        <w:numPr>
          <w:ilvl w:val="0"/>
          <w:numId w:val="0"/>
        </w:numPr>
        <w:tabs>
          <w:tab w:val="left" w:pos="674"/>
        </w:tabs>
        <w:spacing w:before="0" w:after="0" w:line="240" w:lineRule="auto"/>
        <w:ind w:left="674" w:leftChars="0" w:right="0" w:rightChars="0" w:hanging="314" w:firstLineChars="0"/>
        <w:jc w:val="left"/>
        <w:rPr>
          <w:rFonts w:hint="eastAsia"/>
        </w:rPr>
      </w:pPr>
    </w:p>
    <w:p w14:paraId="2B583E0C">
      <w:pPr>
        <w:pStyle w:val="17"/>
        <w:numPr>
          <w:ilvl w:val="0"/>
          <w:numId w:val="0"/>
        </w:numPr>
        <w:tabs>
          <w:tab w:val="left" w:pos="674"/>
        </w:tabs>
        <w:spacing w:before="0" w:after="0" w:line="240" w:lineRule="auto"/>
        <w:ind w:left="674" w:leftChars="0" w:right="0" w:rightChars="0" w:hanging="314" w:firstLineChars="0"/>
        <w:jc w:val="left"/>
        <w:rPr>
          <w:rFonts w:hint="eastAsia"/>
        </w:rPr>
      </w:pPr>
      <w:r>
        <w:rPr>
          <w:rFonts w:hint="eastAsia"/>
        </w:rPr>
        <w:t>I.Romans 5:6-10</w:t>
      </w:r>
    </w:p>
    <w:p w14:paraId="36C6E704">
      <w:pPr>
        <w:pStyle w:val="17"/>
        <w:numPr>
          <w:ilvl w:val="0"/>
          <w:numId w:val="0"/>
        </w:numPr>
        <w:tabs>
          <w:tab w:val="left" w:pos="674"/>
        </w:tabs>
        <w:spacing w:before="0" w:after="0" w:line="240" w:lineRule="auto"/>
        <w:ind w:left="674" w:leftChars="0" w:right="0" w:rightChars="0" w:hanging="314" w:firstLineChars="0"/>
        <w:jc w:val="left"/>
        <w:rPr>
          <w:sz w:val="24"/>
        </w:rPr>
      </w:pPr>
      <w:r>
        <w:rPr>
          <w:rFonts w:hint="eastAsia"/>
        </w:rPr>
        <w:t>I.罗马书 5:6-10</w:t>
      </w:r>
    </w:p>
    <w:p w14:paraId="0CBEEE33">
      <w:pPr>
        <w:pStyle w:val="6"/>
        <w:rPr>
          <w:sz w:val="20"/>
        </w:rPr>
      </w:pPr>
    </w:p>
    <w:p w14:paraId="73BE0660">
      <w:pPr>
        <w:pStyle w:val="6"/>
        <w:spacing w:before="9"/>
        <w:rPr>
          <w:sz w:val="20"/>
        </w:rPr>
      </w:pPr>
      <w:r>
        <w:rPr>
          <w:sz w:val="20"/>
        </w:rPr>
        <mc:AlternateContent>
          <mc:Choice Requires="wps">
            <w:drawing>
              <wp:anchor distT="0" distB="0" distL="0" distR="0" simplePos="0" relativeHeight="251811840"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196" name="Graphic 19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96" o:spid="_x0000_s1026" o:spt="100" style="position:absolute;left:0pt;margin-left:90pt;margin-top:13.15pt;height:0.5pt;width:144.05pt;mso-position-horizontal-relative:page;mso-wrap-distance-bottom:0pt;mso-wrap-distance-top:0pt;z-index:-251504640;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Dr0JGhIwIAAOA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O5Y&#10;0dcAAAAJAQAADwAAAAAAAAABACAAAAAiAAAAZHJzL2Rvd25yZXYueG1sUEsBAhQAFAAAAAgAh07i&#10;QOvQkaE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7E272652">
      <w:pPr>
        <w:spacing w:before="85"/>
        <w:ind w:left="360" w:right="365" w:firstLine="0"/>
        <w:jc w:val="left"/>
        <w:rPr>
          <w:sz w:val="20"/>
        </w:rPr>
      </w:pPr>
      <w:r>
        <w:rPr>
          <w:sz w:val="20"/>
          <w:vertAlign w:val="superscript"/>
        </w:rPr>
        <w:t>360</w:t>
      </w:r>
      <w:r>
        <w:rPr>
          <w:spacing w:val="-3"/>
          <w:sz w:val="20"/>
          <w:vertAlign w:val="baseline"/>
        </w:rPr>
        <w:t xml:space="preserve"> </w:t>
      </w:r>
      <w:r>
        <w:rPr>
          <w:sz w:val="20"/>
          <w:vertAlign w:val="baseline"/>
        </w:rPr>
        <w:t>The</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version</w:t>
      </w:r>
      <w:r>
        <w:rPr>
          <w:spacing w:val="-1"/>
          <w:sz w:val="20"/>
          <w:vertAlign w:val="baseline"/>
        </w:rPr>
        <w:t xml:space="preserve"> </w:t>
      </w:r>
      <w:r>
        <w:rPr>
          <w:sz w:val="20"/>
          <w:vertAlign w:val="baseline"/>
        </w:rPr>
        <w:t>cites</w:t>
      </w:r>
      <w:r>
        <w:rPr>
          <w:spacing w:val="-3"/>
          <w:sz w:val="20"/>
          <w:vertAlign w:val="baseline"/>
        </w:rPr>
        <w:t xml:space="preserve"> </w:t>
      </w:r>
      <w:r>
        <w:rPr>
          <w:sz w:val="20"/>
          <w:vertAlign w:val="baseline"/>
        </w:rPr>
        <w:t>Galatians</w:t>
      </w:r>
      <w:r>
        <w:rPr>
          <w:spacing w:val="-4"/>
          <w:sz w:val="20"/>
          <w:vertAlign w:val="baseline"/>
        </w:rPr>
        <w:t xml:space="preserve"> </w:t>
      </w:r>
      <w:r>
        <w:rPr>
          <w:sz w:val="20"/>
          <w:vertAlign w:val="baseline"/>
        </w:rPr>
        <w:t>1:16,</w:t>
      </w:r>
      <w:r>
        <w:rPr>
          <w:spacing w:val="-3"/>
          <w:sz w:val="20"/>
          <w:vertAlign w:val="baseline"/>
        </w:rPr>
        <w:t xml:space="preserve"> </w:t>
      </w:r>
      <w:r>
        <w:rPr>
          <w:sz w:val="20"/>
          <w:vertAlign w:val="baseline"/>
        </w:rPr>
        <w:t>whereas</w:t>
      </w:r>
      <w:r>
        <w:rPr>
          <w:spacing w:val="-4"/>
          <w:sz w:val="20"/>
          <w:vertAlign w:val="baseline"/>
        </w:rPr>
        <w:t xml:space="preserve"> </w:t>
      </w:r>
      <w:r>
        <w:rPr>
          <w:sz w:val="20"/>
          <w:vertAlign w:val="baseline"/>
        </w:rPr>
        <w:t>the</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edition cites</w:t>
      </w:r>
      <w:r>
        <w:rPr>
          <w:spacing w:val="-3"/>
          <w:sz w:val="20"/>
          <w:vertAlign w:val="baseline"/>
        </w:rPr>
        <w:t xml:space="preserve"> </w:t>
      </w:r>
      <w:r>
        <w:rPr>
          <w:sz w:val="20"/>
          <w:vertAlign w:val="baseline"/>
        </w:rPr>
        <w:t>Galatians</w:t>
      </w:r>
      <w:r>
        <w:rPr>
          <w:spacing w:val="-3"/>
          <w:sz w:val="20"/>
          <w:vertAlign w:val="baseline"/>
        </w:rPr>
        <w:t xml:space="preserve"> </w:t>
      </w:r>
      <w:r>
        <w:rPr>
          <w:sz w:val="20"/>
          <w:vertAlign w:val="baseline"/>
        </w:rPr>
        <w:t>2:16,</w:t>
      </w:r>
      <w:r>
        <w:rPr>
          <w:spacing w:val="-3"/>
          <w:sz w:val="20"/>
          <w:vertAlign w:val="baseline"/>
        </w:rPr>
        <w:t xml:space="preserve"> </w:t>
      </w:r>
      <w:r>
        <w:rPr>
          <w:sz w:val="20"/>
          <w:vertAlign w:val="baseline"/>
        </w:rPr>
        <w:t>the</w:t>
      </w:r>
      <w:r>
        <w:rPr>
          <w:spacing w:val="-3"/>
          <w:sz w:val="20"/>
          <w:vertAlign w:val="baseline"/>
        </w:rPr>
        <w:t xml:space="preserve"> </w:t>
      </w:r>
      <w:r>
        <w:rPr>
          <w:sz w:val="20"/>
          <w:vertAlign w:val="baseline"/>
        </w:rPr>
        <w:t>latter</w:t>
      </w:r>
      <w:r>
        <w:rPr>
          <w:spacing w:val="-1"/>
          <w:sz w:val="20"/>
          <w:vertAlign w:val="baseline"/>
        </w:rPr>
        <w:t xml:space="preserve"> </w:t>
      </w:r>
      <w:r>
        <w:rPr>
          <w:sz w:val="20"/>
          <w:vertAlign w:val="baseline"/>
        </w:rPr>
        <w:t>being directly applicable to the argument and thus correct.</w:t>
      </w:r>
    </w:p>
    <w:p w14:paraId="381AAF7D">
      <w:pPr>
        <w:spacing w:before="0"/>
        <w:ind w:left="360" w:right="0" w:firstLine="0"/>
        <w:jc w:val="left"/>
        <w:rPr>
          <w:sz w:val="20"/>
        </w:rPr>
      </w:pPr>
      <w:r>
        <w:rPr>
          <w:sz w:val="20"/>
          <w:vertAlign w:val="superscript"/>
        </w:rPr>
        <w:t>361</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195.1;</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289-</w:t>
      </w:r>
      <w:r>
        <w:rPr>
          <w:spacing w:val="-4"/>
          <w:sz w:val="20"/>
          <w:vertAlign w:val="baseline"/>
        </w:rPr>
        <w:t>290.</w:t>
      </w:r>
    </w:p>
    <w:p w14:paraId="642E0DCD">
      <w:pPr>
        <w:spacing w:before="1" w:line="229" w:lineRule="exact"/>
        <w:ind w:left="360" w:right="0" w:firstLine="0"/>
        <w:jc w:val="left"/>
        <w:rPr>
          <w:sz w:val="20"/>
        </w:rPr>
      </w:pPr>
      <w:r>
        <w:rPr>
          <w:sz w:val="20"/>
          <w:vertAlign w:val="superscript"/>
        </w:rPr>
        <w:t>362</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195.1;</w:t>
      </w:r>
      <w:r>
        <w:rPr>
          <w:spacing w:val="-4"/>
          <w:sz w:val="20"/>
          <w:vertAlign w:val="baseline"/>
        </w:rPr>
        <w:t xml:space="preserve"> </w:t>
      </w:r>
      <w:r>
        <w:rPr>
          <w:sz w:val="20"/>
          <w:vertAlign w:val="baseline"/>
        </w:rPr>
        <w:t>Yale,</w:t>
      </w:r>
      <w:r>
        <w:rPr>
          <w:spacing w:val="-4"/>
          <w:sz w:val="20"/>
          <w:vertAlign w:val="baseline"/>
        </w:rPr>
        <w:t xml:space="preserve"> 290.</w:t>
      </w:r>
    </w:p>
    <w:p w14:paraId="6523999E">
      <w:pPr>
        <w:spacing w:before="0" w:line="229" w:lineRule="exact"/>
        <w:ind w:left="360" w:right="0" w:firstLine="0"/>
        <w:jc w:val="left"/>
        <w:rPr>
          <w:sz w:val="20"/>
        </w:rPr>
      </w:pPr>
      <w:r>
        <w:rPr>
          <w:sz w:val="20"/>
          <w:vertAlign w:val="superscript"/>
        </w:rPr>
        <w:t>363</w:t>
      </w:r>
      <w:r>
        <w:rPr>
          <w:spacing w:val="-2"/>
          <w:sz w:val="20"/>
          <w:vertAlign w:val="baseline"/>
        </w:rPr>
        <w:t xml:space="preserve"> Ibid.</w:t>
      </w:r>
    </w:p>
    <w:p w14:paraId="5EF8B25B">
      <w:pPr>
        <w:spacing w:before="0"/>
        <w:ind w:left="360" w:right="0" w:firstLine="0"/>
        <w:jc w:val="left"/>
        <w:rPr>
          <w:sz w:val="20"/>
        </w:rPr>
      </w:pPr>
      <w:r>
        <w:rPr>
          <w:sz w:val="20"/>
          <w:vertAlign w:val="superscript"/>
        </w:rPr>
        <w:t>364</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195.1-2;</w:t>
      </w:r>
      <w:r>
        <w:rPr>
          <w:spacing w:val="-5"/>
          <w:sz w:val="20"/>
          <w:vertAlign w:val="baseline"/>
        </w:rPr>
        <w:t xml:space="preserve"> </w:t>
      </w:r>
      <w:r>
        <w:rPr>
          <w:sz w:val="20"/>
          <w:vertAlign w:val="baseline"/>
        </w:rPr>
        <w:t>Yale,</w:t>
      </w:r>
      <w:r>
        <w:rPr>
          <w:spacing w:val="-5"/>
          <w:sz w:val="20"/>
          <w:vertAlign w:val="baseline"/>
        </w:rPr>
        <w:t xml:space="preserve"> </w:t>
      </w:r>
      <w:r>
        <w:rPr>
          <w:sz w:val="20"/>
          <w:vertAlign w:val="baseline"/>
        </w:rPr>
        <w:t>290-</w:t>
      </w:r>
      <w:r>
        <w:rPr>
          <w:spacing w:val="-4"/>
          <w:sz w:val="20"/>
          <w:vertAlign w:val="baseline"/>
        </w:rPr>
        <w:t>291.</w:t>
      </w:r>
    </w:p>
    <w:p w14:paraId="0B10E3E5">
      <w:pPr>
        <w:spacing w:before="1"/>
        <w:ind w:left="360" w:right="0" w:firstLine="0"/>
        <w:jc w:val="left"/>
        <w:rPr>
          <w:sz w:val="20"/>
        </w:rPr>
      </w:pPr>
      <w:r>
        <w:rPr>
          <w:sz w:val="20"/>
          <w:vertAlign w:val="superscript"/>
        </w:rPr>
        <w:t>365</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291;</w:t>
      </w:r>
      <w:r>
        <w:rPr>
          <w:spacing w:val="-4"/>
          <w:sz w:val="20"/>
          <w:vertAlign w:val="baseline"/>
        </w:rPr>
        <w:t xml:space="preserve"> </w:t>
      </w:r>
      <w:r>
        <w:rPr>
          <w:sz w:val="20"/>
          <w:vertAlign w:val="baseline"/>
        </w:rPr>
        <w:t xml:space="preserve">BT, </w:t>
      </w:r>
      <w:r>
        <w:rPr>
          <w:spacing w:val="-2"/>
          <w:sz w:val="20"/>
          <w:vertAlign w:val="baseline"/>
        </w:rPr>
        <w:t>195.2.</w:t>
      </w:r>
    </w:p>
    <w:p w14:paraId="27BB0CEE">
      <w:pPr>
        <w:spacing w:after="0"/>
        <w:jc w:val="left"/>
        <w:rPr>
          <w:sz w:val="20"/>
        </w:rPr>
        <w:sectPr>
          <w:headerReference r:id="rId157" w:type="default"/>
          <w:headerReference r:id="rId158" w:type="even"/>
          <w:footerReference r:id="rId159" w:type="even"/>
          <w:pgSz w:w="12240" w:h="15840"/>
          <w:pgMar w:top="940" w:right="1440" w:bottom="1220" w:left="1440" w:header="730" w:footer="1026" w:gutter="0"/>
          <w:pgNumType w:start="74"/>
          <w:cols w:space="720" w:num="1"/>
        </w:sectPr>
      </w:pPr>
    </w:p>
    <w:p w14:paraId="381E8635">
      <w:pPr>
        <w:pStyle w:val="6"/>
        <w:spacing w:before="213"/>
      </w:pPr>
    </w:p>
    <w:p w14:paraId="38DEB518">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“For when we were yet without strength, in due time Christ died for the ungodly. 7 For scarcely for a righteous man will one die: yet peradventure for a good man some would even dare to die. 8 But God commendeth his love toward us, in that, while we were yet sinners, Christ died for us. 9 Much more then, being now justified by his blood, we shall be saved from wrath through him. 10 For if, when we were enemies, we were reconciled to God by the death of his Son, much more, being reconciled, we shall be saved by his life.”366</w:t>
      </w:r>
    </w:p>
    <w:p w14:paraId="1E6537F2">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“因我们还软弱的时候，基督就按所定的日期为罪人死。7 为义人死，是少有的；为仁人死，或者有敢做的。8 惟有基督在我们还作罪人的时候为我们死，上帝的爱就在此向我们显明了。9 现在我们既靠着祂的血称义，就更要借着祂免去上帝的忿怒。10 因为我们作仇敌的时候，且借着上帝儿子的死，得与上帝和好；既已和好，就更要因祂的生得救了。”366</w:t>
      </w:r>
    </w:p>
    <w:p w14:paraId="5923BC71">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589E5B72">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The descriptions “without strength,” “ungodly,” “sinners,” “enemies,” “subjects of God’s wrath,” indicate that mankind was wicked prior to salvation.367</w:t>
      </w:r>
    </w:p>
    <w:p w14:paraId="7D9C6049">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“无助”、“不虔诚”、“罪人”、“仇敌”、“上帝忿怒的对象”这些描述，指明人类在得救之前是邪恶的。367</w:t>
      </w:r>
    </w:p>
    <w:p w14:paraId="0DE82745">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7F125F31">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Objection: The negative terms of this passage, such as “sinners” and “enemies,” et al, refer to Gentiles, “collectively taken,” as distinguished from the Jews.368</w:t>
      </w:r>
    </w:p>
    <w:p w14:paraId="4C734575">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反对意见：这段经文中的负面用词，例如“罪人”和“仇敌”等等，指的是“作为一个集体”的外邦人，以区别于犹太人。368</w:t>
      </w:r>
    </w:p>
    <w:p w14:paraId="03D4C1E9">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27AF432E">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Answer: The text refers to Jews and Gentiles.369</w:t>
      </w:r>
    </w:p>
    <w:p w14:paraId="01BC8CA8">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回答：这段经文指的是犹太人和外邦人。369</w:t>
      </w:r>
    </w:p>
    <w:p w14:paraId="0D76756A">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491E7407">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A.The Gospel is designed to eliminate self-righteous exclusivity.370</w:t>
      </w:r>
    </w:p>
    <w:p w14:paraId="5B1D41C4">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A. 福音的旨意是要消除自以为义的排他性。370</w:t>
      </w:r>
    </w:p>
    <w:p w14:paraId="4FA18E8F">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433E110D">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“The whole gospel-dispensation is calculated entirely to overthrow and abolish everything to which this self-distinguishing, self-exalting language of the Jews was owing. It was calculated wholly to exclude such boasting, and to destroy that pride and self-righteousness, that were the causes of it.”371</w:t>
      </w:r>
    </w:p>
    <w:p w14:paraId="351737A0">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“整个福音的安排，完全是为了推翻并废除犹太人那种自我区分、自我高举的言语所依仗的一切。它的目的完全是为了排除此等夸口，并摧毁那作为其成因的骄傲和自义。”371</w:t>
      </w:r>
    </w:p>
    <w:p w14:paraId="5747D528">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22469728">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The Gospel treats all people as sinners.</w:t>
      </w:r>
    </w:p>
    <w:p w14:paraId="5926AD1C">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福音将所有人都视为罪人。</w:t>
      </w:r>
    </w:p>
    <w:p w14:paraId="41EC848C">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280D5F8E">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B.Christ condemned the self-exalting “pharisaical spirit, practice and language” of those who did not view themselves as sinners and viewed others with contempt.372</w:t>
      </w:r>
    </w:p>
    <w:p w14:paraId="29194ACB">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B. 基督谴责了那些不视自己为罪人，反倒轻看他人的、自我高举的“法利赛式的精神、做法和言语”。372</w:t>
      </w:r>
    </w:p>
    <w:p w14:paraId="1C29EAE2">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1D25A3F5">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C.The apostles were “fully indoctrinated” and “effectually taught no longer to call the Gentiles unclean, as a note of distinction from the Jews,” as stated by Peter below.373</w:t>
      </w:r>
    </w:p>
    <w:p w14:paraId="3AF3C3F5">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C. 使徒们“被充分地教导”，并“被有效地教导不再称外邦人为不洁净，以此作为与犹太人的区别”，正如彼得在下文中所述。373</w:t>
      </w:r>
    </w:p>
    <w:p w14:paraId="773730A0">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34CEE77A">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Acts 10:28: “And he said unto them, Ye know how that it is an unlawful thing for a man that is a Jew to keep company, or come unto one of another nation; but God hath shewed me that I should not call any man common or unclean.”</w:t>
      </w:r>
    </w:p>
    <w:p w14:paraId="6F0D92EB">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使徒行传 10:28：“他就对他们说：‘你们知道，犹太人和别国的人亲近来往，本是不合例的；但上帝已经指示我，无论什么人都不可看作俗而不洁净的。’”</w:t>
      </w:r>
    </w:p>
    <w:p w14:paraId="49ADF4C7">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p>
    <w:p w14:paraId="08426D98">
      <w:pPr>
        <w:pStyle w:val="17"/>
        <w:numPr>
          <w:ilvl w:val="1"/>
          <w:numId w:val="0"/>
        </w:numPr>
        <w:tabs>
          <w:tab w:val="left" w:pos="1080"/>
        </w:tabs>
        <w:spacing w:before="0" w:after="0" w:line="240" w:lineRule="auto"/>
        <w:ind w:left="1080" w:leftChars="0" w:right="393" w:rightChars="0" w:hanging="360" w:firstLineChars="0"/>
        <w:jc w:val="left"/>
        <w:rPr>
          <w:rFonts w:hint="eastAsia"/>
          <w:sz w:val="24"/>
        </w:rPr>
      </w:pPr>
      <w:r>
        <w:rPr>
          <w:rFonts w:hint="eastAsia"/>
          <w:sz w:val="24"/>
        </w:rPr>
        <w:t>D.Paul, the “Apostle of the Gentiles,” instructed others to no longer call the Gentiles unclean.374</w:t>
      </w:r>
    </w:p>
    <w:p w14:paraId="2BC36DBA">
      <w:pPr>
        <w:pStyle w:val="17"/>
        <w:numPr>
          <w:ilvl w:val="1"/>
          <w:numId w:val="0"/>
        </w:numPr>
        <w:tabs>
          <w:tab w:val="left" w:pos="1080"/>
        </w:tabs>
        <w:spacing w:before="0" w:after="0" w:line="240" w:lineRule="auto"/>
        <w:ind w:left="1080" w:leftChars="0" w:right="393" w:rightChars="0" w:hanging="360" w:firstLineChars="0"/>
        <w:jc w:val="left"/>
        <w:rPr>
          <w:sz w:val="24"/>
        </w:rPr>
      </w:pPr>
      <w:r>
        <w:rPr>
          <w:rFonts w:hint="eastAsia"/>
          <w:sz w:val="24"/>
        </w:rPr>
        <w:t>D. 保罗，这位“外邦人的使徒”，教导他人不再称外邦人为不洁净。374</w:t>
      </w:r>
    </w:p>
    <w:p w14:paraId="78546770">
      <w:pPr>
        <w:pStyle w:val="6"/>
        <w:spacing w:before="57"/>
        <w:rPr>
          <w:sz w:val="20"/>
        </w:rPr>
      </w:pPr>
      <w:r>
        <w:rPr>
          <w:sz w:val="20"/>
        </w:rPr>
        <mc:AlternateContent>
          <mc:Choice Requires="wps">
            <w:drawing>
              <wp:anchor distT="0" distB="0" distL="0" distR="0" simplePos="0" relativeHeight="251811840"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197" name="Graphic 19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97" o:spid="_x0000_s1026" o:spt="100" style="position:absolute;left:0pt;margin-left:90pt;margin-top:15.55pt;height:0.5pt;width:144.05pt;mso-position-horizontal-relative:page;mso-wrap-distance-bottom:0pt;mso-wrap-distance-top:0pt;z-index:-251504640;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CW&#10;WdcAAAAJAQAADwAAAAAAAAABACAAAAAiAAAAZHJzL2Rvd25yZXYueG1sUEsBAhQAFAAAAAgAh07i&#10;QJqmVIM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5044FB85">
      <w:pPr>
        <w:spacing w:before="82"/>
        <w:ind w:left="360" w:right="0" w:firstLine="0"/>
        <w:jc w:val="left"/>
        <w:rPr>
          <w:sz w:val="20"/>
        </w:rPr>
      </w:pPr>
      <w:r>
        <w:rPr>
          <w:sz w:val="20"/>
          <w:vertAlign w:val="superscript"/>
        </w:rPr>
        <w:t>366</w:t>
      </w:r>
      <w:r>
        <w:rPr>
          <w:spacing w:val="-4"/>
          <w:sz w:val="20"/>
          <w:vertAlign w:val="baseline"/>
        </w:rPr>
        <w:t xml:space="preserve"> </w:t>
      </w:r>
      <w:r>
        <w:rPr>
          <w:sz w:val="20"/>
          <w:vertAlign w:val="baseline"/>
        </w:rPr>
        <w:t>Quoted</w:t>
      </w:r>
      <w:r>
        <w:rPr>
          <w:spacing w:val="-2"/>
          <w:sz w:val="20"/>
          <w:vertAlign w:val="baseline"/>
        </w:rPr>
        <w:t xml:space="preserve"> </w:t>
      </w:r>
      <w:r>
        <w:rPr>
          <w:sz w:val="20"/>
          <w:vertAlign w:val="baseline"/>
        </w:rPr>
        <w:t>by</w:t>
      </w:r>
      <w:r>
        <w:rPr>
          <w:spacing w:val="-3"/>
          <w:sz w:val="20"/>
          <w:vertAlign w:val="baseline"/>
        </w:rPr>
        <w:t xml:space="preserve"> </w:t>
      </w:r>
      <w:r>
        <w:rPr>
          <w:sz w:val="20"/>
          <w:vertAlign w:val="baseline"/>
        </w:rPr>
        <w:t>Edwards</w:t>
      </w:r>
      <w:r>
        <w:rPr>
          <w:spacing w:val="-4"/>
          <w:sz w:val="20"/>
          <w:vertAlign w:val="baseline"/>
        </w:rPr>
        <w:t xml:space="preserve"> </w:t>
      </w:r>
      <w:r>
        <w:rPr>
          <w:sz w:val="20"/>
          <w:vertAlign w:val="baseline"/>
        </w:rPr>
        <w:t>in</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292;</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195.2;</w:t>
      </w:r>
      <w:r>
        <w:rPr>
          <w:spacing w:val="-4"/>
          <w:sz w:val="20"/>
          <w:vertAlign w:val="baseline"/>
        </w:rPr>
        <w:t xml:space="preserve"> </w:t>
      </w:r>
      <w:r>
        <w:rPr>
          <w:sz w:val="20"/>
          <w:vertAlign w:val="baseline"/>
        </w:rPr>
        <w:t>emphasis</w:t>
      </w:r>
      <w:r>
        <w:rPr>
          <w:spacing w:val="-4"/>
          <w:sz w:val="20"/>
          <w:vertAlign w:val="baseline"/>
        </w:rPr>
        <w:t xml:space="preserve"> mine.</w:t>
      </w:r>
    </w:p>
    <w:p w14:paraId="1C76D3EB">
      <w:pPr>
        <w:spacing w:before="0"/>
        <w:ind w:left="360" w:right="0" w:firstLine="0"/>
        <w:jc w:val="left"/>
        <w:rPr>
          <w:sz w:val="20"/>
        </w:rPr>
      </w:pPr>
      <w:r>
        <w:rPr>
          <w:sz w:val="20"/>
          <w:vertAlign w:val="superscript"/>
        </w:rPr>
        <w:t>367</w:t>
      </w:r>
      <w:r>
        <w:rPr>
          <w:spacing w:val="-2"/>
          <w:sz w:val="20"/>
          <w:vertAlign w:val="baseline"/>
        </w:rPr>
        <w:t xml:space="preserve"> Ibid.</w:t>
      </w:r>
    </w:p>
    <w:p w14:paraId="7D8B34A9">
      <w:pPr>
        <w:spacing w:before="1"/>
        <w:ind w:left="360" w:right="0" w:firstLine="0"/>
        <w:jc w:val="left"/>
        <w:rPr>
          <w:sz w:val="20"/>
        </w:rPr>
      </w:pPr>
      <w:r>
        <w:rPr>
          <w:sz w:val="20"/>
          <w:vertAlign w:val="superscript"/>
        </w:rPr>
        <w:t>368</w:t>
      </w:r>
      <w:r>
        <w:rPr>
          <w:spacing w:val="-2"/>
          <w:sz w:val="20"/>
          <w:vertAlign w:val="baseline"/>
        </w:rPr>
        <w:t xml:space="preserve"> Ibid.</w:t>
      </w:r>
    </w:p>
    <w:p w14:paraId="068F45F7">
      <w:pPr>
        <w:spacing w:before="0"/>
        <w:ind w:left="360" w:right="0" w:firstLine="0"/>
        <w:jc w:val="left"/>
        <w:rPr>
          <w:sz w:val="20"/>
        </w:rPr>
      </w:pPr>
      <w:r>
        <w:rPr>
          <w:sz w:val="20"/>
          <w:vertAlign w:val="superscript"/>
        </w:rPr>
        <w:t>369</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196.1ff.;</w:t>
      </w:r>
      <w:r>
        <w:rPr>
          <w:spacing w:val="-5"/>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293ff.</w:t>
      </w:r>
    </w:p>
    <w:p w14:paraId="02698B0E">
      <w:pPr>
        <w:spacing w:before="1"/>
        <w:ind w:left="360" w:right="0" w:firstLine="0"/>
        <w:jc w:val="left"/>
        <w:rPr>
          <w:sz w:val="20"/>
        </w:rPr>
      </w:pPr>
      <w:r>
        <w:rPr>
          <w:sz w:val="20"/>
          <w:vertAlign w:val="superscript"/>
        </w:rPr>
        <w:t>370</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293;</w:t>
      </w:r>
      <w:r>
        <w:rPr>
          <w:spacing w:val="-4"/>
          <w:sz w:val="20"/>
          <w:vertAlign w:val="baseline"/>
        </w:rPr>
        <w:t xml:space="preserve"> </w:t>
      </w:r>
      <w:r>
        <w:rPr>
          <w:sz w:val="20"/>
          <w:vertAlign w:val="baseline"/>
        </w:rPr>
        <w:t>BT,</w:t>
      </w:r>
      <w:r>
        <w:rPr>
          <w:spacing w:val="-1"/>
          <w:sz w:val="20"/>
          <w:vertAlign w:val="baseline"/>
        </w:rPr>
        <w:t xml:space="preserve"> </w:t>
      </w:r>
      <w:r>
        <w:rPr>
          <w:spacing w:val="-2"/>
          <w:sz w:val="20"/>
          <w:vertAlign w:val="baseline"/>
        </w:rPr>
        <w:t>196.1.</w:t>
      </w:r>
    </w:p>
    <w:p w14:paraId="7B405116">
      <w:pPr>
        <w:spacing w:before="0" w:line="229" w:lineRule="exact"/>
        <w:ind w:left="360" w:right="0" w:firstLine="0"/>
        <w:jc w:val="left"/>
        <w:rPr>
          <w:sz w:val="20"/>
        </w:rPr>
      </w:pPr>
      <w:r>
        <w:rPr>
          <w:sz w:val="20"/>
          <w:vertAlign w:val="superscript"/>
        </w:rPr>
        <w:t>371</w:t>
      </w:r>
      <w:r>
        <w:rPr>
          <w:spacing w:val="-2"/>
          <w:sz w:val="20"/>
          <w:vertAlign w:val="baseline"/>
        </w:rPr>
        <w:t xml:space="preserve"> Ibid.</w:t>
      </w:r>
    </w:p>
    <w:p w14:paraId="0AF83AA6">
      <w:pPr>
        <w:spacing w:before="0" w:line="229" w:lineRule="exact"/>
        <w:ind w:left="360" w:right="0" w:firstLine="0"/>
        <w:jc w:val="left"/>
        <w:rPr>
          <w:sz w:val="20"/>
        </w:rPr>
      </w:pPr>
      <w:r>
        <w:rPr>
          <w:sz w:val="20"/>
          <w:vertAlign w:val="superscript"/>
        </w:rPr>
        <w:t>372</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196.1;</w:t>
      </w:r>
      <w:r>
        <w:rPr>
          <w:spacing w:val="-6"/>
          <w:sz w:val="20"/>
          <w:vertAlign w:val="baseline"/>
        </w:rPr>
        <w:t xml:space="preserve"> </w:t>
      </w:r>
      <w:r>
        <w:rPr>
          <w:sz w:val="20"/>
          <w:vertAlign w:val="baseline"/>
        </w:rPr>
        <w:t>Yale,</w:t>
      </w:r>
      <w:r>
        <w:rPr>
          <w:spacing w:val="-6"/>
          <w:sz w:val="20"/>
          <w:vertAlign w:val="baseline"/>
        </w:rPr>
        <w:t xml:space="preserve"> </w:t>
      </w:r>
      <w:r>
        <w:rPr>
          <w:sz w:val="20"/>
          <w:vertAlign w:val="baseline"/>
        </w:rPr>
        <w:t>293-294.</w:t>
      </w:r>
      <w:r>
        <w:rPr>
          <w:spacing w:val="-4"/>
          <w:sz w:val="20"/>
          <w:vertAlign w:val="baseline"/>
        </w:rPr>
        <w:t xml:space="preserve"> </w:t>
      </w:r>
      <w:r>
        <w:rPr>
          <w:sz w:val="20"/>
          <w:vertAlign w:val="baseline"/>
        </w:rPr>
        <w:t>For</w:t>
      </w:r>
      <w:r>
        <w:rPr>
          <w:spacing w:val="-4"/>
          <w:sz w:val="20"/>
          <w:vertAlign w:val="baseline"/>
        </w:rPr>
        <w:t xml:space="preserve"> </w:t>
      </w:r>
      <w:r>
        <w:rPr>
          <w:sz w:val="20"/>
          <w:vertAlign w:val="baseline"/>
        </w:rPr>
        <w:t>support,</w:t>
      </w:r>
      <w:r>
        <w:rPr>
          <w:spacing w:val="-4"/>
          <w:sz w:val="20"/>
          <w:vertAlign w:val="baseline"/>
        </w:rPr>
        <w:t xml:space="preserve"> </w:t>
      </w:r>
      <w:r>
        <w:rPr>
          <w:sz w:val="20"/>
          <w:vertAlign w:val="baseline"/>
        </w:rPr>
        <w:t>Edwards</w:t>
      </w:r>
      <w:r>
        <w:rPr>
          <w:spacing w:val="-6"/>
          <w:sz w:val="20"/>
          <w:vertAlign w:val="baseline"/>
        </w:rPr>
        <w:t xml:space="preserve"> </w:t>
      </w:r>
      <w:r>
        <w:rPr>
          <w:sz w:val="20"/>
          <w:vertAlign w:val="baseline"/>
        </w:rPr>
        <w:t>lists</w:t>
      </w:r>
      <w:r>
        <w:rPr>
          <w:spacing w:val="-5"/>
          <w:sz w:val="20"/>
          <w:vertAlign w:val="baseline"/>
        </w:rPr>
        <w:t xml:space="preserve"> </w:t>
      </w:r>
      <w:r>
        <w:rPr>
          <w:sz w:val="20"/>
          <w:vertAlign w:val="baseline"/>
        </w:rPr>
        <w:t>Matthew</w:t>
      </w:r>
      <w:r>
        <w:rPr>
          <w:spacing w:val="-4"/>
          <w:sz w:val="20"/>
          <w:vertAlign w:val="baseline"/>
        </w:rPr>
        <w:t xml:space="preserve"> </w:t>
      </w:r>
      <w:r>
        <w:rPr>
          <w:sz w:val="20"/>
          <w:vertAlign w:val="baseline"/>
        </w:rPr>
        <w:t>8:5-13,</w:t>
      </w:r>
      <w:r>
        <w:rPr>
          <w:spacing w:val="-5"/>
          <w:sz w:val="20"/>
          <w:vertAlign w:val="baseline"/>
        </w:rPr>
        <w:t xml:space="preserve"> </w:t>
      </w:r>
      <w:r>
        <w:rPr>
          <w:sz w:val="20"/>
          <w:vertAlign w:val="baseline"/>
        </w:rPr>
        <w:t>9:9-13,11:19-24;</w:t>
      </w:r>
      <w:r>
        <w:rPr>
          <w:spacing w:val="-6"/>
          <w:sz w:val="20"/>
          <w:vertAlign w:val="baseline"/>
        </w:rPr>
        <w:t xml:space="preserve"> </w:t>
      </w:r>
      <w:r>
        <w:rPr>
          <w:sz w:val="20"/>
          <w:vertAlign w:val="baseline"/>
        </w:rPr>
        <w:t>Luke</w:t>
      </w:r>
      <w:r>
        <w:rPr>
          <w:spacing w:val="-5"/>
          <w:sz w:val="20"/>
          <w:vertAlign w:val="baseline"/>
        </w:rPr>
        <w:t xml:space="preserve"> </w:t>
      </w:r>
      <w:r>
        <w:rPr>
          <w:spacing w:val="-2"/>
          <w:sz w:val="20"/>
          <w:vertAlign w:val="baseline"/>
        </w:rPr>
        <w:t>7:37ff.,</w:t>
      </w:r>
    </w:p>
    <w:p w14:paraId="5F1A80AC">
      <w:pPr>
        <w:spacing w:before="1"/>
        <w:ind w:left="360" w:right="0" w:firstLine="0"/>
        <w:jc w:val="left"/>
        <w:rPr>
          <w:sz w:val="20"/>
        </w:rPr>
      </w:pPr>
      <w:r>
        <w:rPr>
          <w:sz w:val="20"/>
        </w:rPr>
        <w:t>17:12-19,</w:t>
      </w:r>
      <w:r>
        <w:rPr>
          <w:spacing w:val="-7"/>
          <w:sz w:val="20"/>
        </w:rPr>
        <w:t xml:space="preserve"> </w:t>
      </w:r>
      <w:r>
        <w:rPr>
          <w:sz w:val="20"/>
        </w:rPr>
        <w:t>19:1-10;</w:t>
      </w:r>
      <w:r>
        <w:rPr>
          <w:spacing w:val="-5"/>
          <w:sz w:val="20"/>
        </w:rPr>
        <w:t xml:space="preserve"> </w:t>
      </w:r>
      <w:r>
        <w:rPr>
          <w:sz w:val="20"/>
        </w:rPr>
        <w:t>Matthew</w:t>
      </w:r>
      <w:r>
        <w:rPr>
          <w:spacing w:val="-5"/>
          <w:sz w:val="20"/>
        </w:rPr>
        <w:t xml:space="preserve"> </w:t>
      </w:r>
      <w:r>
        <w:rPr>
          <w:sz w:val="20"/>
        </w:rPr>
        <w:t>15:21-28;</w:t>
      </w:r>
      <w:r>
        <w:rPr>
          <w:spacing w:val="-5"/>
          <w:sz w:val="20"/>
        </w:rPr>
        <w:t xml:space="preserve"> </w:t>
      </w:r>
      <w:r>
        <w:rPr>
          <w:sz w:val="20"/>
        </w:rPr>
        <w:t>John</w:t>
      </w:r>
      <w:r>
        <w:rPr>
          <w:spacing w:val="-5"/>
          <w:sz w:val="20"/>
        </w:rPr>
        <w:t xml:space="preserve"> </w:t>
      </w:r>
      <w:r>
        <w:rPr>
          <w:sz w:val="20"/>
        </w:rPr>
        <w:t>4:9ff.;</w:t>
      </w:r>
      <w:r>
        <w:rPr>
          <w:spacing w:val="-6"/>
          <w:sz w:val="20"/>
        </w:rPr>
        <w:t xml:space="preserve"> </w:t>
      </w:r>
      <w:r>
        <w:rPr>
          <w:sz w:val="20"/>
        </w:rPr>
        <w:t>et</w:t>
      </w:r>
      <w:r>
        <w:rPr>
          <w:spacing w:val="-5"/>
          <w:sz w:val="20"/>
        </w:rPr>
        <w:t xml:space="preserve"> al.</w:t>
      </w:r>
    </w:p>
    <w:p w14:paraId="4D17153A">
      <w:pPr>
        <w:spacing w:before="0"/>
        <w:ind w:left="360" w:right="0" w:firstLine="0"/>
        <w:jc w:val="left"/>
        <w:rPr>
          <w:sz w:val="20"/>
        </w:rPr>
      </w:pPr>
      <w:r>
        <w:rPr>
          <w:sz w:val="20"/>
          <w:vertAlign w:val="superscript"/>
        </w:rPr>
        <w:t>373</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294;</w:t>
      </w:r>
      <w:r>
        <w:rPr>
          <w:spacing w:val="-4"/>
          <w:sz w:val="20"/>
          <w:vertAlign w:val="baseline"/>
        </w:rPr>
        <w:t xml:space="preserve"> </w:t>
      </w:r>
      <w:r>
        <w:rPr>
          <w:sz w:val="20"/>
          <w:vertAlign w:val="baseline"/>
        </w:rPr>
        <w:t>BT,</w:t>
      </w:r>
      <w:r>
        <w:rPr>
          <w:spacing w:val="-2"/>
          <w:sz w:val="20"/>
          <w:vertAlign w:val="baseline"/>
        </w:rPr>
        <w:t xml:space="preserve"> </w:t>
      </w:r>
      <w:r>
        <w:rPr>
          <w:sz w:val="20"/>
          <w:vertAlign w:val="baseline"/>
        </w:rPr>
        <w:t>196.1.</w:t>
      </w:r>
      <w:r>
        <w:rPr>
          <w:spacing w:val="-2"/>
          <w:sz w:val="20"/>
          <w:vertAlign w:val="baseline"/>
        </w:rPr>
        <w:t xml:space="preserve"> </w:t>
      </w:r>
      <w:r>
        <w:rPr>
          <w:sz w:val="20"/>
          <w:vertAlign w:val="baseline"/>
        </w:rPr>
        <w:t>Note,</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lists</w:t>
      </w:r>
      <w:r>
        <w:rPr>
          <w:spacing w:val="-2"/>
          <w:sz w:val="20"/>
          <w:vertAlign w:val="baseline"/>
        </w:rPr>
        <w:t xml:space="preserve"> </w:t>
      </w:r>
      <w:r>
        <w:rPr>
          <w:sz w:val="20"/>
          <w:vertAlign w:val="baseline"/>
        </w:rPr>
        <w:t>Acts</w:t>
      </w:r>
      <w:r>
        <w:rPr>
          <w:spacing w:val="-5"/>
          <w:sz w:val="20"/>
          <w:vertAlign w:val="baseline"/>
        </w:rPr>
        <w:t xml:space="preserve"> </w:t>
      </w:r>
      <w:r>
        <w:rPr>
          <w:sz w:val="20"/>
          <w:vertAlign w:val="baseline"/>
        </w:rPr>
        <w:t>10:24,</w:t>
      </w:r>
      <w:r>
        <w:rPr>
          <w:spacing w:val="-3"/>
          <w:sz w:val="20"/>
          <w:vertAlign w:val="baseline"/>
        </w:rPr>
        <w:t xml:space="preserve"> </w:t>
      </w:r>
      <w:r>
        <w:rPr>
          <w:sz w:val="20"/>
          <w:vertAlign w:val="baseline"/>
        </w:rPr>
        <w:t>whereas</w:t>
      </w:r>
      <w:r>
        <w:rPr>
          <w:spacing w:val="-6"/>
          <w:sz w:val="20"/>
          <w:vertAlign w:val="baseline"/>
        </w:rPr>
        <w:t xml:space="preserve"> </w:t>
      </w:r>
      <w:r>
        <w:rPr>
          <w:sz w:val="20"/>
          <w:vertAlign w:val="baseline"/>
        </w:rPr>
        <w:t>10:28</w:t>
      </w:r>
      <w:r>
        <w:rPr>
          <w:spacing w:val="-2"/>
          <w:sz w:val="20"/>
          <w:vertAlign w:val="baseline"/>
        </w:rPr>
        <w:t xml:space="preserve"> </w:t>
      </w:r>
      <w:r>
        <w:rPr>
          <w:sz w:val="20"/>
          <w:vertAlign w:val="baseline"/>
        </w:rPr>
        <w:t>is</w:t>
      </w:r>
      <w:r>
        <w:rPr>
          <w:spacing w:val="-4"/>
          <w:sz w:val="20"/>
          <w:vertAlign w:val="baseline"/>
        </w:rPr>
        <w:t xml:space="preserve"> </w:t>
      </w:r>
      <w:r>
        <w:rPr>
          <w:sz w:val="20"/>
          <w:vertAlign w:val="baseline"/>
        </w:rPr>
        <w:t>the</w:t>
      </w:r>
      <w:r>
        <w:rPr>
          <w:spacing w:val="-5"/>
          <w:sz w:val="20"/>
          <w:vertAlign w:val="baseline"/>
        </w:rPr>
        <w:t xml:space="preserve"> </w:t>
      </w:r>
      <w:r>
        <w:rPr>
          <w:sz w:val="20"/>
          <w:vertAlign w:val="baseline"/>
        </w:rPr>
        <w:t>proper</w:t>
      </w:r>
      <w:r>
        <w:rPr>
          <w:spacing w:val="-2"/>
          <w:sz w:val="20"/>
          <w:vertAlign w:val="baseline"/>
        </w:rPr>
        <w:t xml:space="preserve"> </w:t>
      </w:r>
      <w:r>
        <w:rPr>
          <w:sz w:val="20"/>
          <w:vertAlign w:val="baseline"/>
        </w:rPr>
        <w:t>reference</w:t>
      </w:r>
      <w:r>
        <w:rPr>
          <w:spacing w:val="-4"/>
          <w:sz w:val="20"/>
          <w:vertAlign w:val="baseline"/>
        </w:rPr>
        <w:t xml:space="preserve"> </w:t>
      </w:r>
      <w:r>
        <w:rPr>
          <w:sz w:val="20"/>
          <w:vertAlign w:val="baseline"/>
        </w:rPr>
        <w:t>as</w:t>
      </w:r>
      <w:r>
        <w:rPr>
          <w:spacing w:val="-4"/>
          <w:sz w:val="20"/>
          <w:vertAlign w:val="baseline"/>
        </w:rPr>
        <w:t xml:space="preserve"> </w:t>
      </w:r>
      <w:r>
        <w:rPr>
          <w:sz w:val="20"/>
          <w:vertAlign w:val="baseline"/>
        </w:rPr>
        <w:t>listed</w:t>
      </w:r>
      <w:r>
        <w:rPr>
          <w:spacing w:val="-2"/>
          <w:sz w:val="20"/>
          <w:vertAlign w:val="baseline"/>
        </w:rPr>
        <w:t xml:space="preserve"> </w:t>
      </w:r>
      <w:r>
        <w:rPr>
          <w:sz w:val="20"/>
          <w:vertAlign w:val="baseline"/>
        </w:rPr>
        <w:t>in</w:t>
      </w:r>
      <w:r>
        <w:rPr>
          <w:spacing w:val="-3"/>
          <w:sz w:val="20"/>
          <w:vertAlign w:val="baseline"/>
        </w:rPr>
        <w:t xml:space="preserve"> </w:t>
      </w:r>
      <w:r>
        <w:rPr>
          <w:spacing w:val="-5"/>
          <w:sz w:val="20"/>
          <w:vertAlign w:val="baseline"/>
        </w:rPr>
        <w:t>BT.</w:t>
      </w:r>
    </w:p>
    <w:p w14:paraId="43726DED">
      <w:pPr>
        <w:spacing w:after="0"/>
        <w:jc w:val="left"/>
        <w:rPr>
          <w:sz w:val="20"/>
        </w:rPr>
        <w:sectPr>
          <w:footerReference r:id="rId160" w:type="default"/>
          <w:pgSz w:w="12240" w:h="15840"/>
          <w:pgMar w:top="940" w:right="1440" w:bottom="280" w:left="1440" w:header="0" w:footer="0" w:gutter="0"/>
          <w:cols w:space="720" w:num="1"/>
        </w:sectPr>
      </w:pPr>
    </w:p>
    <w:p w14:paraId="0E60ADE9">
      <w:pPr>
        <w:pStyle w:val="6"/>
      </w:pPr>
    </w:p>
    <w:p w14:paraId="360D0E7E">
      <w:pPr>
        <w:pStyle w:val="6"/>
        <w:spacing w:before="213"/>
      </w:pPr>
    </w:p>
    <w:p w14:paraId="36C572A9">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E.The epistle to the Romans is most emphatic that both Jews and Gentiles are under sin.375</w:t>
      </w:r>
    </w:p>
    <w:p w14:paraId="0D85D262">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E.致罗马人的书信最强调指出，犹太人和外邦人都在罪之下。375</w:t>
      </w:r>
    </w:p>
    <w:p w14:paraId="305E905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030B4A44">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“He makes it almost his whole business, from the beginning of the epistle, to this passage in the 5th chapter which we are upon, to convince them that there was no ground for any such distinction, and to prove that in common, both Jews and Gentiles, all were desperately wicked, and none righteous, no, not one.”376</w:t>
      </w:r>
    </w:p>
    <w:p w14:paraId="210D2B66">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“他从书信的开头，到我们正在讨论的第5章这段经文，几乎把这当作他全部的要务，为要说服他们，那样的区别毫无根据，并证明犹太人和外邦人全都一样，都坏到极处，没有一个义人，连一个也没有。”376</w:t>
      </w:r>
    </w:p>
    <w:p w14:paraId="370A553D">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259AD490">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3:9: “What then? are we better than they? No, in no wise: for we have before proved both Jews and Gentiles, that they are all under sin.”</w:t>
      </w:r>
    </w:p>
    <w:p w14:paraId="1B3F2EEC">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3:9：“这却怎么样呢？我们比他们强吗？断乎不是！因我们已经证明，犹太人和外邦人都在罪恶之下。”</w:t>
      </w:r>
    </w:p>
    <w:p w14:paraId="2D62BE4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03F8BE80">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4-5</w:t>
      </w:r>
    </w:p>
    <w:p w14:paraId="41F902F8">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4-5</w:t>
      </w:r>
    </w:p>
    <w:p w14:paraId="1F28DFC1">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3FB73A08">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7:4-13</w:t>
      </w:r>
    </w:p>
    <w:p w14:paraId="0A1296F8">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7:4-13</w:t>
      </w:r>
    </w:p>
    <w:p w14:paraId="64D3489D">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050CBDBA">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Objection: Paul used this language in Galatians 2:15-16, “We who are Jews by nature, and not sinners of the Gentiles, knowing that a man is not justified by the works of the law, but by faith in Jesus Christ.”377</w:t>
      </w:r>
    </w:p>
    <w:p w14:paraId="0179491C">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反对意见：保罗在加拉太书 2:15-16 中使用了这样的语言：“我们这生来的犹太人，而不是外邦的罪人，既知道人称义不是因行律法，乃是因信耶稣基督。”377</w:t>
      </w:r>
    </w:p>
    <w:p w14:paraId="772A241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40923908">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Answer: Paul uses this language to show disapproval of the practice in his rebuke of Peter for refusing to eat with Gentiles. He criticized Peter for separating himself from the Gentiles, for affirming the “self-exalting, self-distinguishing, separating spirit and custom of the Jews,” as also displayed by their calling Gentiles “sinners.”378</w:t>
      </w:r>
    </w:p>
    <w:p w14:paraId="51B7011B">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回答：保罗使用这种语言，是在他责备彼得拒绝与外邦人吃饭时，为要表示他对那种做法的不赞同。他批评彼得将自己与外邦人隔离开来，肯定了“犹太人那种自我高举、自我区分、离群索居的精神和习俗”，这也体现在他们称外邦人为“罪人”上。378</w:t>
      </w:r>
    </w:p>
    <w:p w14:paraId="256BFF00">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58EC1209">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F.Paul uses the word “sinners” in reference to the “morally evil,” including both Jews and Gentiles.379</w:t>
      </w:r>
    </w:p>
    <w:p w14:paraId="66D0BB0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F.保罗使用“罪人”一词时，指的是“道德上的邪恶”，包括犹太人和外邦人。379</w:t>
      </w:r>
    </w:p>
    <w:p w14:paraId="2BE65837">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539E314B">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G.Paul speaks of “we” and “us,” including himself as one of the sinners in this passage and elsewhere, not as a Gentile. Paul saw himself as a Jew and a sinner.380</w:t>
      </w:r>
    </w:p>
    <w:p w14:paraId="51082FB6">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G.保罗说“我们”，包括他自己，在这段经文和其他地方都将自己算为罪人之一，而不是一个外邦人。保罗视自己为一个犹太人，也是一个罪人。380</w:t>
      </w:r>
    </w:p>
    <w:p w14:paraId="42AD62AA">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6B51B902">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1.Objection: According to Taylor, Paul includes himself among the Gentiles because he called himself the Apostle to the Gentiles.381</w:t>
      </w:r>
    </w:p>
    <w:p w14:paraId="6D50B0C2">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1.反对意见：根据泰勒的说法，保罗将自己算在外邦人中，因为他称自己为外邦人的使徒。381</w:t>
      </w:r>
    </w:p>
    <w:p w14:paraId="106C68A9">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018B831A">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Answer: Paul being an Apostle to the Gentiles as a remedy for heathenism did not mean Paul considered himself a Gentile any more than the sun is considered as among “darkness, or among dark things” because it is a remedy</w:t>
      </w:r>
    </w:p>
    <w:p w14:paraId="0E3DD6B9">
      <w:pPr>
        <w:pStyle w:val="6"/>
        <w:ind w:left="144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for darkness. Paul “expressly” identifies himself with the Jews in this Epistle. (See Romans 3:9 above.)</w:t>
      </w:r>
    </w:p>
    <w:p w14:paraId="11D5FE6F">
      <w:pPr>
        <w:pStyle w:val="6"/>
        <w:ind w:left="1440" w:right="365"/>
      </w:pPr>
      <w:r>
        <w:rPr>
          <w:rFonts w:hint="default" w:ascii="Times New Roman" w:hAnsi="Times New Roman" w:eastAsia="Times New Roman" w:cs="Times New Roman"/>
          <w:b w:val="0"/>
          <w:bCs w:val="0"/>
          <w:i w:val="0"/>
          <w:iCs w:val="0"/>
          <w:spacing w:val="-1"/>
          <w:w w:val="100"/>
          <w:sz w:val="24"/>
          <w:szCs w:val="24"/>
          <w:lang w:val="en-US" w:eastAsia="en-US" w:bidi="ar-SA"/>
        </w:rPr>
        <w:t>回答：保罗作为外邦人的使徒，是为医治异教之风，这并不意味着保罗就认为自己是一个外邦人，正如太阳是黑暗的补救，却不被认为是在“黑暗之中，或在黑暗之物中”一样。保罗在这封书信中，“明确地”将自己认同为犹太人。（见上文罗马书3:9。</w:t>
      </w:r>
      <w:r>
        <w:t>)</w:t>
      </w:r>
    </w:p>
    <w:p w14:paraId="3DC51F5F">
      <w:pPr>
        <w:pStyle w:val="6"/>
        <w:ind w:left="1440" w:right="365"/>
      </w:pPr>
    </w:p>
    <w:p w14:paraId="16AA9CA0">
      <w:pPr>
        <w:pStyle w:val="6"/>
        <w:spacing w:before="9"/>
        <w:rPr>
          <w:sz w:val="20"/>
        </w:rPr>
      </w:pPr>
      <w:r>
        <w:rPr>
          <w:sz w:val="20"/>
        </w:rPr>
        <mc:AlternateContent>
          <mc:Choice Requires="wps">
            <w:drawing>
              <wp:anchor distT="0" distB="0" distL="0" distR="0" simplePos="0" relativeHeight="251812864" behindDoc="1" locked="0" layoutInCell="1" allowOverlap="1">
                <wp:simplePos x="0" y="0"/>
                <wp:positionH relativeFrom="page">
                  <wp:posOffset>1143000</wp:posOffset>
                </wp:positionH>
                <wp:positionV relativeFrom="paragraph">
                  <wp:posOffset>167005</wp:posOffset>
                </wp:positionV>
                <wp:extent cx="5487670" cy="6350"/>
                <wp:effectExtent l="0" t="0" r="0" b="0"/>
                <wp:wrapTopAndBottom/>
                <wp:docPr id="201" name="Graphic 201"/>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6"/>
                              </a:lnTo>
                              <a:lnTo>
                                <a:pt x="5487289" y="6096"/>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201" o:spid="_x0000_s1026" o:spt="100" style="position:absolute;left:0pt;margin-left:90pt;margin-top:13.15pt;height:0.5pt;width:432.1pt;mso-position-horizontal-relative:page;mso-wrap-distance-bottom:0pt;mso-wrap-distance-top:0pt;z-index:-251503616;mso-width-relative:page;mso-height-relative:page;" fillcolor="#000000" filled="t" stroked="f" coordsize="5487670,6350" o:gfxdata="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sSu&#10;QNgAAAAKAQAADwAAAAAAAAABACAAAAAiAAAAZHJzL2Rvd25yZXYueG1sUEsBAhQAFAAAAAgAh07i&#10;QKzcGYQiAgAA4AQAAA4AAAAAAAAAAQAgAAAAJwEAAGRycy9lMm9Eb2MueG1sUEsFBgAAAAAGAAYA&#10;WQEAALsFAAAAAA==&#10;" path="m5487289,0l0,0,0,6096,5487289,6096,5487289,0xe">
                <v:fill on="t" focussize="0,0"/>
                <v:stroke on="f"/>
                <v:imagedata o:title=""/>
                <o:lock v:ext="edit" aspectratio="f"/>
                <v:textbox inset="0mm,0mm,0mm,0mm"/>
                <w10:wrap type="topAndBottom"/>
              </v:shape>
            </w:pict>
          </mc:Fallback>
        </mc:AlternateContent>
      </w:r>
    </w:p>
    <w:p w14:paraId="35C948BC">
      <w:pPr>
        <w:spacing w:before="84"/>
        <w:ind w:left="360" w:right="0" w:firstLine="0"/>
        <w:jc w:val="left"/>
        <w:rPr>
          <w:sz w:val="20"/>
        </w:rPr>
      </w:pPr>
      <w:r>
        <w:rPr>
          <w:sz w:val="20"/>
          <w:vertAlign w:val="superscript"/>
        </w:rPr>
        <w:t>374</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196.1-2;</w:t>
      </w:r>
      <w:r>
        <w:rPr>
          <w:spacing w:val="-5"/>
          <w:sz w:val="20"/>
          <w:vertAlign w:val="baseline"/>
        </w:rPr>
        <w:t xml:space="preserve"> </w:t>
      </w:r>
      <w:r>
        <w:rPr>
          <w:sz w:val="20"/>
          <w:vertAlign w:val="baseline"/>
        </w:rPr>
        <w:t>Yale,</w:t>
      </w:r>
      <w:r>
        <w:rPr>
          <w:spacing w:val="-5"/>
          <w:sz w:val="20"/>
          <w:vertAlign w:val="baseline"/>
        </w:rPr>
        <w:t xml:space="preserve"> </w:t>
      </w:r>
      <w:r>
        <w:rPr>
          <w:sz w:val="20"/>
          <w:vertAlign w:val="baseline"/>
        </w:rPr>
        <w:t>294-</w:t>
      </w:r>
      <w:r>
        <w:rPr>
          <w:spacing w:val="-4"/>
          <w:sz w:val="20"/>
          <w:vertAlign w:val="baseline"/>
        </w:rPr>
        <w:t>295.</w:t>
      </w:r>
    </w:p>
    <w:p w14:paraId="2A8A8F9F">
      <w:pPr>
        <w:spacing w:before="1"/>
        <w:ind w:left="360" w:right="0" w:firstLine="0"/>
        <w:jc w:val="left"/>
        <w:rPr>
          <w:sz w:val="20"/>
        </w:rPr>
      </w:pPr>
      <w:r>
        <w:rPr>
          <w:sz w:val="20"/>
          <w:vertAlign w:val="superscript"/>
        </w:rPr>
        <w:t>375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196.2;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295-</w:t>
      </w:r>
      <w:r>
        <w:rPr>
          <w:spacing w:val="-4"/>
          <w:sz w:val="20"/>
          <w:vertAlign w:val="baseline"/>
        </w:rPr>
        <w:t>296.</w:t>
      </w:r>
    </w:p>
    <w:p w14:paraId="52C743C8">
      <w:pPr>
        <w:spacing w:before="0"/>
        <w:ind w:left="360" w:right="0" w:firstLine="0"/>
        <w:jc w:val="left"/>
        <w:rPr>
          <w:sz w:val="20"/>
        </w:rPr>
      </w:pPr>
      <w:r>
        <w:rPr>
          <w:sz w:val="20"/>
          <w:vertAlign w:val="superscript"/>
        </w:rPr>
        <w:t>376</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295;</w:t>
      </w:r>
      <w:r>
        <w:rPr>
          <w:spacing w:val="-4"/>
          <w:sz w:val="20"/>
          <w:vertAlign w:val="baseline"/>
        </w:rPr>
        <w:t xml:space="preserve"> </w:t>
      </w:r>
      <w:r>
        <w:rPr>
          <w:sz w:val="20"/>
          <w:vertAlign w:val="baseline"/>
        </w:rPr>
        <w:t>BT,</w:t>
      </w:r>
      <w:r>
        <w:rPr>
          <w:spacing w:val="-2"/>
          <w:sz w:val="20"/>
          <w:vertAlign w:val="baseline"/>
        </w:rPr>
        <w:t xml:space="preserve"> 196.2.</w:t>
      </w:r>
    </w:p>
    <w:p w14:paraId="63D5BD63">
      <w:pPr>
        <w:spacing w:before="1"/>
        <w:ind w:left="360" w:right="0" w:firstLine="0"/>
        <w:jc w:val="left"/>
        <w:rPr>
          <w:sz w:val="20"/>
        </w:rPr>
      </w:pPr>
      <w:r>
        <w:rPr>
          <w:sz w:val="20"/>
          <w:vertAlign w:val="superscript"/>
        </w:rPr>
        <w:t>377</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296;</w:t>
      </w:r>
      <w:r>
        <w:rPr>
          <w:spacing w:val="-2"/>
          <w:sz w:val="20"/>
          <w:vertAlign w:val="baseline"/>
        </w:rPr>
        <w:t xml:space="preserve"> </w:t>
      </w:r>
      <w:r>
        <w:rPr>
          <w:sz w:val="20"/>
          <w:vertAlign w:val="baseline"/>
        </w:rPr>
        <w:t>BT,</w:t>
      </w:r>
      <w:r>
        <w:rPr>
          <w:spacing w:val="-2"/>
          <w:sz w:val="20"/>
          <w:vertAlign w:val="baseline"/>
        </w:rPr>
        <w:t xml:space="preserve"> 196.2.</w:t>
      </w:r>
    </w:p>
    <w:p w14:paraId="45B3AE01">
      <w:pPr>
        <w:spacing w:before="0" w:line="229" w:lineRule="exact"/>
        <w:ind w:left="360" w:right="0" w:firstLine="0"/>
        <w:jc w:val="left"/>
        <w:rPr>
          <w:sz w:val="20"/>
        </w:rPr>
      </w:pPr>
      <w:r>
        <w:rPr>
          <w:sz w:val="20"/>
          <w:vertAlign w:val="superscript"/>
        </w:rPr>
        <w:t>378</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196.2-197.1;</w:t>
      </w:r>
      <w:r>
        <w:rPr>
          <w:spacing w:val="-5"/>
          <w:sz w:val="20"/>
          <w:vertAlign w:val="baseline"/>
        </w:rPr>
        <w:t xml:space="preserve"> </w:t>
      </w:r>
      <w:r>
        <w:rPr>
          <w:sz w:val="20"/>
          <w:vertAlign w:val="baseline"/>
        </w:rPr>
        <w:t>Yale,</w:t>
      </w:r>
      <w:r>
        <w:rPr>
          <w:spacing w:val="-6"/>
          <w:sz w:val="20"/>
          <w:vertAlign w:val="baseline"/>
        </w:rPr>
        <w:t xml:space="preserve"> </w:t>
      </w:r>
      <w:r>
        <w:rPr>
          <w:spacing w:val="-4"/>
          <w:sz w:val="20"/>
          <w:vertAlign w:val="baseline"/>
        </w:rPr>
        <w:t>296.</w:t>
      </w:r>
    </w:p>
    <w:p w14:paraId="1A3BB5C0">
      <w:pPr>
        <w:spacing w:before="0" w:line="229" w:lineRule="exact"/>
        <w:ind w:left="360" w:right="0" w:firstLine="0"/>
        <w:jc w:val="left"/>
        <w:rPr>
          <w:sz w:val="20"/>
        </w:rPr>
      </w:pPr>
      <w:r>
        <w:rPr>
          <w:sz w:val="20"/>
          <w:vertAlign w:val="superscript"/>
        </w:rPr>
        <w:t>379</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197.1;</w:t>
      </w:r>
      <w:r>
        <w:rPr>
          <w:spacing w:val="-5"/>
          <w:sz w:val="20"/>
          <w:vertAlign w:val="baseline"/>
        </w:rPr>
        <w:t xml:space="preserve"> </w:t>
      </w:r>
      <w:r>
        <w:rPr>
          <w:sz w:val="20"/>
          <w:vertAlign w:val="baseline"/>
        </w:rPr>
        <w:t>Yale,</w:t>
      </w:r>
      <w:r>
        <w:rPr>
          <w:spacing w:val="-2"/>
          <w:sz w:val="20"/>
          <w:vertAlign w:val="baseline"/>
        </w:rPr>
        <w:t xml:space="preserve"> </w:t>
      </w:r>
      <w:r>
        <w:rPr>
          <w:sz w:val="20"/>
          <w:vertAlign w:val="baseline"/>
        </w:rPr>
        <w:t>296-</w:t>
      </w:r>
      <w:r>
        <w:rPr>
          <w:spacing w:val="-4"/>
          <w:sz w:val="20"/>
          <w:vertAlign w:val="baseline"/>
        </w:rPr>
        <w:t>297.</w:t>
      </w:r>
    </w:p>
    <w:p w14:paraId="47698009">
      <w:pPr>
        <w:spacing w:before="1"/>
        <w:ind w:left="360" w:right="0" w:firstLine="0"/>
        <w:jc w:val="left"/>
        <w:rPr>
          <w:sz w:val="20"/>
        </w:rPr>
      </w:pPr>
      <w:r>
        <w:rPr>
          <w:sz w:val="20"/>
          <w:vertAlign w:val="superscript"/>
        </w:rPr>
        <w:t>380</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197.1;</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297-</w:t>
      </w:r>
      <w:r>
        <w:rPr>
          <w:spacing w:val="-4"/>
          <w:sz w:val="20"/>
          <w:vertAlign w:val="baseline"/>
        </w:rPr>
        <w:t>298.</w:t>
      </w:r>
    </w:p>
    <w:p w14:paraId="17A1E108">
      <w:pPr>
        <w:spacing w:before="0"/>
        <w:ind w:left="360" w:right="0" w:firstLine="0"/>
        <w:jc w:val="left"/>
        <w:rPr>
          <w:sz w:val="20"/>
        </w:rPr>
      </w:pPr>
      <w:r>
        <w:rPr>
          <w:sz w:val="20"/>
          <w:vertAlign w:val="superscript"/>
        </w:rPr>
        <w:t>381</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297-298;</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197.1.</w:t>
      </w:r>
    </w:p>
    <w:p w14:paraId="681552BE">
      <w:pPr>
        <w:spacing w:after="0"/>
        <w:jc w:val="left"/>
        <w:rPr>
          <w:sz w:val="20"/>
        </w:rPr>
        <w:sectPr>
          <w:headerReference r:id="rId161" w:type="default"/>
          <w:headerReference r:id="rId162" w:type="even"/>
          <w:footerReference r:id="rId163" w:type="even"/>
          <w:pgSz w:w="12240" w:h="15840"/>
          <w:pgMar w:top="940" w:right="1440" w:bottom="1220" w:left="1440" w:header="730" w:footer="1026" w:gutter="0"/>
          <w:pgNumType w:start="76"/>
          <w:cols w:space="720" w:num="1"/>
        </w:sectPr>
      </w:pPr>
    </w:p>
    <w:p w14:paraId="2CCA32B0">
      <w:pPr>
        <w:pStyle w:val="6"/>
        <w:spacing w:before="213"/>
        <w:rPr>
          <w:rFonts w:hint="eastAsia"/>
        </w:rPr>
      </w:pPr>
      <w:r>
        <w:rPr>
          <w:rFonts w:hint="eastAsia"/>
        </w:rPr>
        <w:t>for darkness. Paul “expressly” identifies himself with the Jews in this Epistle. (See Romans 3:9 above.)</w:t>
      </w:r>
    </w:p>
    <w:p w14:paraId="36B3D426">
      <w:pPr>
        <w:pStyle w:val="6"/>
        <w:spacing w:before="213"/>
        <w:rPr>
          <w:rFonts w:hint="eastAsia"/>
        </w:rPr>
      </w:pPr>
      <w:r>
        <w:rPr>
          <w:rFonts w:hint="eastAsia"/>
        </w:rPr>
        <w:t>为黑暗。保罗在这封书信中，“明确地”将自己认同为犹太人。（见上文罗马书3:9。）</w:t>
      </w:r>
    </w:p>
    <w:p w14:paraId="672AA34F">
      <w:pPr>
        <w:pStyle w:val="6"/>
        <w:spacing w:before="213"/>
        <w:rPr>
          <w:rFonts w:hint="eastAsia"/>
        </w:rPr>
      </w:pPr>
    </w:p>
    <w:p w14:paraId="62021509">
      <w:pPr>
        <w:pStyle w:val="6"/>
        <w:spacing w:before="213"/>
        <w:rPr>
          <w:rFonts w:hint="eastAsia"/>
        </w:rPr>
      </w:pPr>
      <w:r>
        <w:rPr>
          <w:rFonts w:hint="eastAsia"/>
        </w:rPr>
        <w:t>2.Objection: Peter identifies himself with the heathen in 1 Peter 4:3: “For the time past of our life may suffice us to have wrought the will of the gentiles; when we walked in lasciviousness, lusts, excess of wine, reviling, banquetings, and abominable idolatries.”382</w:t>
      </w:r>
    </w:p>
    <w:p w14:paraId="1EF095BB">
      <w:pPr>
        <w:pStyle w:val="6"/>
        <w:spacing w:before="213"/>
        <w:rPr>
          <w:rFonts w:hint="eastAsia"/>
        </w:rPr>
      </w:pPr>
      <w:r>
        <w:rPr>
          <w:rFonts w:hint="eastAsia"/>
        </w:rPr>
        <w:t>2.反对意见：彼得在彼得前书4:3中将自己认同为外邦人：“因为往日随从外邦人的心意，行邪淫、恶欲、醉酒、荒宴、群饮，并可恶拜偶像的事，时候已经够了。”382</w:t>
      </w:r>
    </w:p>
    <w:p w14:paraId="18C3E386">
      <w:pPr>
        <w:pStyle w:val="6"/>
        <w:spacing w:before="213"/>
        <w:rPr>
          <w:rFonts w:hint="eastAsia"/>
        </w:rPr>
      </w:pPr>
    </w:p>
    <w:p w14:paraId="59C3C376">
      <w:pPr>
        <w:pStyle w:val="6"/>
        <w:spacing w:before="213"/>
        <w:rPr>
          <w:rFonts w:hint="eastAsia"/>
        </w:rPr>
      </w:pPr>
      <w:r>
        <w:rPr>
          <w:rFonts w:hint="eastAsia"/>
        </w:rPr>
        <w:t>Answer: Peter speaks here “as one of the church of Christ in general, made up of those that had been Jews, proselytes and heathen, who now were all one body, of which body he was a member.” The same principle can be seen in Titus 3:3, “For we ourselves also were sometimes foolish, disobedient, deceived, serving divers lusts and pleasures, living in malice and envy, hateful, and hating one another.”383</w:t>
      </w:r>
    </w:p>
    <w:p w14:paraId="5727A20B">
      <w:pPr>
        <w:pStyle w:val="6"/>
        <w:spacing w:before="213"/>
        <w:rPr>
          <w:rFonts w:hint="eastAsia"/>
        </w:rPr>
      </w:pPr>
      <w:r>
        <w:rPr>
          <w:rFonts w:hint="eastAsia"/>
        </w:rPr>
        <w:t>回答：彼得在此处是“作为基督教会的一员”说话，这教会由曾是犹太人、改信者和外邦人组成，如今他们都成了一个身体，而他就是这身体的一员。同样的原则可见于提多书3:3：“我们从前也是无知、悖逆、受迷惑、服事各样私欲和宴乐，常存恶毒嫉妒的心，是可恨的，又是彼此相恨。”383</w:t>
      </w:r>
    </w:p>
    <w:p w14:paraId="10153CFA">
      <w:pPr>
        <w:pStyle w:val="6"/>
        <w:spacing w:before="213"/>
        <w:rPr>
          <w:rFonts w:hint="eastAsia"/>
        </w:rPr>
      </w:pPr>
    </w:p>
    <w:p w14:paraId="048AE403">
      <w:pPr>
        <w:pStyle w:val="6"/>
        <w:spacing w:before="213"/>
        <w:rPr>
          <w:rFonts w:hint="eastAsia"/>
        </w:rPr>
      </w:pPr>
      <w:r>
        <w:rPr>
          <w:rFonts w:hint="eastAsia"/>
        </w:rPr>
        <w:t>II.Ephesians 2:3 teaches original sin.384</w:t>
      </w:r>
    </w:p>
    <w:p w14:paraId="1440D9EE">
      <w:pPr>
        <w:pStyle w:val="6"/>
        <w:spacing w:before="213"/>
        <w:rPr>
          <w:rFonts w:hint="eastAsia"/>
        </w:rPr>
      </w:pPr>
      <w:r>
        <w:rPr>
          <w:rFonts w:hint="eastAsia"/>
        </w:rPr>
        <w:t>II. 以弗所书 2:3 教导了原罪。384</w:t>
      </w:r>
    </w:p>
    <w:p w14:paraId="14E5E8A5">
      <w:pPr>
        <w:pStyle w:val="6"/>
        <w:spacing w:before="213"/>
        <w:rPr>
          <w:rFonts w:hint="eastAsia"/>
        </w:rPr>
      </w:pPr>
    </w:p>
    <w:p w14:paraId="5420D78D">
      <w:pPr>
        <w:pStyle w:val="6"/>
        <w:spacing w:before="213"/>
        <w:rPr>
          <w:rFonts w:hint="eastAsia"/>
        </w:rPr>
      </w:pPr>
      <w:r>
        <w:rPr>
          <w:rFonts w:hint="eastAsia"/>
        </w:rPr>
        <w:t>“And were by nature children of wrath, even as others.”</w:t>
      </w:r>
    </w:p>
    <w:p w14:paraId="3E5B9111">
      <w:pPr>
        <w:pStyle w:val="6"/>
        <w:spacing w:before="213"/>
        <w:rPr>
          <w:rFonts w:hint="eastAsia"/>
        </w:rPr>
      </w:pPr>
      <w:r>
        <w:rPr>
          <w:rFonts w:hint="eastAsia"/>
        </w:rPr>
        <w:t>“本为可怒之子，和别人一样。”</w:t>
      </w:r>
    </w:p>
    <w:p w14:paraId="144D0F81">
      <w:pPr>
        <w:pStyle w:val="6"/>
        <w:spacing w:before="213"/>
        <w:rPr>
          <w:rFonts w:hint="eastAsia"/>
        </w:rPr>
      </w:pPr>
    </w:p>
    <w:p w14:paraId="74B61DBE">
      <w:pPr>
        <w:pStyle w:val="6"/>
        <w:spacing w:before="213"/>
        <w:rPr>
          <w:rFonts w:hint="eastAsia"/>
        </w:rPr>
      </w:pPr>
      <w:r>
        <w:rPr>
          <w:rFonts w:hint="eastAsia"/>
        </w:rPr>
        <w:t>A.In context, the passage clearly teaches original sin.385</w:t>
      </w:r>
    </w:p>
    <w:p w14:paraId="5F1943CD">
      <w:pPr>
        <w:pStyle w:val="6"/>
        <w:spacing w:before="213"/>
        <w:rPr>
          <w:rFonts w:hint="eastAsia"/>
        </w:rPr>
      </w:pPr>
      <w:r>
        <w:rPr>
          <w:rFonts w:hint="eastAsia"/>
        </w:rPr>
        <w:t>A. 在上下文中，这段经文清楚地教导了原罪。385</w:t>
      </w:r>
    </w:p>
    <w:p w14:paraId="5B04011C">
      <w:pPr>
        <w:pStyle w:val="6"/>
        <w:spacing w:before="213"/>
        <w:rPr>
          <w:rFonts w:hint="eastAsia"/>
        </w:rPr>
      </w:pPr>
    </w:p>
    <w:p w14:paraId="06BC876E">
      <w:pPr>
        <w:pStyle w:val="6"/>
        <w:spacing w:before="213"/>
        <w:rPr>
          <w:rFonts w:hint="eastAsia"/>
        </w:rPr>
      </w:pPr>
      <w:r>
        <w:rPr>
          <w:rFonts w:hint="eastAsia"/>
        </w:rPr>
        <w:t>“This doctrine is here not only plainly and fully taught, but abundantly so, if we take the words with the context; where Christians are once and again represented as being, in their first state, dead in sin, and as quickened, and raised up from such a state of death, in a most marvelous display of the free and rich grace and love, and exceeding greatness of the power of God, etc.”386</w:t>
      </w:r>
    </w:p>
    <w:p w14:paraId="51FE66E2">
      <w:pPr>
        <w:pStyle w:val="6"/>
        <w:spacing w:before="213"/>
        <w:rPr>
          <w:rFonts w:hint="eastAsia"/>
        </w:rPr>
      </w:pPr>
      <w:r>
        <w:rPr>
          <w:rFonts w:hint="eastAsia"/>
        </w:rPr>
        <w:t>“若我们将这些话与上下文一同来看，此处的教义不仅被清楚、完全地教导了，更是被丰丰富富地教导了；在这上下文中，基督徒被一再地描述为，在他们最初的状态中，是死在罪里的，并且是借着上帝白白而丰盛的恩典与慈爱，以及祂那超越浩大的能力的奇妙彰显，得以活过来，从那样一种死亡的状态中被兴起，等等。”386</w:t>
      </w:r>
    </w:p>
    <w:p w14:paraId="53BE95C2">
      <w:pPr>
        <w:pStyle w:val="6"/>
        <w:spacing w:before="213"/>
        <w:rPr>
          <w:rFonts w:hint="eastAsia"/>
        </w:rPr>
      </w:pPr>
    </w:p>
    <w:p w14:paraId="5E82891C">
      <w:pPr>
        <w:pStyle w:val="6"/>
        <w:spacing w:before="213"/>
        <w:rPr>
          <w:rFonts w:hint="eastAsia"/>
        </w:rPr>
      </w:pPr>
      <w:r>
        <w:rPr>
          <w:rFonts w:hint="eastAsia"/>
        </w:rPr>
        <w:t>B.It is “unnatural and unreasonable” to interpret “by nature children” (τεκνα φυσει) in other than its “proper sense.”</w:t>
      </w:r>
    </w:p>
    <w:p w14:paraId="15DD4073">
      <w:pPr>
        <w:pStyle w:val="6"/>
        <w:spacing w:before="213"/>
        <w:rPr>
          <w:rFonts w:hint="eastAsia"/>
        </w:rPr>
      </w:pPr>
      <w:r>
        <w:rPr>
          <w:rFonts w:hint="eastAsia"/>
        </w:rPr>
        <w:t>B. 将“本为……之子”（τεκνα φυσει）作其“本意”之外的解释，是“不自然且不合理的”。</w:t>
      </w:r>
    </w:p>
    <w:p w14:paraId="142B1C4C">
      <w:pPr>
        <w:pStyle w:val="6"/>
        <w:spacing w:before="213"/>
        <w:rPr>
          <w:rFonts w:hint="eastAsia"/>
        </w:rPr>
      </w:pPr>
    </w:p>
    <w:p w14:paraId="2B9AF425">
      <w:pPr>
        <w:pStyle w:val="6"/>
        <w:spacing w:before="213"/>
        <w:rPr>
          <w:rFonts w:hint="eastAsia"/>
        </w:rPr>
      </w:pPr>
      <w:r>
        <w:rPr>
          <w:rFonts w:hint="eastAsia"/>
        </w:rPr>
        <w:t>1.“Children” (τεκνα) refers to begotten or born children, while “nature” (φυσει), from  means beget or bring forth young or grow up as a plant.387 The latter does not refer to “habit contracted by custom, or an acquired nature.”388</w:t>
      </w:r>
    </w:p>
    <w:p w14:paraId="26235245">
      <w:pPr>
        <w:pStyle w:val="6"/>
        <w:spacing w:before="213"/>
        <w:rPr>
          <w:rFonts w:hint="eastAsia"/>
        </w:rPr>
      </w:pPr>
      <w:r>
        <w:rPr>
          <w:rFonts w:hint="eastAsia"/>
        </w:rPr>
        <w:t>1.“子女”（τεκνα）指的是生下来或出生的孩子，而“本性”（φυσει）源于，意思是生育、产下后代或像植物一样生长。387 后者指的不是“因习俗而养成的习惯，或后天获得的本性”。388</w:t>
      </w:r>
    </w:p>
    <w:p w14:paraId="46B0C86F">
      <w:pPr>
        <w:pStyle w:val="6"/>
        <w:spacing w:before="213"/>
        <w:rPr>
          <w:rFonts w:hint="eastAsia"/>
        </w:rPr>
      </w:pPr>
    </w:p>
    <w:p w14:paraId="755D1E63">
      <w:pPr>
        <w:pStyle w:val="17"/>
        <w:numPr>
          <w:ilvl w:val="0"/>
          <w:numId w:val="0"/>
        </w:numPr>
        <w:tabs>
          <w:tab w:val="left" w:pos="1380"/>
          <w:tab w:val="left" w:pos="1440"/>
        </w:tabs>
        <w:spacing w:before="0" w:after="0" w:line="240" w:lineRule="auto"/>
        <w:ind w:left="1440" w:leftChars="0" w:right="519" w:rightChars="0" w:hanging="360" w:firstLineChars="0"/>
        <w:jc w:val="left"/>
        <w:rPr>
          <w:spacing w:val="-2"/>
          <w:sz w:val="24"/>
          <w:vertAlign w:val="superscript"/>
        </w:rPr>
      </w:pPr>
      <w:r>
        <w:rPr>
          <w:rFonts w:ascii="Times New Roman" w:hAnsi="Times New Roman" w:eastAsia="Times New Roman" w:cs="Times New Roman"/>
          <w:spacing w:val="-2"/>
          <w:sz w:val="24"/>
          <w:szCs w:val="22"/>
          <w:vertAlign w:val="superscript"/>
          <w:lang w:val="en-US" w:eastAsia="en-US" w:bidi="ar-SA"/>
        </w:rPr>
        <w:t>2.</w:t>
      </w:r>
      <w:r>
        <w:rPr>
          <w:sz w:val="24"/>
        </w:rPr>
        <w:t>Paul</w:t>
      </w:r>
      <w:r>
        <w:rPr>
          <w:spacing w:val="-3"/>
          <w:sz w:val="24"/>
        </w:rPr>
        <w:t xml:space="preserve"> </w:t>
      </w:r>
      <w:r>
        <w:rPr>
          <w:sz w:val="24"/>
        </w:rPr>
        <w:t>here</w:t>
      </w:r>
      <w:r>
        <w:rPr>
          <w:spacing w:val="-5"/>
          <w:sz w:val="24"/>
        </w:rPr>
        <w:t xml:space="preserve"> </w:t>
      </w:r>
      <w:r>
        <w:rPr>
          <w:sz w:val="24"/>
        </w:rPr>
        <w:t>uses</w:t>
      </w:r>
      <w:r>
        <w:rPr>
          <w:spacing w:val="-3"/>
          <w:sz w:val="24"/>
        </w:rPr>
        <w:t xml:space="preserve"> </w:t>
      </w:r>
      <w:r>
        <w:rPr>
          <w:sz w:val="24"/>
        </w:rPr>
        <w:t>the</w:t>
      </w:r>
      <w:r>
        <w:rPr>
          <w:spacing w:val="-2"/>
          <w:sz w:val="24"/>
        </w:rPr>
        <w:t xml:space="preserve"> </w:t>
      </w:r>
      <w:r>
        <w:rPr>
          <w:sz w:val="24"/>
        </w:rPr>
        <w:t>word</w:t>
      </w:r>
      <w:r>
        <w:rPr>
          <w:spacing w:val="-3"/>
          <w:sz w:val="24"/>
        </w:rPr>
        <w:t xml:space="preserve"> </w:t>
      </w:r>
      <w:r>
        <w:rPr>
          <w:sz w:val="24"/>
        </w:rPr>
        <w:t>“children”</w:t>
      </w:r>
      <w:r>
        <w:rPr>
          <w:spacing w:val="-4"/>
          <w:sz w:val="24"/>
        </w:rPr>
        <w:t xml:space="preserve"> </w:t>
      </w:r>
      <w:r>
        <w:rPr>
          <w:sz w:val="24"/>
        </w:rPr>
        <w:t>(</w:t>
      </w:r>
      <w:r>
        <w:rPr>
          <w:rFonts w:ascii="Symbol" w:hAnsi="Symbol"/>
          <w:sz w:val="24"/>
        </w:rPr>
        <w:t></w:t>
      </w:r>
      <w:r>
        <w:rPr>
          <w:sz w:val="24"/>
        </w:rPr>
        <w:t>),</w:t>
      </w:r>
      <w:r>
        <w:rPr>
          <w:spacing w:val="-3"/>
          <w:sz w:val="24"/>
        </w:rPr>
        <w:t xml:space="preserve"> </w:t>
      </w:r>
      <w:r>
        <w:rPr>
          <w:sz w:val="24"/>
        </w:rPr>
        <w:t>which</w:t>
      </w:r>
      <w:r>
        <w:rPr>
          <w:spacing w:val="-3"/>
          <w:sz w:val="24"/>
        </w:rPr>
        <w:t xml:space="preserve"> </w:t>
      </w:r>
      <w:r>
        <w:rPr>
          <w:sz w:val="24"/>
        </w:rPr>
        <w:t>“more</w:t>
      </w:r>
      <w:r>
        <w:rPr>
          <w:spacing w:val="-5"/>
          <w:sz w:val="24"/>
        </w:rPr>
        <w:t xml:space="preserve"> </w:t>
      </w:r>
      <w:r>
        <w:rPr>
          <w:sz w:val="24"/>
        </w:rPr>
        <w:t>properly</w:t>
      </w:r>
      <w:r>
        <w:rPr>
          <w:spacing w:val="-3"/>
          <w:sz w:val="24"/>
        </w:rPr>
        <w:t xml:space="preserve"> </w:t>
      </w:r>
      <w:r>
        <w:rPr>
          <w:sz w:val="24"/>
        </w:rPr>
        <w:t>signifies</w:t>
      </w:r>
      <w:r>
        <w:rPr>
          <w:spacing w:val="-3"/>
          <w:sz w:val="24"/>
        </w:rPr>
        <w:t xml:space="preserve"> </w:t>
      </w:r>
      <w:r>
        <w:rPr>
          <w:sz w:val="24"/>
        </w:rPr>
        <w:t>a begotten or born child,” as compared to “sons” (</w:t>
      </w:r>
      <w:r>
        <w:rPr>
          <w:rFonts w:ascii="Symbol" w:hAnsi="Symbol"/>
          <w:sz w:val="24"/>
        </w:rPr>
        <w:t></w:t>
      </w:r>
      <w:r>
        <w:rPr>
          <w:sz w:val="24"/>
        </w:rPr>
        <w:t xml:space="preserve"> used in 2:2 (“sons of </w:t>
      </w:r>
      <w:r>
        <w:rPr>
          <w:spacing w:val="-2"/>
          <w:sz w:val="24"/>
        </w:rPr>
        <w:t>disobedience”).</w:t>
      </w:r>
      <w:r>
        <w:rPr>
          <w:spacing w:val="-2"/>
          <w:sz w:val="24"/>
          <w:vertAlign w:val="superscript"/>
        </w:rPr>
        <w:t>389</w:t>
      </w:r>
    </w:p>
    <w:p w14:paraId="6A8209C4">
      <w:pPr>
        <w:pStyle w:val="6"/>
        <w:spacing w:before="213"/>
      </w:pPr>
      <w:r>
        <w:rPr>
          <w:rFonts w:hint="eastAsia"/>
        </w:rPr>
        <w:t>2.保罗在此处使用“子女”</w:t>
      </w:r>
      <w:r>
        <w:rPr>
          <w:sz w:val="24"/>
        </w:rPr>
        <w:t>(</w:t>
      </w:r>
      <w:r>
        <w:rPr>
          <w:rFonts w:ascii="Symbol" w:hAnsi="Symbol"/>
          <w:sz w:val="24"/>
        </w:rPr>
        <w:t></w:t>
      </w:r>
      <w:r>
        <w:rPr>
          <w:sz w:val="24"/>
        </w:rPr>
        <w:t>)</w:t>
      </w:r>
      <w:r>
        <w:rPr>
          <w:rFonts w:hint="eastAsia"/>
        </w:rPr>
        <w:t>一词，这词“更确切地意指一个生下来或出生的孩子”，相比之下，他在2:2（“悖逆之子”）中使用的是“儿子”（</w:t>
      </w:r>
      <w:r>
        <w:rPr>
          <w:sz w:val="24"/>
        </w:rPr>
        <w:t xml:space="preserve">sons of </w:t>
      </w:r>
      <w:r>
        <w:rPr>
          <w:spacing w:val="-2"/>
          <w:sz w:val="24"/>
        </w:rPr>
        <w:t>disobedience”</w:t>
      </w:r>
      <w:r>
        <w:rPr>
          <w:rFonts w:hint="eastAsia"/>
        </w:rPr>
        <w:t>）。38</w:t>
      </w:r>
    </w:p>
    <w:p w14:paraId="345F526A">
      <w:pPr>
        <w:pStyle w:val="6"/>
        <w:spacing w:before="1"/>
      </w:pPr>
    </w:p>
    <w:p w14:paraId="4B2E7F9B">
      <w:pPr>
        <w:pStyle w:val="17"/>
        <w:numPr>
          <w:ilvl w:val="0"/>
          <w:numId w:val="0"/>
        </w:numPr>
        <w:tabs>
          <w:tab w:val="left" w:pos="1380"/>
          <w:tab w:val="left" w:pos="1440"/>
        </w:tabs>
        <w:spacing w:before="0" w:after="0" w:line="240" w:lineRule="auto"/>
        <w:ind w:left="1080" w:leftChars="0" w:right="519" w:rightChars="0"/>
        <w:jc w:val="left"/>
        <w:rPr>
          <w:spacing w:val="-2"/>
          <w:sz w:val="24"/>
          <w:vertAlign w:val="superscript"/>
        </w:rPr>
      </w:pPr>
    </w:p>
    <w:p w14:paraId="54D7012A">
      <w:pPr>
        <w:pStyle w:val="6"/>
        <w:spacing w:before="47"/>
        <w:rPr>
          <w:sz w:val="20"/>
        </w:rPr>
      </w:pPr>
      <w:r>
        <w:rPr>
          <w:sz w:val="20"/>
        </w:rPr>
        <mc:AlternateContent>
          <mc:Choice Requires="wps">
            <w:drawing>
              <wp:anchor distT="0" distB="0" distL="0" distR="0" simplePos="0" relativeHeight="251812864" behindDoc="1" locked="0" layoutInCell="1" allowOverlap="1">
                <wp:simplePos x="0" y="0"/>
                <wp:positionH relativeFrom="page">
                  <wp:posOffset>1143000</wp:posOffset>
                </wp:positionH>
                <wp:positionV relativeFrom="paragraph">
                  <wp:posOffset>191135</wp:posOffset>
                </wp:positionV>
                <wp:extent cx="1829435" cy="6350"/>
                <wp:effectExtent l="0" t="0" r="0" b="0"/>
                <wp:wrapTopAndBottom/>
                <wp:docPr id="202" name="Graphic 20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02" o:spid="_x0000_s1026" o:spt="100" style="position:absolute;left:0pt;margin-left:90pt;margin-top:15.05pt;height:0.5pt;width:144.05pt;mso-position-horizontal-relative:page;mso-wrap-distance-bottom:0pt;mso-wrap-distance-top:0pt;z-index:-251503616;mso-width-relative:page;mso-height-relative:page;" fillcolor="#000000" filled="t" stroked="f" coordsize="1829435,6350" o:gfxdata="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72s92&#10;1gAAAAkBAAAPAAAAAAAAAAEAIAAAACIAAABkcnMvZG93bnJldi54bWxQSwECFAAUAAAACACHTuJA&#10;iZFN2CMCAADgBAAADgAAAAAAAAABACAAAAAl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7446D4D9">
      <w:pPr>
        <w:spacing w:before="84" w:line="229" w:lineRule="exact"/>
        <w:ind w:left="360" w:right="0" w:firstLine="0"/>
        <w:jc w:val="left"/>
        <w:rPr>
          <w:sz w:val="20"/>
        </w:rPr>
      </w:pPr>
      <w:r>
        <w:rPr>
          <w:sz w:val="20"/>
          <w:vertAlign w:val="superscript"/>
        </w:rPr>
        <w:t>382</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298;</w:t>
      </w:r>
      <w:r>
        <w:rPr>
          <w:spacing w:val="-4"/>
          <w:sz w:val="20"/>
          <w:vertAlign w:val="baseline"/>
        </w:rPr>
        <w:t xml:space="preserve"> </w:t>
      </w:r>
      <w:r>
        <w:rPr>
          <w:sz w:val="20"/>
          <w:vertAlign w:val="baseline"/>
        </w:rPr>
        <w:t>BT,</w:t>
      </w:r>
      <w:r>
        <w:rPr>
          <w:spacing w:val="-2"/>
          <w:sz w:val="20"/>
          <w:vertAlign w:val="baseline"/>
        </w:rPr>
        <w:t xml:space="preserve"> 197.1.</w:t>
      </w:r>
    </w:p>
    <w:p w14:paraId="74B19C45">
      <w:pPr>
        <w:spacing w:before="0" w:line="229" w:lineRule="exact"/>
        <w:ind w:left="360" w:right="0" w:firstLine="0"/>
        <w:jc w:val="left"/>
        <w:rPr>
          <w:sz w:val="20"/>
        </w:rPr>
      </w:pPr>
      <w:r>
        <w:rPr>
          <w:sz w:val="20"/>
          <w:vertAlign w:val="superscript"/>
        </w:rPr>
        <w:t>383</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197.1-2;</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297-</w:t>
      </w:r>
      <w:r>
        <w:rPr>
          <w:spacing w:val="-4"/>
          <w:sz w:val="20"/>
          <w:vertAlign w:val="baseline"/>
        </w:rPr>
        <w:t>298.</w:t>
      </w:r>
    </w:p>
    <w:p w14:paraId="5858C837">
      <w:pPr>
        <w:spacing w:before="1"/>
        <w:ind w:left="360" w:right="0" w:firstLine="0"/>
        <w:jc w:val="left"/>
        <w:rPr>
          <w:sz w:val="20"/>
        </w:rPr>
      </w:pPr>
      <w:r>
        <w:rPr>
          <w:sz w:val="20"/>
          <w:vertAlign w:val="superscript"/>
        </w:rPr>
        <w:t>384</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197.2ff.;</w:t>
      </w:r>
      <w:r>
        <w:rPr>
          <w:spacing w:val="-5"/>
          <w:sz w:val="20"/>
          <w:vertAlign w:val="baseline"/>
        </w:rPr>
        <w:t xml:space="preserve"> </w:t>
      </w:r>
      <w:r>
        <w:rPr>
          <w:sz w:val="20"/>
          <w:vertAlign w:val="baseline"/>
        </w:rPr>
        <w:t>Yale,</w:t>
      </w:r>
      <w:r>
        <w:rPr>
          <w:spacing w:val="-2"/>
          <w:sz w:val="20"/>
          <w:vertAlign w:val="baseline"/>
        </w:rPr>
        <w:t xml:space="preserve"> 299ff.</w:t>
      </w:r>
    </w:p>
    <w:p w14:paraId="4B4DD25C">
      <w:pPr>
        <w:spacing w:before="0"/>
        <w:ind w:left="360" w:right="0" w:firstLine="0"/>
        <w:jc w:val="left"/>
        <w:rPr>
          <w:sz w:val="20"/>
        </w:rPr>
      </w:pPr>
      <w:r>
        <w:rPr>
          <w:sz w:val="20"/>
          <w:vertAlign w:val="superscript"/>
        </w:rPr>
        <w:t>385</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197.2;</w:t>
      </w:r>
      <w:r>
        <w:rPr>
          <w:spacing w:val="-4"/>
          <w:sz w:val="20"/>
          <w:vertAlign w:val="baseline"/>
        </w:rPr>
        <w:t xml:space="preserve"> </w:t>
      </w:r>
      <w:r>
        <w:rPr>
          <w:sz w:val="20"/>
          <w:vertAlign w:val="baseline"/>
        </w:rPr>
        <w:t>Yale,</w:t>
      </w:r>
      <w:r>
        <w:rPr>
          <w:spacing w:val="-4"/>
          <w:sz w:val="20"/>
          <w:vertAlign w:val="baseline"/>
        </w:rPr>
        <w:t xml:space="preserve"> 299.</w:t>
      </w:r>
    </w:p>
    <w:p w14:paraId="4095DF83">
      <w:pPr>
        <w:spacing w:before="1"/>
        <w:ind w:left="360" w:right="480" w:firstLine="0"/>
        <w:jc w:val="left"/>
        <w:rPr>
          <w:sz w:val="20"/>
        </w:rPr>
      </w:pPr>
      <w:r>
        <w:rPr>
          <w:sz w:val="20"/>
          <w:vertAlign w:val="superscript"/>
        </w:rPr>
        <w:t>386</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299;</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197.2.</w:t>
      </w:r>
      <w:r>
        <w:rPr>
          <w:spacing w:val="-1"/>
          <w:sz w:val="20"/>
          <w:vertAlign w:val="baseline"/>
        </w:rPr>
        <w:t xml:space="preserve"> </w:t>
      </w:r>
      <w:r>
        <w:rPr>
          <w:sz w:val="20"/>
          <w:vertAlign w:val="baseline"/>
        </w:rPr>
        <w:t>Taylor</w:t>
      </w:r>
      <w:r>
        <w:rPr>
          <w:spacing w:val="-3"/>
          <w:sz w:val="20"/>
          <w:vertAlign w:val="baseline"/>
        </w:rPr>
        <w:t xml:space="preserve"> </w:t>
      </w:r>
      <w:r>
        <w:rPr>
          <w:sz w:val="20"/>
          <w:vertAlign w:val="baseline"/>
        </w:rPr>
        <w:t>interprets</w:t>
      </w:r>
      <w:r>
        <w:rPr>
          <w:spacing w:val="-4"/>
          <w:sz w:val="20"/>
          <w:vertAlign w:val="baseline"/>
        </w:rPr>
        <w:t xml:space="preserve"> </w:t>
      </w:r>
      <w:r>
        <w:rPr>
          <w:sz w:val="20"/>
          <w:vertAlign w:val="baseline"/>
        </w:rPr>
        <w:t>the</w:t>
      </w:r>
      <w:r>
        <w:rPr>
          <w:spacing w:val="-3"/>
          <w:sz w:val="20"/>
          <w:vertAlign w:val="baseline"/>
        </w:rPr>
        <w:t xml:space="preserve"> </w:t>
      </w:r>
      <w:r>
        <w:rPr>
          <w:sz w:val="20"/>
          <w:vertAlign w:val="baseline"/>
        </w:rPr>
        <w:t>phrase</w:t>
      </w:r>
      <w:r>
        <w:rPr>
          <w:spacing w:val="-3"/>
          <w:sz w:val="20"/>
          <w:vertAlign w:val="baseline"/>
        </w:rPr>
        <w:t xml:space="preserve"> </w:t>
      </w:r>
      <w:r>
        <w:rPr>
          <w:sz w:val="20"/>
          <w:vertAlign w:val="baseline"/>
        </w:rPr>
        <w:t>as</w:t>
      </w:r>
      <w:r>
        <w:rPr>
          <w:spacing w:val="-4"/>
          <w:sz w:val="20"/>
          <w:vertAlign w:val="baseline"/>
        </w:rPr>
        <w:t xml:space="preserve"> </w:t>
      </w:r>
      <w:r>
        <w:rPr>
          <w:sz w:val="20"/>
          <w:vertAlign w:val="baseline"/>
        </w:rPr>
        <w:t>metaphorical,</w:t>
      </w:r>
      <w:r>
        <w:rPr>
          <w:spacing w:val="-2"/>
          <w:sz w:val="20"/>
          <w:vertAlign w:val="baseline"/>
        </w:rPr>
        <w:t xml:space="preserve"> </w:t>
      </w:r>
      <w:r>
        <w:rPr>
          <w:sz w:val="20"/>
          <w:vertAlign w:val="baseline"/>
        </w:rPr>
        <w:t>meaning</w:t>
      </w:r>
      <w:r>
        <w:rPr>
          <w:spacing w:val="-1"/>
          <w:sz w:val="20"/>
          <w:vertAlign w:val="baseline"/>
        </w:rPr>
        <w:t xml:space="preserve"> </w:t>
      </w:r>
      <w:r>
        <w:rPr>
          <w:sz w:val="20"/>
          <w:vertAlign w:val="baseline"/>
        </w:rPr>
        <w:t>that</w:t>
      </w:r>
      <w:r>
        <w:rPr>
          <w:spacing w:val="-3"/>
          <w:sz w:val="20"/>
          <w:vertAlign w:val="baseline"/>
        </w:rPr>
        <w:t xml:space="preserve"> </w:t>
      </w:r>
      <w:r>
        <w:rPr>
          <w:sz w:val="20"/>
          <w:vertAlign w:val="baseline"/>
        </w:rPr>
        <w:t>we</w:t>
      </w:r>
      <w:r>
        <w:rPr>
          <w:spacing w:val="-3"/>
          <w:sz w:val="20"/>
          <w:vertAlign w:val="baseline"/>
        </w:rPr>
        <w:t xml:space="preserve"> </w:t>
      </w:r>
      <w:r>
        <w:rPr>
          <w:sz w:val="20"/>
          <w:vertAlign w:val="baseline"/>
        </w:rPr>
        <w:t>were</w:t>
      </w:r>
      <w:r>
        <w:rPr>
          <w:spacing w:val="-4"/>
          <w:sz w:val="20"/>
          <w:vertAlign w:val="baseline"/>
        </w:rPr>
        <w:t xml:space="preserve"> </w:t>
      </w:r>
      <w:r>
        <w:rPr>
          <w:sz w:val="20"/>
          <w:vertAlign w:val="baseline"/>
        </w:rPr>
        <w:t>“truly</w:t>
      </w:r>
      <w:r>
        <w:rPr>
          <w:spacing w:val="-2"/>
          <w:sz w:val="20"/>
          <w:vertAlign w:val="baseline"/>
        </w:rPr>
        <w:t xml:space="preserve"> </w:t>
      </w:r>
      <w:r>
        <w:rPr>
          <w:sz w:val="20"/>
          <w:vertAlign w:val="baseline"/>
        </w:rPr>
        <w:t xml:space="preserve">or really children of wrath.” Taylor, </w:t>
      </w:r>
      <w:r>
        <w:rPr>
          <w:i/>
          <w:sz w:val="20"/>
          <w:vertAlign w:val="baseline"/>
        </w:rPr>
        <w:t xml:space="preserve">Original Sin, </w:t>
      </w:r>
      <w:r>
        <w:rPr>
          <w:sz w:val="20"/>
          <w:vertAlign w:val="baseline"/>
        </w:rPr>
        <w:t>112-114. Quoted by Edwards, who calls Taylor’s interpretation “arbitrary…having nothing to warrant it in the whole Bible.”</w:t>
      </w:r>
    </w:p>
    <w:p w14:paraId="76342B22">
      <w:pPr>
        <w:spacing w:before="0" w:line="229" w:lineRule="exact"/>
        <w:ind w:left="360" w:right="0" w:firstLine="0"/>
        <w:jc w:val="left"/>
        <w:rPr>
          <w:sz w:val="20"/>
        </w:rPr>
      </w:pPr>
      <w:r>
        <w:rPr>
          <w:sz w:val="20"/>
          <w:vertAlign w:val="superscript"/>
        </w:rPr>
        <w:t>387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198.1;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301.</w:t>
      </w:r>
    </w:p>
    <w:p w14:paraId="30C70F35">
      <w:pPr>
        <w:spacing w:before="0"/>
        <w:ind w:left="360" w:right="0" w:firstLine="0"/>
        <w:jc w:val="left"/>
        <w:rPr>
          <w:sz w:val="20"/>
        </w:rPr>
      </w:pPr>
      <w:r>
        <w:rPr>
          <w:sz w:val="20"/>
          <w:vertAlign w:val="superscript"/>
        </w:rPr>
        <w:t>388</w:t>
      </w:r>
      <w:r>
        <w:rPr>
          <w:spacing w:val="-2"/>
          <w:sz w:val="20"/>
          <w:vertAlign w:val="baseline"/>
        </w:rPr>
        <w:t xml:space="preserve"> </w:t>
      </w:r>
      <w:r>
        <w:rPr>
          <w:sz w:val="20"/>
          <w:vertAlign w:val="baseline"/>
        </w:rPr>
        <w:t>Yale,</w:t>
      </w:r>
      <w:r>
        <w:rPr>
          <w:spacing w:val="-2"/>
          <w:sz w:val="20"/>
          <w:vertAlign w:val="baseline"/>
        </w:rPr>
        <w:t xml:space="preserve"> </w:t>
      </w:r>
      <w:r>
        <w:rPr>
          <w:sz w:val="20"/>
          <w:vertAlign w:val="baseline"/>
        </w:rPr>
        <w:t>300;</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198.1.</w:t>
      </w:r>
      <w:r>
        <w:rPr>
          <w:spacing w:val="-1"/>
          <w:sz w:val="20"/>
          <w:vertAlign w:val="baseline"/>
        </w:rPr>
        <w:t xml:space="preserve"> </w:t>
      </w:r>
      <w:r>
        <w:rPr>
          <w:sz w:val="20"/>
          <w:vertAlign w:val="baseline"/>
        </w:rPr>
        <w:t>As</w:t>
      </w:r>
      <w:r>
        <w:rPr>
          <w:spacing w:val="-3"/>
          <w:sz w:val="20"/>
          <w:vertAlign w:val="baseline"/>
        </w:rPr>
        <w:t xml:space="preserve"> </w:t>
      </w:r>
      <w:r>
        <w:rPr>
          <w:sz w:val="20"/>
          <w:vertAlign w:val="baseline"/>
        </w:rPr>
        <w:t>noted</w:t>
      </w:r>
      <w:r>
        <w:rPr>
          <w:spacing w:val="-1"/>
          <w:sz w:val="20"/>
          <w:vertAlign w:val="baseline"/>
        </w:rPr>
        <w:t xml:space="preserve"> </w:t>
      </w:r>
      <w:r>
        <w:rPr>
          <w:sz w:val="20"/>
          <w:vertAlign w:val="baseline"/>
        </w:rPr>
        <w:t>earlier,</w:t>
      </w:r>
      <w:r>
        <w:rPr>
          <w:spacing w:val="-2"/>
          <w:sz w:val="20"/>
          <w:vertAlign w:val="baseline"/>
        </w:rPr>
        <w:t xml:space="preserve"> </w:t>
      </w:r>
      <w:r>
        <w:rPr>
          <w:sz w:val="20"/>
          <w:vertAlign w:val="baseline"/>
        </w:rPr>
        <w:t>Taylor</w:t>
      </w:r>
      <w:r>
        <w:rPr>
          <w:spacing w:val="-2"/>
          <w:sz w:val="20"/>
          <w:vertAlign w:val="baseline"/>
        </w:rPr>
        <w:t xml:space="preserve"> </w:t>
      </w:r>
      <w:r>
        <w:rPr>
          <w:sz w:val="20"/>
          <w:vertAlign w:val="baseline"/>
        </w:rPr>
        <w:t>believed</w:t>
      </w:r>
      <w:r>
        <w:rPr>
          <w:spacing w:val="-1"/>
          <w:sz w:val="20"/>
          <w:vertAlign w:val="baseline"/>
        </w:rPr>
        <w:t xml:space="preserve"> </w:t>
      </w:r>
      <w:r>
        <w:rPr>
          <w:sz w:val="20"/>
          <w:vertAlign w:val="baseline"/>
        </w:rPr>
        <w:t>that</w:t>
      </w:r>
      <w:r>
        <w:rPr>
          <w:spacing w:val="-4"/>
          <w:sz w:val="20"/>
          <w:vertAlign w:val="baseline"/>
        </w:rPr>
        <w:t xml:space="preserve"> </w:t>
      </w:r>
      <w:r>
        <w:rPr>
          <w:sz w:val="20"/>
          <w:vertAlign w:val="baseline"/>
        </w:rPr>
        <w:t>a</w:t>
      </w:r>
      <w:r>
        <w:rPr>
          <w:spacing w:val="-2"/>
          <w:sz w:val="20"/>
          <w:vertAlign w:val="baseline"/>
        </w:rPr>
        <w:t xml:space="preserve"> </w:t>
      </w:r>
      <w:r>
        <w:rPr>
          <w:sz w:val="20"/>
          <w:vertAlign w:val="baseline"/>
        </w:rPr>
        <w:t>sinful</w:t>
      </w:r>
      <w:r>
        <w:rPr>
          <w:spacing w:val="-3"/>
          <w:sz w:val="20"/>
          <w:vertAlign w:val="baseline"/>
        </w:rPr>
        <w:t xml:space="preserve"> </w:t>
      </w:r>
      <w:r>
        <w:rPr>
          <w:sz w:val="20"/>
          <w:vertAlign w:val="baseline"/>
        </w:rPr>
        <w:t>nature</w:t>
      </w:r>
      <w:r>
        <w:rPr>
          <w:spacing w:val="-2"/>
          <w:sz w:val="20"/>
          <w:vertAlign w:val="baseline"/>
        </w:rPr>
        <w:t xml:space="preserve"> </w:t>
      </w:r>
      <w:r>
        <w:rPr>
          <w:sz w:val="20"/>
          <w:vertAlign w:val="baseline"/>
        </w:rPr>
        <w:t>is</w:t>
      </w:r>
      <w:r>
        <w:rPr>
          <w:spacing w:val="-3"/>
          <w:sz w:val="20"/>
          <w:vertAlign w:val="baseline"/>
        </w:rPr>
        <w:t xml:space="preserve"> </w:t>
      </w:r>
      <w:r>
        <w:rPr>
          <w:sz w:val="20"/>
          <w:vertAlign w:val="baseline"/>
        </w:rPr>
        <w:t>not</w:t>
      </w:r>
      <w:r>
        <w:rPr>
          <w:spacing w:val="-3"/>
          <w:sz w:val="20"/>
          <w:vertAlign w:val="baseline"/>
        </w:rPr>
        <w:t xml:space="preserve"> </w:t>
      </w:r>
      <w:r>
        <w:rPr>
          <w:sz w:val="20"/>
          <w:vertAlign w:val="baseline"/>
        </w:rPr>
        <w:t>something with</w:t>
      </w:r>
      <w:r>
        <w:rPr>
          <w:spacing w:val="-1"/>
          <w:sz w:val="20"/>
          <w:vertAlign w:val="baseline"/>
        </w:rPr>
        <w:t xml:space="preserve"> </w:t>
      </w:r>
      <w:r>
        <w:rPr>
          <w:sz w:val="20"/>
          <w:vertAlign w:val="baseline"/>
        </w:rPr>
        <w:t>which people are born, but is acquired through repeated acts of sin such that sin becomes habitual.</w:t>
      </w:r>
    </w:p>
    <w:p w14:paraId="0498DA66">
      <w:pPr>
        <w:spacing w:after="0"/>
        <w:jc w:val="left"/>
        <w:rPr>
          <w:sz w:val="20"/>
        </w:rPr>
        <w:sectPr>
          <w:footerReference r:id="rId164" w:type="default"/>
          <w:pgSz w:w="12240" w:h="15840"/>
          <w:pgMar w:top="940" w:right="1440" w:bottom="280" w:left="1440" w:header="0" w:footer="0" w:gutter="0"/>
          <w:cols w:space="720" w:num="1"/>
        </w:sectPr>
      </w:pPr>
    </w:p>
    <w:p w14:paraId="6803EC65">
      <w:pPr>
        <w:pStyle w:val="6"/>
        <w:spacing w:before="213"/>
      </w:pPr>
    </w:p>
    <w:p w14:paraId="170991A8">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3.Paul speaks of children of wrath to counter those who exalted themselves over Gentiles because they were children of Abraham by birth.</w:t>
      </w:r>
    </w:p>
    <w:p w14:paraId="0F83B0AB">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3.保罗说到可怒之子，是为了反驳那些因自己生来是亚伯拉罕的子孙，就在外邦人之上自高自大的人。</w:t>
      </w:r>
    </w:p>
    <w:p w14:paraId="4715475A">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5B9D009">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4.“The Apostle uses the word ‘nature’ in its proper sense here, because he sets what they were by nature, in opposition to what they are by grace.”390</w:t>
      </w:r>
    </w:p>
    <w:p w14:paraId="5506E62F">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4.“使徒在此处按其本意使用‘本性’一词，因为他将他们本来的样子，与他们因恩典而有的样子对立起来。”390</w:t>
      </w:r>
    </w:p>
    <w:p w14:paraId="0BE1A2AD">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FCF86BB">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Ephesians 2:5, 8: “by grace ye are saved”</w:t>
      </w:r>
    </w:p>
    <w:p w14:paraId="53B9A23E">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以弗所书 2:5, 8：“你们得救是本乎恩”</w:t>
      </w:r>
    </w:p>
    <w:p w14:paraId="50E96323">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1A74B01">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“Children of wrath” in context, i.e., “dead in your trespasses” (v.1), “dead in your transgressions” (v. 5), “in the lusts of our flesh” (v. 3), etc., “abundantly proves, that by nature we are totally corrupt, without any good thing in us.” Therefore, “that what Christians have that is good in them, or in their state, is in no part of it naturally in themselves, or from themselves, but is wholly from divine grace, all the gift of God, and his workmanship, the effect of his power, and free and wonderful love.”391</w:t>
      </w:r>
    </w:p>
    <w:p w14:paraId="73A89961">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上下文中的“可怒之子”，即“死在你们的过犯中”（1节），“死在你们的过犯中”（5节），“在我们肉体的私欲里”（3节）等等，“丰丰富富地证明了，我们本性是完全败坏的，在我们里面没有任何良善。”因此，“基督徒里面或他们景况中任何美善之处，没有一部分是出于他们自己天然就有的，或源于他们自己的，而是完全出于神圣的恩典，全是上帝的恩赐，是祂的杰作，是祂大能以及白白赐下的奇妙之爱的果效。”391</w:t>
      </w:r>
    </w:p>
    <w:p w14:paraId="121B8BE2">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F1AEA5A">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C.Objection: “The Apostle speaks only of the Gentiles in their heathen state, when he speaks of those that were dead in sin, and by nature children of wrath.” He only includes himself because he is the “Apostle of the Gentiles.”392</w:t>
      </w:r>
    </w:p>
    <w:p w14:paraId="3D56D2BA">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C.反对意见：“使徒说到那些死在罪中、本为可怒之子的人时，他指的只是处于异教状态的外邦人。”他将自己包括进去，只是因为他是“外邦人的使徒”。392</w:t>
      </w:r>
    </w:p>
    <w:p w14:paraId="5D0F13DD">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6D77226">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326E30DC">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w:t>
      </w:r>
    </w:p>
    <w:p w14:paraId="2B815756">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E59A962">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1.Earlier comments regarding sin applying equally to Jews and Gentiles apply here.393</w:t>
      </w:r>
    </w:p>
    <w:p w14:paraId="21EDD5D4">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1.先前关于罪同样适用于犹太人和外邦人的评论，在此处也适用。393</w:t>
      </w:r>
    </w:p>
    <w:p w14:paraId="138863E3">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B872D8C">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2.In verses 1-3, Paul clearly refers to himself and other Jews in distinction from the Gentiles, including phrases such as “we also,” “even as others.”394</w:t>
      </w:r>
    </w:p>
    <w:p w14:paraId="463B1FBD">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2.在1-3节中，保罗清楚地将自己和其他犹太人与外邦人区分开来，使用了诸如“我们也”、“和别人一样”等短语。394</w:t>
      </w:r>
    </w:p>
    <w:p w14:paraId="1D1C04CC">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FA7316C">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3.Paul often distinguishes himself from the Gentiles.395</w:t>
      </w:r>
    </w:p>
    <w:p w14:paraId="009FB5E6">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3.保罗常常将自己与外邦人区分开来。395</w:t>
      </w:r>
    </w:p>
    <w:p w14:paraId="37C8A1BB">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0E09016">
      <w:pPr>
        <w:pStyle w:val="6"/>
        <w:spacing w:before="27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Ephesians 2:11: “Wherefore remember, that ye being in time past Gentiles in the flesh, who are called Uncircumcision by that which is called the Circumcision in the flesh made by hands.”</w:t>
      </w:r>
    </w:p>
    <w:p w14:paraId="4FB3EB80">
      <w:pPr>
        <w:pStyle w:val="6"/>
        <w:spacing w:before="276"/>
        <w:ind w:left="1440" w:right="365"/>
      </w:pPr>
      <w:r>
        <w:rPr>
          <w:rFonts w:hint="default" w:ascii="Times New Roman" w:hAnsi="Times New Roman" w:eastAsia="Times New Roman" w:cs="Times New Roman"/>
          <w:b w:val="0"/>
          <w:bCs w:val="0"/>
          <w:i w:val="0"/>
          <w:iCs w:val="0"/>
          <w:spacing w:val="0"/>
          <w:w w:val="100"/>
          <w:sz w:val="24"/>
          <w:szCs w:val="24"/>
          <w:lang w:val="en-US" w:eastAsia="en-US" w:bidi="ar-SA"/>
        </w:rPr>
        <w:t>以弗所书 2:11：“所以你们应当记念，你们从前按肉体是外邦人，是称为没受割礼的；这名原是那些凭人手在肉身上称为受割礼之人所起的。</w:t>
      </w:r>
      <w:r>
        <w:t>”</w:t>
      </w:r>
    </w:p>
    <w:p w14:paraId="2922E563">
      <w:pPr>
        <w:pStyle w:val="6"/>
      </w:pPr>
    </w:p>
    <w:p w14:paraId="7985CFCF">
      <w:pPr>
        <w:pStyle w:val="6"/>
        <w:spacing w:before="9"/>
        <w:rPr>
          <w:i/>
          <w:sz w:val="16"/>
        </w:rPr>
      </w:pPr>
      <w:r>
        <w:rPr>
          <w:i/>
          <w:sz w:val="16"/>
        </w:rPr>
        <mc:AlternateContent>
          <mc:Choice Requires="wps">
            <w:drawing>
              <wp:anchor distT="0" distB="0" distL="0" distR="0" simplePos="0" relativeHeight="251813888" behindDoc="1" locked="0" layoutInCell="1" allowOverlap="1">
                <wp:simplePos x="0" y="0"/>
                <wp:positionH relativeFrom="page">
                  <wp:posOffset>1143000</wp:posOffset>
                </wp:positionH>
                <wp:positionV relativeFrom="paragraph">
                  <wp:posOffset>137795</wp:posOffset>
                </wp:positionV>
                <wp:extent cx="5487670" cy="6350"/>
                <wp:effectExtent l="0" t="0" r="0" b="0"/>
                <wp:wrapTopAndBottom/>
                <wp:docPr id="206" name="Graphic 206"/>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206" o:spid="_x0000_s1026" o:spt="100" style="position:absolute;left:0pt;margin-left:90pt;margin-top:10.85pt;height:0.5pt;width:432.1pt;mso-position-horizontal-relative:page;mso-wrap-distance-bottom:0pt;mso-wrap-distance-top:0pt;z-index:-251502592;mso-width-relative:page;mso-height-relative:page;" fillcolor="#000000" filled="t" stroked="f" coordsize="5487670,6350" o:gfxdata="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iy&#10;R/rYAAAACgEAAA8AAAAAAAAAAQAgAAAAIgAAAGRycy9kb3ducmV2LnhtbFBLAQIUABQAAAAIAIdO&#10;4kDsZ2kVIwIAAOAEAAAOAAAAAAAAAAEAIAAAACcBAABkcnMvZTJvRG9jLnhtbFBLBQYAAAAABgAG&#10;AFkBAAC8BQAAAAA=&#10;" path="m5487289,0l0,0,0,6095,5487289,6095,5487289,0xe">
                <v:fill on="t" focussize="0,0"/>
                <v:stroke on="f"/>
                <v:imagedata o:title=""/>
                <o:lock v:ext="edit" aspectratio="f"/>
                <v:textbox inset="0mm,0mm,0mm,0mm"/>
                <w10:wrap type="topAndBottom"/>
              </v:shape>
            </w:pict>
          </mc:Fallback>
        </mc:AlternateContent>
      </w:r>
    </w:p>
    <w:p w14:paraId="539A6465">
      <w:pPr>
        <w:spacing w:before="85"/>
        <w:ind w:left="360" w:right="0" w:firstLine="0"/>
        <w:jc w:val="left"/>
        <w:rPr>
          <w:sz w:val="20"/>
        </w:rPr>
      </w:pPr>
      <w:r>
        <w:rPr>
          <w:sz w:val="20"/>
          <w:vertAlign w:val="superscript"/>
        </w:rPr>
        <w:t>389</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301;</w:t>
      </w:r>
      <w:r>
        <w:rPr>
          <w:spacing w:val="-4"/>
          <w:sz w:val="20"/>
          <w:vertAlign w:val="baseline"/>
        </w:rPr>
        <w:t xml:space="preserve"> </w:t>
      </w:r>
      <w:r>
        <w:rPr>
          <w:sz w:val="20"/>
          <w:vertAlign w:val="baseline"/>
        </w:rPr>
        <w:t>BT,</w:t>
      </w:r>
      <w:r>
        <w:rPr>
          <w:spacing w:val="-1"/>
          <w:sz w:val="20"/>
          <w:vertAlign w:val="baseline"/>
        </w:rPr>
        <w:t xml:space="preserve"> </w:t>
      </w:r>
      <w:r>
        <w:rPr>
          <w:spacing w:val="-2"/>
          <w:sz w:val="20"/>
          <w:vertAlign w:val="baseline"/>
        </w:rPr>
        <w:t>198.1.</w:t>
      </w:r>
    </w:p>
    <w:p w14:paraId="2E88724C">
      <w:pPr>
        <w:spacing w:before="0"/>
        <w:ind w:left="360" w:right="0" w:firstLine="0"/>
        <w:jc w:val="left"/>
        <w:rPr>
          <w:sz w:val="20"/>
        </w:rPr>
      </w:pPr>
      <w:r>
        <w:rPr>
          <w:sz w:val="20"/>
          <w:vertAlign w:val="superscript"/>
        </w:rPr>
        <w:t>390</w:t>
      </w:r>
      <w:r>
        <w:rPr>
          <w:spacing w:val="-2"/>
          <w:sz w:val="20"/>
          <w:vertAlign w:val="baseline"/>
        </w:rPr>
        <w:t xml:space="preserve"> Ibid.</w:t>
      </w:r>
    </w:p>
    <w:p w14:paraId="7ABF36ED">
      <w:pPr>
        <w:spacing w:before="0"/>
        <w:ind w:left="360" w:right="0" w:firstLine="0"/>
        <w:jc w:val="left"/>
        <w:rPr>
          <w:sz w:val="20"/>
        </w:rPr>
      </w:pPr>
      <w:r>
        <w:rPr>
          <w:sz w:val="20"/>
          <w:vertAlign w:val="superscript"/>
        </w:rPr>
        <w:t>391</w:t>
      </w:r>
      <w:r>
        <w:rPr>
          <w:spacing w:val="-6"/>
          <w:sz w:val="20"/>
          <w:vertAlign w:val="baseline"/>
        </w:rPr>
        <w:t xml:space="preserve"> </w:t>
      </w:r>
      <w:r>
        <w:rPr>
          <w:sz w:val="20"/>
          <w:vertAlign w:val="baseline"/>
        </w:rPr>
        <w:t>Yale,</w:t>
      </w:r>
      <w:r>
        <w:rPr>
          <w:spacing w:val="-3"/>
          <w:sz w:val="20"/>
          <w:vertAlign w:val="baseline"/>
        </w:rPr>
        <w:t xml:space="preserve"> </w:t>
      </w:r>
      <w:r>
        <w:rPr>
          <w:sz w:val="20"/>
          <w:vertAlign w:val="baseline"/>
        </w:rPr>
        <w:t>302;</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198.1-</w:t>
      </w:r>
      <w:r>
        <w:rPr>
          <w:spacing w:val="-5"/>
          <w:sz w:val="20"/>
          <w:vertAlign w:val="baseline"/>
        </w:rPr>
        <w:t>2.</w:t>
      </w:r>
    </w:p>
    <w:p w14:paraId="6F6CF868">
      <w:pPr>
        <w:spacing w:before="1" w:line="229" w:lineRule="exact"/>
        <w:ind w:left="360" w:right="0" w:firstLine="0"/>
        <w:jc w:val="left"/>
        <w:rPr>
          <w:sz w:val="20"/>
        </w:rPr>
      </w:pPr>
      <w:r>
        <w:rPr>
          <w:sz w:val="20"/>
          <w:vertAlign w:val="superscript"/>
        </w:rPr>
        <w:t>392</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302;</w:t>
      </w:r>
      <w:r>
        <w:rPr>
          <w:spacing w:val="-3"/>
          <w:sz w:val="20"/>
          <w:vertAlign w:val="baseline"/>
        </w:rPr>
        <w:t xml:space="preserve"> </w:t>
      </w:r>
      <w:r>
        <w:rPr>
          <w:sz w:val="20"/>
          <w:vertAlign w:val="baseline"/>
        </w:rPr>
        <w:t>BT,</w:t>
      </w:r>
      <w:r>
        <w:rPr>
          <w:spacing w:val="-2"/>
          <w:sz w:val="20"/>
          <w:vertAlign w:val="baseline"/>
        </w:rPr>
        <w:t xml:space="preserve"> 198.2.</w:t>
      </w:r>
    </w:p>
    <w:p w14:paraId="3D72774B">
      <w:pPr>
        <w:spacing w:before="0" w:line="229" w:lineRule="exact"/>
        <w:ind w:left="360" w:right="0" w:firstLine="0"/>
        <w:jc w:val="left"/>
        <w:rPr>
          <w:sz w:val="20"/>
        </w:rPr>
      </w:pPr>
      <w:r>
        <w:rPr>
          <w:sz w:val="20"/>
          <w:vertAlign w:val="superscript"/>
        </w:rPr>
        <w:t>393</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198.2;</w:t>
      </w:r>
      <w:r>
        <w:rPr>
          <w:spacing w:val="-4"/>
          <w:sz w:val="20"/>
          <w:vertAlign w:val="baseline"/>
        </w:rPr>
        <w:t xml:space="preserve"> </w:t>
      </w:r>
      <w:r>
        <w:rPr>
          <w:sz w:val="20"/>
          <w:vertAlign w:val="baseline"/>
        </w:rPr>
        <w:t>Yale,</w:t>
      </w:r>
      <w:r>
        <w:rPr>
          <w:spacing w:val="-4"/>
          <w:sz w:val="20"/>
          <w:vertAlign w:val="baseline"/>
        </w:rPr>
        <w:t xml:space="preserve"> 302.</w:t>
      </w:r>
    </w:p>
    <w:p w14:paraId="78B1A493">
      <w:pPr>
        <w:spacing w:before="0"/>
        <w:ind w:left="360" w:right="0" w:firstLine="0"/>
        <w:jc w:val="left"/>
        <w:rPr>
          <w:sz w:val="20"/>
        </w:rPr>
      </w:pPr>
      <w:r>
        <w:rPr>
          <w:sz w:val="20"/>
          <w:vertAlign w:val="superscript"/>
        </w:rPr>
        <w:t>394</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198.2;</w:t>
      </w:r>
      <w:r>
        <w:rPr>
          <w:spacing w:val="-4"/>
          <w:sz w:val="20"/>
          <w:vertAlign w:val="baseline"/>
        </w:rPr>
        <w:t xml:space="preserve"> </w:t>
      </w:r>
      <w:r>
        <w:rPr>
          <w:sz w:val="20"/>
          <w:vertAlign w:val="baseline"/>
        </w:rPr>
        <w:t>Yale,</w:t>
      </w:r>
      <w:r>
        <w:rPr>
          <w:spacing w:val="-4"/>
          <w:sz w:val="20"/>
          <w:vertAlign w:val="baseline"/>
        </w:rPr>
        <w:t xml:space="preserve"> 303.</w:t>
      </w:r>
    </w:p>
    <w:p w14:paraId="0A23EDAA">
      <w:pPr>
        <w:spacing w:before="1"/>
        <w:ind w:left="360" w:right="0" w:firstLine="0"/>
        <w:jc w:val="left"/>
        <w:rPr>
          <w:sz w:val="20"/>
        </w:rPr>
      </w:pPr>
      <w:r>
        <w:rPr>
          <w:sz w:val="20"/>
          <w:vertAlign w:val="superscript"/>
        </w:rPr>
        <w:t>395</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199.1;</w:t>
      </w:r>
      <w:r>
        <w:rPr>
          <w:spacing w:val="-5"/>
          <w:sz w:val="20"/>
          <w:vertAlign w:val="baseline"/>
        </w:rPr>
        <w:t xml:space="preserve"> </w:t>
      </w:r>
      <w:r>
        <w:rPr>
          <w:sz w:val="20"/>
          <w:vertAlign w:val="baseline"/>
        </w:rPr>
        <w:t>Yale,</w:t>
      </w:r>
      <w:r>
        <w:rPr>
          <w:spacing w:val="-2"/>
          <w:sz w:val="20"/>
          <w:vertAlign w:val="baseline"/>
        </w:rPr>
        <w:t xml:space="preserve"> </w:t>
      </w:r>
      <w:r>
        <w:rPr>
          <w:sz w:val="20"/>
          <w:vertAlign w:val="baseline"/>
        </w:rPr>
        <w:t>303-</w:t>
      </w:r>
      <w:r>
        <w:rPr>
          <w:spacing w:val="-4"/>
          <w:sz w:val="20"/>
          <w:vertAlign w:val="baseline"/>
        </w:rPr>
        <w:t>304.</w:t>
      </w:r>
    </w:p>
    <w:p w14:paraId="418CA7EB">
      <w:pPr>
        <w:spacing w:after="0"/>
        <w:jc w:val="left"/>
        <w:rPr>
          <w:sz w:val="20"/>
        </w:rPr>
        <w:sectPr>
          <w:headerReference r:id="rId165" w:type="default"/>
          <w:headerReference r:id="rId166" w:type="even"/>
          <w:footerReference r:id="rId167" w:type="even"/>
          <w:pgSz w:w="12240" w:h="15840"/>
          <w:pgMar w:top="940" w:right="1440" w:bottom="1220" w:left="1440" w:header="730" w:footer="1026" w:gutter="0"/>
          <w:pgNumType w:start="78"/>
          <w:cols w:space="720" w:num="1"/>
        </w:sectPr>
      </w:pPr>
    </w:p>
    <w:p w14:paraId="2F399FAF">
      <w:pPr>
        <w:pStyle w:val="6"/>
        <w:spacing w:before="213"/>
      </w:pPr>
    </w:p>
    <w:p w14:paraId="0E757FA7">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III.Romans 7</w:t>
      </w:r>
    </w:p>
    <w:p w14:paraId="615C7DC3">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III. 罗马书第7章</w:t>
      </w:r>
    </w:p>
    <w:p w14:paraId="0824E3E5">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p>
    <w:p w14:paraId="0F58AD69">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“Know ye not, brethren, (for I speak to them that know the law,) how that the law hath dominion over a man as long as he liveth? 2 For the woman which hath an husband is bound by the law to her husband so long as he liveth; but if the husband be dead, she is loosed from the law of her husband. 3 So then if, while her husband</w:t>
      </w:r>
    </w:p>
    <w:p w14:paraId="02A187A8">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liveth, she be married to another man, she shall be called an adulteress: but if her husband be dead, she is free from that law; so that she is no adulteress, though she be married to another man. 4 Wherefore, my brethren, ye also are become dead to the law by the body of Christ; that ye should be married to another, even to him who is raised from the dead, that we should bring forth fruit unto God. 5 For when we were in the flesh, the motions of sins, which were by the law, did work in our members to bring forth fruit unto death. 6 But now we are delivered from the law, that being dead wherein we were held; that we should serve in newness of spirit, and not in the oldness of the letter. 7 What shall we say then? Is the law sin? God forbid. Nay, I had not known sin, but by the law: for I had not known lust, except the law had said, Thou shalt not covet. 8 But sin, taking occasion by the commandment, wrought in me all manner of concupiscence. For without the law sin was dead. 9 For I was alive without the law once: but when the commandment came, sin revived, and I died. 10 And the commandment, which was ordained to life, I found to be unto death. 11 For sin, taking occasion by the commandment, deceived me, and by it slew me. 12 Wherefore the law is holy, and the commandment holy, and just, and good. 13 Was then that which is good made death unto me? God forbid. But sin, that it might appear sin, working death in me by that which is good; that sin by the commandment might become exceeding sinful. 14 For we know that the law is spiritual: but I am carnal, sold under sin. 15 For that which I do I allow not: for what I would, that do I not; but what I hate, that do I. 16 If then I do that which I would not, I consent unto the law that it is good. 17 Now then it is no more I that do it, but sin that dwelleth in me. 18 For I know that in me (that is, in my flesh,) dwelleth no good thing: for to will is present with me; but how to perform that which is good I find not. 19 For the good that I would I do not: but the evil which I would not, that I do. 20 Now if I do that I would not, it is no more I that do it, but sin that dwelleth in me. 21 I find then a law, that, when I would do good, evil is present with me. 22 For I delight in the law of God after the inward man: 23 But I see another law in my members, warring against the law of my mind, and bringing me into captivity to the law of sin which is in my members. 24 O wretched man that I am! who shall deliver me from the body of this death? 25 I thank God through Jesus Christ our Lord. So then with the mind I myself serve the law of God; but with the flesh the law of sin.”</w:t>
      </w:r>
    </w:p>
    <w:p w14:paraId="3A039A6A">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“弟兄们，你们岂不知（因我是对明白律法的人说），律法管人是在活着的时候吗？2 就如女人有了丈夫，丈夫还活着，就被律法约束；丈夫若死了，就脱离了丈夫的律法。3 所以丈夫活着，她若归于别人，便叫淫妇；丈夫若死了，她就脱离了那律法，虽然归于别人，也不是淫妇。4 我的弟兄们，这样说来，你们借着基督的身体，在律法上也是死了，叫你们归于别人，就是归于那从死里复活的，叫我们结果子给上帝。5 因为我们属肉体的时候，那因律法而生的恶欲就在我们肢体中发动，以致结成死亡的果子。6 但我们既然在捆我们的律法上死了，现今就脱离了律法，叫我们服事主，要按着心灵的新样，不按着仪文的旧样。7 这样，我们可说什么呢？律法是罪吗？断乎不是！只是非因律法，我就不知何为罪。非律法说“不可起贪心”，我就不知何为贪心。8 然而，罪趁着机会，就借着诫命叫诸般的贪心在我里头发动；因为没有律法，罪是死的。9 我以前没有律法是活着的；但是诫命来到，罪又活了，我就死了。10 那本来叫人活的诫命，反倒叫我死。11 因为罪趁着机会，就借着诫命引诱我，并且杀了我。12 这样看来，律法是圣洁的，诫命也是圣洁、公义、良善的。13 既然如此，那良善的叫我死吗？断乎不是！叫我死的乃是罪。但罪借着那良善的叫我死，就显出真是罪，叫罪因着诫命更显出是恶极了。14 我们原晓得律法是属乎灵的，但我哋是属乎肉体的，是已经卖给罪了。15 因为我所做的，我自己不明白；我所愿意的，我并不做；我所恨恶的，我倒去做。16 若我所做的，是我所不愿意的，我就应承律法是善的。17 既是这样，就不是我做的，乃是住在我里头的罪做的。18 我也知道，在我里头，就是我肉体之中，没有良善。因为，立志为善由得我，只是行出来由不得我。19 故此，我所愿意的善，我反不做；我所不愿意的恶，我倒去做。20 我若去做所不愿意做的，就不是我做的，乃是住在我里头的罪做的。21 我觉得有个律，就是我愿意为善的时候，便有恶与我同在。22 因为按着我里面的意思，我是喜欢上帝的律；23 但我觉得肢体中另有个律和我心中的律交战，把我掳去，叫我附从那肢体中犯罪的律。24 我真是苦啊！谁能救我脱离这取死的身体呢？25 感谢上帝，靠着我们的主耶稣基督。这样看来，我以内心顺服上帝的律，我肉体却顺服罪的律了。”</w:t>
      </w:r>
    </w:p>
    <w:p w14:paraId="58AC1BDB">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p>
    <w:p w14:paraId="661916FC">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Objection: Romans 7 speaks of the Jew under the law, not the state of a Christian.396</w:t>
      </w:r>
    </w:p>
    <w:p w14:paraId="36A9D8AC">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反对意见：罗马书第7章说的是律法之下的犹太人，而非基督徒的光景。396</w:t>
      </w:r>
    </w:p>
    <w:p w14:paraId="6EAB0D5D">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p>
    <w:p w14:paraId="70E94E84">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Answer: The conclusion, in 8:3, reveals that “the apostle’s design is to show the insufficiency of the law to give life to any one whatsoever,” because “all mankind are in the flesh, and are carnal, sold under sin, and so remain till delivered by Christ: and consequently, all mankind in their first original state are very sinful; which was the thing to be proved.”397</w:t>
      </w:r>
    </w:p>
    <w:p w14:paraId="0073A1AD">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回答：在8章3节的结论中，显明“使徒的意图是要表明，律法不足以赐生命给任何人，”因为“全人类都在肉体之中，是属肉体的，卖给了罪，并且一直如此，直到被基督拯救：因此，全人类在他们最初原有的状态中都是极其有罪的；这正是需要证明的事。”397</w:t>
      </w:r>
    </w:p>
    <w:p w14:paraId="2ECA5AD4">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p>
    <w:p w14:paraId="0EA4C7A9">
      <w:pPr>
        <w:pStyle w:val="17"/>
        <w:numPr>
          <w:ilvl w:val="1"/>
          <w:numId w:val="0"/>
        </w:numPr>
        <w:tabs>
          <w:tab w:val="left" w:pos="1073"/>
          <w:tab w:val="left" w:pos="1080"/>
        </w:tabs>
        <w:spacing w:before="0" w:after="0" w:line="240" w:lineRule="auto"/>
        <w:ind w:left="1080" w:leftChars="0" w:right="886" w:rightChars="0" w:hanging="360" w:firstLineChars="0"/>
        <w:jc w:val="left"/>
        <w:rPr>
          <w:rFonts w:hint="eastAsia"/>
          <w:spacing w:val="-2"/>
          <w:sz w:val="24"/>
        </w:rPr>
      </w:pPr>
      <w:r>
        <w:rPr>
          <w:rFonts w:hint="eastAsia"/>
          <w:spacing w:val="-2"/>
          <w:sz w:val="24"/>
        </w:rPr>
        <w:t>A.Because the law “is weak through the flesh,” it cannot give life to any Jew or Gentile.</w:t>
      </w:r>
    </w:p>
    <w:p w14:paraId="34C59489">
      <w:pPr>
        <w:pStyle w:val="17"/>
        <w:numPr>
          <w:ilvl w:val="1"/>
          <w:numId w:val="0"/>
        </w:numPr>
        <w:tabs>
          <w:tab w:val="left" w:pos="1073"/>
          <w:tab w:val="left" w:pos="1080"/>
        </w:tabs>
        <w:spacing w:before="0" w:after="0" w:line="240" w:lineRule="auto"/>
        <w:ind w:left="1080" w:leftChars="0" w:right="886" w:rightChars="0" w:hanging="360" w:firstLineChars="0"/>
        <w:jc w:val="left"/>
        <w:rPr>
          <w:sz w:val="24"/>
        </w:rPr>
      </w:pPr>
      <w:r>
        <w:rPr>
          <w:rFonts w:hint="eastAsia"/>
          <w:spacing w:val="-2"/>
          <w:sz w:val="24"/>
        </w:rPr>
        <w:t>A.因为律法“因肉体而软弱”，它不能赐生命给任何犹太人或外邦人。</w:t>
      </w:r>
      <w:r>
        <w:rPr>
          <w:spacing w:val="-2"/>
          <w:sz w:val="24"/>
        </w:rPr>
        <w:t>.</w:t>
      </w:r>
    </w:p>
    <w:p w14:paraId="27B877AB">
      <w:pPr>
        <w:pStyle w:val="6"/>
        <w:rPr>
          <w:sz w:val="20"/>
        </w:rPr>
      </w:pPr>
    </w:p>
    <w:p w14:paraId="4F9989FD">
      <w:pPr>
        <w:pStyle w:val="6"/>
        <w:spacing w:before="54"/>
        <w:rPr>
          <w:sz w:val="20"/>
        </w:rPr>
      </w:pPr>
      <w:r>
        <w:rPr>
          <w:sz w:val="20"/>
        </w:rPr>
        <mc:AlternateContent>
          <mc:Choice Requires="wps">
            <w:drawing>
              <wp:anchor distT="0" distB="0" distL="0" distR="0" simplePos="0" relativeHeight="251813888" behindDoc="1" locked="0" layoutInCell="1" allowOverlap="1">
                <wp:simplePos x="0" y="0"/>
                <wp:positionH relativeFrom="page">
                  <wp:posOffset>1143000</wp:posOffset>
                </wp:positionH>
                <wp:positionV relativeFrom="paragraph">
                  <wp:posOffset>195580</wp:posOffset>
                </wp:positionV>
                <wp:extent cx="1829435" cy="6350"/>
                <wp:effectExtent l="0" t="0" r="0" b="0"/>
                <wp:wrapTopAndBottom/>
                <wp:docPr id="207" name="Graphic 20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07" o:spid="_x0000_s1026" o:spt="100" style="position:absolute;left:0pt;margin-left:90pt;margin-top:15.4pt;height:0.5pt;width:144.05pt;mso-position-horizontal-relative:page;mso-wrap-distance-bottom:0pt;mso-wrap-distance-top:0pt;z-index:-251502592;mso-width-relative:page;mso-height-relative:page;" fillcolor="#000000" filled="t" stroked="f" coordsize="1829435,6350" o:gfxdata="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nSJc&#10;TdYAAAAJAQAADwAAAAAAAAABACAAAAAiAAAAZHJzL2Rvd25yZXYueG1sUEsBAhQAFAAAAAgAh07i&#10;QCvGtwwkAgAA4AQAAA4AAAAAAAAAAQAgAAAAJQ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35209F3D">
      <w:pPr>
        <w:spacing w:before="84"/>
        <w:ind w:left="360" w:right="0" w:firstLine="0"/>
        <w:jc w:val="left"/>
        <w:rPr>
          <w:sz w:val="20"/>
        </w:rPr>
      </w:pPr>
      <w:r>
        <w:rPr>
          <w:sz w:val="20"/>
          <w:vertAlign w:val="superscript"/>
        </w:rPr>
        <w:t>396</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199.1-2;</w:t>
      </w:r>
      <w:r>
        <w:rPr>
          <w:spacing w:val="-5"/>
          <w:sz w:val="20"/>
          <w:vertAlign w:val="baseline"/>
        </w:rPr>
        <w:t xml:space="preserve"> </w:t>
      </w:r>
      <w:r>
        <w:rPr>
          <w:sz w:val="20"/>
          <w:vertAlign w:val="baseline"/>
        </w:rPr>
        <w:t>Yale,</w:t>
      </w:r>
      <w:r>
        <w:rPr>
          <w:spacing w:val="-5"/>
          <w:sz w:val="20"/>
          <w:vertAlign w:val="baseline"/>
        </w:rPr>
        <w:t xml:space="preserve"> </w:t>
      </w:r>
      <w:r>
        <w:rPr>
          <w:sz w:val="20"/>
          <w:vertAlign w:val="baseline"/>
        </w:rPr>
        <w:t>304-</w:t>
      </w:r>
      <w:r>
        <w:rPr>
          <w:spacing w:val="-4"/>
          <w:sz w:val="20"/>
          <w:vertAlign w:val="baseline"/>
        </w:rPr>
        <w:t>305.</w:t>
      </w:r>
    </w:p>
    <w:p w14:paraId="6F39E752">
      <w:pPr>
        <w:spacing w:before="1"/>
        <w:ind w:left="360" w:right="0" w:firstLine="0"/>
        <w:jc w:val="left"/>
        <w:rPr>
          <w:sz w:val="20"/>
        </w:rPr>
      </w:pPr>
      <w:r>
        <w:rPr>
          <w:sz w:val="20"/>
          <w:vertAlign w:val="superscript"/>
        </w:rPr>
        <w:t>397</w:t>
      </w:r>
      <w:r>
        <w:rPr>
          <w:spacing w:val="-2"/>
          <w:sz w:val="20"/>
          <w:vertAlign w:val="baseline"/>
        </w:rPr>
        <w:t xml:space="preserve"> Ibid.</w:t>
      </w:r>
    </w:p>
    <w:p w14:paraId="6A63502E">
      <w:pPr>
        <w:spacing w:after="0"/>
        <w:jc w:val="left"/>
        <w:rPr>
          <w:sz w:val="20"/>
        </w:rPr>
        <w:sectPr>
          <w:footerReference r:id="rId168" w:type="default"/>
          <w:pgSz w:w="12240" w:h="15840"/>
          <w:pgMar w:top="940" w:right="1440" w:bottom="280" w:left="1440" w:header="0" w:footer="0" w:gutter="0"/>
          <w:cols w:space="720" w:num="1"/>
        </w:sectPr>
      </w:pPr>
    </w:p>
    <w:p w14:paraId="5F8DF487">
      <w:pPr>
        <w:pStyle w:val="6"/>
        <w:spacing w:before="213"/>
      </w:pPr>
    </w:p>
    <w:p w14:paraId="0DD06ADC">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B.“Flesh” in Romans 8:3, in context, speaks of human sinfulness, and therefore original sin.</w:t>
      </w:r>
    </w:p>
    <w:p w14:paraId="50E2848A">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 罗马书8:3中的“肉体”，在上下文中，说的是人性的罪，因此也就是原罪。</w:t>
      </w:r>
    </w:p>
    <w:p w14:paraId="70FCBCF9">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0008542">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7:5: “For when we were in the flesh, the motions of sins, which were by the law, did work in our members to bring forth fruit unto death.”</w:t>
      </w:r>
    </w:p>
    <w:p w14:paraId="2F18E217">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7:5：“因为我们属肉体的时候，那因律法而生的恶欲就在我们肢体中发动，以致结成死亡的果子。”</w:t>
      </w:r>
    </w:p>
    <w:p w14:paraId="4B1CA33D">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98DB9CC">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7:14: “For we know that the law is spiritual: but I am carnal, sold under sin.”</w:t>
      </w:r>
    </w:p>
    <w:p w14:paraId="136B4023">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7:14：“我们原晓得律法是属乎灵的，但我是属乎肉体的，是已经卖给罪了。”</w:t>
      </w:r>
    </w:p>
    <w:p w14:paraId="0B24E3B9">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0206577">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7:18: “For I know that in me (that is, in my flesh,) dwelleth no good thing: for to will is present with me; but how to perform that which is good I find not.”</w:t>
      </w:r>
    </w:p>
    <w:p w14:paraId="49CF3F97">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7:18：“我也知道，在我里头，就是我肉体之中，没有良善。因为，立志为善由得我，只是行出来由不得我。”</w:t>
      </w:r>
    </w:p>
    <w:p w14:paraId="16D3A60C">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4CF90EF">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7:23-24: “But I see another law in my members, warring against the law of my mind, and bringing me into captivity to the law of sin which is in my members. 24 O wretched man that I am! who shall deliver me from the body of this death?”</w:t>
      </w:r>
    </w:p>
    <w:p w14:paraId="41F84288">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7:23-24：“但我觉得肢体中另有个律和我心中的律交战，把我掳去，叫我附从那肢体中犯罪的律。24 我真是苦啊！谁能救我脱离这取死的身体呢？”</w:t>
      </w:r>
    </w:p>
    <w:p w14:paraId="7CD48301">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574CD138">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Questions and Points for Discussion</w:t>
      </w:r>
    </w:p>
    <w:p w14:paraId="0CD8D364">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问题与讨论要点</w:t>
      </w:r>
    </w:p>
    <w:p w14:paraId="23E764D3">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214D6378">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1.Does Edwards make an adequate case that “flesh” in John 3:6 refers to “human nature in a debased and corrupt state”?</w:t>
      </w:r>
    </w:p>
    <w:p w14:paraId="60FA5F48">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1.爱德华兹是否为约翰福音3:6中的“肉体”指的是“处于堕落和败坏状态的人性”提供了充分的论证？</w:t>
      </w:r>
    </w:p>
    <w:p w14:paraId="69E37E19">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7535991">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2.Read and compare Romans 8:5-8 and 1 Corinthians 2:14. Is the unbeliever’s willful hostility toward God related to the unbeliever’s blindness to the things of God? How and why?</w:t>
      </w:r>
    </w:p>
    <w:p w14:paraId="636B8ABD">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2.阅读并比较罗马书8:5-8和哥林多前书2:14。不信者对上帝的任意敌对，是否与他对上帝之事的盲目有关？如何有关，以及为何有关？</w:t>
      </w:r>
    </w:p>
    <w:p w14:paraId="0B5D7DA3">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718B597">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3.Is Edwards arguing for a dualistic view of the physical or material as evil and the non- physical or spiritual as good? Why or why not?</w:t>
      </w:r>
    </w:p>
    <w:p w14:paraId="4388708C">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3.爱德华兹是在主张一种二元论的观点，即物质或肉体的是恶，非物质或属灵的是善吗？为什么是或为什么不是？</w:t>
      </w:r>
    </w:p>
    <w:p w14:paraId="3A427E1C">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E3469CF">
      <w:pPr>
        <w:pStyle w:val="17"/>
        <w:numPr>
          <w:ilvl w:val="0"/>
          <w:numId w:val="0"/>
        </w:numPr>
        <w:tabs>
          <w:tab w:val="left" w:pos="660"/>
          <w:tab w:val="left" w:pos="720"/>
        </w:tabs>
        <w:spacing w:before="0" w:after="0" w:line="240" w:lineRule="auto"/>
        <w:ind w:left="720" w:leftChars="0" w:right="76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4.How do Edwards’ arguments about what it means to be spiritual in his treatise The Religious Affections bear upon his discussion of the nature of the flesh?398</w:t>
      </w:r>
    </w:p>
    <w:p w14:paraId="5D3D693F">
      <w:pPr>
        <w:pStyle w:val="17"/>
        <w:numPr>
          <w:ilvl w:val="0"/>
          <w:numId w:val="0"/>
        </w:numPr>
        <w:tabs>
          <w:tab w:val="left" w:pos="660"/>
          <w:tab w:val="left" w:pos="720"/>
        </w:tabs>
        <w:spacing w:before="0" w:after="0" w:line="240" w:lineRule="auto"/>
        <w:ind w:left="720" w:leftChars="0" w:right="765" w:rightChars="0" w:hanging="360" w:firstLineChars="0"/>
        <w:jc w:val="left"/>
        <w:rPr>
          <w:sz w:val="24"/>
        </w:rPr>
      </w:pPr>
      <w:r>
        <w:rPr>
          <w:rFonts w:hint="default" w:ascii="Times New Roman" w:hAnsi="Times New Roman" w:eastAsia="Times New Roman" w:cs="Times New Roman"/>
          <w:b w:val="0"/>
          <w:bCs w:val="0"/>
          <w:i w:val="0"/>
          <w:iCs w:val="0"/>
          <w:spacing w:val="-1"/>
          <w:w w:val="100"/>
          <w:sz w:val="24"/>
          <w:szCs w:val="24"/>
          <w:lang w:val="en-US" w:eastAsia="en-US" w:bidi="ar-SA"/>
        </w:rPr>
        <w:t>4.爱德华兹在其专著《宗教情感》中，关于何为属灵的论点，如何影响他对肉体本质的讨论？398</w:t>
      </w:r>
    </w:p>
    <w:p w14:paraId="0B6DA82F">
      <w:pPr>
        <w:pStyle w:val="6"/>
        <w:rPr>
          <w:sz w:val="20"/>
        </w:rPr>
      </w:pPr>
    </w:p>
    <w:p w14:paraId="32B5A3E5">
      <w:pPr>
        <w:pStyle w:val="6"/>
        <w:rPr>
          <w:sz w:val="20"/>
        </w:rPr>
      </w:pPr>
    </w:p>
    <w:p w14:paraId="4BCDD0B9">
      <w:pPr>
        <w:pStyle w:val="6"/>
        <w:rPr>
          <w:sz w:val="20"/>
        </w:rPr>
      </w:pPr>
    </w:p>
    <w:p w14:paraId="15573059">
      <w:pPr>
        <w:pStyle w:val="6"/>
        <w:spacing w:before="78"/>
        <w:rPr>
          <w:sz w:val="20"/>
        </w:rPr>
      </w:pPr>
      <w:r>
        <w:rPr>
          <w:sz w:val="20"/>
        </w:rPr>
        <mc:AlternateContent>
          <mc:Choice Requires="wps">
            <w:drawing>
              <wp:anchor distT="0" distB="0" distL="0" distR="0" simplePos="0" relativeHeight="251814912" behindDoc="1" locked="0" layoutInCell="1" allowOverlap="1">
                <wp:simplePos x="0" y="0"/>
                <wp:positionH relativeFrom="page">
                  <wp:posOffset>1143000</wp:posOffset>
                </wp:positionH>
                <wp:positionV relativeFrom="paragraph">
                  <wp:posOffset>210820</wp:posOffset>
                </wp:positionV>
                <wp:extent cx="1829435" cy="6350"/>
                <wp:effectExtent l="0" t="0" r="0" b="0"/>
                <wp:wrapTopAndBottom/>
                <wp:docPr id="211" name="Graphic 211"/>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11" o:spid="_x0000_s1026" o:spt="100" style="position:absolute;left:0pt;margin-left:90pt;margin-top:16.6pt;height:0.5pt;width:144.05pt;mso-position-horizontal-relative:page;mso-wrap-distance-bottom:0pt;mso-wrap-distance-top:0pt;z-index:-251501568;mso-width-relative:page;mso-height-relative:page;" fillcolor="#000000" filled="t" stroked="f" coordsize="1829435,6350" o:gfxdata="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08iS&#10;wNcAAAAJAQAADwAAAAAAAAABACAAAAAiAAAAZHJzL2Rvd25yZXYueG1sUEsBAhQAFAAAAAgAh07i&#10;QMaPIpg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1D8CCA24">
      <w:pPr>
        <w:spacing w:before="84"/>
        <w:ind w:left="360" w:right="0" w:firstLine="0"/>
        <w:jc w:val="left"/>
        <w:rPr>
          <w:sz w:val="20"/>
        </w:rPr>
      </w:pPr>
      <w:r>
        <w:rPr>
          <w:sz w:val="20"/>
          <w:vertAlign w:val="superscript"/>
        </w:rPr>
        <w:t>398</w:t>
      </w:r>
      <w:r>
        <w:rPr>
          <w:spacing w:val="-6"/>
          <w:sz w:val="20"/>
          <w:vertAlign w:val="baseline"/>
        </w:rPr>
        <w:t xml:space="preserve"> </w:t>
      </w:r>
      <w:r>
        <w:rPr>
          <w:sz w:val="20"/>
          <w:vertAlign w:val="baseline"/>
        </w:rPr>
        <w:t>See</w:t>
      </w:r>
      <w:r>
        <w:rPr>
          <w:spacing w:val="-5"/>
          <w:sz w:val="20"/>
          <w:vertAlign w:val="baseline"/>
        </w:rPr>
        <w:t xml:space="preserve"> </w:t>
      </w:r>
      <w:r>
        <w:rPr>
          <w:i/>
          <w:sz w:val="20"/>
          <w:vertAlign w:val="baseline"/>
        </w:rPr>
        <w:t>Affections</w:t>
      </w:r>
      <w:r>
        <w:rPr>
          <w:sz w:val="20"/>
          <w:vertAlign w:val="baseline"/>
        </w:rPr>
        <w:t>,</w:t>
      </w:r>
      <w:r>
        <w:rPr>
          <w:spacing w:val="-4"/>
          <w:sz w:val="20"/>
          <w:vertAlign w:val="baseline"/>
        </w:rPr>
        <w:t xml:space="preserve"> </w:t>
      </w:r>
      <w:r>
        <w:rPr>
          <w:sz w:val="20"/>
          <w:vertAlign w:val="baseline"/>
        </w:rPr>
        <w:t>BT,</w:t>
      </w:r>
      <w:r>
        <w:rPr>
          <w:spacing w:val="-4"/>
          <w:sz w:val="20"/>
          <w:vertAlign w:val="baseline"/>
        </w:rPr>
        <w:t xml:space="preserve"> </w:t>
      </w:r>
      <w:r>
        <w:rPr>
          <w:i/>
          <w:sz w:val="20"/>
          <w:vertAlign w:val="baseline"/>
        </w:rPr>
        <w:t>Works</w:t>
      </w:r>
      <w:r>
        <w:rPr>
          <w:sz w:val="20"/>
          <w:vertAlign w:val="baseline"/>
        </w:rPr>
        <w:t>,</w:t>
      </w:r>
      <w:r>
        <w:rPr>
          <w:spacing w:val="-5"/>
          <w:sz w:val="20"/>
          <w:vertAlign w:val="baseline"/>
        </w:rPr>
        <w:t xml:space="preserve"> </w:t>
      </w:r>
      <w:r>
        <w:rPr>
          <w:sz w:val="20"/>
          <w:vertAlign w:val="baseline"/>
        </w:rPr>
        <w:t>1:264-274;</w:t>
      </w:r>
      <w:r>
        <w:rPr>
          <w:spacing w:val="-6"/>
          <w:sz w:val="20"/>
          <w:vertAlign w:val="baseline"/>
        </w:rPr>
        <w:t xml:space="preserve"> </w:t>
      </w:r>
      <w:r>
        <w:rPr>
          <w:sz w:val="20"/>
          <w:vertAlign w:val="baseline"/>
        </w:rPr>
        <w:t>Yale,</w:t>
      </w:r>
      <w:r>
        <w:rPr>
          <w:spacing w:val="-7"/>
          <w:sz w:val="20"/>
          <w:vertAlign w:val="baseline"/>
        </w:rPr>
        <w:t xml:space="preserve"> </w:t>
      </w:r>
      <w:r>
        <w:rPr>
          <w:sz w:val="20"/>
          <w:vertAlign w:val="baseline"/>
        </w:rPr>
        <w:t>2:197-239;</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paperback,</w:t>
      </w:r>
      <w:r>
        <w:rPr>
          <w:spacing w:val="-7"/>
          <w:sz w:val="20"/>
          <w:vertAlign w:val="baseline"/>
        </w:rPr>
        <w:t xml:space="preserve"> </w:t>
      </w:r>
      <w:r>
        <w:rPr>
          <w:sz w:val="20"/>
          <w:vertAlign w:val="baseline"/>
        </w:rPr>
        <w:t>124-</w:t>
      </w:r>
      <w:r>
        <w:rPr>
          <w:spacing w:val="-4"/>
          <w:sz w:val="20"/>
          <w:vertAlign w:val="baseline"/>
        </w:rPr>
        <w:t>165.</w:t>
      </w:r>
    </w:p>
    <w:p w14:paraId="30836AA5">
      <w:pPr>
        <w:spacing w:after="0"/>
        <w:jc w:val="left"/>
        <w:rPr>
          <w:sz w:val="20"/>
        </w:rPr>
        <w:sectPr>
          <w:headerReference r:id="rId169" w:type="default"/>
          <w:headerReference r:id="rId170" w:type="even"/>
          <w:footerReference r:id="rId171" w:type="even"/>
          <w:pgSz w:w="12240" w:h="15840"/>
          <w:pgMar w:top="940" w:right="1440" w:bottom="1220" w:left="1440" w:header="730" w:footer="1026" w:gutter="0"/>
          <w:pgNumType w:start="80"/>
          <w:cols w:space="720" w:num="1"/>
        </w:sectPr>
      </w:pPr>
    </w:p>
    <w:p w14:paraId="320D0E83">
      <w:pPr>
        <w:pStyle w:val="6"/>
      </w:pPr>
    </w:p>
    <w:p w14:paraId="3BC9DAB0">
      <w:pPr>
        <w:pStyle w:val="6"/>
        <w:ind w:left="1080" w:right="365"/>
        <w:rPr>
          <w:rFonts w:hint="eastAsia"/>
        </w:rPr>
      </w:pPr>
      <w:r>
        <w:rPr>
          <w:rFonts w:hint="eastAsia"/>
        </w:rPr>
        <w:t>5.Following the arguments of chapters 1 and 2, is it possible that Romans 3:9-24 does not speak of universal depravity?</w:t>
      </w:r>
    </w:p>
    <w:p w14:paraId="56D833FA">
      <w:pPr>
        <w:pStyle w:val="6"/>
        <w:ind w:left="1080" w:right="365"/>
        <w:rPr>
          <w:rFonts w:hint="eastAsia"/>
        </w:rPr>
      </w:pPr>
      <w:r>
        <w:rPr>
          <w:rFonts w:hint="eastAsia"/>
        </w:rPr>
        <w:t>5.根据第1章和第2章的论证，罗马书3:9-24有没有可能不是在讲普世的败坏？</w:t>
      </w:r>
    </w:p>
    <w:p w14:paraId="45817C77">
      <w:pPr>
        <w:pStyle w:val="6"/>
        <w:ind w:left="1080" w:right="365"/>
        <w:rPr>
          <w:rFonts w:hint="eastAsia"/>
        </w:rPr>
      </w:pPr>
    </w:p>
    <w:p w14:paraId="16890AAD">
      <w:pPr>
        <w:pStyle w:val="6"/>
        <w:ind w:left="1080" w:right="365"/>
        <w:rPr>
          <w:rFonts w:hint="eastAsia"/>
        </w:rPr>
      </w:pPr>
      <w:r>
        <w:rPr>
          <w:rFonts w:hint="eastAsia"/>
        </w:rPr>
        <w:t>6.How is depravity of individuals related to how people are justified and the doctrine that no one is justified by their own righteousness? Is justification unto eternal life ever of groups of Jews or Gentiles unrelated to the status of each individual in the group?</w:t>
      </w:r>
    </w:p>
    <w:p w14:paraId="2840C5FF">
      <w:pPr>
        <w:pStyle w:val="6"/>
        <w:ind w:left="1080" w:right="365"/>
        <w:rPr>
          <w:rFonts w:hint="eastAsia"/>
        </w:rPr>
      </w:pPr>
      <w:r>
        <w:rPr>
          <w:rFonts w:hint="eastAsia"/>
        </w:rPr>
        <w:t>6.个人的败坏，与人如何称义，以及无人能因自己的义称义的教义，有何关联？得永生的称义，是否曾是针对犹太人或外邦人群体的，而与群体中每个个体的状况无关？</w:t>
      </w:r>
    </w:p>
    <w:p w14:paraId="3AEBD220">
      <w:pPr>
        <w:pStyle w:val="6"/>
        <w:ind w:left="1080" w:right="365"/>
        <w:rPr>
          <w:rFonts w:hint="eastAsia"/>
        </w:rPr>
      </w:pPr>
    </w:p>
    <w:p w14:paraId="6F7C06A8">
      <w:pPr>
        <w:pStyle w:val="6"/>
        <w:ind w:left="1080" w:right="365"/>
        <w:rPr>
          <w:rFonts w:hint="eastAsia"/>
        </w:rPr>
      </w:pPr>
      <w:r>
        <w:rPr>
          <w:rFonts w:hint="eastAsia"/>
        </w:rPr>
        <w:t>Chapter Four: Romans 5:12</w:t>
      </w:r>
    </w:p>
    <w:p w14:paraId="69B5197D">
      <w:pPr>
        <w:pStyle w:val="6"/>
        <w:ind w:left="1080" w:right="365"/>
        <w:rPr>
          <w:rFonts w:hint="eastAsia"/>
        </w:rPr>
      </w:pPr>
      <w:r>
        <w:rPr>
          <w:rFonts w:hint="eastAsia"/>
        </w:rPr>
        <w:t>第四章：罗马书 5:12</w:t>
      </w:r>
    </w:p>
    <w:p w14:paraId="084BAF86">
      <w:pPr>
        <w:pStyle w:val="6"/>
        <w:ind w:left="1080" w:right="365"/>
        <w:rPr>
          <w:rFonts w:hint="eastAsia"/>
        </w:rPr>
      </w:pPr>
    </w:p>
    <w:p w14:paraId="7C781356">
      <w:pPr>
        <w:pStyle w:val="6"/>
        <w:ind w:left="1080" w:right="365"/>
        <w:rPr>
          <w:rFonts w:hint="eastAsia"/>
        </w:rPr>
      </w:pPr>
      <w:r>
        <w:rPr>
          <w:rFonts w:hint="eastAsia"/>
        </w:rPr>
        <w:t>Section One: Responses to Dr. Taylor’s explanation of Romans 5:12-21</w:t>
      </w:r>
    </w:p>
    <w:p w14:paraId="0E2FAF5B">
      <w:pPr>
        <w:pStyle w:val="6"/>
        <w:ind w:left="1080" w:right="365"/>
        <w:rPr>
          <w:rFonts w:hint="eastAsia"/>
        </w:rPr>
      </w:pPr>
      <w:r>
        <w:rPr>
          <w:rFonts w:hint="eastAsia"/>
        </w:rPr>
        <w:t>第一节：对泰勒博士关于罗马书5:12-21之解释的回应</w:t>
      </w:r>
    </w:p>
    <w:p w14:paraId="41CA7791">
      <w:pPr>
        <w:pStyle w:val="6"/>
        <w:ind w:left="1080" w:right="365"/>
        <w:rPr>
          <w:rFonts w:hint="eastAsia"/>
        </w:rPr>
      </w:pPr>
    </w:p>
    <w:p w14:paraId="10A6792E">
      <w:pPr>
        <w:pStyle w:val="6"/>
        <w:ind w:left="1080" w:right="365"/>
        <w:rPr>
          <w:rFonts w:hint="eastAsia"/>
        </w:rPr>
      </w:pPr>
      <w:r>
        <w:rPr>
          <w:rFonts w:hint="eastAsia"/>
        </w:rPr>
        <w:t>“Wherefore, as by one man sin entered into the world, and death by sin; and so death passed upon all men, for that all have sinned: 13 (For until the law sin was in the world: but sin is not imputed when there is no law. 14 Nevertheless death reigned from Adam to Moses, even over them that had not sinned after the similitude of Adam's transgression, who is the figure of him that was to come. 15 But not as the offence, so also is the free gift. For if through the offence of one many be dead, much more the grace of God, and the gift by grace, which is by one man, Jesus Christ, hath abounded unto many. 16 And not as it was by one that sinned, so is the gift: for the judgment was by one to condemnation, but the free gift is of many offences unto justification. 17 For if by one man's offence death reigned by one; much more they which receive abundance of grace and of the gift of righteousness shall reign in life by one, Jesus Christ.) 18 Therefore as by the offence of one judgment came upon all men to condemnation; even so by the righteousness of one the free gift came upon all men unto justification of life. 19 For as by one man's disobedience many were made sinners, so by the obedience of one shall many be made righteous. 20 Moreover the law entered, that the offence might abound. But where sin abounded, grace did much more abound: 21 That as sin hath reigned unto death, even so might grace reign through righteousness unto eternal life by Jesus Christ our Lord.”</w:t>
      </w:r>
    </w:p>
    <w:p w14:paraId="4349B78E">
      <w:pPr>
        <w:pStyle w:val="6"/>
        <w:ind w:left="1080" w:right="365"/>
        <w:rPr>
          <w:rFonts w:hint="eastAsia"/>
        </w:rPr>
      </w:pPr>
      <w:r>
        <w:rPr>
          <w:rFonts w:hint="eastAsia"/>
        </w:rPr>
        <w:t>“这就如罪是从一人入了世界，死又是从罪来的；于是死就临到众人，因为众人都犯了罪。13 （没有律法之先，罪已经在世上；但没有律法，罪也不算罪。14 然而从亚当到摩西，死就作了王，连那些不与亚当犯一样罪过的，也在他的权下；亚当乃是那以后要来之人的预像。15 只是过犯不如恩赐。若因一人的过犯，众人都死了，何况上帝的恩典，与那因耶稣基督一人恩典中的赏赐，岂不更加倍地临到众人吗？16 因一人犯罪就定罪，也不如恩赐；原来审判是由一人而定罪，恩赐乃是由许多过犯而称义。17 若因一人的过犯，死就因这一人作了王，何况那些受洪恩又蒙所赐之义的，岂不更要借着耶稣基督一人在生命中作王吗？）18 如此说来，因一次的过犯，众人都被定罪；照样，因一次的义行，众人也就被称义得生命了。19 因一人的悖逆，众人成为罪人；照样，因一人的顺从，众人也成为义了。20 律法本是外添的，叫过犯显多；只是罪在哪里显多，恩典就更显多了。21 就如罪作王叫人死；照样，恩典也借着义作王，叫人因我们的主耶稣基督得永生。”</w:t>
      </w:r>
    </w:p>
    <w:p w14:paraId="067A8E05">
      <w:pPr>
        <w:pStyle w:val="6"/>
        <w:ind w:left="1080" w:right="365"/>
        <w:rPr>
          <w:rFonts w:hint="eastAsia"/>
        </w:rPr>
      </w:pPr>
    </w:p>
    <w:p w14:paraId="7F77D0AE">
      <w:pPr>
        <w:pStyle w:val="6"/>
        <w:ind w:left="1080" w:right="365"/>
        <w:rPr>
          <w:rFonts w:hint="eastAsia"/>
        </w:rPr>
      </w:pPr>
      <w:r>
        <w:rPr>
          <w:rFonts w:hint="eastAsia"/>
        </w:rPr>
        <w:t>I.Objection: “Death” in verse 12 refers to physical death only, and thus it follows that verses 14, 15, and 17 refer to physical death only.399</w:t>
      </w:r>
    </w:p>
    <w:p w14:paraId="30DEAF2D">
      <w:pPr>
        <w:pStyle w:val="6"/>
        <w:ind w:left="1080" w:right="365"/>
        <w:rPr>
          <w:rFonts w:hint="eastAsia"/>
        </w:rPr>
      </w:pPr>
      <w:r>
        <w:rPr>
          <w:rFonts w:hint="eastAsia"/>
        </w:rPr>
        <w:t>I.反对意见：第12节中的“死”仅指肉体的死亡，因此，第14、15和17节也仅指肉体的死亡。399</w:t>
      </w:r>
    </w:p>
    <w:p w14:paraId="7042AE73">
      <w:pPr>
        <w:pStyle w:val="6"/>
        <w:ind w:left="1080" w:right="365"/>
        <w:rPr>
          <w:rFonts w:hint="eastAsia"/>
        </w:rPr>
      </w:pPr>
    </w:p>
    <w:p w14:paraId="0875721D">
      <w:pPr>
        <w:pStyle w:val="6"/>
        <w:ind w:left="1080" w:right="365"/>
        <w:rPr>
          <w:rFonts w:hint="eastAsia"/>
        </w:rPr>
      </w:pPr>
      <w:r>
        <w:rPr>
          <w:rFonts w:hint="eastAsia"/>
        </w:rPr>
        <w:t>Answer:</w:t>
      </w:r>
    </w:p>
    <w:p w14:paraId="4D7E500C">
      <w:pPr>
        <w:pStyle w:val="6"/>
        <w:ind w:left="1080" w:right="365"/>
        <w:rPr>
          <w:rFonts w:hint="eastAsia"/>
        </w:rPr>
      </w:pPr>
      <w:r>
        <w:rPr>
          <w:rFonts w:hint="eastAsia"/>
        </w:rPr>
        <w:t>回答：</w:t>
      </w:r>
    </w:p>
    <w:p w14:paraId="5188AC18">
      <w:pPr>
        <w:pStyle w:val="6"/>
        <w:ind w:left="1080" w:right="365"/>
        <w:rPr>
          <w:rFonts w:hint="eastAsia"/>
        </w:rPr>
      </w:pPr>
    </w:p>
    <w:p w14:paraId="19201D9F">
      <w:pPr>
        <w:pStyle w:val="6"/>
        <w:ind w:left="1080" w:right="365"/>
        <w:rPr>
          <w:rFonts w:hint="eastAsia"/>
        </w:rPr>
      </w:pPr>
      <w:r>
        <w:rPr>
          <w:rFonts w:hint="eastAsia"/>
        </w:rPr>
        <w:t>A.In the immediate context of the argument of Romans 5, including Romans 6:23, “The wages of sin is death, but the gift of God is eternal life, through Jesus Christ our Lord,” death is contrasted with eternal life, signifying eternal death.400</w:t>
      </w:r>
    </w:p>
    <w:p w14:paraId="4654B80C">
      <w:pPr>
        <w:pStyle w:val="6"/>
        <w:ind w:left="1080" w:right="365"/>
        <w:rPr>
          <w:rFonts w:hint="eastAsia"/>
        </w:rPr>
      </w:pPr>
      <w:r>
        <w:rPr>
          <w:rFonts w:hint="eastAsia"/>
        </w:rPr>
        <w:t>A.在罗马书第5章论证的紧邻上下文中，包括罗马书6:23，“罪的工价乃是死，惟有上帝的恩赐，在我们的主基督耶稣里，乃是永生，”死与永生形成对比，意指永远的死。400</w:t>
      </w:r>
    </w:p>
    <w:p w14:paraId="4ADE5B1E">
      <w:pPr>
        <w:pStyle w:val="6"/>
        <w:ind w:left="1080" w:right="365"/>
        <w:rPr>
          <w:rFonts w:hint="eastAsia"/>
        </w:rPr>
      </w:pPr>
    </w:p>
    <w:p w14:paraId="27939A3D">
      <w:pPr>
        <w:pStyle w:val="6"/>
        <w:ind w:left="1080" w:right="365"/>
        <w:rPr>
          <w:rFonts w:hint="eastAsia"/>
        </w:rPr>
      </w:pPr>
      <w:r>
        <w:rPr>
          <w:rFonts w:hint="eastAsia"/>
        </w:rPr>
        <w:t>Taylor’s own words concerning Romans 6:23 support Edwards’ interpretation of Romans 5:12ff.: “death in this place also is manifestly widely different from the death we now die, as it stands here opposed to eternal life through Jesus Christ, and signifies eternal death, the second death.” Further, in his Paraphrase and Notes on Romans, Taylor views Romans 6:23 as part of the same argument and paragraph of Romans 5:12ff.401</w:t>
      </w:r>
    </w:p>
    <w:p w14:paraId="44E91760">
      <w:pPr>
        <w:pStyle w:val="6"/>
        <w:ind w:left="1080" w:right="365"/>
      </w:pPr>
      <w:r>
        <w:rPr>
          <w:rFonts w:hint="eastAsia"/>
        </w:rPr>
        <w:t>泰勒自己关于罗马书6:23的话，支持了爱德华兹对罗马书5:12及其后经文的解释：“此处的死也明显与我们现在所经历的死大不相同，因为它在此处与借着耶稣基督而来的永生相对，意指永远的死，即第二次的死。”此外，在他对罗马书的释义和注释中，泰勒将罗马书6:23视为罗马书5:12及其后经文同一论证和段落的一部分。401</w:t>
      </w:r>
    </w:p>
    <w:p w14:paraId="2E96A3F9">
      <w:pPr>
        <w:pStyle w:val="6"/>
        <w:rPr>
          <w:sz w:val="20"/>
        </w:rPr>
      </w:pPr>
    </w:p>
    <w:p w14:paraId="55CB93F9">
      <w:pPr>
        <w:pStyle w:val="6"/>
        <w:rPr>
          <w:sz w:val="20"/>
        </w:rPr>
      </w:pPr>
    </w:p>
    <w:p w14:paraId="50A788A7">
      <w:pPr>
        <w:pStyle w:val="6"/>
        <w:rPr>
          <w:sz w:val="20"/>
        </w:rPr>
      </w:pPr>
    </w:p>
    <w:p w14:paraId="5DC6E30A">
      <w:pPr>
        <w:pStyle w:val="6"/>
        <w:rPr>
          <w:sz w:val="20"/>
        </w:rPr>
      </w:pPr>
    </w:p>
    <w:p w14:paraId="2F53118F">
      <w:pPr>
        <w:pStyle w:val="6"/>
        <w:rPr>
          <w:sz w:val="20"/>
        </w:rPr>
      </w:pPr>
    </w:p>
    <w:p w14:paraId="29DA207E">
      <w:pPr>
        <w:pStyle w:val="6"/>
        <w:spacing w:before="11"/>
        <w:rPr>
          <w:sz w:val="20"/>
        </w:rPr>
      </w:pPr>
      <w:r>
        <w:rPr>
          <w:sz w:val="20"/>
        </w:rPr>
        <mc:AlternateContent>
          <mc:Choice Requires="wps">
            <w:drawing>
              <wp:anchor distT="0" distB="0" distL="0" distR="0" simplePos="0" relativeHeight="251814912" behindDoc="1" locked="0" layoutInCell="1" allowOverlap="1">
                <wp:simplePos x="0" y="0"/>
                <wp:positionH relativeFrom="page">
                  <wp:posOffset>1143000</wp:posOffset>
                </wp:positionH>
                <wp:positionV relativeFrom="paragraph">
                  <wp:posOffset>168275</wp:posOffset>
                </wp:positionV>
                <wp:extent cx="1829435" cy="6350"/>
                <wp:effectExtent l="0" t="0" r="0" b="0"/>
                <wp:wrapTopAndBottom/>
                <wp:docPr id="215" name="Graphic 21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15" o:spid="_x0000_s1026" o:spt="100" style="position:absolute;left:0pt;margin-left:90pt;margin-top:13.25pt;height:0.5pt;width:144.05pt;mso-position-horizontal-relative:page;mso-wrap-distance-bottom:0pt;mso-wrap-distance-top:0pt;z-index:-251501568;mso-width-relative:page;mso-height-relative:page;" fillcolor="#000000" filled="t" stroked="f" coordsize="1829435,6350" o:gfxdata="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5xJE&#10;hdcAAAAJAQAADwAAAAAAAAABACAAAAAiAAAAZHJzL2Rvd25yZXYueG1sUEsBAhQAFAAAAAgAh07i&#10;QAJWNxM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3E6E9DBB">
      <w:pPr>
        <w:spacing w:before="84" w:line="229" w:lineRule="exact"/>
        <w:ind w:left="360" w:right="0" w:firstLine="0"/>
        <w:jc w:val="left"/>
        <w:rPr>
          <w:sz w:val="20"/>
        </w:rPr>
      </w:pPr>
      <w:r>
        <w:rPr>
          <w:sz w:val="20"/>
          <w:vertAlign w:val="superscript"/>
        </w:rPr>
        <w:t>399</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199.2;</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306.</w:t>
      </w:r>
    </w:p>
    <w:p w14:paraId="5CA51BF0">
      <w:pPr>
        <w:spacing w:before="0" w:line="229" w:lineRule="exact"/>
        <w:ind w:left="360" w:right="0" w:firstLine="0"/>
        <w:jc w:val="left"/>
        <w:rPr>
          <w:sz w:val="20"/>
        </w:rPr>
      </w:pPr>
      <w:r>
        <w:rPr>
          <w:sz w:val="20"/>
          <w:vertAlign w:val="superscript"/>
        </w:rPr>
        <w:t>400</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199.2-200.1;</w:t>
      </w:r>
      <w:r>
        <w:rPr>
          <w:spacing w:val="-5"/>
          <w:sz w:val="20"/>
          <w:vertAlign w:val="baseline"/>
        </w:rPr>
        <w:t xml:space="preserve"> </w:t>
      </w:r>
      <w:r>
        <w:rPr>
          <w:sz w:val="20"/>
          <w:vertAlign w:val="baseline"/>
        </w:rPr>
        <w:t>Yale,</w:t>
      </w:r>
      <w:r>
        <w:rPr>
          <w:spacing w:val="-7"/>
          <w:sz w:val="20"/>
          <w:vertAlign w:val="baseline"/>
        </w:rPr>
        <w:t xml:space="preserve"> </w:t>
      </w:r>
      <w:r>
        <w:rPr>
          <w:sz w:val="20"/>
          <w:vertAlign w:val="baseline"/>
        </w:rPr>
        <w:t>306-</w:t>
      </w:r>
      <w:r>
        <w:rPr>
          <w:spacing w:val="-4"/>
          <w:sz w:val="20"/>
          <w:vertAlign w:val="baseline"/>
        </w:rPr>
        <w:t>309.</w:t>
      </w:r>
    </w:p>
    <w:p w14:paraId="4AEB139A">
      <w:pPr>
        <w:spacing w:before="1"/>
        <w:ind w:left="360" w:right="480" w:firstLine="0"/>
        <w:jc w:val="left"/>
        <w:rPr>
          <w:i/>
          <w:sz w:val="20"/>
        </w:rPr>
      </w:pPr>
      <w:r>
        <w:rPr>
          <w:sz w:val="20"/>
          <w:vertAlign w:val="superscript"/>
        </w:rPr>
        <w:t>401</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306-307;</w:t>
      </w:r>
      <w:r>
        <w:rPr>
          <w:spacing w:val="-3"/>
          <w:sz w:val="20"/>
          <w:vertAlign w:val="baseline"/>
        </w:rPr>
        <w:t xml:space="preserve"> </w:t>
      </w:r>
      <w:r>
        <w:rPr>
          <w:sz w:val="20"/>
          <w:vertAlign w:val="baseline"/>
        </w:rPr>
        <w:t>BT,</w:t>
      </w:r>
      <w:r>
        <w:rPr>
          <w:spacing w:val="-5"/>
          <w:sz w:val="20"/>
          <w:vertAlign w:val="baseline"/>
        </w:rPr>
        <w:t xml:space="preserve"> </w:t>
      </w:r>
      <w:r>
        <w:rPr>
          <w:sz w:val="20"/>
          <w:vertAlign w:val="baseline"/>
        </w:rPr>
        <w:t>199.2.</w:t>
      </w:r>
      <w:r>
        <w:rPr>
          <w:spacing w:val="-2"/>
          <w:sz w:val="20"/>
          <w:vertAlign w:val="baseline"/>
        </w:rPr>
        <w:t xml:space="preserve"> </w:t>
      </w:r>
      <w:r>
        <w:rPr>
          <w:sz w:val="20"/>
          <w:vertAlign w:val="baseline"/>
        </w:rPr>
        <w:t>Edwards</w:t>
      </w:r>
      <w:r>
        <w:rPr>
          <w:spacing w:val="-4"/>
          <w:sz w:val="20"/>
          <w:vertAlign w:val="baseline"/>
        </w:rPr>
        <w:t xml:space="preserve"> </w:t>
      </w:r>
      <w:r>
        <w:rPr>
          <w:sz w:val="20"/>
          <w:vertAlign w:val="baseline"/>
        </w:rPr>
        <w:t>quotes</w:t>
      </w:r>
      <w:r>
        <w:rPr>
          <w:spacing w:val="-4"/>
          <w:sz w:val="20"/>
          <w:vertAlign w:val="baseline"/>
        </w:rPr>
        <w:t xml:space="preserve"> </w:t>
      </w:r>
      <w:r>
        <w:rPr>
          <w:sz w:val="20"/>
          <w:vertAlign w:val="baseline"/>
        </w:rPr>
        <w:t>Taylor,</w:t>
      </w:r>
      <w:r>
        <w:rPr>
          <w:spacing w:val="-2"/>
          <w:sz w:val="20"/>
          <w:vertAlign w:val="baseline"/>
        </w:rPr>
        <w:t xml:space="preserve"> </w:t>
      </w:r>
      <w:r>
        <w:rPr>
          <w:i/>
          <w:sz w:val="20"/>
          <w:vertAlign w:val="baseline"/>
        </w:rPr>
        <w:t>Key</w:t>
      </w:r>
      <w:r>
        <w:rPr>
          <w:sz w:val="20"/>
          <w:vertAlign w:val="baseline"/>
        </w:rPr>
        <w:t>,</w:t>
      </w:r>
      <w:r>
        <w:rPr>
          <w:spacing w:val="-3"/>
          <w:sz w:val="20"/>
          <w:vertAlign w:val="baseline"/>
        </w:rPr>
        <w:t xml:space="preserve"> </w:t>
      </w:r>
      <w:r>
        <w:rPr>
          <w:sz w:val="20"/>
          <w:vertAlign w:val="baseline"/>
        </w:rPr>
        <w:t>396.</w:t>
      </w:r>
      <w:r>
        <w:rPr>
          <w:spacing w:val="-1"/>
          <w:sz w:val="20"/>
          <w:vertAlign w:val="baseline"/>
        </w:rPr>
        <w:t xml:space="preserve"> </w:t>
      </w:r>
      <w:r>
        <w:rPr>
          <w:sz w:val="20"/>
          <w:vertAlign w:val="baseline"/>
        </w:rPr>
        <w:t>Taylor’s</w:t>
      </w:r>
      <w:r>
        <w:rPr>
          <w:spacing w:val="-4"/>
          <w:sz w:val="20"/>
          <w:vertAlign w:val="baseline"/>
        </w:rPr>
        <w:t xml:space="preserve"> </w:t>
      </w:r>
      <w:r>
        <w:rPr>
          <w:i/>
          <w:sz w:val="20"/>
          <w:vertAlign w:val="baseline"/>
        </w:rPr>
        <w:t>Paraphrase</w:t>
      </w:r>
      <w:r>
        <w:rPr>
          <w:i/>
          <w:spacing w:val="-3"/>
          <w:sz w:val="20"/>
          <w:vertAlign w:val="baseline"/>
        </w:rPr>
        <w:t xml:space="preserve"> </w:t>
      </w:r>
      <w:r>
        <w:rPr>
          <w:i/>
          <w:sz w:val="20"/>
          <w:vertAlign w:val="baseline"/>
        </w:rPr>
        <w:t>and</w:t>
      </w:r>
      <w:r>
        <w:rPr>
          <w:i/>
          <w:spacing w:val="-2"/>
          <w:sz w:val="20"/>
          <w:vertAlign w:val="baseline"/>
        </w:rPr>
        <w:t xml:space="preserve"> </w:t>
      </w:r>
      <w:r>
        <w:rPr>
          <w:i/>
          <w:sz w:val="20"/>
          <w:vertAlign w:val="baseline"/>
        </w:rPr>
        <w:t>Notes</w:t>
      </w:r>
      <w:r>
        <w:rPr>
          <w:i/>
          <w:spacing w:val="-3"/>
          <w:sz w:val="20"/>
          <w:vertAlign w:val="baseline"/>
        </w:rPr>
        <w:t xml:space="preserve"> </w:t>
      </w:r>
      <w:r>
        <w:rPr>
          <w:sz w:val="20"/>
          <w:vertAlign w:val="baseline"/>
        </w:rPr>
        <w:t xml:space="preserve">on Romans are included in the </w:t>
      </w:r>
      <w:r>
        <w:rPr>
          <w:i/>
          <w:sz w:val="20"/>
          <w:vertAlign w:val="baseline"/>
        </w:rPr>
        <w:t>Key.</w:t>
      </w:r>
    </w:p>
    <w:p w14:paraId="4917C301">
      <w:pPr>
        <w:spacing w:after="0"/>
        <w:jc w:val="left"/>
        <w:rPr>
          <w:i/>
          <w:sz w:val="20"/>
        </w:rPr>
        <w:sectPr>
          <w:headerReference r:id="rId172" w:type="default"/>
          <w:footerReference r:id="rId174" w:type="default"/>
          <w:headerReference r:id="rId173" w:type="even"/>
          <w:footerReference r:id="rId175" w:type="even"/>
          <w:pgSz w:w="12240" w:h="15840"/>
          <w:pgMar w:top="940" w:right="1440" w:bottom="1220" w:left="1440" w:header="730" w:footer="1026" w:gutter="0"/>
          <w:pgNumType w:start="82"/>
          <w:cols w:space="720" w:num="1"/>
        </w:sectPr>
      </w:pPr>
    </w:p>
    <w:p w14:paraId="79A33356">
      <w:pPr>
        <w:pStyle w:val="6"/>
        <w:spacing w:before="213"/>
        <w:rPr>
          <w:i/>
        </w:rPr>
      </w:pPr>
    </w:p>
    <w:p w14:paraId="5D255555">
      <w:pPr>
        <w:pStyle w:val="6"/>
        <w:ind w:left="1080" w:right="365"/>
        <w:rPr>
          <w:rFonts w:hint="eastAsia"/>
        </w:rPr>
      </w:pPr>
      <w:r>
        <w:rPr>
          <w:rFonts w:hint="eastAsia"/>
        </w:rPr>
        <w:t>Here again, Edwards enlists Taylor to refute Taylor, who necessarily contradicts himself in attempting to exegete and comment on the text while maintaining his denial of original sin.402</w:t>
      </w:r>
    </w:p>
    <w:p w14:paraId="099754C1">
      <w:pPr>
        <w:pStyle w:val="6"/>
        <w:ind w:left="1080" w:right="365"/>
        <w:rPr>
          <w:rFonts w:hint="eastAsia"/>
        </w:rPr>
      </w:pPr>
      <w:r>
        <w:rPr>
          <w:rFonts w:hint="eastAsia"/>
        </w:rPr>
        <w:t>爱德华兹在此处再次借助泰勒来反驳泰勒，因为泰勒在试图解释和评论经文，同时又坚持否认原罪时，必然会自相矛盾。402</w:t>
      </w:r>
    </w:p>
    <w:p w14:paraId="7142552B">
      <w:pPr>
        <w:pStyle w:val="6"/>
        <w:ind w:left="1080" w:right="365"/>
        <w:rPr>
          <w:rFonts w:hint="eastAsia"/>
        </w:rPr>
      </w:pPr>
    </w:p>
    <w:p w14:paraId="38E5C066">
      <w:pPr>
        <w:pStyle w:val="6"/>
        <w:ind w:left="1080" w:right="365"/>
        <w:rPr>
          <w:rFonts w:hint="eastAsia"/>
        </w:rPr>
      </w:pPr>
      <w:r>
        <w:rPr>
          <w:rFonts w:hint="eastAsia"/>
        </w:rPr>
        <w:t>B.“Death” can refer to physical or spiritual death, or both. In 5:12-21, “death” no more means physical death only than when Christ speaks of death in the following passages.403</w:t>
      </w:r>
    </w:p>
    <w:p w14:paraId="2A1913CD">
      <w:pPr>
        <w:pStyle w:val="6"/>
        <w:ind w:left="1080" w:right="365"/>
        <w:rPr>
          <w:rFonts w:hint="eastAsia"/>
        </w:rPr>
      </w:pPr>
      <w:r>
        <w:rPr>
          <w:rFonts w:hint="eastAsia"/>
        </w:rPr>
        <w:t>B.“死”可以指肉体的死，或灵性的死，或两者兼指。在5:12-21中，“死”并不比基督在以下经文中所说的死更单指肉体的死。403</w:t>
      </w:r>
    </w:p>
    <w:p w14:paraId="44776AB9">
      <w:pPr>
        <w:pStyle w:val="6"/>
        <w:ind w:left="1080" w:right="365"/>
        <w:rPr>
          <w:rFonts w:hint="eastAsia"/>
        </w:rPr>
      </w:pPr>
    </w:p>
    <w:p w14:paraId="342F2115">
      <w:pPr>
        <w:pStyle w:val="6"/>
        <w:ind w:left="1080" w:right="365"/>
        <w:rPr>
          <w:rFonts w:hint="eastAsia"/>
        </w:rPr>
      </w:pPr>
      <w:r>
        <w:rPr>
          <w:rFonts w:hint="eastAsia"/>
        </w:rPr>
        <w:t>Matthew 10:39: “He that findeth his life shall lose it: and he that loseth his life for my sake shall find it.”</w:t>
      </w:r>
    </w:p>
    <w:p w14:paraId="75BA038B">
      <w:pPr>
        <w:pStyle w:val="6"/>
        <w:ind w:left="1080" w:right="365"/>
        <w:rPr>
          <w:rFonts w:hint="eastAsia"/>
        </w:rPr>
      </w:pPr>
      <w:r>
        <w:rPr>
          <w:rFonts w:hint="eastAsia"/>
        </w:rPr>
        <w:t>马太福音 10:39：“得着生命的，将要失丧生命；为我失丧生命的，将要得着生命。”</w:t>
      </w:r>
    </w:p>
    <w:p w14:paraId="2DD08F6D">
      <w:pPr>
        <w:pStyle w:val="6"/>
        <w:ind w:left="1080" w:right="365"/>
        <w:rPr>
          <w:rFonts w:hint="eastAsia"/>
        </w:rPr>
      </w:pPr>
    </w:p>
    <w:p w14:paraId="4A9084C7">
      <w:pPr>
        <w:pStyle w:val="6"/>
        <w:ind w:left="1080" w:right="365"/>
        <w:rPr>
          <w:rFonts w:hint="eastAsia"/>
        </w:rPr>
      </w:pPr>
      <w:r>
        <w:rPr>
          <w:rFonts w:hint="eastAsia"/>
        </w:rPr>
        <w:t>Luke 13:4-5: “Or those eighteen, upon whom the tower in Siloam fell, and slew them, think ye that they were sinners above all men that dwelt in Jerusalem? 5 I tell you, Nay: but, except ye repent, ye shall all likewise perish.”</w:t>
      </w:r>
    </w:p>
    <w:p w14:paraId="2381C5F7">
      <w:pPr>
        <w:pStyle w:val="6"/>
        <w:ind w:left="1080" w:right="365"/>
        <w:rPr>
          <w:rFonts w:hint="eastAsia"/>
        </w:rPr>
      </w:pPr>
      <w:r>
        <w:rPr>
          <w:rFonts w:hint="eastAsia"/>
        </w:rPr>
        <w:t>路加福音 13:4-5：“从前西罗亚楼倒塌了，压死十八个人，你们以为那些人比一切住在耶路撒冷的人更有罪吗？5 我告诉你们，不是的！你们若不悔改，都要如此灭亡！”</w:t>
      </w:r>
    </w:p>
    <w:p w14:paraId="0A4424FE">
      <w:pPr>
        <w:pStyle w:val="6"/>
        <w:ind w:left="1080" w:right="365"/>
        <w:rPr>
          <w:rFonts w:hint="eastAsia"/>
        </w:rPr>
      </w:pPr>
    </w:p>
    <w:p w14:paraId="74A111FC">
      <w:pPr>
        <w:pStyle w:val="6"/>
        <w:ind w:left="1080" w:right="365"/>
        <w:rPr>
          <w:rFonts w:hint="eastAsia"/>
        </w:rPr>
      </w:pPr>
      <w:r>
        <w:rPr>
          <w:rFonts w:hint="eastAsia"/>
        </w:rPr>
        <w:t>John 5:24-29: “Verily, verily, I say unto you, He that heareth my word, and believeth on him that sent me, hath everlasting life, and shall not come into condemnation; but is passed from death unto life. 25 Verily, verily, I say unto you, The hour is coming, and now is, when the dead shall hear the voice of the Son of God: and they that hear shall live. 26 For as the Father hath life in himself; so hath he given to the Son to have life in himself; 27 And hath given him authority to execute judgment also, because he is the Son of man. 28 Marvel not at this: for the hour is coming, in the which all that are in the graves shall hear his voice, 29 And shall come forth; they that have done good, unto the resurrection of life; and they that have done evil, unto the resurrection of damnation.”</w:t>
      </w:r>
    </w:p>
    <w:p w14:paraId="357A16EF">
      <w:pPr>
        <w:pStyle w:val="6"/>
        <w:ind w:left="1080" w:right="365"/>
        <w:rPr>
          <w:rFonts w:hint="eastAsia"/>
        </w:rPr>
      </w:pPr>
      <w:r>
        <w:rPr>
          <w:rFonts w:hint="eastAsia"/>
        </w:rPr>
        <w:t>约翰福音 5:24-29：“我实实在在地告诉你们，那听我话、又信差我来者的，就有永生，不至于定罪，是已经出死入生了。25 我实实在在地告诉你们，时候将到，现在就是了，死人要听见上帝儿子的声音，听见的人就要活了。26 因为父怎样在自己有生命，就赐给祂儿子也照样在自己有生命，27 并且因为祂是人子，就赐给祂行审判的权柄。28 你们不要把这事看作希奇。时候要到，凡在坟墓里的，都要听见祂的声音，29 就出来；行善的，复活得生；作恶的，复活定罪。”</w:t>
      </w:r>
    </w:p>
    <w:p w14:paraId="2ECF8C85">
      <w:pPr>
        <w:pStyle w:val="6"/>
        <w:ind w:left="1080" w:right="365"/>
        <w:rPr>
          <w:rFonts w:hint="eastAsia"/>
        </w:rPr>
      </w:pPr>
    </w:p>
    <w:p w14:paraId="5F603DFD">
      <w:pPr>
        <w:pStyle w:val="6"/>
        <w:ind w:left="1080" w:right="365"/>
        <w:rPr>
          <w:rFonts w:hint="eastAsia"/>
        </w:rPr>
      </w:pPr>
      <w:r>
        <w:rPr>
          <w:rFonts w:hint="eastAsia"/>
        </w:rPr>
        <w:t>John 6:49-50: “Your fathers did eat manna in the wilderness, and are dead. 50 This is the bread which cometh down from heaven, that a man may eat thereof, and not die.”</w:t>
      </w:r>
    </w:p>
    <w:p w14:paraId="6FBB17CE">
      <w:pPr>
        <w:pStyle w:val="6"/>
        <w:ind w:left="1080" w:right="365"/>
        <w:rPr>
          <w:rFonts w:hint="eastAsia"/>
        </w:rPr>
      </w:pPr>
      <w:r>
        <w:rPr>
          <w:rFonts w:hint="eastAsia"/>
        </w:rPr>
        <w:t>约翰福音 6:49-50：“你们的祖宗在旷野吃过吗哪，还是死了。50 这是从天上降下来的粮，叫人吃了就不死。”</w:t>
      </w:r>
    </w:p>
    <w:p w14:paraId="25C48A6A">
      <w:pPr>
        <w:pStyle w:val="6"/>
        <w:ind w:left="1080" w:right="365"/>
        <w:rPr>
          <w:rFonts w:hint="eastAsia"/>
        </w:rPr>
      </w:pPr>
    </w:p>
    <w:p w14:paraId="58811B51">
      <w:pPr>
        <w:pStyle w:val="6"/>
        <w:ind w:left="1080" w:right="365"/>
        <w:rPr>
          <w:rFonts w:hint="eastAsia"/>
        </w:rPr>
      </w:pPr>
      <w:r>
        <w:rPr>
          <w:rFonts w:hint="eastAsia"/>
        </w:rPr>
        <w:t>John 6:58: “This is that bread which came down from heaven: not as your fathers did eat manna, and are dead: he that eateth of this bread shall live for ever.”</w:t>
      </w:r>
    </w:p>
    <w:p w14:paraId="3528813B">
      <w:pPr>
        <w:pStyle w:val="6"/>
        <w:ind w:left="1080" w:right="365"/>
        <w:rPr>
          <w:rFonts w:hint="eastAsia"/>
        </w:rPr>
      </w:pPr>
      <w:r>
        <w:rPr>
          <w:rFonts w:hint="eastAsia"/>
        </w:rPr>
        <w:t>约翰福音 6:58：“这就是从天上降下来的粮。你们的祖宗吃过吗哪，还是死了；吃这粮的人，就永远活着。”</w:t>
      </w:r>
    </w:p>
    <w:p w14:paraId="77698AF9">
      <w:pPr>
        <w:pStyle w:val="6"/>
        <w:ind w:left="1080" w:right="365"/>
        <w:rPr>
          <w:rFonts w:hint="eastAsia"/>
        </w:rPr>
      </w:pPr>
    </w:p>
    <w:p w14:paraId="6833AA74">
      <w:pPr>
        <w:pStyle w:val="6"/>
        <w:ind w:left="1080" w:right="365"/>
        <w:rPr>
          <w:rFonts w:hint="eastAsia"/>
        </w:rPr>
      </w:pPr>
      <w:r>
        <w:rPr>
          <w:rFonts w:hint="eastAsia"/>
        </w:rPr>
        <w:t>John 11:25-26: “Jesus said unto her, I am the resurrection, and the life: he that believeth in me, though he were dead, yet shall he live: 26 And whosoever liveth and believeth in me shall never die. Believest thou this?”</w:t>
      </w:r>
    </w:p>
    <w:p w14:paraId="52C59342">
      <w:pPr>
        <w:pStyle w:val="6"/>
        <w:ind w:left="1080" w:right="365"/>
        <w:rPr>
          <w:rFonts w:hint="eastAsia"/>
        </w:rPr>
      </w:pPr>
      <w:r>
        <w:rPr>
          <w:rFonts w:hint="eastAsia"/>
        </w:rPr>
        <w:t>约翰福音 11:25-26：“耶稣对她说：‘复活在我，生命也在我。信我的人虽然死了，也必复活；26 凡活着信我的人必永远不死。你信这话吗？’”</w:t>
      </w:r>
    </w:p>
    <w:p w14:paraId="605DFB23">
      <w:pPr>
        <w:pStyle w:val="6"/>
        <w:ind w:left="1080" w:right="365"/>
        <w:rPr>
          <w:rFonts w:hint="eastAsia"/>
        </w:rPr>
      </w:pPr>
    </w:p>
    <w:p w14:paraId="18F72DAE">
      <w:pPr>
        <w:pStyle w:val="6"/>
        <w:ind w:left="1080" w:right="365"/>
        <w:rPr>
          <w:rFonts w:hint="eastAsia"/>
        </w:rPr>
      </w:pPr>
      <w:r>
        <w:rPr>
          <w:rFonts w:hint="eastAsia"/>
        </w:rPr>
        <w:t>C.The penalty for sin, includes “temporal, spiritual, and eternal” death.404</w:t>
      </w:r>
    </w:p>
    <w:p w14:paraId="5A66CA5E">
      <w:pPr>
        <w:pStyle w:val="6"/>
        <w:ind w:left="1080" w:right="365"/>
        <w:rPr>
          <w:rFonts w:hint="eastAsia"/>
        </w:rPr>
      </w:pPr>
      <w:r>
        <w:rPr>
          <w:rFonts w:hint="eastAsia"/>
        </w:rPr>
        <w:t>C.罪的刑罚，包括“暂时的、灵性的和永远的”死。404</w:t>
      </w:r>
    </w:p>
    <w:p w14:paraId="07DCF888">
      <w:pPr>
        <w:pStyle w:val="6"/>
        <w:ind w:left="1080" w:right="365"/>
        <w:rPr>
          <w:rFonts w:hint="eastAsia"/>
        </w:rPr>
      </w:pPr>
    </w:p>
    <w:p w14:paraId="77627325">
      <w:pPr>
        <w:pStyle w:val="6"/>
        <w:ind w:left="1080" w:right="365"/>
        <w:rPr>
          <w:rFonts w:hint="eastAsia"/>
        </w:rPr>
      </w:pPr>
      <w:r>
        <w:rPr>
          <w:rFonts w:hint="eastAsia"/>
        </w:rPr>
        <w:t>“That life which the Scripture speaks of as the reward of righteousness, is a whole containing several parts, viz. the life of the body, union of soul and body, and the</w:t>
      </w:r>
    </w:p>
    <w:p w14:paraId="2D283688">
      <w:pPr>
        <w:pStyle w:val="6"/>
        <w:ind w:left="1080" w:right="365"/>
        <w:rPr>
          <w:rFonts w:hint="eastAsia"/>
        </w:rPr>
      </w:pPr>
      <w:r>
        <w:rPr>
          <w:rFonts w:hint="eastAsia"/>
        </w:rPr>
        <w:t>most perfect sensibility, activity and felicity of both, which is the chief thing. In like manner the death, which the Scripture speaks of as the punishment of sin, is a whole including the death of the body, and the death of the soul, and the eternal, sensible, perfect destruction and misery of both.” That one or more aspect may be in view or emphasized at different times does not change the overall meaning of the word.405</w:t>
      </w:r>
    </w:p>
    <w:p w14:paraId="5E9B2EB7">
      <w:pPr>
        <w:pStyle w:val="6"/>
        <w:ind w:left="1080" w:right="365"/>
      </w:pPr>
      <w:r>
        <w:rPr>
          <w:rFonts w:hint="eastAsia"/>
        </w:rPr>
        <w:t>“圣经所说作为公义之赏赐的生命，是一个包含几个部分的整体，即身体的生命、灵魂与身体的联合，以及两者最完全的感知、活动和福乐，这才是最主要的事。同样，圣经所说作为罪之刑罚的死，也是一个整体，包括身体的死、灵魂的死，以及两者永远的、可感知的、完全的毁灭和愁苦。”在不同时候，可能着眼或强调其中一个或多个方面，但这并不会改变这个词的整体含义。405</w:t>
      </w:r>
    </w:p>
    <w:p w14:paraId="29A8BEC2">
      <w:pPr>
        <w:pStyle w:val="6"/>
        <w:ind w:left="1080" w:right="391"/>
        <w:jc w:val="both"/>
      </w:pPr>
    </w:p>
    <w:p w14:paraId="4DB8C21C">
      <w:pPr>
        <w:pStyle w:val="6"/>
        <w:spacing w:before="10"/>
        <w:rPr>
          <w:sz w:val="12"/>
        </w:rPr>
      </w:pPr>
      <w:r>
        <w:rPr>
          <w:sz w:val="12"/>
        </w:rPr>
        <mc:AlternateContent>
          <mc:Choice Requires="wps">
            <w:drawing>
              <wp:anchor distT="0" distB="0" distL="0" distR="0" simplePos="0" relativeHeight="251815936" behindDoc="1" locked="0" layoutInCell="1" allowOverlap="1">
                <wp:simplePos x="0" y="0"/>
                <wp:positionH relativeFrom="page">
                  <wp:posOffset>1143000</wp:posOffset>
                </wp:positionH>
                <wp:positionV relativeFrom="paragraph">
                  <wp:posOffset>109220</wp:posOffset>
                </wp:positionV>
                <wp:extent cx="1829435" cy="6350"/>
                <wp:effectExtent l="0" t="0" r="0" b="0"/>
                <wp:wrapTopAndBottom/>
                <wp:docPr id="216" name="Graphic 21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16" o:spid="_x0000_s1026" o:spt="100" style="position:absolute;left:0pt;margin-left:90pt;margin-top:8.6pt;height:0.5pt;width:144.05pt;mso-position-horizontal-relative:page;mso-wrap-distance-bottom:0pt;mso-wrap-distance-top:0pt;z-index:-251500544;mso-width-relative:page;mso-height-relative:page;" fillcolor="#000000" filled="t" stroked="f" coordsize="1829435,6350" o:gfxdata="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X1NZ&#10;1gAAAAkBAAAPAAAAAAAAAAEAIAAAACIAAABkcnMvZG93bnJldi54bWxQSwECFAAUAAAACACHTuJA&#10;hjRSCS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7507D730">
      <w:pPr>
        <w:spacing w:before="84"/>
        <w:ind w:left="360" w:right="455" w:firstLine="0"/>
        <w:jc w:val="both"/>
        <w:rPr>
          <w:sz w:val="20"/>
        </w:rPr>
      </w:pPr>
      <w:r>
        <w:rPr>
          <w:sz w:val="20"/>
          <w:vertAlign w:val="superscript"/>
        </w:rPr>
        <w:t>402</w:t>
      </w:r>
      <w:r>
        <w:rPr>
          <w:spacing w:val="-2"/>
          <w:sz w:val="20"/>
          <w:vertAlign w:val="baseline"/>
        </w:rPr>
        <w:t xml:space="preserve"> </w:t>
      </w:r>
      <w:r>
        <w:rPr>
          <w:sz w:val="20"/>
          <w:vertAlign w:val="baseline"/>
        </w:rPr>
        <w:t>Edwards</w:t>
      </w:r>
      <w:r>
        <w:rPr>
          <w:spacing w:val="-2"/>
          <w:sz w:val="20"/>
          <w:vertAlign w:val="baseline"/>
        </w:rPr>
        <w:t xml:space="preserve"> </w:t>
      </w:r>
      <w:r>
        <w:rPr>
          <w:sz w:val="20"/>
          <w:vertAlign w:val="baseline"/>
        </w:rPr>
        <w:t>has</w:t>
      </w:r>
      <w:r>
        <w:rPr>
          <w:spacing w:val="-2"/>
          <w:sz w:val="20"/>
          <w:vertAlign w:val="baseline"/>
        </w:rPr>
        <w:t xml:space="preserve"> </w:t>
      </w:r>
      <w:r>
        <w:rPr>
          <w:sz w:val="20"/>
          <w:vertAlign w:val="baseline"/>
        </w:rPr>
        <w:t>some</w:t>
      </w:r>
      <w:r>
        <w:rPr>
          <w:spacing w:val="-2"/>
          <w:sz w:val="20"/>
          <w:vertAlign w:val="baseline"/>
        </w:rPr>
        <w:t xml:space="preserve"> </w:t>
      </w:r>
      <w:r>
        <w:rPr>
          <w:sz w:val="20"/>
          <w:vertAlign w:val="baseline"/>
        </w:rPr>
        <w:t>fun</w:t>
      </w:r>
      <w:r>
        <w:rPr>
          <w:spacing w:val="-1"/>
          <w:sz w:val="20"/>
          <w:vertAlign w:val="baseline"/>
        </w:rPr>
        <w:t xml:space="preserve"> </w:t>
      </w:r>
      <w:r>
        <w:rPr>
          <w:sz w:val="20"/>
          <w:vertAlign w:val="baseline"/>
        </w:rPr>
        <w:t>with</w:t>
      </w:r>
      <w:r>
        <w:rPr>
          <w:spacing w:val="-1"/>
          <w:sz w:val="20"/>
          <w:vertAlign w:val="baseline"/>
        </w:rPr>
        <w:t xml:space="preserve"> </w:t>
      </w:r>
      <w:r>
        <w:rPr>
          <w:sz w:val="20"/>
          <w:vertAlign w:val="baseline"/>
        </w:rPr>
        <w:t>Taylor’s</w:t>
      </w:r>
      <w:r>
        <w:rPr>
          <w:spacing w:val="-3"/>
          <w:sz w:val="20"/>
          <w:vertAlign w:val="baseline"/>
        </w:rPr>
        <w:t xml:space="preserve"> </w:t>
      </w:r>
      <w:r>
        <w:rPr>
          <w:sz w:val="20"/>
          <w:vertAlign w:val="baseline"/>
        </w:rPr>
        <w:t>contention</w:t>
      </w:r>
      <w:r>
        <w:rPr>
          <w:spacing w:val="-1"/>
          <w:sz w:val="20"/>
          <w:vertAlign w:val="baseline"/>
        </w:rPr>
        <w:t xml:space="preserve"> </w:t>
      </w:r>
      <w:r>
        <w:rPr>
          <w:sz w:val="20"/>
          <w:vertAlign w:val="baseline"/>
        </w:rPr>
        <w:t>that</w:t>
      </w:r>
      <w:r>
        <w:rPr>
          <w:spacing w:val="-1"/>
          <w:sz w:val="20"/>
          <w:vertAlign w:val="baseline"/>
        </w:rPr>
        <w:t xml:space="preserve"> </w:t>
      </w:r>
      <w:r>
        <w:rPr>
          <w:sz w:val="20"/>
          <w:vertAlign w:val="baseline"/>
        </w:rPr>
        <w:t>“it</w:t>
      </w:r>
      <w:r>
        <w:rPr>
          <w:spacing w:val="-2"/>
          <w:sz w:val="20"/>
          <w:vertAlign w:val="baseline"/>
        </w:rPr>
        <w:t xml:space="preserve"> </w:t>
      </w:r>
      <w:r>
        <w:rPr>
          <w:sz w:val="20"/>
          <w:vertAlign w:val="baseline"/>
        </w:rPr>
        <w:t>must</w:t>
      </w:r>
      <w:r>
        <w:rPr>
          <w:spacing w:val="-3"/>
          <w:sz w:val="20"/>
          <w:vertAlign w:val="baseline"/>
        </w:rPr>
        <w:t xml:space="preserve"> </w:t>
      </w:r>
      <w:r>
        <w:rPr>
          <w:sz w:val="20"/>
          <w:vertAlign w:val="baseline"/>
        </w:rPr>
        <w:t>most</w:t>
      </w:r>
      <w:r>
        <w:rPr>
          <w:spacing w:val="-3"/>
          <w:sz w:val="20"/>
          <w:vertAlign w:val="baseline"/>
        </w:rPr>
        <w:t xml:space="preserve"> </w:t>
      </w:r>
      <w:r>
        <w:rPr>
          <w:sz w:val="20"/>
          <w:vertAlign w:val="baseline"/>
        </w:rPr>
        <w:t>infallibly</w:t>
      </w:r>
      <w:r>
        <w:rPr>
          <w:spacing w:val="-1"/>
          <w:sz w:val="20"/>
          <w:vertAlign w:val="baseline"/>
        </w:rPr>
        <w:t xml:space="preserve"> </w:t>
      </w:r>
      <w:r>
        <w:rPr>
          <w:sz w:val="20"/>
          <w:vertAlign w:val="baseline"/>
        </w:rPr>
        <w:t>be</w:t>
      </w:r>
      <w:r>
        <w:rPr>
          <w:spacing w:val="-2"/>
          <w:sz w:val="20"/>
          <w:vertAlign w:val="baseline"/>
        </w:rPr>
        <w:t xml:space="preserve"> </w:t>
      </w:r>
      <w:r>
        <w:rPr>
          <w:sz w:val="20"/>
          <w:vertAlign w:val="baseline"/>
        </w:rPr>
        <w:t>so”</w:t>
      </w:r>
      <w:r>
        <w:rPr>
          <w:spacing w:val="-2"/>
          <w:sz w:val="20"/>
          <w:vertAlign w:val="baseline"/>
        </w:rPr>
        <w:t xml:space="preserve"> </w:t>
      </w:r>
      <w:r>
        <w:rPr>
          <w:sz w:val="20"/>
          <w:vertAlign w:val="baseline"/>
        </w:rPr>
        <w:t>that</w:t>
      </w:r>
      <w:r>
        <w:rPr>
          <w:spacing w:val="-4"/>
          <w:sz w:val="20"/>
          <w:vertAlign w:val="baseline"/>
        </w:rPr>
        <w:t xml:space="preserve"> </w:t>
      </w:r>
      <w:r>
        <w:rPr>
          <w:sz w:val="20"/>
          <w:vertAlign w:val="baseline"/>
        </w:rPr>
        <w:t>Romans</w:t>
      </w:r>
      <w:r>
        <w:rPr>
          <w:spacing w:val="-3"/>
          <w:sz w:val="20"/>
          <w:vertAlign w:val="baseline"/>
        </w:rPr>
        <w:t xml:space="preserve"> </w:t>
      </w:r>
      <w:r>
        <w:rPr>
          <w:sz w:val="20"/>
          <w:vertAlign w:val="baseline"/>
        </w:rPr>
        <w:t>5:12ff. must</w:t>
      </w:r>
      <w:r>
        <w:rPr>
          <w:spacing w:val="-1"/>
          <w:sz w:val="20"/>
          <w:vertAlign w:val="baseline"/>
        </w:rPr>
        <w:t xml:space="preserve"> </w:t>
      </w:r>
      <w:r>
        <w:rPr>
          <w:sz w:val="20"/>
          <w:vertAlign w:val="baseline"/>
        </w:rPr>
        <w:t>only refer to</w:t>
      </w:r>
      <w:r>
        <w:rPr>
          <w:spacing w:val="-3"/>
          <w:sz w:val="20"/>
          <w:vertAlign w:val="baseline"/>
        </w:rPr>
        <w:t xml:space="preserve"> </w:t>
      </w:r>
      <w:r>
        <w:rPr>
          <w:sz w:val="20"/>
          <w:vertAlign w:val="baseline"/>
        </w:rPr>
        <w:t>physical</w:t>
      </w:r>
      <w:r>
        <w:rPr>
          <w:spacing w:val="-1"/>
          <w:sz w:val="20"/>
          <w:vertAlign w:val="baseline"/>
        </w:rPr>
        <w:t xml:space="preserve"> </w:t>
      </w:r>
      <w:r>
        <w:rPr>
          <w:sz w:val="20"/>
          <w:vertAlign w:val="baseline"/>
        </w:rPr>
        <w:t>death,</w:t>
      </w:r>
      <w:r>
        <w:rPr>
          <w:spacing w:val="-1"/>
          <w:sz w:val="20"/>
          <w:vertAlign w:val="baseline"/>
        </w:rPr>
        <w:t xml:space="preserve"> </w:t>
      </w:r>
      <w:r>
        <w:rPr>
          <w:sz w:val="20"/>
          <w:vertAlign w:val="baseline"/>
        </w:rPr>
        <w:t>when he points</w:t>
      </w:r>
      <w:r>
        <w:rPr>
          <w:spacing w:val="-2"/>
          <w:sz w:val="20"/>
          <w:vertAlign w:val="baseline"/>
        </w:rPr>
        <w:t xml:space="preserve"> </w:t>
      </w:r>
      <w:r>
        <w:rPr>
          <w:sz w:val="20"/>
          <w:vertAlign w:val="baseline"/>
        </w:rPr>
        <w:t>out</w:t>
      </w:r>
      <w:r>
        <w:rPr>
          <w:spacing w:val="-2"/>
          <w:sz w:val="20"/>
          <w:vertAlign w:val="baseline"/>
        </w:rPr>
        <w:t xml:space="preserve"> </w:t>
      </w:r>
      <w:r>
        <w:rPr>
          <w:sz w:val="20"/>
          <w:vertAlign w:val="baseline"/>
        </w:rPr>
        <w:t>Taylor’s</w:t>
      </w:r>
      <w:r>
        <w:rPr>
          <w:spacing w:val="-2"/>
          <w:sz w:val="20"/>
          <w:vertAlign w:val="baseline"/>
        </w:rPr>
        <w:t xml:space="preserve"> </w:t>
      </w:r>
      <w:r>
        <w:rPr>
          <w:sz w:val="20"/>
          <w:vertAlign w:val="baseline"/>
        </w:rPr>
        <w:t>self-contradiction,</w:t>
      </w:r>
      <w:r>
        <w:rPr>
          <w:spacing w:val="-3"/>
          <w:sz w:val="20"/>
          <w:vertAlign w:val="baseline"/>
        </w:rPr>
        <w:t xml:space="preserve"> </w:t>
      </w:r>
      <w:r>
        <w:rPr>
          <w:sz w:val="20"/>
          <w:vertAlign w:val="baseline"/>
        </w:rPr>
        <w:t>saying, “But</w:t>
      </w:r>
      <w:r>
        <w:rPr>
          <w:spacing w:val="-2"/>
          <w:sz w:val="20"/>
          <w:vertAlign w:val="baseline"/>
        </w:rPr>
        <w:t xml:space="preserve"> </w:t>
      </w:r>
      <w:r>
        <w:rPr>
          <w:sz w:val="20"/>
          <w:vertAlign w:val="baseline"/>
        </w:rPr>
        <w:t>as</w:t>
      </w:r>
      <w:r>
        <w:rPr>
          <w:spacing w:val="-2"/>
          <w:sz w:val="20"/>
          <w:vertAlign w:val="baseline"/>
        </w:rPr>
        <w:t xml:space="preserve"> </w:t>
      </w:r>
      <w:r>
        <w:rPr>
          <w:sz w:val="20"/>
          <w:vertAlign w:val="baseline"/>
        </w:rPr>
        <w:t>infallible as</w:t>
      </w:r>
      <w:r>
        <w:rPr>
          <w:spacing w:val="-2"/>
          <w:sz w:val="20"/>
          <w:vertAlign w:val="baseline"/>
        </w:rPr>
        <w:t xml:space="preserve"> </w:t>
      </w:r>
      <w:r>
        <w:rPr>
          <w:sz w:val="20"/>
          <w:vertAlign w:val="baseline"/>
        </w:rPr>
        <w:t>this</w:t>
      </w:r>
      <w:r>
        <w:rPr>
          <w:spacing w:val="-2"/>
          <w:sz w:val="20"/>
          <w:vertAlign w:val="baseline"/>
        </w:rPr>
        <w:t xml:space="preserve"> </w:t>
      </w:r>
      <w:r>
        <w:rPr>
          <w:sz w:val="20"/>
          <w:vertAlign w:val="baseline"/>
        </w:rPr>
        <w:t>is,</w:t>
      </w:r>
      <w:r>
        <w:rPr>
          <w:spacing w:val="-1"/>
          <w:sz w:val="20"/>
          <w:vertAlign w:val="baseline"/>
        </w:rPr>
        <w:t xml:space="preserve"> </w:t>
      </w:r>
      <w:r>
        <w:rPr>
          <w:sz w:val="20"/>
          <w:vertAlign w:val="baseline"/>
        </w:rPr>
        <w:t>if</w:t>
      </w:r>
      <w:r>
        <w:rPr>
          <w:spacing w:val="-1"/>
          <w:sz w:val="20"/>
          <w:vertAlign w:val="baseline"/>
        </w:rPr>
        <w:t xml:space="preserve"> </w:t>
      </w:r>
      <w:r>
        <w:rPr>
          <w:sz w:val="20"/>
          <w:vertAlign w:val="baseline"/>
        </w:rPr>
        <w:t>we</w:t>
      </w:r>
      <w:r>
        <w:rPr>
          <w:spacing w:val="-1"/>
          <w:sz w:val="20"/>
          <w:vertAlign w:val="baseline"/>
        </w:rPr>
        <w:t xml:space="preserve"> </w:t>
      </w:r>
      <w:r>
        <w:rPr>
          <w:sz w:val="20"/>
          <w:vertAlign w:val="baseline"/>
        </w:rPr>
        <w:t>believe</w:t>
      </w:r>
      <w:r>
        <w:rPr>
          <w:spacing w:val="-1"/>
          <w:sz w:val="20"/>
          <w:vertAlign w:val="baseline"/>
        </w:rPr>
        <w:t xml:space="preserve"> </w:t>
      </w:r>
      <w:r>
        <w:rPr>
          <w:sz w:val="20"/>
          <w:vertAlign w:val="baseline"/>
        </w:rPr>
        <w:t>what</w:t>
      </w:r>
      <w:r>
        <w:rPr>
          <w:spacing w:val="-1"/>
          <w:sz w:val="20"/>
          <w:vertAlign w:val="baseline"/>
        </w:rPr>
        <w:t xml:space="preserve"> </w:t>
      </w:r>
      <w:r>
        <w:rPr>
          <w:sz w:val="20"/>
          <w:vertAlign w:val="baseline"/>
        </w:rPr>
        <w:t>Dr.</w:t>
      </w:r>
      <w:r>
        <w:rPr>
          <w:spacing w:val="-1"/>
          <w:sz w:val="20"/>
          <w:vertAlign w:val="baseline"/>
        </w:rPr>
        <w:t xml:space="preserve"> </w:t>
      </w:r>
      <w:r>
        <w:rPr>
          <w:sz w:val="20"/>
          <w:vertAlign w:val="baseline"/>
        </w:rPr>
        <w:t>Taylor</w:t>
      </w:r>
      <w:r>
        <w:rPr>
          <w:spacing w:val="-3"/>
          <w:sz w:val="20"/>
          <w:vertAlign w:val="baseline"/>
        </w:rPr>
        <w:t xml:space="preserve"> </w:t>
      </w:r>
      <w:r>
        <w:rPr>
          <w:sz w:val="20"/>
          <w:vertAlign w:val="baseline"/>
        </w:rPr>
        <w:t>elsewhere says,</w:t>
      </w:r>
      <w:r>
        <w:rPr>
          <w:spacing w:val="-1"/>
          <w:sz w:val="20"/>
          <w:vertAlign w:val="baseline"/>
        </w:rPr>
        <w:t xml:space="preserve"> </w:t>
      </w:r>
      <w:r>
        <w:rPr>
          <w:sz w:val="20"/>
          <w:vertAlign w:val="baseline"/>
        </w:rPr>
        <w:t>it</w:t>
      </w:r>
      <w:r>
        <w:rPr>
          <w:spacing w:val="-2"/>
          <w:sz w:val="20"/>
          <w:vertAlign w:val="baseline"/>
        </w:rPr>
        <w:t xml:space="preserve"> </w:t>
      </w:r>
      <w:r>
        <w:rPr>
          <w:sz w:val="20"/>
          <w:vertAlign w:val="baseline"/>
        </w:rPr>
        <w:t>must</w:t>
      </w:r>
      <w:r>
        <w:rPr>
          <w:spacing w:val="-2"/>
          <w:sz w:val="20"/>
          <w:vertAlign w:val="baseline"/>
        </w:rPr>
        <w:t xml:space="preserve"> </w:t>
      </w:r>
      <w:r>
        <w:rPr>
          <w:sz w:val="20"/>
          <w:vertAlign w:val="baseline"/>
        </w:rPr>
        <w:t>needs</w:t>
      </w:r>
      <w:r>
        <w:rPr>
          <w:spacing w:val="-2"/>
          <w:sz w:val="20"/>
          <w:vertAlign w:val="baseline"/>
        </w:rPr>
        <w:t xml:space="preserve"> </w:t>
      </w:r>
      <w:r>
        <w:rPr>
          <w:sz w:val="20"/>
          <w:vertAlign w:val="baseline"/>
        </w:rPr>
        <w:t>be</w:t>
      </w:r>
      <w:r>
        <w:rPr>
          <w:spacing w:val="-1"/>
          <w:sz w:val="20"/>
          <w:vertAlign w:val="baseline"/>
        </w:rPr>
        <w:t xml:space="preserve"> </w:t>
      </w:r>
      <w:r>
        <w:rPr>
          <w:sz w:val="20"/>
          <w:vertAlign w:val="baseline"/>
        </w:rPr>
        <w:t>otherwise,”</w:t>
      </w:r>
      <w:r>
        <w:rPr>
          <w:spacing w:val="-1"/>
          <w:sz w:val="20"/>
          <w:vertAlign w:val="baseline"/>
        </w:rPr>
        <w:t xml:space="preserve"> </w:t>
      </w:r>
      <w:r>
        <w:rPr>
          <w:sz w:val="20"/>
          <w:vertAlign w:val="baseline"/>
        </w:rPr>
        <w:t>and later pointing out that Taylor, himself, refutes his own “infallible evidence!” Ibid.</w:t>
      </w:r>
    </w:p>
    <w:p w14:paraId="1313531B">
      <w:pPr>
        <w:spacing w:before="0" w:line="229" w:lineRule="exact"/>
        <w:ind w:left="360" w:right="0" w:firstLine="0"/>
        <w:jc w:val="both"/>
        <w:rPr>
          <w:sz w:val="20"/>
        </w:rPr>
      </w:pPr>
      <w:r>
        <w:rPr>
          <w:sz w:val="20"/>
          <w:vertAlign w:val="superscript"/>
        </w:rPr>
        <w:t>403</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199.2;</w:t>
      </w:r>
      <w:r>
        <w:rPr>
          <w:spacing w:val="-3"/>
          <w:sz w:val="20"/>
          <w:vertAlign w:val="baseline"/>
        </w:rPr>
        <w:t xml:space="preserve"> </w:t>
      </w:r>
      <w:r>
        <w:rPr>
          <w:sz w:val="20"/>
          <w:vertAlign w:val="baseline"/>
        </w:rPr>
        <w:t>Yale,</w:t>
      </w:r>
      <w:r>
        <w:rPr>
          <w:spacing w:val="-6"/>
          <w:sz w:val="20"/>
          <w:vertAlign w:val="baseline"/>
        </w:rPr>
        <w:t xml:space="preserve"> </w:t>
      </w:r>
      <w:r>
        <w:rPr>
          <w:sz w:val="20"/>
          <w:vertAlign w:val="baseline"/>
        </w:rPr>
        <w:t>307.</w:t>
      </w:r>
      <w:r>
        <w:rPr>
          <w:spacing w:val="-3"/>
          <w:sz w:val="20"/>
          <w:vertAlign w:val="baseline"/>
        </w:rPr>
        <w:t xml:space="preserve"> </w:t>
      </w:r>
      <w:r>
        <w:rPr>
          <w:sz w:val="20"/>
          <w:vertAlign w:val="baseline"/>
        </w:rPr>
        <w:t>See</w:t>
      </w:r>
      <w:r>
        <w:rPr>
          <w:spacing w:val="-4"/>
          <w:sz w:val="20"/>
          <w:vertAlign w:val="baseline"/>
        </w:rPr>
        <w:t xml:space="preserve"> </w:t>
      </w:r>
      <w:r>
        <w:rPr>
          <w:sz w:val="20"/>
          <w:vertAlign w:val="baseline"/>
        </w:rPr>
        <w:t>also</w:t>
      </w:r>
      <w:r>
        <w:rPr>
          <w:spacing w:val="-4"/>
          <w:sz w:val="20"/>
          <w:vertAlign w:val="baseline"/>
        </w:rPr>
        <w:t xml:space="preserve"> </w:t>
      </w:r>
      <w:r>
        <w:rPr>
          <w:sz w:val="20"/>
          <w:vertAlign w:val="baseline"/>
        </w:rPr>
        <w:t>the</w:t>
      </w:r>
      <w:r>
        <w:rPr>
          <w:spacing w:val="-4"/>
          <w:sz w:val="20"/>
          <w:vertAlign w:val="baseline"/>
        </w:rPr>
        <w:t xml:space="preserve"> </w:t>
      </w:r>
      <w:r>
        <w:rPr>
          <w:sz w:val="20"/>
          <w:vertAlign w:val="baseline"/>
        </w:rPr>
        <w:t>footnotes,</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199.2-200.2;</w:t>
      </w:r>
      <w:r>
        <w:rPr>
          <w:spacing w:val="-2"/>
          <w:sz w:val="20"/>
          <w:vertAlign w:val="baseline"/>
        </w:rPr>
        <w:t xml:space="preserve"> </w:t>
      </w:r>
      <w:r>
        <w:rPr>
          <w:sz w:val="20"/>
          <w:vertAlign w:val="baseline"/>
        </w:rPr>
        <w:t>Yale,</w:t>
      </w:r>
      <w:r>
        <w:rPr>
          <w:spacing w:val="-4"/>
          <w:sz w:val="20"/>
          <w:vertAlign w:val="baseline"/>
        </w:rPr>
        <w:t xml:space="preserve"> 307.</w:t>
      </w:r>
    </w:p>
    <w:p w14:paraId="2D14FA86">
      <w:pPr>
        <w:spacing w:before="1"/>
        <w:ind w:left="360" w:right="0" w:firstLine="0"/>
        <w:jc w:val="both"/>
        <w:rPr>
          <w:sz w:val="20"/>
        </w:rPr>
      </w:pPr>
      <w:r>
        <w:rPr>
          <w:sz w:val="20"/>
          <w:vertAlign w:val="superscript"/>
        </w:rPr>
        <w:t>404</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199.2-200.1;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307-</w:t>
      </w:r>
      <w:r>
        <w:rPr>
          <w:spacing w:val="-4"/>
          <w:sz w:val="20"/>
          <w:vertAlign w:val="baseline"/>
        </w:rPr>
        <w:t>308.</w:t>
      </w:r>
    </w:p>
    <w:p w14:paraId="63463270">
      <w:pPr>
        <w:spacing w:after="0"/>
        <w:jc w:val="both"/>
        <w:rPr>
          <w:sz w:val="20"/>
        </w:rPr>
        <w:sectPr>
          <w:footerReference r:id="rId176" w:type="default"/>
          <w:pgSz w:w="12240" w:h="15840"/>
          <w:pgMar w:top="940" w:right="1440" w:bottom="280" w:left="1440" w:header="0" w:footer="0" w:gutter="0"/>
          <w:cols w:space="720" w:num="1"/>
        </w:sectPr>
      </w:pPr>
    </w:p>
    <w:p w14:paraId="33BF75EE">
      <w:pPr>
        <w:pStyle w:val="6"/>
        <w:spacing w:before="213"/>
      </w:pPr>
    </w:p>
    <w:p w14:paraId="495CBA9E">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D.“Is it not natural to infer, that all mankind are exposed to the whole of that death which is the proper punishment of sin, whereof temporal death is a part, and a visible image of the whole...and an introduction to the principal, and infinitely most dreadful, part?”406</w:t>
      </w:r>
    </w:p>
    <w:p w14:paraId="3B4370AF">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077AAC2E">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D.“难道我们不能自然地推断，全人类都暴露在那作为罪的恰当惩罚的全部死亡之下，其中今生的死亡是它的一部分，是整体的一个可见的形象……并且是那主要的、无限最可怕部分的开端？”406</w:t>
      </w:r>
    </w:p>
    <w:p w14:paraId="7EA8EC00">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0BC5FFD5">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II.Taylor’s scheme that the punishment of death of 5:12 was Adam’s punishment only, while death to his posterity was the “favor” of God to encourage righteous living, makes meaningless the words, “By one man sin entered into the world.”407</w:t>
      </w:r>
    </w:p>
    <w:p w14:paraId="37F8878C">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0084A45B">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II.泰勒的理论认为，5章12节中死亡的惩罚只是亚当一人的，而死亡临到他的后裔是上帝鼓励公义生活的“恩惠”，这一理论使得“罪是从一人入了世界”这句话变得毫无意义。407</w:t>
      </w:r>
    </w:p>
    <w:p w14:paraId="6F554CBB">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7AFE45EB">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A.The text and its context clearly answer how sin—its existence and effects now universal—first entered into the world.408</w:t>
      </w:r>
    </w:p>
    <w:p w14:paraId="08123E8D">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628FB828">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A.经文及其上下文清楚地回答了罪——其存在和影响现已遍及普世——最初是如何进入世界的。408</w:t>
      </w:r>
    </w:p>
    <w:p w14:paraId="2D63A52F">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1192809E">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Having “elaborately” shown in the previous chapters “how the whole world was full of sin, in all parts of it, both among Jews and Gentiles, and all exposed to death and condemnation,” the natural question becomes, how did this happen? Romans 5:12 tells us “that this sorrowful event came by one man, even the first man….If this were not plain enough in itself, the words immediately following demonstrate it, ‘And so death passed upon all men, for that all have sinned.’”409</w:t>
      </w:r>
    </w:p>
    <w:p w14:paraId="394D57A8">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7B939242">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在前面的章节中，“详尽地”阐明了“全世界，无论是犹太人还是外邦人，各处都充满了罪，并且都暴露在死亡和定罪之下”之后，一个自然而然的问题就出现了：这一切是如何发生的？罗马书5章12节告诉我们，“这件悲惨的事是由一人而来，就是那首先的人……如果这本身还不够清楚，紧随其后的经文就证明了这一点：‘于是死就临到众人，因为众人都犯了罪。’”409</w:t>
      </w:r>
    </w:p>
    <w:p w14:paraId="27158E84">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320BD233">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B.The text and context are senseless if Adam’s sin affected himself only.410</w:t>
      </w:r>
    </w:p>
    <w:p w14:paraId="3B43F9CC">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342829B9">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B.如果亚当的罪只影响到他自己，那么这段经文和上下文就讲不通了。410</w:t>
      </w:r>
    </w:p>
    <w:p w14:paraId="3A81BA6B">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2410EDC0">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“It would be no more proper to say, that by one man sin entered into the world, than if it should be inquired, how mankind came into America, and there had anciently been a ship of Phoenicians wrecked at sea, and a single man of the crew was driven ashore on this continent, and here died as soon as he reached the shore, and it should be said, ‘By that one man mankind came into America.’”411</w:t>
      </w:r>
    </w:p>
    <w:p w14:paraId="505DE480">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55EF7FDF">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如果要探究人类是如何来到美洲的，而古代有一艘腓尼基人的船在海上失事，船员中只有一个人被冲到这片大陆上，他一上岸就死了，然后就说：‘人类是由那一个人来到美洲的’，这种说法是何等不恰当；同样，说罪是由一人入了世界，也同样不恰当。”411</w:t>
      </w:r>
    </w:p>
    <w:p w14:paraId="7DE699F0">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0DE2EBFD">
      <w:pPr>
        <w:pStyle w:val="17"/>
        <w:numPr>
          <w:ilvl w:val="1"/>
          <w:numId w:val="0"/>
        </w:numPr>
        <w:tabs>
          <w:tab w:val="left" w:pos="1080"/>
        </w:tabs>
        <w:spacing w:before="0" w:after="0" w:line="240" w:lineRule="auto"/>
        <w:ind w:left="1080" w:leftChars="0" w:right="805" w:rightChars="0" w:hanging="360" w:firstLineChars="0"/>
        <w:jc w:val="left"/>
        <w:rPr>
          <w:rFonts w:hint="eastAsia"/>
        </w:rPr>
      </w:pPr>
      <w:r>
        <w:rPr>
          <w:rFonts w:hint="eastAsia"/>
        </w:rPr>
        <w:t>C.If Taylor’s scheme were true, it would be more accurate to say sin entered the world through Eve, not Adam.412</w:t>
      </w:r>
    </w:p>
    <w:p w14:paraId="1CFF42EF">
      <w:pPr>
        <w:pStyle w:val="17"/>
        <w:numPr>
          <w:ilvl w:val="1"/>
          <w:numId w:val="0"/>
        </w:numPr>
        <w:tabs>
          <w:tab w:val="left" w:pos="1080"/>
        </w:tabs>
        <w:spacing w:before="0" w:after="0" w:line="240" w:lineRule="auto"/>
        <w:ind w:left="1080" w:leftChars="0" w:right="805" w:rightChars="0" w:hanging="360" w:firstLineChars="0"/>
        <w:jc w:val="left"/>
        <w:rPr>
          <w:rFonts w:hint="eastAsia"/>
        </w:rPr>
      </w:pPr>
    </w:p>
    <w:p w14:paraId="4AE09AFC">
      <w:pPr>
        <w:pStyle w:val="17"/>
        <w:numPr>
          <w:ilvl w:val="1"/>
          <w:numId w:val="0"/>
        </w:numPr>
        <w:tabs>
          <w:tab w:val="left" w:pos="1080"/>
        </w:tabs>
        <w:spacing w:before="0" w:after="0" w:line="240" w:lineRule="auto"/>
        <w:ind w:left="1080" w:leftChars="0" w:right="805" w:rightChars="0" w:hanging="360" w:firstLineChars="0"/>
        <w:jc w:val="left"/>
        <w:rPr>
          <w:sz w:val="24"/>
        </w:rPr>
      </w:pPr>
      <w:r>
        <w:rPr>
          <w:rFonts w:hint="eastAsia"/>
        </w:rPr>
        <w:t>C.如果泰勒的理论是正确的，那么更准确的说法应该是，罪是通过夏娃而不是亚当进入世界的。412</w:t>
      </w:r>
    </w:p>
    <w:p w14:paraId="55896728">
      <w:pPr>
        <w:pStyle w:val="6"/>
        <w:spacing w:before="148"/>
        <w:rPr>
          <w:sz w:val="20"/>
        </w:rPr>
      </w:pPr>
      <w:r>
        <w:rPr>
          <w:sz w:val="20"/>
        </w:rPr>
        <mc:AlternateContent>
          <mc:Choice Requires="wps">
            <w:drawing>
              <wp:anchor distT="0" distB="0" distL="0" distR="0" simplePos="0" relativeHeight="251815936" behindDoc="1" locked="0" layoutInCell="1" allowOverlap="1">
                <wp:simplePos x="0" y="0"/>
                <wp:positionH relativeFrom="page">
                  <wp:posOffset>1143000</wp:posOffset>
                </wp:positionH>
                <wp:positionV relativeFrom="paragraph">
                  <wp:posOffset>255270</wp:posOffset>
                </wp:positionV>
                <wp:extent cx="1829435" cy="6350"/>
                <wp:effectExtent l="0" t="0" r="0" b="0"/>
                <wp:wrapTopAndBottom/>
                <wp:docPr id="221" name="Graphic 221"/>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21" o:spid="_x0000_s1026" o:spt="100" style="position:absolute;left:0pt;margin-left:90pt;margin-top:20.1pt;height:0.5pt;width:144.05pt;mso-position-horizontal-relative:page;mso-wrap-distance-bottom:0pt;mso-wrap-distance-top:0pt;z-index:-251500544;mso-width-relative:page;mso-height-relative:page;" fillcolor="#000000" filled="t" stroked="f" coordsize="1829435,6350" o:gfxdata="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2FzG&#10;ztcAAAAJAQAADwAAAAAAAAABACAAAAAiAAAAZHJzL2Rvd25yZXYueG1sUEsBAhQAFAAAAAgAh07i&#10;QLX6aYw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51A5C553">
      <w:pPr>
        <w:spacing w:before="84"/>
        <w:ind w:left="360" w:right="0" w:firstLine="0"/>
        <w:jc w:val="left"/>
        <w:rPr>
          <w:sz w:val="20"/>
        </w:rPr>
      </w:pPr>
      <w:r>
        <w:rPr>
          <w:sz w:val="20"/>
          <w:vertAlign w:val="superscript"/>
        </w:rPr>
        <w:t>405</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308;</w:t>
      </w:r>
      <w:r>
        <w:rPr>
          <w:spacing w:val="-4"/>
          <w:sz w:val="20"/>
          <w:vertAlign w:val="baseline"/>
        </w:rPr>
        <w:t xml:space="preserve"> </w:t>
      </w:r>
      <w:r>
        <w:rPr>
          <w:sz w:val="20"/>
          <w:vertAlign w:val="baseline"/>
        </w:rPr>
        <w:t>BT,</w:t>
      </w:r>
      <w:r>
        <w:rPr>
          <w:spacing w:val="-2"/>
          <w:sz w:val="20"/>
          <w:vertAlign w:val="baseline"/>
        </w:rPr>
        <w:t xml:space="preserve"> 200.1.</w:t>
      </w:r>
    </w:p>
    <w:p w14:paraId="40C64834">
      <w:pPr>
        <w:spacing w:before="1" w:line="229" w:lineRule="exact"/>
        <w:ind w:left="360" w:right="0" w:firstLine="0"/>
        <w:jc w:val="left"/>
        <w:rPr>
          <w:sz w:val="20"/>
        </w:rPr>
      </w:pPr>
      <w:r>
        <w:rPr>
          <w:sz w:val="20"/>
          <w:vertAlign w:val="superscript"/>
        </w:rPr>
        <w:t>406</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200.1;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308-</w:t>
      </w:r>
      <w:r>
        <w:rPr>
          <w:spacing w:val="-4"/>
          <w:sz w:val="20"/>
          <w:vertAlign w:val="baseline"/>
        </w:rPr>
        <w:t>309.</w:t>
      </w:r>
    </w:p>
    <w:p w14:paraId="761F6A71">
      <w:pPr>
        <w:spacing w:before="0" w:line="229" w:lineRule="exact"/>
        <w:ind w:left="360" w:right="0" w:firstLine="0"/>
        <w:jc w:val="left"/>
        <w:rPr>
          <w:sz w:val="20"/>
        </w:rPr>
      </w:pPr>
      <w:r>
        <w:rPr>
          <w:sz w:val="20"/>
          <w:vertAlign w:val="superscript"/>
        </w:rPr>
        <w:t>407</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309-310;</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200.1-</w:t>
      </w:r>
      <w:r>
        <w:rPr>
          <w:spacing w:val="-5"/>
          <w:sz w:val="20"/>
          <w:vertAlign w:val="baseline"/>
        </w:rPr>
        <w:t>2.</w:t>
      </w:r>
    </w:p>
    <w:p w14:paraId="0B6FFC06">
      <w:pPr>
        <w:spacing w:before="0"/>
        <w:ind w:left="360" w:right="0" w:firstLine="0"/>
        <w:jc w:val="left"/>
        <w:rPr>
          <w:sz w:val="20"/>
        </w:rPr>
      </w:pPr>
      <w:r>
        <w:rPr>
          <w:sz w:val="20"/>
          <w:vertAlign w:val="superscript"/>
        </w:rPr>
        <w:t>408</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200.1-2;</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309-</w:t>
      </w:r>
      <w:r>
        <w:rPr>
          <w:spacing w:val="-4"/>
          <w:sz w:val="20"/>
          <w:vertAlign w:val="baseline"/>
        </w:rPr>
        <w:t>310.</w:t>
      </w:r>
    </w:p>
    <w:p w14:paraId="7575AA81">
      <w:pPr>
        <w:spacing w:before="1"/>
        <w:ind w:left="360" w:right="0" w:firstLine="0"/>
        <w:jc w:val="left"/>
        <w:rPr>
          <w:sz w:val="20"/>
        </w:rPr>
      </w:pPr>
      <w:r>
        <w:rPr>
          <w:sz w:val="20"/>
          <w:vertAlign w:val="superscript"/>
        </w:rPr>
        <w:t>409</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309;</w:t>
      </w:r>
      <w:r>
        <w:rPr>
          <w:spacing w:val="-3"/>
          <w:sz w:val="20"/>
          <w:vertAlign w:val="baseline"/>
        </w:rPr>
        <w:t xml:space="preserve"> </w:t>
      </w:r>
      <w:r>
        <w:rPr>
          <w:sz w:val="20"/>
          <w:vertAlign w:val="baseline"/>
        </w:rPr>
        <w:t>BT,</w:t>
      </w:r>
      <w:r>
        <w:rPr>
          <w:spacing w:val="-2"/>
          <w:sz w:val="20"/>
          <w:vertAlign w:val="baseline"/>
        </w:rPr>
        <w:t xml:space="preserve"> 200.1.</w:t>
      </w:r>
    </w:p>
    <w:p w14:paraId="30793961">
      <w:pPr>
        <w:spacing w:before="0"/>
        <w:ind w:left="360" w:right="0" w:firstLine="0"/>
        <w:jc w:val="left"/>
        <w:rPr>
          <w:sz w:val="20"/>
        </w:rPr>
      </w:pPr>
      <w:r>
        <w:rPr>
          <w:sz w:val="20"/>
          <w:vertAlign w:val="superscript"/>
        </w:rPr>
        <w:t>410</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200.1-2;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309-</w:t>
      </w:r>
      <w:r>
        <w:rPr>
          <w:spacing w:val="-4"/>
          <w:sz w:val="20"/>
          <w:vertAlign w:val="baseline"/>
        </w:rPr>
        <w:t>310.</w:t>
      </w:r>
    </w:p>
    <w:p w14:paraId="250FA043">
      <w:pPr>
        <w:spacing w:before="1"/>
        <w:ind w:left="360" w:right="0" w:firstLine="0"/>
        <w:jc w:val="left"/>
        <w:rPr>
          <w:sz w:val="20"/>
        </w:rPr>
      </w:pPr>
      <w:r>
        <w:rPr>
          <w:sz w:val="20"/>
          <w:vertAlign w:val="superscript"/>
        </w:rPr>
        <w:t>411</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310;</w:t>
      </w:r>
      <w:r>
        <w:rPr>
          <w:spacing w:val="-4"/>
          <w:sz w:val="20"/>
          <w:vertAlign w:val="baseline"/>
        </w:rPr>
        <w:t xml:space="preserve"> </w:t>
      </w:r>
      <w:r>
        <w:rPr>
          <w:sz w:val="20"/>
          <w:vertAlign w:val="baseline"/>
        </w:rPr>
        <w:t>BT,</w:t>
      </w:r>
      <w:r>
        <w:rPr>
          <w:spacing w:val="-2"/>
          <w:sz w:val="20"/>
          <w:vertAlign w:val="baseline"/>
        </w:rPr>
        <w:t xml:space="preserve"> 200.2.</w:t>
      </w:r>
    </w:p>
    <w:p w14:paraId="37C5611D">
      <w:pPr>
        <w:spacing w:before="0"/>
        <w:ind w:left="360" w:right="436" w:firstLine="0"/>
        <w:jc w:val="left"/>
        <w:rPr>
          <w:sz w:val="20"/>
        </w:rPr>
      </w:pPr>
      <w:r>
        <w:rPr>
          <w:sz w:val="20"/>
          <w:vertAlign w:val="superscript"/>
        </w:rPr>
        <w:t>412</w:t>
      </w:r>
      <w:r>
        <w:rPr>
          <w:spacing w:val="-3"/>
          <w:sz w:val="20"/>
          <w:vertAlign w:val="baseline"/>
        </w:rPr>
        <w:t xml:space="preserve"> </w:t>
      </w:r>
      <w:r>
        <w:rPr>
          <w:sz w:val="20"/>
          <w:vertAlign w:val="baseline"/>
        </w:rPr>
        <w:t>Ibid.</w:t>
      </w:r>
      <w:r>
        <w:rPr>
          <w:spacing w:val="-2"/>
          <w:sz w:val="20"/>
          <w:vertAlign w:val="baseline"/>
        </w:rPr>
        <w:t xml:space="preserve"> </w:t>
      </w:r>
      <w:r>
        <w:rPr>
          <w:sz w:val="20"/>
          <w:vertAlign w:val="baseline"/>
        </w:rPr>
        <w:t>Unable</w:t>
      </w:r>
      <w:r>
        <w:rPr>
          <w:spacing w:val="-3"/>
          <w:sz w:val="20"/>
          <w:vertAlign w:val="baseline"/>
        </w:rPr>
        <w:t xml:space="preserve"> </w:t>
      </w:r>
      <w:r>
        <w:rPr>
          <w:sz w:val="20"/>
          <w:vertAlign w:val="baseline"/>
        </w:rPr>
        <w:t>to</w:t>
      </w:r>
      <w:r>
        <w:rPr>
          <w:spacing w:val="-1"/>
          <w:sz w:val="20"/>
          <w:vertAlign w:val="baseline"/>
        </w:rPr>
        <w:t xml:space="preserve"> </w:t>
      </w:r>
      <w:r>
        <w:rPr>
          <w:sz w:val="20"/>
          <w:vertAlign w:val="baseline"/>
        </w:rPr>
        <w:t>avoid</w:t>
      </w:r>
      <w:r>
        <w:rPr>
          <w:spacing w:val="-2"/>
          <w:sz w:val="20"/>
          <w:vertAlign w:val="baseline"/>
        </w:rPr>
        <w:t xml:space="preserve"> </w:t>
      </w:r>
      <w:r>
        <w:rPr>
          <w:sz w:val="20"/>
          <w:vertAlign w:val="baseline"/>
        </w:rPr>
        <w:t>the</w:t>
      </w:r>
      <w:r>
        <w:rPr>
          <w:spacing w:val="-2"/>
          <w:sz w:val="20"/>
          <w:vertAlign w:val="baseline"/>
        </w:rPr>
        <w:t xml:space="preserve"> </w:t>
      </w:r>
      <w:r>
        <w:rPr>
          <w:sz w:val="20"/>
          <w:vertAlign w:val="baseline"/>
        </w:rPr>
        <w:t>clear</w:t>
      </w:r>
      <w:r>
        <w:rPr>
          <w:spacing w:val="-3"/>
          <w:sz w:val="20"/>
          <w:vertAlign w:val="baseline"/>
        </w:rPr>
        <w:t xml:space="preserve"> </w:t>
      </w:r>
      <w:r>
        <w:rPr>
          <w:sz w:val="20"/>
          <w:vertAlign w:val="baseline"/>
        </w:rPr>
        <w:t>teaching</w:t>
      </w:r>
      <w:r>
        <w:rPr>
          <w:spacing w:val="-4"/>
          <w:sz w:val="20"/>
          <w:vertAlign w:val="baseline"/>
        </w:rPr>
        <w:t xml:space="preserve"> </w:t>
      </w:r>
      <w:r>
        <w:rPr>
          <w:sz w:val="20"/>
          <w:vertAlign w:val="baseline"/>
        </w:rPr>
        <w:t>of</w:t>
      </w:r>
      <w:r>
        <w:rPr>
          <w:spacing w:val="-3"/>
          <w:sz w:val="20"/>
          <w:vertAlign w:val="baseline"/>
        </w:rPr>
        <w:t xml:space="preserve"> </w:t>
      </w:r>
      <w:r>
        <w:rPr>
          <w:sz w:val="20"/>
          <w:vertAlign w:val="baseline"/>
        </w:rPr>
        <w:t>the</w:t>
      </w:r>
      <w:r>
        <w:rPr>
          <w:spacing w:val="-5"/>
          <w:sz w:val="20"/>
          <w:vertAlign w:val="baseline"/>
        </w:rPr>
        <w:t xml:space="preserve"> </w:t>
      </w:r>
      <w:r>
        <w:rPr>
          <w:sz w:val="20"/>
          <w:vertAlign w:val="baseline"/>
        </w:rPr>
        <w:t>passage,</w:t>
      </w:r>
      <w:r>
        <w:rPr>
          <w:spacing w:val="-2"/>
          <w:sz w:val="20"/>
          <w:vertAlign w:val="baseline"/>
        </w:rPr>
        <w:t xml:space="preserve"> </w:t>
      </w:r>
      <w:r>
        <w:rPr>
          <w:sz w:val="20"/>
          <w:vertAlign w:val="baseline"/>
        </w:rPr>
        <w:t>Taylor</w:t>
      </w:r>
      <w:r>
        <w:rPr>
          <w:spacing w:val="-3"/>
          <w:sz w:val="20"/>
          <w:vertAlign w:val="baseline"/>
        </w:rPr>
        <w:t xml:space="preserve"> </w:t>
      </w:r>
      <w:r>
        <w:rPr>
          <w:sz w:val="20"/>
          <w:vertAlign w:val="baseline"/>
        </w:rPr>
        <w:t>acknowledged</w:t>
      </w:r>
      <w:r>
        <w:rPr>
          <w:spacing w:val="-4"/>
          <w:sz w:val="20"/>
          <w:vertAlign w:val="baseline"/>
        </w:rPr>
        <w:t xml:space="preserve"> </w:t>
      </w:r>
      <w:r>
        <w:rPr>
          <w:sz w:val="20"/>
          <w:vertAlign w:val="baseline"/>
        </w:rPr>
        <w:t>that</w:t>
      </w:r>
      <w:r>
        <w:rPr>
          <w:spacing w:val="-3"/>
          <w:sz w:val="20"/>
          <w:vertAlign w:val="baseline"/>
        </w:rPr>
        <w:t xml:space="preserve"> </w:t>
      </w:r>
      <w:r>
        <w:rPr>
          <w:sz w:val="20"/>
          <w:vertAlign w:val="baseline"/>
        </w:rPr>
        <w:t>God</w:t>
      </w:r>
      <w:r>
        <w:rPr>
          <w:spacing w:val="-3"/>
          <w:sz w:val="20"/>
          <w:vertAlign w:val="baseline"/>
        </w:rPr>
        <w:t xml:space="preserve"> </w:t>
      </w:r>
      <w:r>
        <w:rPr>
          <w:sz w:val="20"/>
          <w:vertAlign w:val="baseline"/>
        </w:rPr>
        <w:t>viewed</w:t>
      </w:r>
      <w:r>
        <w:rPr>
          <w:spacing w:val="-2"/>
          <w:sz w:val="20"/>
          <w:vertAlign w:val="baseline"/>
        </w:rPr>
        <w:t xml:space="preserve"> </w:t>
      </w:r>
      <w:r>
        <w:rPr>
          <w:sz w:val="20"/>
          <w:vertAlign w:val="baseline"/>
        </w:rPr>
        <w:t>Adam</w:t>
      </w:r>
      <w:r>
        <w:rPr>
          <w:spacing w:val="-2"/>
          <w:sz w:val="20"/>
          <w:vertAlign w:val="baseline"/>
        </w:rPr>
        <w:t xml:space="preserve"> </w:t>
      </w:r>
      <w:r>
        <w:rPr>
          <w:sz w:val="20"/>
          <w:vertAlign w:val="baseline"/>
        </w:rPr>
        <w:t>as a</w:t>
      </w:r>
      <w:r>
        <w:rPr>
          <w:spacing w:val="-2"/>
          <w:sz w:val="20"/>
          <w:vertAlign w:val="baseline"/>
        </w:rPr>
        <w:t xml:space="preserve"> </w:t>
      </w:r>
      <w:r>
        <w:rPr>
          <w:sz w:val="20"/>
          <w:vertAlign w:val="baseline"/>
        </w:rPr>
        <w:t>type</w:t>
      </w:r>
      <w:r>
        <w:rPr>
          <w:spacing w:val="-2"/>
          <w:sz w:val="20"/>
          <w:vertAlign w:val="baseline"/>
        </w:rPr>
        <w:t xml:space="preserve"> </w:t>
      </w:r>
      <w:r>
        <w:rPr>
          <w:sz w:val="20"/>
          <w:vertAlign w:val="baseline"/>
        </w:rPr>
        <w:t>of</w:t>
      </w:r>
      <w:r>
        <w:rPr>
          <w:spacing w:val="-2"/>
          <w:sz w:val="20"/>
          <w:vertAlign w:val="baseline"/>
        </w:rPr>
        <w:t xml:space="preserve"> </w:t>
      </w:r>
      <w:r>
        <w:rPr>
          <w:sz w:val="20"/>
          <w:vertAlign w:val="baseline"/>
        </w:rPr>
        <w:t>Christ.</w:t>
      </w:r>
      <w:r>
        <w:rPr>
          <w:spacing w:val="-1"/>
          <w:sz w:val="20"/>
          <w:vertAlign w:val="baseline"/>
        </w:rPr>
        <w:t xml:space="preserve"> </w:t>
      </w:r>
      <w:r>
        <w:rPr>
          <w:sz w:val="20"/>
          <w:vertAlign w:val="baseline"/>
        </w:rPr>
        <w:t>Nonetheless,</w:t>
      </w:r>
      <w:r>
        <w:rPr>
          <w:spacing w:val="-2"/>
          <w:sz w:val="20"/>
          <w:vertAlign w:val="baseline"/>
        </w:rPr>
        <w:t xml:space="preserve"> </w:t>
      </w:r>
      <w:r>
        <w:rPr>
          <w:sz w:val="20"/>
          <w:vertAlign w:val="baseline"/>
        </w:rPr>
        <w:t>as</w:t>
      </w:r>
      <w:r>
        <w:rPr>
          <w:spacing w:val="-2"/>
          <w:sz w:val="20"/>
          <w:vertAlign w:val="baseline"/>
        </w:rPr>
        <w:t xml:space="preserve"> </w:t>
      </w:r>
      <w:r>
        <w:rPr>
          <w:sz w:val="20"/>
          <w:vertAlign w:val="baseline"/>
        </w:rPr>
        <w:t>will</w:t>
      </w:r>
      <w:r>
        <w:rPr>
          <w:spacing w:val="-2"/>
          <w:sz w:val="20"/>
          <w:vertAlign w:val="baseline"/>
        </w:rPr>
        <w:t xml:space="preserve"> </w:t>
      </w:r>
      <w:r>
        <w:rPr>
          <w:sz w:val="20"/>
          <w:vertAlign w:val="baseline"/>
        </w:rPr>
        <w:t>be</w:t>
      </w:r>
      <w:r>
        <w:rPr>
          <w:spacing w:val="-1"/>
          <w:sz w:val="20"/>
          <w:vertAlign w:val="baseline"/>
        </w:rPr>
        <w:t xml:space="preserve"> </w:t>
      </w:r>
      <w:r>
        <w:rPr>
          <w:sz w:val="20"/>
          <w:vertAlign w:val="baseline"/>
        </w:rPr>
        <w:t>discussed</w:t>
      </w:r>
      <w:r>
        <w:rPr>
          <w:spacing w:val="-1"/>
          <w:sz w:val="20"/>
          <w:vertAlign w:val="baseline"/>
        </w:rPr>
        <w:t xml:space="preserve"> </w:t>
      </w:r>
      <w:r>
        <w:rPr>
          <w:sz w:val="20"/>
          <w:vertAlign w:val="baseline"/>
        </w:rPr>
        <w:t>below,</w:t>
      </w:r>
      <w:r>
        <w:rPr>
          <w:spacing w:val="-2"/>
          <w:sz w:val="20"/>
          <w:vertAlign w:val="baseline"/>
        </w:rPr>
        <w:t xml:space="preserve"> </w:t>
      </w:r>
      <w:r>
        <w:rPr>
          <w:sz w:val="20"/>
          <w:vertAlign w:val="baseline"/>
        </w:rPr>
        <w:t>Taylor’s</w:t>
      </w:r>
      <w:r>
        <w:rPr>
          <w:spacing w:val="-2"/>
          <w:sz w:val="20"/>
          <w:vertAlign w:val="baseline"/>
        </w:rPr>
        <w:t xml:space="preserve"> </w:t>
      </w:r>
      <w:r>
        <w:rPr>
          <w:sz w:val="20"/>
          <w:vertAlign w:val="baseline"/>
        </w:rPr>
        <w:t>view</w:t>
      </w:r>
      <w:r>
        <w:rPr>
          <w:spacing w:val="-2"/>
          <w:sz w:val="20"/>
          <w:vertAlign w:val="baseline"/>
        </w:rPr>
        <w:t xml:space="preserve"> </w:t>
      </w:r>
      <w:r>
        <w:rPr>
          <w:sz w:val="20"/>
          <w:vertAlign w:val="baseline"/>
        </w:rPr>
        <w:t>that</w:t>
      </w:r>
      <w:r>
        <w:rPr>
          <w:spacing w:val="-2"/>
          <w:sz w:val="20"/>
          <w:vertAlign w:val="baseline"/>
        </w:rPr>
        <w:t xml:space="preserve"> </w:t>
      </w:r>
      <w:r>
        <w:rPr>
          <w:sz w:val="20"/>
          <w:vertAlign w:val="baseline"/>
        </w:rPr>
        <w:t>Adam</w:t>
      </w:r>
      <w:r>
        <w:rPr>
          <w:spacing w:val="-2"/>
          <w:sz w:val="20"/>
          <w:vertAlign w:val="baseline"/>
        </w:rPr>
        <w:t xml:space="preserve"> </w:t>
      </w:r>
      <w:r>
        <w:rPr>
          <w:sz w:val="20"/>
          <w:vertAlign w:val="baseline"/>
        </w:rPr>
        <w:t>acted</w:t>
      </w:r>
      <w:r>
        <w:rPr>
          <w:spacing w:val="-1"/>
          <w:sz w:val="20"/>
          <w:vertAlign w:val="baseline"/>
        </w:rPr>
        <w:t xml:space="preserve"> </w:t>
      </w:r>
      <w:r>
        <w:rPr>
          <w:sz w:val="20"/>
          <w:vertAlign w:val="baseline"/>
        </w:rPr>
        <w:t>for</w:t>
      </w:r>
      <w:r>
        <w:rPr>
          <w:spacing w:val="-2"/>
          <w:sz w:val="20"/>
          <w:vertAlign w:val="baseline"/>
        </w:rPr>
        <w:t xml:space="preserve"> </w:t>
      </w:r>
      <w:r>
        <w:rPr>
          <w:sz w:val="20"/>
          <w:vertAlign w:val="baseline"/>
        </w:rPr>
        <w:t>himself</w:t>
      </w:r>
      <w:r>
        <w:rPr>
          <w:spacing w:val="-1"/>
          <w:sz w:val="20"/>
          <w:vertAlign w:val="baseline"/>
        </w:rPr>
        <w:t xml:space="preserve"> </w:t>
      </w:r>
      <w:r>
        <w:rPr>
          <w:sz w:val="20"/>
          <w:vertAlign w:val="baseline"/>
        </w:rPr>
        <w:t>alone renders Adam as a type of Christ meaningless, as Taylor did not view Adam as standing as the covenant head of the human race in the way that Christ stood as the covenant head of His people.</w:t>
      </w:r>
    </w:p>
    <w:p w14:paraId="01A154A5">
      <w:pPr>
        <w:spacing w:after="0"/>
        <w:jc w:val="left"/>
        <w:rPr>
          <w:sz w:val="20"/>
        </w:rPr>
        <w:sectPr>
          <w:headerReference r:id="rId177" w:type="default"/>
          <w:footerReference r:id="rId179" w:type="default"/>
          <w:headerReference r:id="rId178" w:type="even"/>
          <w:footerReference r:id="rId180" w:type="even"/>
          <w:pgSz w:w="12240" w:h="15840"/>
          <w:pgMar w:top="940" w:right="1440" w:bottom="1220" w:left="1440" w:header="730" w:footer="1026" w:gutter="0"/>
          <w:pgNumType w:start="84"/>
          <w:cols w:space="720" w:num="1"/>
        </w:sectPr>
      </w:pPr>
    </w:p>
    <w:p w14:paraId="50029A3B">
      <w:pPr>
        <w:pStyle w:val="6"/>
      </w:pPr>
    </w:p>
    <w:p w14:paraId="1A5FDA5E">
      <w:pPr>
        <w:pStyle w:val="6"/>
        <w:spacing w:before="213"/>
      </w:pPr>
    </w:p>
    <w:p w14:paraId="3DAB2FF1">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III.The sin of Adam applying to Adam only makes the causal articles “by” and “through” and the argument of verses 13-19 nonsense.413</w:t>
      </w:r>
    </w:p>
    <w:p w14:paraId="070B4A52">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241B8AF6">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III.亚当的罪只适用于亚当一人的观点，使得因果介词“藉着”和“通过”以及13-19节的论证变得毫无意义。413</w:t>
      </w:r>
    </w:p>
    <w:p w14:paraId="7C531C4F">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58DD011D">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The articles “signify some connection and dependence, by some sort of influence of that sin of one man, or some tendency to that effect which is so often said to come by it. But according to Dr. Taylor, there can be no real dependence or influence in the case of any sort whatsoever.” Taylor denied a moral or legal connection between Adam’s sin and punishment and the sin and punishment of Adam’s posterity. 414</w:t>
      </w:r>
    </w:p>
    <w:p w14:paraId="2E3311F9">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07242F1F">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这些介词“表明了某种关联和依赖，是通过那一人之罪的某种影响，或某种趋向于那常被说成是由此而来的结果。但根据泰勒博士的说法，在这种情况下，不可能有任何形式的真正依赖或影响。”泰勒否认了亚当的罪与刑罚，同其后裔的罪与刑罚之间有任何道德上或律法上的关联。414</w:t>
      </w:r>
    </w:p>
    <w:p w14:paraId="1612E651">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6424D8C9">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Reducing Taylor’s argument to absurdity, Edwards writes, “the whole amounts to no more than this: that God is pleased, of his mere good will and pleasure, to bestow a greater favor upon us, than he did upon Adam in innocency, after that sin of his eating the forbidden fruit; which sin we are no more concerned in, than in the sin of the king of Pegu, or emperor of China.”415</w:t>
      </w:r>
    </w:p>
    <w:p w14:paraId="61D6235F">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17CF12F3">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爱德华兹将泰勒的论点归于荒谬，他写道：“整个论点无非是说：上帝乐意，纯粹出于祂的美善旨意和喜悦，在亚当吃了禁果犯罪之后，赐给我们比亚当在无罪状态时更大的恩惠；而我们与那罪的关系，并不比与白古王或中国皇帝的罪的关系更深。”415</w:t>
      </w:r>
    </w:p>
    <w:p w14:paraId="3696E557">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3EFE4A78">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IV.Death as a “favor” is contrary to how verses 12-21 contrast the results of Adam’s sin with the results of “the grace and righteousness of Christ.”416</w:t>
      </w:r>
    </w:p>
    <w:p w14:paraId="6EE4B699">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5A1E5932">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IV.将死亡视为一种“恩惠”，这与12-21节将亚当犯罪的结果与“基督的恩典和义”的结果进行对比的方式相悖。416</w:t>
      </w:r>
    </w:p>
    <w:p w14:paraId="6D772CC6">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13963A2D">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“They are set in opposition to each other, as opposite effects, arising from opposite causes, throughout the paragraph: one as the just consequence of an offense, the other a free gift, ver. 15-18.”417</w:t>
      </w:r>
    </w:p>
    <w:p w14:paraId="47B91153">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755045CE">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“在整段经文中，它们作为来自相反原因的相反结果而彼此对立：一个是过犯的公义后果，另一个是白白的恩赐，见15-18节。”417</w:t>
      </w:r>
    </w:p>
    <w:p w14:paraId="08FB2DA7">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53123350">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In contrast, Taylor’s scheme results in the following unbiblical implications:</w:t>
      </w:r>
    </w:p>
    <w:p w14:paraId="3B0012F6">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620AF77C">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相比之下，泰勒的理论会导致以下不符合圣经的含义：</w:t>
      </w:r>
    </w:p>
    <w:p w14:paraId="134455A9">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2C2AFB02">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A.Both death and life are free gifts of free benefits.418</w:t>
      </w:r>
    </w:p>
    <w:p w14:paraId="3DE263B5">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2EC3E3B0">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A.死亡和生命都是白白得来的益处的免费恩赐。418</w:t>
      </w:r>
    </w:p>
    <w:p w14:paraId="0778C688">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69D701D6">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But, “death that comes by Adam, is set in opposition to the life and happiness that comes by Christ, as being the fruit of sin, and judgment for sin; when the latter is the fruit of divine grace, ver. 15, 17, 20-21.”419 Sin, not God’s goodness, love, and grace, is the cause of death.</w:t>
      </w:r>
    </w:p>
    <w:p w14:paraId="4D84F99C">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0A345368">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但是，“那藉着亚当而来的死，是与那藉着基督而来的生命和幸福相对立的，因为前者是罪的果子，是因罪而来的审判；而后者则是神圣恩典的果子，见15, 17, 20-21节。”419 罪，而非上帝的良善、慈爱和恩典，才是死亡的原因。</w:t>
      </w:r>
    </w:p>
    <w:p w14:paraId="23889624">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FE9AB61">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Romans 7:13: “Was then that which is good made death unto me? God forbid. But sin, that it might appear sin, working death in me by that which is good; that sin by the commandment might become exceeding sinful.”</w:t>
      </w:r>
    </w:p>
    <w:p w14:paraId="349BEF28">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552B17DB">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罗马书 7:13：“那么，那良善的是叫我死吗？断乎不可。但罪，为要显出是罪，就藉着那良善的在我里面作成了死；以致罪因着诫命，就显得恶极了。”</w:t>
      </w:r>
    </w:p>
    <w:p w14:paraId="4BA15042">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2EC7AD71">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B.Both death and life are good, the effect of God’s favor, though one is the fruit of disobedience and one the fruit of obedience.420</w:t>
      </w:r>
    </w:p>
    <w:p w14:paraId="06AB9778">
      <w:pPr>
        <w:pStyle w:val="17"/>
        <w:numPr>
          <w:ilvl w:val="1"/>
          <w:numId w:val="0"/>
        </w:numPr>
        <w:tabs>
          <w:tab w:val="left" w:pos="1060"/>
          <w:tab w:val="left" w:pos="1080"/>
        </w:tabs>
        <w:spacing w:before="0" w:after="0" w:line="240" w:lineRule="auto"/>
        <w:ind w:left="1080" w:leftChars="0" w:right="578"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5146817">
      <w:pPr>
        <w:pStyle w:val="17"/>
        <w:numPr>
          <w:ilvl w:val="1"/>
          <w:numId w:val="0"/>
        </w:numPr>
        <w:tabs>
          <w:tab w:val="left" w:pos="1060"/>
          <w:tab w:val="left" w:pos="1080"/>
        </w:tabs>
        <w:spacing w:before="0" w:after="0" w:line="240" w:lineRule="auto"/>
        <w:ind w:left="1080" w:leftChars="0" w:right="578" w:rightChars="0" w:hanging="360" w:firstLineChars="0"/>
        <w:jc w:val="left"/>
        <w:rPr>
          <w:sz w:val="24"/>
        </w:rPr>
      </w:pPr>
      <w:r>
        <w:rPr>
          <w:rFonts w:hint="default" w:ascii="Times New Roman" w:hAnsi="Times New Roman" w:eastAsia="Times New Roman" w:cs="Times New Roman"/>
          <w:b w:val="0"/>
          <w:bCs w:val="0"/>
          <w:i w:val="0"/>
          <w:iCs w:val="0"/>
          <w:spacing w:val="-4"/>
          <w:w w:val="100"/>
          <w:sz w:val="24"/>
          <w:szCs w:val="24"/>
          <w:lang w:val="en-US" w:eastAsia="en-US" w:bidi="ar-SA"/>
        </w:rPr>
        <w:t>B.死亡和生命都是好的，都是上帝恩惠的结果，尽管一个是悖逆的果子，另一个是顺服的果子。420</w:t>
      </w:r>
    </w:p>
    <w:p w14:paraId="43537D82">
      <w:pPr>
        <w:pStyle w:val="6"/>
        <w:rPr>
          <w:sz w:val="20"/>
        </w:rPr>
      </w:pPr>
    </w:p>
    <w:p w14:paraId="21B19D40">
      <w:pPr>
        <w:pStyle w:val="6"/>
        <w:spacing w:before="55"/>
        <w:rPr>
          <w:sz w:val="20"/>
        </w:rPr>
      </w:pPr>
      <w:r>
        <w:rPr>
          <w:sz w:val="20"/>
        </w:rPr>
        <mc:AlternateContent>
          <mc:Choice Requires="wps">
            <w:drawing>
              <wp:anchor distT="0" distB="0" distL="0" distR="0" simplePos="0" relativeHeight="251816960"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222" name="Graphic 22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22" o:spid="_x0000_s1026" o:spt="100" style="position:absolute;left:0pt;margin-left:90pt;margin-top:15.45pt;height:0.5pt;width:144.05pt;mso-position-horizontal-relative:page;mso-wrap-distance-bottom:0pt;mso-wrap-distance-top:0pt;z-index:-251499520;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HbO&#10;D9cAAAAJAQAADwAAAAAAAAABACAAAAAiAAAAZHJzL2Rvd25yZXYueG1sUEsBAhQAFAAAAAgAh07i&#10;QDGYDJY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7F819924">
      <w:pPr>
        <w:spacing w:before="84"/>
        <w:ind w:left="360" w:right="0" w:firstLine="0"/>
        <w:jc w:val="left"/>
        <w:rPr>
          <w:sz w:val="20"/>
        </w:rPr>
      </w:pPr>
      <w:r>
        <w:rPr>
          <w:sz w:val="20"/>
          <w:vertAlign w:val="superscript"/>
        </w:rPr>
        <w:t>413</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200.2ff.;</w:t>
      </w:r>
      <w:r>
        <w:rPr>
          <w:spacing w:val="-4"/>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310ff.</w:t>
      </w:r>
    </w:p>
    <w:p w14:paraId="346EE4F9">
      <w:pPr>
        <w:spacing w:before="1"/>
        <w:ind w:left="360" w:right="0" w:firstLine="0"/>
        <w:jc w:val="left"/>
        <w:rPr>
          <w:sz w:val="20"/>
        </w:rPr>
      </w:pPr>
      <w:r>
        <w:rPr>
          <w:sz w:val="20"/>
          <w:vertAlign w:val="superscript"/>
        </w:rPr>
        <w:t>414</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310;</w:t>
      </w:r>
      <w:r>
        <w:rPr>
          <w:spacing w:val="-4"/>
          <w:sz w:val="20"/>
          <w:vertAlign w:val="baseline"/>
        </w:rPr>
        <w:t xml:space="preserve"> </w:t>
      </w:r>
      <w:r>
        <w:rPr>
          <w:sz w:val="20"/>
          <w:vertAlign w:val="baseline"/>
        </w:rPr>
        <w:t>BT,</w:t>
      </w:r>
      <w:r>
        <w:rPr>
          <w:spacing w:val="-2"/>
          <w:sz w:val="20"/>
          <w:vertAlign w:val="baseline"/>
        </w:rPr>
        <w:t xml:space="preserve"> 200.2.</w:t>
      </w:r>
    </w:p>
    <w:p w14:paraId="503907DD">
      <w:pPr>
        <w:spacing w:before="0"/>
        <w:ind w:left="360" w:right="0" w:firstLine="0"/>
        <w:jc w:val="left"/>
        <w:rPr>
          <w:sz w:val="20"/>
        </w:rPr>
      </w:pPr>
      <w:r>
        <w:rPr>
          <w:sz w:val="20"/>
          <w:vertAlign w:val="superscript"/>
        </w:rPr>
        <w:t>415</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311;</w:t>
      </w:r>
      <w:r>
        <w:rPr>
          <w:spacing w:val="-2"/>
          <w:sz w:val="20"/>
          <w:vertAlign w:val="baseline"/>
        </w:rPr>
        <w:t xml:space="preserve"> </w:t>
      </w:r>
      <w:r>
        <w:rPr>
          <w:sz w:val="20"/>
          <w:vertAlign w:val="baseline"/>
        </w:rPr>
        <w:t>BT,</w:t>
      </w:r>
      <w:r>
        <w:rPr>
          <w:spacing w:val="-2"/>
          <w:sz w:val="20"/>
          <w:vertAlign w:val="baseline"/>
        </w:rPr>
        <w:t xml:space="preserve"> 201.1.</w:t>
      </w:r>
    </w:p>
    <w:p w14:paraId="652320D4">
      <w:pPr>
        <w:spacing w:before="1"/>
        <w:ind w:left="360" w:right="0" w:firstLine="0"/>
        <w:jc w:val="left"/>
        <w:rPr>
          <w:sz w:val="20"/>
        </w:rPr>
      </w:pPr>
      <w:r>
        <w:rPr>
          <w:sz w:val="20"/>
          <w:vertAlign w:val="superscript"/>
        </w:rPr>
        <w:t>416</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201.1ff.;</w:t>
      </w:r>
      <w:r>
        <w:rPr>
          <w:spacing w:val="-5"/>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311ff.</w:t>
      </w:r>
    </w:p>
    <w:p w14:paraId="76591466">
      <w:pPr>
        <w:spacing w:before="0" w:line="229" w:lineRule="exact"/>
        <w:ind w:left="360" w:right="0" w:firstLine="0"/>
        <w:jc w:val="left"/>
        <w:rPr>
          <w:sz w:val="20"/>
        </w:rPr>
      </w:pPr>
      <w:r>
        <w:rPr>
          <w:sz w:val="20"/>
          <w:vertAlign w:val="superscript"/>
        </w:rPr>
        <w:t>417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201.1;</w:t>
      </w:r>
      <w:r>
        <w:rPr>
          <w:spacing w:val="-4"/>
          <w:sz w:val="20"/>
          <w:vertAlign w:val="baseline"/>
        </w:rPr>
        <w:t xml:space="preserve"> </w:t>
      </w:r>
      <w:r>
        <w:rPr>
          <w:sz w:val="20"/>
          <w:vertAlign w:val="baseline"/>
        </w:rPr>
        <w:t>Yale,</w:t>
      </w:r>
      <w:r>
        <w:rPr>
          <w:spacing w:val="-4"/>
          <w:sz w:val="20"/>
          <w:vertAlign w:val="baseline"/>
        </w:rPr>
        <w:t xml:space="preserve"> 311.</w:t>
      </w:r>
    </w:p>
    <w:p w14:paraId="07325A93">
      <w:pPr>
        <w:spacing w:before="0" w:line="229" w:lineRule="exact"/>
        <w:ind w:left="360" w:right="0" w:firstLine="0"/>
        <w:jc w:val="left"/>
        <w:rPr>
          <w:sz w:val="20"/>
        </w:rPr>
      </w:pPr>
      <w:r>
        <w:rPr>
          <w:sz w:val="20"/>
          <w:vertAlign w:val="superscript"/>
        </w:rPr>
        <w:t>418</w:t>
      </w:r>
      <w:r>
        <w:rPr>
          <w:spacing w:val="-2"/>
          <w:sz w:val="20"/>
          <w:vertAlign w:val="baseline"/>
        </w:rPr>
        <w:t xml:space="preserve"> Ibid.</w:t>
      </w:r>
    </w:p>
    <w:p w14:paraId="3BE580B8">
      <w:pPr>
        <w:spacing w:before="1"/>
        <w:ind w:left="360" w:right="0" w:firstLine="0"/>
        <w:jc w:val="left"/>
        <w:rPr>
          <w:sz w:val="20"/>
        </w:rPr>
      </w:pPr>
      <w:r>
        <w:rPr>
          <w:sz w:val="20"/>
          <w:vertAlign w:val="superscript"/>
        </w:rPr>
        <w:t>419</w:t>
      </w:r>
      <w:r>
        <w:rPr>
          <w:spacing w:val="-2"/>
          <w:sz w:val="20"/>
          <w:vertAlign w:val="baseline"/>
        </w:rPr>
        <w:t xml:space="preserve"> Ibid.</w:t>
      </w:r>
    </w:p>
    <w:p w14:paraId="1C882BD5">
      <w:pPr>
        <w:spacing w:after="0"/>
        <w:jc w:val="left"/>
        <w:rPr>
          <w:sz w:val="20"/>
        </w:rPr>
        <w:sectPr>
          <w:pgSz w:w="12240" w:h="15840"/>
          <w:pgMar w:top="940" w:right="1440" w:bottom="1580" w:left="1440" w:header="730" w:footer="1388" w:gutter="0"/>
          <w:cols w:space="720" w:num="1"/>
        </w:sectPr>
      </w:pPr>
    </w:p>
    <w:p w14:paraId="0C10BB08">
      <w:pPr>
        <w:pStyle w:val="6"/>
        <w:spacing w:before="213"/>
      </w:pPr>
    </w:p>
    <w:p w14:paraId="1C76B352">
      <w:pPr>
        <w:pStyle w:val="6"/>
        <w:ind w:left="1440" w:right="355"/>
        <w:rPr>
          <w:rFonts w:hint="eastAsia"/>
        </w:rPr>
      </w:pPr>
      <w:r>
        <w:rPr>
          <w:rFonts w:hint="eastAsia"/>
        </w:rPr>
        <w:t>On the contrary, death is the evil fruit of Adam’s offense of disobedience, while “life and happiness” are the good fruit of Christ’s righteous obedience.</w:t>
      </w:r>
    </w:p>
    <w:p w14:paraId="2F12B77B">
      <w:pPr>
        <w:pStyle w:val="6"/>
        <w:ind w:left="1440" w:right="355"/>
        <w:rPr>
          <w:rFonts w:hint="eastAsia"/>
        </w:rPr>
      </w:pPr>
    </w:p>
    <w:p w14:paraId="37777B49">
      <w:pPr>
        <w:pStyle w:val="6"/>
        <w:ind w:left="1440" w:right="355"/>
        <w:rPr>
          <w:rFonts w:hint="eastAsia"/>
        </w:rPr>
      </w:pPr>
      <w:r>
        <w:rPr>
          <w:rFonts w:hint="eastAsia"/>
        </w:rPr>
        <w:t>相反地，死亡是亚当悖逆之罪的恶果，而“生命与幸福”则是基督公义顺服的善果。</w:t>
      </w:r>
    </w:p>
    <w:p w14:paraId="47E73FD5">
      <w:pPr>
        <w:pStyle w:val="6"/>
        <w:ind w:left="1440" w:right="355"/>
        <w:rPr>
          <w:rFonts w:hint="eastAsia"/>
        </w:rPr>
      </w:pPr>
    </w:p>
    <w:p w14:paraId="72AB6FDF">
      <w:pPr>
        <w:pStyle w:val="6"/>
        <w:ind w:left="1440" w:right="355"/>
        <w:rPr>
          <w:rFonts w:hint="eastAsia"/>
        </w:rPr>
      </w:pPr>
      <w:r>
        <w:rPr>
          <w:rFonts w:hint="eastAsia"/>
        </w:rPr>
        <w:t>C.The distinction and opposition between the first Adam and Christ as the second Adam is meaningless.421</w:t>
      </w:r>
    </w:p>
    <w:p w14:paraId="41085826">
      <w:pPr>
        <w:pStyle w:val="6"/>
        <w:ind w:left="1440" w:right="355"/>
        <w:rPr>
          <w:rFonts w:hint="eastAsia"/>
        </w:rPr>
      </w:pPr>
    </w:p>
    <w:p w14:paraId="0CF535E1">
      <w:pPr>
        <w:pStyle w:val="6"/>
        <w:ind w:left="1440" w:right="355"/>
        <w:rPr>
          <w:rFonts w:hint="eastAsia"/>
        </w:rPr>
      </w:pPr>
      <w:r>
        <w:rPr>
          <w:rFonts w:hint="eastAsia"/>
        </w:rPr>
        <w:t>C. 首先的亚当和作为末后亚当的基督之间的区别与对立是毫无意义的。421</w:t>
      </w:r>
    </w:p>
    <w:p w14:paraId="6B3DAB6A">
      <w:pPr>
        <w:pStyle w:val="6"/>
        <w:ind w:left="1440" w:right="355"/>
        <w:rPr>
          <w:rFonts w:hint="eastAsia"/>
        </w:rPr>
      </w:pPr>
    </w:p>
    <w:p w14:paraId="16B97B4C">
      <w:pPr>
        <w:pStyle w:val="6"/>
        <w:ind w:left="1440" w:right="355"/>
        <w:rPr>
          <w:rFonts w:hint="eastAsia"/>
        </w:rPr>
      </w:pPr>
      <w:r>
        <w:rPr>
          <w:rFonts w:hint="eastAsia"/>
        </w:rPr>
        <w:t>“This grand distinction between the two Adams, and all the other instances of opposition and difference, here insisted on, as between the effects of sin and righteousness, the consequences of obedience and disobedience, of the offense and the free gift, judgment and grace, condemnation and justification, they all come to nothing: and this whole discourse…proves nothing but a multitude of words without meaning, or rather an heap of inconsistencies.”422</w:t>
      </w:r>
    </w:p>
    <w:p w14:paraId="6F6BEA8C">
      <w:pPr>
        <w:pStyle w:val="6"/>
        <w:ind w:left="1440" w:right="355"/>
        <w:rPr>
          <w:rFonts w:hint="eastAsia"/>
        </w:rPr>
      </w:pPr>
    </w:p>
    <w:p w14:paraId="4AB89523">
      <w:pPr>
        <w:pStyle w:val="6"/>
        <w:ind w:left="1440" w:right="355"/>
        <w:rPr>
          <w:rFonts w:hint="eastAsia"/>
        </w:rPr>
      </w:pPr>
      <w:r>
        <w:rPr>
          <w:rFonts w:hint="eastAsia"/>
        </w:rPr>
        <w:t>“两位亚当之间的这一重大区别，以及此处所强调的所有其他对立和差异的例子，如罪与义的效果之间、顺服与悖逆的后果之间、过犯与白白恩赐之间、审判与恩典之间、定罪与称义之间的对立，全都归于无有了：而这整篇论述……除了大量毫无意义的言词，或者更确切地说，一堆自相矛盾的说法之外，什么也证明不了。”422</w:t>
      </w:r>
    </w:p>
    <w:p w14:paraId="2E8F96EE">
      <w:pPr>
        <w:pStyle w:val="6"/>
        <w:ind w:left="1440" w:right="355"/>
        <w:rPr>
          <w:rFonts w:hint="eastAsia"/>
        </w:rPr>
      </w:pPr>
    </w:p>
    <w:p w14:paraId="2E21A42C">
      <w:pPr>
        <w:pStyle w:val="6"/>
        <w:ind w:left="1440" w:right="355"/>
        <w:rPr>
          <w:rFonts w:hint="eastAsia"/>
        </w:rPr>
      </w:pPr>
      <w:r>
        <w:rPr>
          <w:rFonts w:hint="eastAsia"/>
        </w:rPr>
        <w:t>By Taylor’s doctrine, both death and life, misery and happiness, came by Christ, “by his grace, righteousness and obedience.”</w:t>
      </w:r>
    </w:p>
    <w:p w14:paraId="30B96316">
      <w:pPr>
        <w:pStyle w:val="6"/>
        <w:ind w:left="1440" w:right="355"/>
        <w:rPr>
          <w:rFonts w:hint="eastAsia"/>
        </w:rPr>
      </w:pPr>
    </w:p>
    <w:p w14:paraId="4EA720CB">
      <w:pPr>
        <w:pStyle w:val="6"/>
        <w:ind w:left="1440" w:right="355"/>
        <w:rPr>
          <w:rFonts w:hint="eastAsia"/>
        </w:rPr>
      </w:pPr>
      <w:r>
        <w:rPr>
          <w:rFonts w:hint="eastAsia"/>
        </w:rPr>
        <w:t>按照泰勒的教义，死亡与生命，愁苦与幸福，都藉着基督而来，“藉着祂的恩典、公义和顺服。”</w:t>
      </w:r>
    </w:p>
    <w:p w14:paraId="23F52D66">
      <w:pPr>
        <w:pStyle w:val="6"/>
        <w:ind w:left="1440" w:right="355"/>
        <w:rPr>
          <w:rFonts w:hint="eastAsia"/>
        </w:rPr>
      </w:pPr>
    </w:p>
    <w:p w14:paraId="63FA7B2C">
      <w:pPr>
        <w:pStyle w:val="6"/>
        <w:ind w:left="1440" w:right="355"/>
        <w:rPr>
          <w:rFonts w:hint="eastAsia"/>
        </w:rPr>
      </w:pPr>
      <w:r>
        <w:rPr>
          <w:rFonts w:hint="eastAsia"/>
        </w:rPr>
        <w:t>The sentence passed on Adam was not according to the covenant with Adam, because it was abrogated the moment Adam sinned.423</w:t>
      </w:r>
    </w:p>
    <w:p w14:paraId="5ED6C139">
      <w:pPr>
        <w:pStyle w:val="6"/>
        <w:ind w:left="1440" w:right="355"/>
        <w:rPr>
          <w:rFonts w:hint="eastAsia"/>
        </w:rPr>
      </w:pPr>
    </w:p>
    <w:p w14:paraId="747E1DC0">
      <w:pPr>
        <w:pStyle w:val="6"/>
        <w:ind w:left="1440" w:right="355"/>
        <w:rPr>
          <w:rFonts w:hint="eastAsia"/>
        </w:rPr>
      </w:pPr>
      <w:r>
        <w:rPr>
          <w:rFonts w:hint="eastAsia"/>
        </w:rPr>
        <w:t>降在亚当身上的判决并非根据与亚当所立的约，因为那约在亚当犯罪的那一刻就被废除了。423</w:t>
      </w:r>
    </w:p>
    <w:p w14:paraId="271B8210">
      <w:pPr>
        <w:pStyle w:val="6"/>
        <w:ind w:left="1440" w:right="355"/>
        <w:rPr>
          <w:rFonts w:hint="eastAsia"/>
        </w:rPr>
      </w:pPr>
    </w:p>
    <w:p w14:paraId="1260D364">
      <w:pPr>
        <w:pStyle w:val="6"/>
        <w:ind w:left="1440" w:right="355"/>
        <w:rPr>
          <w:rFonts w:hint="eastAsia"/>
        </w:rPr>
      </w:pPr>
      <w:r>
        <w:rPr>
          <w:rFonts w:hint="eastAsia"/>
        </w:rPr>
        <w:t>Death “stands under the covenant of grace,” and “is no proper and legal punishment of sin.”424</w:t>
      </w:r>
    </w:p>
    <w:p w14:paraId="17642BB5">
      <w:pPr>
        <w:pStyle w:val="6"/>
        <w:ind w:left="1440" w:right="355"/>
        <w:rPr>
          <w:rFonts w:hint="eastAsia"/>
        </w:rPr>
      </w:pPr>
    </w:p>
    <w:p w14:paraId="06D3BFBF">
      <w:pPr>
        <w:pStyle w:val="6"/>
        <w:ind w:left="1440" w:right="355"/>
        <w:rPr>
          <w:rFonts w:hint="eastAsia"/>
        </w:rPr>
      </w:pPr>
      <w:r>
        <w:rPr>
          <w:rFonts w:hint="eastAsia"/>
        </w:rPr>
        <w:t>死亡“立于恩典之约下”，并且“并非对罪的恰当且合法的惩罚”。424</w:t>
      </w:r>
    </w:p>
    <w:p w14:paraId="3B0092AA">
      <w:pPr>
        <w:pStyle w:val="6"/>
        <w:ind w:left="1440" w:right="355"/>
        <w:rPr>
          <w:rFonts w:hint="eastAsia"/>
        </w:rPr>
      </w:pPr>
    </w:p>
    <w:p w14:paraId="76E757CE">
      <w:pPr>
        <w:pStyle w:val="6"/>
        <w:ind w:left="1440" w:right="355"/>
        <w:rPr>
          <w:rFonts w:hint="eastAsia"/>
        </w:rPr>
      </w:pPr>
      <w:r>
        <w:rPr>
          <w:rFonts w:hint="eastAsia"/>
        </w:rPr>
        <w:t>V.Taylor’s doctrine contradicts his own interpretation of verses 13-14, that Adam’s sin brought physical death to mankind only because no law existed from Adam to Moses that required death for sin.425</w:t>
      </w:r>
    </w:p>
    <w:p w14:paraId="2B99AEE2">
      <w:pPr>
        <w:pStyle w:val="6"/>
        <w:ind w:left="1440" w:right="355"/>
        <w:rPr>
          <w:rFonts w:hint="eastAsia"/>
        </w:rPr>
      </w:pPr>
    </w:p>
    <w:p w14:paraId="07442BF9">
      <w:pPr>
        <w:pStyle w:val="6"/>
        <w:ind w:left="1440" w:right="355"/>
        <w:rPr>
          <w:rFonts w:hint="eastAsia"/>
        </w:rPr>
      </w:pPr>
      <w:r>
        <w:rPr>
          <w:rFonts w:hint="eastAsia"/>
        </w:rPr>
        <w:t>V. 泰勒的教义与他自己对13-14节的解释相矛盾，即亚当的罪给人类带来肉身的死亡，仅仅是因为从亚当到摩西没有要求因罪而死的律法。425</w:t>
      </w:r>
    </w:p>
    <w:p w14:paraId="21909D9D">
      <w:pPr>
        <w:pStyle w:val="6"/>
        <w:ind w:left="1440" w:right="355"/>
        <w:rPr>
          <w:rFonts w:hint="eastAsia"/>
        </w:rPr>
      </w:pPr>
    </w:p>
    <w:p w14:paraId="6440FA1C">
      <w:pPr>
        <w:pStyle w:val="6"/>
        <w:ind w:left="1440" w:right="355"/>
        <w:rPr>
          <w:rFonts w:hint="eastAsia"/>
        </w:rPr>
      </w:pPr>
      <w:r>
        <w:rPr>
          <w:rFonts w:hint="eastAsia"/>
        </w:rPr>
        <w:t>“For until the law sin was in the world: but sin is not imputed when there is no law.</w:t>
      </w:r>
    </w:p>
    <w:p w14:paraId="4043B513">
      <w:pPr>
        <w:pStyle w:val="6"/>
        <w:ind w:left="1440" w:right="355"/>
        <w:rPr>
          <w:rFonts w:hint="eastAsia"/>
        </w:rPr>
      </w:pPr>
    </w:p>
    <w:p w14:paraId="33D67A26">
      <w:pPr>
        <w:pStyle w:val="6"/>
        <w:ind w:left="1440" w:right="355"/>
        <w:rPr>
          <w:rFonts w:hint="eastAsia"/>
        </w:rPr>
      </w:pPr>
      <w:r>
        <w:rPr>
          <w:rFonts w:hint="eastAsia"/>
        </w:rPr>
        <w:t>“因为在律法之前，罪已在世上：但没有律法，罪就不被归算。</w:t>
      </w:r>
    </w:p>
    <w:p w14:paraId="230A3B9A">
      <w:pPr>
        <w:pStyle w:val="6"/>
        <w:ind w:left="1440" w:right="355"/>
        <w:rPr>
          <w:rFonts w:hint="eastAsia"/>
        </w:rPr>
      </w:pPr>
    </w:p>
    <w:p w14:paraId="03565EDA">
      <w:pPr>
        <w:pStyle w:val="6"/>
        <w:ind w:left="1440" w:right="355"/>
        <w:rPr>
          <w:rFonts w:hint="eastAsia"/>
        </w:rPr>
      </w:pPr>
      <w:r>
        <w:rPr>
          <w:rFonts w:hint="eastAsia"/>
        </w:rPr>
        <w:t>14 Nevertheless death reigned from Adam to Moses, even over them that had not sinned after the similitude of Adam's transgression, who is the figure of him that was to come.”</w:t>
      </w:r>
    </w:p>
    <w:p w14:paraId="028165BB">
      <w:pPr>
        <w:pStyle w:val="6"/>
        <w:ind w:left="1440" w:right="355"/>
        <w:rPr>
          <w:rFonts w:hint="eastAsia"/>
        </w:rPr>
      </w:pPr>
    </w:p>
    <w:p w14:paraId="37DA665E">
      <w:pPr>
        <w:pStyle w:val="6"/>
        <w:ind w:left="1440" w:right="355"/>
        <w:rPr>
          <w:rFonts w:hint="eastAsia"/>
        </w:rPr>
      </w:pPr>
      <w:r>
        <w:rPr>
          <w:rFonts w:hint="eastAsia"/>
        </w:rPr>
        <w:t>14 然而，从亚当到摩西，死就作了王，甚至管辖了那些没有照着亚当过犯的样式犯罪的人，亚当是那要来之人的预表。”</w:t>
      </w:r>
    </w:p>
    <w:p w14:paraId="4C71CD0F">
      <w:pPr>
        <w:pStyle w:val="6"/>
        <w:ind w:left="1440" w:right="355"/>
        <w:rPr>
          <w:rFonts w:hint="eastAsia"/>
        </w:rPr>
      </w:pPr>
    </w:p>
    <w:p w14:paraId="5E05AD46">
      <w:pPr>
        <w:pStyle w:val="6"/>
        <w:ind w:left="1440" w:right="355"/>
        <w:rPr>
          <w:rFonts w:hint="eastAsia"/>
        </w:rPr>
      </w:pPr>
      <w:r>
        <w:rPr>
          <w:rFonts w:hint="eastAsia"/>
        </w:rPr>
        <w:t>A.Taylor’s contention that “there was no law of God in being, by which men were exposed to death for personal sin, during the time from Adam to Moses, is neither true, nor agreeable to this Apostle’s own doctrine.”426</w:t>
      </w:r>
    </w:p>
    <w:p w14:paraId="41E153F4">
      <w:pPr>
        <w:pStyle w:val="6"/>
        <w:ind w:left="1440" w:right="355"/>
        <w:rPr>
          <w:rFonts w:hint="eastAsia"/>
        </w:rPr>
      </w:pPr>
    </w:p>
    <w:p w14:paraId="5943D415">
      <w:pPr>
        <w:pStyle w:val="6"/>
        <w:ind w:left="1440" w:right="355"/>
        <w:rPr>
          <w:rFonts w:hint="eastAsia"/>
        </w:rPr>
      </w:pPr>
      <w:r>
        <w:rPr>
          <w:rFonts w:hint="eastAsia"/>
        </w:rPr>
        <w:t>A. 泰勒的论点，即“从亚当到摩西这段时间，上帝并没有现存的律法，使人因个人的罪而面临死亡”，这既不真实，也与这位使徒自己的教义不符。426</w:t>
      </w:r>
    </w:p>
    <w:p w14:paraId="3F5FFD2E">
      <w:pPr>
        <w:pStyle w:val="6"/>
        <w:ind w:left="1440" w:right="355"/>
        <w:rPr>
          <w:rFonts w:hint="eastAsia"/>
        </w:rPr>
      </w:pPr>
    </w:p>
    <w:p w14:paraId="6B3BAB4B">
      <w:pPr>
        <w:pStyle w:val="6"/>
        <w:ind w:left="1440" w:right="355"/>
        <w:rPr>
          <w:rFonts w:hint="eastAsia"/>
        </w:rPr>
      </w:pPr>
      <w:r>
        <w:rPr>
          <w:rFonts w:hint="eastAsia"/>
        </w:rPr>
        <w:t>1.People were subject to death for sin prior to the giving of the Law of Moses, therefore the “law of nature” was already written on their hearts.427</w:t>
      </w:r>
    </w:p>
    <w:p w14:paraId="06017DDA">
      <w:pPr>
        <w:pStyle w:val="6"/>
        <w:ind w:left="1440" w:right="355"/>
        <w:rPr>
          <w:rFonts w:hint="eastAsia"/>
        </w:rPr>
      </w:pPr>
    </w:p>
    <w:p w14:paraId="4D1F1009">
      <w:pPr>
        <w:pStyle w:val="6"/>
        <w:ind w:left="1440" w:right="355"/>
        <w:rPr>
          <w:rFonts w:hint="eastAsia"/>
        </w:rPr>
      </w:pPr>
      <w:r>
        <w:rPr>
          <w:rFonts w:hint="eastAsia"/>
        </w:rPr>
        <w:t>1.在摩西律法颁布之前，人们因罪而服在死亡权下，因此，“自然之律”早已写在他们心里了。427</w:t>
      </w:r>
    </w:p>
    <w:p w14:paraId="26EED80E">
      <w:pPr>
        <w:pStyle w:val="6"/>
        <w:ind w:left="1440" w:right="355"/>
        <w:rPr>
          <w:rFonts w:hint="eastAsia"/>
        </w:rPr>
      </w:pPr>
    </w:p>
    <w:p w14:paraId="29873CF9">
      <w:pPr>
        <w:pStyle w:val="6"/>
        <w:ind w:left="1440" w:right="355"/>
        <w:rPr>
          <w:rFonts w:hint="eastAsia"/>
        </w:rPr>
      </w:pPr>
      <w:r>
        <w:rPr>
          <w:rFonts w:hint="eastAsia"/>
        </w:rPr>
        <w:t>Job 21:29-32: “Have ye not asked them that go by the way? and do ye not know their tokens, 30 That the wicked is reserved to the day of destruction? they shall be brought forth to the day of wrath.</w:t>
      </w:r>
    </w:p>
    <w:p w14:paraId="707672E1">
      <w:pPr>
        <w:pStyle w:val="6"/>
        <w:ind w:left="1440" w:right="355"/>
        <w:rPr>
          <w:rFonts w:hint="eastAsia"/>
        </w:rPr>
      </w:pPr>
    </w:p>
    <w:p w14:paraId="777A7D23">
      <w:pPr>
        <w:pStyle w:val="6"/>
        <w:ind w:left="1440" w:right="355"/>
        <w:rPr>
          <w:rFonts w:hint="eastAsia"/>
        </w:rPr>
      </w:pPr>
      <w:r>
        <w:rPr>
          <w:rFonts w:hint="eastAsia"/>
        </w:rPr>
        <w:t>约伯记 21:29-32：“你们岂没有问过路的人吗？你们不晓得他们的证据吗，30 就是恶人被存留到毁灭之日？他们被带到忿怒之日。</w:t>
      </w:r>
    </w:p>
    <w:p w14:paraId="25FC1680">
      <w:pPr>
        <w:pStyle w:val="6"/>
        <w:ind w:left="1440" w:right="355"/>
        <w:rPr>
          <w:rFonts w:hint="eastAsia"/>
        </w:rPr>
      </w:pPr>
    </w:p>
    <w:p w14:paraId="560622C2">
      <w:pPr>
        <w:pStyle w:val="6"/>
        <w:ind w:left="1440" w:right="355"/>
        <w:rPr>
          <w:rFonts w:hint="eastAsia"/>
        </w:rPr>
      </w:pPr>
      <w:r>
        <w:rPr>
          <w:rFonts w:hint="eastAsia"/>
        </w:rPr>
        <w:t>31 Who shall declare his way to his face? and who shall repay him what he hath done?</w:t>
      </w:r>
    </w:p>
    <w:p w14:paraId="146826E7">
      <w:pPr>
        <w:pStyle w:val="6"/>
        <w:ind w:left="1440" w:right="355"/>
        <w:rPr>
          <w:rFonts w:hint="eastAsia"/>
        </w:rPr>
      </w:pPr>
    </w:p>
    <w:p w14:paraId="2D39AF4D">
      <w:pPr>
        <w:pStyle w:val="6"/>
        <w:ind w:left="1440" w:right="355"/>
        <w:rPr>
          <w:rFonts w:hint="eastAsia"/>
        </w:rPr>
      </w:pPr>
      <w:r>
        <w:rPr>
          <w:rFonts w:hint="eastAsia"/>
        </w:rPr>
        <w:t>31 谁要当面指责他的道路呢？他所行的，谁要报应他呢？</w:t>
      </w:r>
    </w:p>
    <w:p w14:paraId="7194C0F0">
      <w:pPr>
        <w:pStyle w:val="6"/>
        <w:ind w:left="1440" w:right="355"/>
        <w:rPr>
          <w:rFonts w:hint="eastAsia"/>
        </w:rPr>
      </w:pPr>
    </w:p>
    <w:p w14:paraId="594AA3AB">
      <w:pPr>
        <w:pStyle w:val="6"/>
        <w:ind w:left="1440" w:right="355"/>
        <w:rPr>
          <w:rFonts w:hint="eastAsia"/>
        </w:rPr>
      </w:pPr>
      <w:r>
        <w:rPr>
          <w:rFonts w:hint="eastAsia"/>
        </w:rPr>
        <w:t>32 Yet shall he be brought to the grave, and shall remain in the tomb.”</w:t>
      </w:r>
    </w:p>
    <w:p w14:paraId="6BD177A1">
      <w:pPr>
        <w:pStyle w:val="6"/>
        <w:ind w:left="1440" w:right="355"/>
        <w:rPr>
          <w:rFonts w:hint="eastAsia"/>
        </w:rPr>
      </w:pPr>
    </w:p>
    <w:p w14:paraId="70E8498D">
      <w:pPr>
        <w:pStyle w:val="6"/>
        <w:ind w:left="1440" w:right="355"/>
      </w:pPr>
      <w:r>
        <w:rPr>
          <w:rFonts w:hint="eastAsia"/>
        </w:rPr>
        <w:t>32 然而他要被抬到坟墓，并要留在墓中。</w:t>
      </w:r>
      <w:r>
        <w:rPr>
          <w:vertAlign w:val="baseline"/>
        </w:rPr>
        <w:t>”</w:t>
      </w:r>
    </w:p>
    <w:p w14:paraId="5E16A27C">
      <w:pPr>
        <w:pStyle w:val="6"/>
        <w:rPr>
          <w:sz w:val="13"/>
        </w:rPr>
      </w:pPr>
      <w:r>
        <w:rPr>
          <w:sz w:val="13"/>
        </w:rPr>
        <mc:AlternateContent>
          <mc:Choice Requires="wps">
            <w:drawing>
              <wp:anchor distT="0" distB="0" distL="0" distR="0" simplePos="0" relativeHeight="251816960" behindDoc="1" locked="0" layoutInCell="1" allowOverlap="1">
                <wp:simplePos x="0" y="0"/>
                <wp:positionH relativeFrom="page">
                  <wp:posOffset>1143000</wp:posOffset>
                </wp:positionH>
                <wp:positionV relativeFrom="paragraph">
                  <wp:posOffset>110490</wp:posOffset>
                </wp:positionV>
                <wp:extent cx="1829435" cy="6350"/>
                <wp:effectExtent l="0" t="0" r="0" b="0"/>
                <wp:wrapTopAndBottom/>
                <wp:docPr id="223" name="Graphic 22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23" o:spid="_x0000_s1026" o:spt="100" style="position:absolute;left:0pt;margin-left:90pt;margin-top:8.7pt;height:0.5pt;width:144.05pt;mso-position-horizontal-relative:page;mso-wrap-distance-bottom:0pt;mso-wrap-distance-top:0pt;z-index:-251499520;mso-width-relative:page;mso-height-relative:page;" fillcolor="#000000" filled="t" stroked="f" coordsize="1829435,6350" o:gfxdata="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Qo08N&#10;1gAAAAkBAAAPAAAAAAAAAAEAIAAAACIAAABkcnMvZG93bnJldi54bWxQSwECFAAUAAAACACHTuJA&#10;VxbjyS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27D143EB">
      <w:pPr>
        <w:spacing w:before="82"/>
        <w:ind w:left="360" w:right="0" w:firstLine="0"/>
        <w:jc w:val="left"/>
        <w:rPr>
          <w:sz w:val="20"/>
        </w:rPr>
      </w:pPr>
      <w:r>
        <w:rPr>
          <w:sz w:val="20"/>
          <w:vertAlign w:val="superscript"/>
        </w:rPr>
        <w:t>421</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201.1-2;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313-</w:t>
      </w:r>
      <w:r>
        <w:rPr>
          <w:spacing w:val="-4"/>
          <w:sz w:val="20"/>
          <w:vertAlign w:val="baseline"/>
        </w:rPr>
        <w:t>314.</w:t>
      </w:r>
    </w:p>
    <w:p w14:paraId="7A8EFDA8">
      <w:pPr>
        <w:spacing w:before="0"/>
        <w:ind w:left="360" w:right="0" w:firstLine="0"/>
        <w:jc w:val="left"/>
        <w:rPr>
          <w:sz w:val="20"/>
        </w:rPr>
      </w:pPr>
      <w:r>
        <w:rPr>
          <w:sz w:val="20"/>
          <w:vertAlign w:val="superscript"/>
        </w:rPr>
        <w:t>422</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313-314;</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201.2.</w:t>
      </w:r>
    </w:p>
    <w:p w14:paraId="018DF8DE">
      <w:pPr>
        <w:spacing w:before="1"/>
        <w:ind w:left="360" w:right="365" w:firstLine="0"/>
        <w:jc w:val="left"/>
        <w:rPr>
          <w:sz w:val="20"/>
        </w:rPr>
      </w:pPr>
      <w:r>
        <w:rPr>
          <w:sz w:val="20"/>
          <w:vertAlign w:val="superscript"/>
        </w:rPr>
        <w:t>423</w:t>
      </w:r>
      <w:r>
        <w:rPr>
          <w:sz w:val="20"/>
          <w:vertAlign w:val="baseline"/>
        </w:rPr>
        <w:t xml:space="preserve"> Yale, 313; BT, 201.1-2. “This covenant with Adam was disannulled immediately after Adam sinned. Even</w:t>
      </w:r>
      <w:r>
        <w:rPr>
          <w:spacing w:val="-2"/>
          <w:sz w:val="20"/>
          <w:vertAlign w:val="baseline"/>
        </w:rPr>
        <w:t xml:space="preserve"> </w:t>
      </w:r>
      <w:r>
        <w:rPr>
          <w:sz w:val="20"/>
          <w:vertAlign w:val="baseline"/>
        </w:rPr>
        <w:t>before</w:t>
      </w:r>
      <w:r>
        <w:rPr>
          <w:spacing w:val="-3"/>
          <w:sz w:val="20"/>
          <w:vertAlign w:val="baseline"/>
        </w:rPr>
        <w:t xml:space="preserve"> </w:t>
      </w:r>
      <w:r>
        <w:rPr>
          <w:sz w:val="20"/>
          <w:vertAlign w:val="baseline"/>
        </w:rPr>
        <w:t>God</w:t>
      </w:r>
      <w:r>
        <w:rPr>
          <w:spacing w:val="-2"/>
          <w:sz w:val="20"/>
          <w:vertAlign w:val="baseline"/>
        </w:rPr>
        <w:t xml:space="preserve"> </w:t>
      </w:r>
      <w:r>
        <w:rPr>
          <w:sz w:val="20"/>
          <w:vertAlign w:val="baseline"/>
        </w:rPr>
        <w:t>passed</w:t>
      </w:r>
      <w:r>
        <w:rPr>
          <w:spacing w:val="-2"/>
          <w:sz w:val="20"/>
          <w:vertAlign w:val="baseline"/>
        </w:rPr>
        <w:t xml:space="preserve"> </w:t>
      </w:r>
      <w:r>
        <w:rPr>
          <w:sz w:val="20"/>
          <w:vertAlign w:val="baseline"/>
        </w:rPr>
        <w:t>sentence upon</w:t>
      </w:r>
      <w:r>
        <w:rPr>
          <w:spacing w:val="-2"/>
          <w:sz w:val="20"/>
          <w:vertAlign w:val="baseline"/>
        </w:rPr>
        <w:t xml:space="preserve"> </w:t>
      </w:r>
      <w:r>
        <w:rPr>
          <w:sz w:val="20"/>
          <w:vertAlign w:val="baseline"/>
        </w:rPr>
        <w:t>Adam,</w:t>
      </w:r>
      <w:r>
        <w:rPr>
          <w:spacing w:val="-5"/>
          <w:sz w:val="20"/>
          <w:vertAlign w:val="baseline"/>
        </w:rPr>
        <w:t xml:space="preserve"> </w:t>
      </w:r>
      <w:r>
        <w:rPr>
          <w:sz w:val="20"/>
          <w:vertAlign w:val="baseline"/>
        </w:rPr>
        <w:t>grace</w:t>
      </w:r>
      <w:r>
        <w:rPr>
          <w:spacing w:val="-3"/>
          <w:sz w:val="20"/>
          <w:vertAlign w:val="baseline"/>
        </w:rPr>
        <w:t xml:space="preserve"> </w:t>
      </w:r>
      <w:r>
        <w:rPr>
          <w:sz w:val="20"/>
          <w:vertAlign w:val="baseline"/>
        </w:rPr>
        <w:t>was</w:t>
      </w:r>
      <w:r>
        <w:rPr>
          <w:spacing w:val="-4"/>
          <w:sz w:val="20"/>
          <w:vertAlign w:val="baseline"/>
        </w:rPr>
        <w:t xml:space="preserve"> </w:t>
      </w:r>
      <w:r>
        <w:rPr>
          <w:sz w:val="20"/>
          <w:vertAlign w:val="baseline"/>
        </w:rPr>
        <w:t>introduced.”</w:t>
      </w:r>
      <w:r>
        <w:rPr>
          <w:spacing w:val="-3"/>
          <w:sz w:val="20"/>
          <w:vertAlign w:val="baseline"/>
        </w:rPr>
        <w:t xml:space="preserve"> </w:t>
      </w:r>
      <w:r>
        <w:rPr>
          <w:sz w:val="20"/>
          <w:vertAlign w:val="baseline"/>
        </w:rPr>
        <w:t>Taylor,</w:t>
      </w:r>
      <w:r>
        <w:rPr>
          <w:spacing w:val="-1"/>
          <w:sz w:val="20"/>
          <w:vertAlign w:val="baseline"/>
        </w:rPr>
        <w:t xml:space="preserve"> </w:t>
      </w:r>
      <w:r>
        <w:rPr>
          <w:i/>
          <w:sz w:val="20"/>
          <w:vertAlign w:val="baseline"/>
        </w:rPr>
        <w:t>Original</w:t>
      </w:r>
      <w:r>
        <w:rPr>
          <w:i/>
          <w:spacing w:val="-6"/>
          <w:sz w:val="20"/>
          <w:vertAlign w:val="baseline"/>
        </w:rPr>
        <w:t xml:space="preserve"> </w:t>
      </w:r>
      <w:r>
        <w:rPr>
          <w:i/>
          <w:sz w:val="20"/>
          <w:vertAlign w:val="baseline"/>
        </w:rPr>
        <w:t>Sin</w:t>
      </w:r>
      <w:r>
        <w:rPr>
          <w:sz w:val="20"/>
          <w:vertAlign w:val="baseline"/>
        </w:rPr>
        <w:t>,</w:t>
      </w:r>
      <w:r>
        <w:rPr>
          <w:spacing w:val="-2"/>
          <w:sz w:val="20"/>
          <w:vertAlign w:val="baseline"/>
        </w:rPr>
        <w:t xml:space="preserve"> </w:t>
      </w:r>
      <w:r>
        <w:rPr>
          <w:sz w:val="20"/>
          <w:vertAlign w:val="baseline"/>
        </w:rPr>
        <w:t>389.</w:t>
      </w:r>
      <w:r>
        <w:rPr>
          <w:spacing w:val="-2"/>
          <w:sz w:val="20"/>
          <w:vertAlign w:val="baseline"/>
        </w:rPr>
        <w:t xml:space="preserve"> </w:t>
      </w:r>
      <w:r>
        <w:rPr>
          <w:sz w:val="20"/>
          <w:vertAlign w:val="baseline"/>
        </w:rPr>
        <w:t>See</w:t>
      </w:r>
      <w:r>
        <w:rPr>
          <w:spacing w:val="-3"/>
          <w:sz w:val="20"/>
          <w:vertAlign w:val="baseline"/>
        </w:rPr>
        <w:t xml:space="preserve"> </w:t>
      </w:r>
      <w:r>
        <w:rPr>
          <w:sz w:val="20"/>
          <w:vertAlign w:val="baseline"/>
        </w:rPr>
        <w:t>also</w:t>
      </w:r>
    </w:p>
    <w:p w14:paraId="16561A46">
      <w:pPr>
        <w:spacing w:before="1"/>
        <w:ind w:left="360" w:right="0" w:firstLine="0"/>
        <w:jc w:val="left"/>
        <w:rPr>
          <w:sz w:val="20"/>
        </w:rPr>
      </w:pPr>
      <w:r>
        <w:rPr>
          <w:sz w:val="20"/>
        </w:rPr>
        <w:t>pp.</w:t>
      </w:r>
      <w:r>
        <w:rPr>
          <w:spacing w:val="-6"/>
          <w:sz w:val="20"/>
        </w:rPr>
        <w:t xml:space="preserve"> </w:t>
      </w:r>
      <w:r>
        <w:rPr>
          <w:sz w:val="20"/>
        </w:rPr>
        <w:t>389-</w:t>
      </w:r>
      <w:r>
        <w:rPr>
          <w:spacing w:val="-4"/>
          <w:sz w:val="20"/>
        </w:rPr>
        <w:t>395.</w:t>
      </w:r>
    </w:p>
    <w:p w14:paraId="2CD971AF">
      <w:pPr>
        <w:spacing w:before="0" w:line="229" w:lineRule="exact"/>
        <w:ind w:left="360" w:right="0" w:firstLine="0"/>
        <w:jc w:val="left"/>
        <w:rPr>
          <w:sz w:val="20"/>
        </w:rPr>
      </w:pPr>
      <w:r>
        <w:rPr>
          <w:sz w:val="20"/>
          <w:vertAlign w:val="superscript"/>
        </w:rPr>
        <w:t>424</w:t>
      </w:r>
      <w:r>
        <w:rPr>
          <w:spacing w:val="-4"/>
          <w:sz w:val="20"/>
          <w:vertAlign w:val="baseline"/>
        </w:rPr>
        <w:t xml:space="preserve"> </w:t>
      </w:r>
      <w:r>
        <w:rPr>
          <w:sz w:val="20"/>
          <w:vertAlign w:val="baseline"/>
        </w:rPr>
        <w:t>Taylor,</w:t>
      </w:r>
      <w:r>
        <w:rPr>
          <w:spacing w:val="-2"/>
          <w:sz w:val="20"/>
          <w:vertAlign w:val="baseline"/>
        </w:rPr>
        <w:t xml:space="preserve"> </w:t>
      </w:r>
      <w:r>
        <w:rPr>
          <w:i/>
          <w:sz w:val="20"/>
          <w:vertAlign w:val="baseline"/>
        </w:rPr>
        <w:t>Original</w:t>
      </w:r>
      <w:r>
        <w:rPr>
          <w:i/>
          <w:spacing w:val="-7"/>
          <w:sz w:val="20"/>
          <w:vertAlign w:val="baseline"/>
        </w:rPr>
        <w:t xml:space="preserve"> </w:t>
      </w:r>
      <w:r>
        <w:rPr>
          <w:i/>
          <w:sz w:val="20"/>
          <w:vertAlign w:val="baseline"/>
        </w:rPr>
        <w:t>Sin</w:t>
      </w:r>
      <w:r>
        <w:rPr>
          <w:sz w:val="20"/>
          <w:vertAlign w:val="baseline"/>
        </w:rPr>
        <w:t>,</w:t>
      </w:r>
      <w:r>
        <w:rPr>
          <w:spacing w:val="-5"/>
          <w:sz w:val="20"/>
          <w:vertAlign w:val="baseline"/>
        </w:rPr>
        <w:t xml:space="preserve"> </w:t>
      </w:r>
      <w:r>
        <w:rPr>
          <w:sz w:val="20"/>
          <w:vertAlign w:val="baseline"/>
        </w:rPr>
        <w:t>395,</w:t>
      </w:r>
      <w:r>
        <w:rPr>
          <w:spacing w:val="-6"/>
          <w:sz w:val="20"/>
          <w:vertAlign w:val="baseline"/>
        </w:rPr>
        <w:t xml:space="preserve"> </w:t>
      </w:r>
      <w:r>
        <w:rPr>
          <w:sz w:val="20"/>
          <w:vertAlign w:val="baseline"/>
        </w:rPr>
        <w:t>396,</w:t>
      </w:r>
      <w:r>
        <w:rPr>
          <w:spacing w:val="-4"/>
          <w:sz w:val="20"/>
          <w:vertAlign w:val="baseline"/>
        </w:rPr>
        <w:t xml:space="preserve"> </w:t>
      </w:r>
      <w:r>
        <w:rPr>
          <w:sz w:val="20"/>
          <w:vertAlign w:val="baseline"/>
        </w:rPr>
        <w:t>respectively.</w:t>
      </w:r>
      <w:r>
        <w:rPr>
          <w:spacing w:val="-3"/>
          <w:sz w:val="20"/>
          <w:vertAlign w:val="baseline"/>
        </w:rPr>
        <w:t xml:space="preserve"> </w:t>
      </w:r>
      <w:r>
        <w:rPr>
          <w:spacing w:val="-2"/>
          <w:sz w:val="20"/>
          <w:vertAlign w:val="baseline"/>
        </w:rPr>
        <w:t>Ibid.</w:t>
      </w:r>
    </w:p>
    <w:p w14:paraId="487A6387">
      <w:pPr>
        <w:spacing w:before="0" w:line="229" w:lineRule="exact"/>
        <w:ind w:left="360" w:right="0" w:firstLine="0"/>
        <w:jc w:val="left"/>
        <w:rPr>
          <w:sz w:val="20"/>
        </w:rPr>
      </w:pPr>
      <w:r>
        <w:rPr>
          <w:sz w:val="20"/>
          <w:vertAlign w:val="superscript"/>
        </w:rPr>
        <w:t>425</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201.2ff.;</w:t>
      </w:r>
      <w:r>
        <w:rPr>
          <w:spacing w:val="-5"/>
          <w:sz w:val="20"/>
          <w:vertAlign w:val="baseline"/>
        </w:rPr>
        <w:t xml:space="preserve"> </w:t>
      </w:r>
      <w:r>
        <w:rPr>
          <w:sz w:val="20"/>
          <w:vertAlign w:val="baseline"/>
        </w:rPr>
        <w:t>Yale,</w:t>
      </w:r>
      <w:r>
        <w:rPr>
          <w:spacing w:val="-2"/>
          <w:sz w:val="20"/>
          <w:vertAlign w:val="baseline"/>
        </w:rPr>
        <w:t xml:space="preserve"> 314ff.</w:t>
      </w:r>
    </w:p>
    <w:p w14:paraId="71D115CC">
      <w:pPr>
        <w:spacing w:before="1"/>
        <w:ind w:left="360" w:right="0" w:firstLine="0"/>
        <w:jc w:val="left"/>
        <w:rPr>
          <w:sz w:val="20"/>
        </w:rPr>
      </w:pPr>
      <w:r>
        <w:rPr>
          <w:sz w:val="20"/>
          <w:vertAlign w:val="superscript"/>
        </w:rPr>
        <w:t>426</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314;</w:t>
      </w:r>
      <w:r>
        <w:rPr>
          <w:spacing w:val="-3"/>
          <w:sz w:val="20"/>
          <w:vertAlign w:val="baseline"/>
        </w:rPr>
        <w:t xml:space="preserve"> </w:t>
      </w:r>
      <w:r>
        <w:rPr>
          <w:sz w:val="20"/>
          <w:vertAlign w:val="baseline"/>
        </w:rPr>
        <w:t>BT,</w:t>
      </w:r>
      <w:r>
        <w:rPr>
          <w:spacing w:val="-1"/>
          <w:sz w:val="20"/>
          <w:vertAlign w:val="baseline"/>
        </w:rPr>
        <w:t xml:space="preserve"> </w:t>
      </w:r>
      <w:r>
        <w:rPr>
          <w:spacing w:val="-2"/>
          <w:sz w:val="20"/>
          <w:vertAlign w:val="baseline"/>
        </w:rPr>
        <w:t>201.2.</w:t>
      </w:r>
    </w:p>
    <w:p w14:paraId="07A2598A">
      <w:pPr>
        <w:spacing w:before="0"/>
        <w:ind w:left="360" w:right="0" w:firstLine="0"/>
        <w:jc w:val="left"/>
        <w:rPr>
          <w:sz w:val="20"/>
        </w:rPr>
      </w:pPr>
      <w:r>
        <w:rPr>
          <w:sz w:val="20"/>
          <w:vertAlign w:val="superscript"/>
        </w:rPr>
        <w:t>427</w:t>
      </w:r>
      <w:r>
        <w:rPr>
          <w:spacing w:val="-2"/>
          <w:sz w:val="20"/>
          <w:vertAlign w:val="baseline"/>
        </w:rPr>
        <w:t xml:space="preserve"> Ibid.</w:t>
      </w:r>
    </w:p>
    <w:p w14:paraId="2BA62ADE">
      <w:pPr>
        <w:spacing w:after="0"/>
        <w:jc w:val="left"/>
        <w:rPr>
          <w:sz w:val="20"/>
        </w:rPr>
        <w:sectPr>
          <w:pgSz w:w="12240" w:h="15840"/>
          <w:pgMar w:top="940" w:right="1440" w:bottom="1220" w:left="1440" w:header="730" w:footer="1026" w:gutter="0"/>
          <w:cols w:space="720" w:num="1"/>
        </w:sectPr>
      </w:pPr>
    </w:p>
    <w:p w14:paraId="7D5270BF">
      <w:pPr>
        <w:pStyle w:val="6"/>
      </w:pPr>
    </w:p>
    <w:p w14:paraId="0D420127">
      <w:pPr>
        <w:pStyle w:val="6"/>
        <w:spacing w:before="213"/>
      </w:pPr>
    </w:p>
    <w:p w14:paraId="3484997E">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Job 24:19-20: “Drought and heat consume the snow waters: so doth the grave those which have sinned. 20 The womb shall forget him; the worm shall feed sweetly on him; he shall be no more remembered; and wickedness shall be broken as a tree.”</w:t>
      </w:r>
    </w:p>
    <w:p w14:paraId="3DFB2C5F">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51C147CE">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约伯记 24:19-20：“干旱炎热消没雪水；阴间也如此吞没犯罪之辈。20 怀他胎的要忘记他；虫子要吃他，觉得甘甜；他不再被人记念；不义的人必如树折断。”</w:t>
      </w:r>
    </w:p>
    <w:p w14:paraId="3F13D14F">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2FE4749C">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Job 24:24: “They are exalted for a little while, but are gone and brought low; they are taken out of the way as all other, and cut off as the tops of the ears of corn.”</w:t>
      </w:r>
    </w:p>
    <w:p w14:paraId="1B1FA203">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7B80C2D1">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约伯记 24:24：“他们被高举，不过片时就没有了；他们降为卑，被除灭，与众人一样，又如谷穗的顶被割下。”</w:t>
      </w:r>
    </w:p>
    <w:p w14:paraId="2A7F820D">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76D76EED">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Job 36:6: “He preserveth not the life of the wicked: but giveth right to the poor.”</w:t>
      </w:r>
    </w:p>
    <w:p w14:paraId="57AF8CCD">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62E29FFA">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约伯记 36:6：“祂不保全恶人的性命，却为困苦人伸冤。”</w:t>
      </w:r>
    </w:p>
    <w:p w14:paraId="3D808AED">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046D7E6A">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2.Romans 1-2 teach death for sin against the law of God written on the heart.428</w:t>
      </w:r>
    </w:p>
    <w:p w14:paraId="7DDD5B63">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466864F8">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2.罗马书1-2章教导说，违背写在心里的上帝的律法之罪，其结局就是死。428</w:t>
      </w:r>
    </w:p>
    <w:p w14:paraId="2E3D28C7">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4AD903DF">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Romans 2: 12-15: “For as many as have sinned without law shall also perish without law: and as many as have sinned in the law shall be judged by the law; 13 (For not the hearers of the law are just before God, but the doers of the law shall be justified. 14 For when the Gentiles, which have not the law, do by nature the things contained in the law, these, having not the law, are a law unto themselves: 15 Which shew the work of the law written in their hearts, their conscience also bearing witness, and their thoughts the mean while accusing or else excusing one another).”</w:t>
      </w:r>
    </w:p>
    <w:p w14:paraId="5807B401">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33442307">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罗马书 2:12-15：“凡没有律法犯了罪的，也必不按律法灭亡；凡在律法以下犯了罪的，也必按律法受审判。13 （原来在上帝面前，不是听律法的为义，乃是行律法的称义。14 没有律法的外邦人若顺着本性行律法上的事，他们虽然没有律法，自己就是自己的律法。15 这是显出律法的功用刻在他们心里，他们的是非之心同作见证，并且他们的思念互相较量，或以为是，或以为非。）”</w:t>
      </w:r>
    </w:p>
    <w:p w14:paraId="6098476B">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28F656DB">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Romans 1:32: “Who knowing the judgment of God, that they which commit such things are worthy of death, not only do the same, but have pleasure in them that do them.”</w:t>
      </w:r>
    </w:p>
    <w:p w14:paraId="5F8541AC">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0A218D2B">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罗马书 1:32：“他们虽知道上帝判定行这样事的人是当死的，然而他们不但自己去行，还喜欢别人去行。”</w:t>
      </w:r>
    </w:p>
    <w:p w14:paraId="049CFEDE">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77095C16">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Note: Taylor’s interpretation of Romans 1:32 agrees, but contradicts his view that no law existed by which people are subject to death prior to the giving of the Mosaic law. He writes concerning the “Heathens” noted in this verse, “they were not ignorant of the Rule of Right, which God has implanted in the Human Nature; and which shews that they which commit such things, are deserving of death.”429</w:t>
      </w:r>
    </w:p>
    <w:p w14:paraId="5C3B6512">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60F7075F">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注意：泰勒对罗马书 1:32 的解释与他自己的观点相符，但却与他认为在摩西律法颁布之前不存在使人因罪而死的律法的观点相矛盾。关于本节经文中提到的“外邦人”，他写道：“他们并非不晓得公义的准则，这准则是上帝根植于人性的；这也表明，行这样事的人是该死的。”429</w:t>
      </w:r>
    </w:p>
    <w:p w14:paraId="74959394">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58586DEA">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r>
        <w:rPr>
          <w:rFonts w:hint="eastAsia"/>
        </w:rPr>
        <w:t>3.Taylor’s view that no law of God existed from Adam to Moses that exposed people to death contradicts his own view that the flood was judgment for personal sins. How could God judge personal sins with the flood when no law existed that exposed people to judgment for personal sins? The correct answer is God judged people for personal sins according to their conscience, the law of God written on their heart.430</w:t>
      </w:r>
    </w:p>
    <w:p w14:paraId="3A118404">
      <w:pPr>
        <w:pStyle w:val="17"/>
        <w:numPr>
          <w:ilvl w:val="2"/>
          <w:numId w:val="0"/>
        </w:numPr>
        <w:tabs>
          <w:tab w:val="left" w:pos="1380"/>
          <w:tab w:val="left" w:pos="1440"/>
        </w:tabs>
        <w:spacing w:before="0" w:after="0" w:line="240" w:lineRule="auto"/>
        <w:ind w:left="1440" w:leftChars="0" w:right="405" w:rightChars="0" w:hanging="360" w:firstLineChars="0"/>
        <w:jc w:val="left"/>
        <w:rPr>
          <w:rFonts w:hint="eastAsia"/>
        </w:rPr>
      </w:pPr>
    </w:p>
    <w:p w14:paraId="40D4FA64">
      <w:pPr>
        <w:pStyle w:val="17"/>
        <w:numPr>
          <w:ilvl w:val="2"/>
          <w:numId w:val="0"/>
        </w:numPr>
        <w:tabs>
          <w:tab w:val="left" w:pos="1380"/>
          <w:tab w:val="left" w:pos="1440"/>
        </w:tabs>
        <w:spacing w:before="0" w:after="0" w:line="240" w:lineRule="auto"/>
        <w:ind w:left="1440" w:leftChars="0" w:right="405" w:rightChars="0" w:hanging="360" w:firstLineChars="0"/>
        <w:jc w:val="left"/>
        <w:rPr>
          <w:sz w:val="24"/>
        </w:rPr>
      </w:pPr>
      <w:r>
        <w:rPr>
          <w:rFonts w:hint="eastAsia"/>
        </w:rPr>
        <w:t>3.泰勒认为从亚当到摩西，上帝没有设立使人面临死亡的律法，这一观点与他自己认为洪水是对个人罪恶的审判的观点相矛盾。当没有律法使人因个人罪恶而受审判时，上帝怎能用洪水审判个人的罪呢？正确的答案是，上帝根据他们的良知，即写在他们心里的上帝的律法，来审判人们的个人罪恶。430</w:t>
      </w:r>
    </w:p>
    <w:p w14:paraId="75419122">
      <w:pPr>
        <w:pStyle w:val="6"/>
        <w:spacing w:before="148"/>
        <w:rPr>
          <w:sz w:val="20"/>
        </w:rPr>
      </w:pPr>
      <w:r>
        <w:rPr>
          <w:sz w:val="20"/>
        </w:rPr>
        <mc:AlternateContent>
          <mc:Choice Requires="wps">
            <w:drawing>
              <wp:anchor distT="0" distB="0" distL="0" distR="0" simplePos="0" relativeHeight="251817984" behindDoc="1" locked="0" layoutInCell="1" allowOverlap="1">
                <wp:simplePos x="0" y="0"/>
                <wp:positionH relativeFrom="page">
                  <wp:posOffset>1143000</wp:posOffset>
                </wp:positionH>
                <wp:positionV relativeFrom="paragraph">
                  <wp:posOffset>255270</wp:posOffset>
                </wp:positionV>
                <wp:extent cx="1829435" cy="6350"/>
                <wp:effectExtent l="0" t="0" r="0" b="0"/>
                <wp:wrapTopAndBottom/>
                <wp:docPr id="228" name="Graphic 22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28" o:spid="_x0000_s1026" o:spt="100" style="position:absolute;left:0pt;margin-left:90pt;margin-top:20.1pt;height:0.5pt;width:144.05pt;mso-position-horizontal-relative:page;mso-wrap-distance-bottom:0pt;mso-wrap-distance-top:0pt;z-index:-251498496;mso-width-relative:page;mso-height-relative:page;" fillcolor="#000000" filled="t" stroked="f" coordsize="1829435,6350" o:gfxdata="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2FzG&#10;ztcAAAAJAQAADwAAAAAAAAABACAAAAAiAAAAZHJzL2Rvd25yZXYueG1sUEsBAhQAFAAAAAgAh07i&#10;QA059mM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4884B631">
      <w:pPr>
        <w:spacing w:before="84"/>
        <w:ind w:left="360" w:right="0" w:firstLine="0"/>
        <w:jc w:val="left"/>
        <w:rPr>
          <w:sz w:val="20"/>
        </w:rPr>
      </w:pPr>
      <w:r>
        <w:rPr>
          <w:sz w:val="20"/>
          <w:vertAlign w:val="superscript"/>
        </w:rPr>
        <w:t>428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202.1;</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315.</w:t>
      </w:r>
    </w:p>
    <w:p w14:paraId="1C8A430A">
      <w:pPr>
        <w:spacing w:before="1"/>
        <w:ind w:left="360" w:right="365" w:firstLine="0"/>
        <w:jc w:val="left"/>
        <w:rPr>
          <w:sz w:val="20"/>
        </w:rPr>
      </w:pPr>
      <w:r>
        <w:rPr>
          <w:sz w:val="20"/>
          <w:vertAlign w:val="superscript"/>
        </w:rPr>
        <w:t>429</w:t>
      </w:r>
      <w:r>
        <w:rPr>
          <w:sz w:val="20"/>
          <w:vertAlign w:val="baseline"/>
        </w:rPr>
        <w:t xml:space="preserve"> </w:t>
      </w:r>
      <w:r>
        <w:rPr>
          <w:i/>
          <w:sz w:val="20"/>
          <w:vertAlign w:val="baseline"/>
        </w:rPr>
        <w:t>Key</w:t>
      </w:r>
      <w:r>
        <w:rPr>
          <w:sz w:val="20"/>
          <w:vertAlign w:val="baseline"/>
        </w:rPr>
        <w:t>, 216. Quoted by Edwards, Yale, 315; BT,</w:t>
      </w:r>
      <w:r>
        <w:rPr>
          <w:spacing w:val="-1"/>
          <w:sz w:val="20"/>
          <w:vertAlign w:val="baseline"/>
        </w:rPr>
        <w:t xml:space="preserve"> </w:t>
      </w:r>
      <w:r>
        <w:rPr>
          <w:sz w:val="20"/>
          <w:vertAlign w:val="baseline"/>
        </w:rPr>
        <w:t>202.1. In his interpretation of Romans 4:5,</w:t>
      </w:r>
      <w:r>
        <w:rPr>
          <w:spacing w:val="-1"/>
          <w:sz w:val="20"/>
          <w:vertAlign w:val="baseline"/>
        </w:rPr>
        <w:t xml:space="preserve"> </w:t>
      </w:r>
      <w:r>
        <w:rPr>
          <w:sz w:val="20"/>
          <w:vertAlign w:val="baseline"/>
        </w:rPr>
        <w:t>Taylor also notes</w:t>
      </w:r>
      <w:r>
        <w:rPr>
          <w:spacing w:val="-3"/>
          <w:sz w:val="20"/>
          <w:vertAlign w:val="baseline"/>
        </w:rPr>
        <w:t xml:space="preserve"> </w:t>
      </w:r>
      <w:r>
        <w:rPr>
          <w:sz w:val="20"/>
          <w:vertAlign w:val="baseline"/>
        </w:rPr>
        <w:t>that</w:t>
      </w:r>
      <w:r>
        <w:rPr>
          <w:spacing w:val="-2"/>
          <w:sz w:val="20"/>
          <w:vertAlign w:val="baseline"/>
        </w:rPr>
        <w:t xml:space="preserve"> </w:t>
      </w:r>
      <w:r>
        <w:rPr>
          <w:sz w:val="20"/>
          <w:vertAlign w:val="baseline"/>
        </w:rPr>
        <w:t>Abraham,</w:t>
      </w:r>
      <w:r>
        <w:rPr>
          <w:spacing w:val="-2"/>
          <w:sz w:val="20"/>
          <w:vertAlign w:val="baseline"/>
        </w:rPr>
        <w:t xml:space="preserve"> </w:t>
      </w:r>
      <w:r>
        <w:rPr>
          <w:sz w:val="20"/>
          <w:vertAlign w:val="baseline"/>
        </w:rPr>
        <w:t>who</w:t>
      </w:r>
      <w:r>
        <w:rPr>
          <w:spacing w:val="-1"/>
          <w:sz w:val="20"/>
          <w:vertAlign w:val="baseline"/>
        </w:rPr>
        <w:t xml:space="preserve"> </w:t>
      </w:r>
      <w:r>
        <w:rPr>
          <w:sz w:val="20"/>
          <w:vertAlign w:val="baseline"/>
        </w:rPr>
        <w:t>lived</w:t>
      </w:r>
      <w:r>
        <w:rPr>
          <w:spacing w:val="-1"/>
          <w:sz w:val="20"/>
          <w:vertAlign w:val="baseline"/>
        </w:rPr>
        <w:t xml:space="preserve"> </w:t>
      </w:r>
      <w:r>
        <w:rPr>
          <w:sz w:val="20"/>
          <w:vertAlign w:val="baseline"/>
        </w:rPr>
        <w:t>prior</w:t>
      </w:r>
      <w:r>
        <w:rPr>
          <w:spacing w:val="-4"/>
          <w:sz w:val="20"/>
          <w:vertAlign w:val="baseline"/>
        </w:rPr>
        <w:t xml:space="preserve"> </w:t>
      </w:r>
      <w:r>
        <w:rPr>
          <w:sz w:val="20"/>
          <w:vertAlign w:val="baseline"/>
        </w:rPr>
        <w:t>to the</w:t>
      </w:r>
      <w:r>
        <w:rPr>
          <w:spacing w:val="-4"/>
          <w:sz w:val="20"/>
          <w:vertAlign w:val="baseline"/>
        </w:rPr>
        <w:t xml:space="preserve"> </w:t>
      </w:r>
      <w:r>
        <w:rPr>
          <w:sz w:val="20"/>
          <w:vertAlign w:val="baseline"/>
        </w:rPr>
        <w:t>giving</w:t>
      </w:r>
      <w:r>
        <w:rPr>
          <w:spacing w:val="-3"/>
          <w:sz w:val="20"/>
          <w:vertAlign w:val="baseline"/>
        </w:rPr>
        <w:t xml:space="preserve"> </w:t>
      </w:r>
      <w:r>
        <w:rPr>
          <w:sz w:val="20"/>
          <w:vertAlign w:val="baseline"/>
        </w:rPr>
        <w:t>of</w:t>
      </w:r>
      <w:r>
        <w:rPr>
          <w:spacing w:val="-2"/>
          <w:sz w:val="20"/>
          <w:vertAlign w:val="baseline"/>
        </w:rPr>
        <w:t xml:space="preserve"> </w:t>
      </w:r>
      <w:r>
        <w:rPr>
          <w:sz w:val="20"/>
          <w:vertAlign w:val="baseline"/>
        </w:rPr>
        <w:t>the</w:t>
      </w:r>
      <w:r>
        <w:rPr>
          <w:spacing w:val="-4"/>
          <w:sz w:val="20"/>
          <w:vertAlign w:val="baseline"/>
        </w:rPr>
        <w:t xml:space="preserve"> </w:t>
      </w:r>
      <w:r>
        <w:rPr>
          <w:sz w:val="20"/>
          <w:vertAlign w:val="baseline"/>
        </w:rPr>
        <w:t>Mosaic</w:t>
      </w:r>
      <w:r>
        <w:rPr>
          <w:spacing w:val="-2"/>
          <w:sz w:val="20"/>
          <w:vertAlign w:val="baseline"/>
        </w:rPr>
        <w:t xml:space="preserve"> </w:t>
      </w:r>
      <w:r>
        <w:rPr>
          <w:sz w:val="20"/>
          <w:vertAlign w:val="baseline"/>
        </w:rPr>
        <w:t>law,</w:t>
      </w:r>
      <w:r>
        <w:rPr>
          <w:spacing w:val="-1"/>
          <w:sz w:val="20"/>
          <w:vertAlign w:val="baseline"/>
        </w:rPr>
        <w:t xml:space="preserve"> </w:t>
      </w:r>
      <w:r>
        <w:rPr>
          <w:sz w:val="20"/>
          <w:vertAlign w:val="baseline"/>
        </w:rPr>
        <w:t>was justified</w:t>
      </w:r>
      <w:r>
        <w:rPr>
          <w:spacing w:val="-1"/>
          <w:sz w:val="20"/>
          <w:vertAlign w:val="baseline"/>
        </w:rPr>
        <w:t xml:space="preserve"> </w:t>
      </w:r>
      <w:r>
        <w:rPr>
          <w:sz w:val="20"/>
          <w:vertAlign w:val="baseline"/>
        </w:rPr>
        <w:t>by</w:t>
      </w:r>
      <w:r>
        <w:rPr>
          <w:spacing w:val="-1"/>
          <w:sz w:val="20"/>
          <w:vertAlign w:val="baseline"/>
        </w:rPr>
        <w:t xml:space="preserve"> </w:t>
      </w:r>
      <w:r>
        <w:rPr>
          <w:sz w:val="20"/>
          <w:vertAlign w:val="baseline"/>
        </w:rPr>
        <w:t>God’s</w:t>
      </w:r>
      <w:r>
        <w:rPr>
          <w:spacing w:val="-3"/>
          <w:sz w:val="20"/>
          <w:vertAlign w:val="baseline"/>
        </w:rPr>
        <w:t xml:space="preserve"> </w:t>
      </w:r>
      <w:r>
        <w:rPr>
          <w:sz w:val="20"/>
          <w:vertAlign w:val="baseline"/>
        </w:rPr>
        <w:t>mercy,</w:t>
      </w:r>
      <w:r>
        <w:rPr>
          <w:spacing w:val="-2"/>
          <w:sz w:val="20"/>
          <w:vertAlign w:val="baseline"/>
        </w:rPr>
        <w:t xml:space="preserve"> </w:t>
      </w:r>
      <w:r>
        <w:rPr>
          <w:sz w:val="20"/>
          <w:vertAlign w:val="baseline"/>
        </w:rPr>
        <w:t xml:space="preserve">only. </w:t>
      </w:r>
      <w:r>
        <w:rPr>
          <w:i/>
          <w:sz w:val="20"/>
          <w:vertAlign w:val="baseline"/>
        </w:rPr>
        <w:t>Key</w:t>
      </w:r>
      <w:r>
        <w:rPr>
          <w:sz w:val="20"/>
          <w:vertAlign w:val="baseline"/>
        </w:rPr>
        <w:t>, 230-231. Ibid.</w:t>
      </w:r>
    </w:p>
    <w:p w14:paraId="70691209">
      <w:pPr>
        <w:spacing w:after="0"/>
        <w:jc w:val="left"/>
        <w:rPr>
          <w:sz w:val="20"/>
        </w:rPr>
        <w:sectPr>
          <w:headerReference r:id="rId181" w:type="default"/>
          <w:footerReference r:id="rId183" w:type="default"/>
          <w:headerReference r:id="rId182" w:type="even"/>
          <w:footerReference r:id="rId184" w:type="even"/>
          <w:pgSz w:w="12240" w:h="15840"/>
          <w:pgMar w:top="940" w:right="1440" w:bottom="1580" w:left="1440" w:header="730" w:footer="1388" w:gutter="0"/>
          <w:pgNumType w:start="87"/>
          <w:cols w:space="720" w:num="1"/>
        </w:sectPr>
      </w:pPr>
    </w:p>
    <w:p w14:paraId="36A416F1">
      <w:pPr>
        <w:pStyle w:val="6"/>
      </w:pPr>
    </w:p>
    <w:p w14:paraId="14A77894">
      <w:pPr>
        <w:pStyle w:val="6"/>
        <w:spacing w:before="213"/>
      </w:pPr>
    </w:p>
    <w:p w14:paraId="251A5489">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B.Taylor’s scheme argues that death from Adam to Moses was for Adam’s sin only, not the personal sin of his descendents, and involved physical death only, and that as a benefit, not a penalty. He also held that eternal death was the penalty for personal sin after the giving of the Mosaic law. Thus, according to his scheme, people only died physically prior to the Law, for Adam’s sin only, and were not threatened with death (eternal death) for personal sin until the Mosaic law. At the same time, physical death was not threatened from the Mosaic law onwards, as that was the result of Adam’s sin.431</w:t>
      </w:r>
    </w:p>
    <w:p w14:paraId="673082A2">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4AF1FE5">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泰勒的理论主张，从亚当到摩西的死亡仅是因亚当的罪，而非其后裔个人的罪，并且只涉及肉体的死亡，而且是作为一种益处，而非刑罚。他还认为，在摩西律法颁布之后，永死才是对个人罪的刑罚。因此，根据他的理论，在律法之前，人们只是因亚当一人的罪而肉体死亡，并且直到摩西律法颁布，才因个人的罪而受到死亡（永死）的威胁。同时，从摩西律法开始，肉体的死亡就不再是一种威胁，因为那是亚当犯罪的结果。431</w:t>
      </w:r>
    </w:p>
    <w:p w14:paraId="2515D309">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19ACF01">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Here, again, Edwards exposes the confusion and absurdities that result from Taylor’s attempts to deny original sin and eternal death in light of the many texts that teach it. Taylor often appears unaware that his arguments against original sin contradict what he often says about sin and death elsewhere in his own writings.</w:t>
      </w:r>
    </w:p>
    <w:p w14:paraId="57A4AC94">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ADF8C79">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在此，爱德华兹再次揭露了泰勒在众多教导原罪和永死的经文面前，试图否认它们所导致的混乱和荒谬。泰勒似乎常常没有意识到，他反对原罪的论点与他自己在其著作别处常说的关于罪与死的言论相矛盾。</w:t>
      </w:r>
    </w:p>
    <w:p w14:paraId="1F5DF506">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24BCFFD">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C.The great argument of Romans 5:12-21 becomes pointless if one grants Taylor’s contention that death was a favor bestowed as a result of Adam’s sin, a favor God could bestow as He does any other favor.432</w:t>
      </w:r>
    </w:p>
    <w:p w14:paraId="3FA62642">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D8FDC40">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C.如果人们接受泰勒的论点，即死亡是因亚当犯罪而被赐下的一种恩惠，一种上帝可以像祂赐予任何其他恩惠一样赐下的恩惠，那么罗马书5:12-21的伟大论证就变得毫无意义了。432</w:t>
      </w:r>
    </w:p>
    <w:p w14:paraId="5139FEFE">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32671E2">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VI.Though Taylor speaks of the Gospel benefit of the restoration of life “lost in Adam” as a gracious gift of God, it follows from his denial of original sin that it is merely an act of justice. No grace is required to remove a benefit (death) given to innocent people to restrain them from sin.433</w:t>
      </w:r>
    </w:p>
    <w:p w14:paraId="1FE1E2B3">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4C30FD75">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尽管泰勒说到，“在亚当里失去”的生命得以恢复这一福音的益处是上帝恩典的礼物，但从他否认原罪的观点来看，这只不过是一种公义的行为。将赐给无辜之人以约束他们犯罪的益处（死亡）除去，并不需要恩典。433</w:t>
      </w:r>
    </w:p>
    <w:p w14:paraId="19F5B5B8">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4B2D19F9">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“It is no more than a mere act of justice, being only a removing of what mankind suffer, being innocent.” God, as a “righteousness of the judge of all the earth” would require it according to His justice.434</w:t>
      </w:r>
    </w:p>
    <w:p w14:paraId="202D16CB">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4434042">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“这不过是一种纯粹的公义行为，仅仅是除去了无辜的人类所受的苦难。”上帝，作为“全地审判主的公义”，会根据祂的公义要求这样做。434</w:t>
      </w:r>
    </w:p>
    <w:p w14:paraId="7378C9AB">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DB9BF0B">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VII.Taylor wrongly interprets the terms “judgment,” “condemnation,” “justification,” and “righteousness” as used in this passage.435</w:t>
      </w:r>
    </w:p>
    <w:p w14:paraId="19BDFDDB">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476AF4E9">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VII.泰勒错误地解释了“审判”、“定罪”、“称义”和“义”这些术语在本段经文中的用法。435</w:t>
      </w:r>
    </w:p>
    <w:p w14:paraId="75FADDC5">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5894B26C">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A.According to Taylor’s scheme, “judgment” and “condemnation” are to innocent people, “viewed by the judge, even in his passing the sentence and condemning them, as having no guilt of sin.” Thus, God judges “arbitrarily” and “without any law or rule of right,” because the command and threat of death to Adam applied to Adam only. The condemnation of death to Adam’s posterity was given as a “great favor” to retrain sin, but not as a punishment for sin.436</w:t>
      </w:r>
    </w:p>
    <w:p w14:paraId="56599CF9">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2E483E9">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根据泰勒的理论，“审判”和“定罪”是针对无辜之人的，“在审判者看来，甚至在祂宣判和定他们罪的时候，也认为他们没有罪咎。”因此，上帝的审判是“任意的”，并且“没有任何律法或公义的准则”，因为给亚当的命令和死亡的威胁只适用于亚当一人。对亚当后裔死亡的定罪是作为约束罪恶的“巨大恩惠”而赐下的，却不是作为对罪的惩罚。436</w:t>
      </w:r>
    </w:p>
    <w:p w14:paraId="24DA7900">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23DB69E">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But:</w:t>
      </w:r>
    </w:p>
    <w:p w14:paraId="7BAA16DD">
      <w:pPr>
        <w:spacing w:before="0"/>
        <w:ind w:left="1080" w:right="0" w:firstLine="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4706F39">
      <w:pPr>
        <w:spacing w:before="0"/>
        <w:ind w:left="1080" w:right="0" w:firstLine="0"/>
        <w:jc w:val="left"/>
        <w:rPr>
          <w:sz w:val="24"/>
        </w:rPr>
      </w:pPr>
      <w:r>
        <w:rPr>
          <w:rFonts w:hint="default" w:ascii="Times New Roman" w:hAnsi="Times New Roman" w:eastAsia="Times New Roman" w:cs="Times New Roman"/>
          <w:b w:val="0"/>
          <w:bCs w:val="0"/>
          <w:i w:val="0"/>
          <w:iCs w:val="0"/>
          <w:spacing w:val="-1"/>
          <w:w w:val="100"/>
          <w:sz w:val="24"/>
          <w:szCs w:val="24"/>
          <w:lang w:val="en-US" w:eastAsia="en-US" w:bidi="ar-SA"/>
        </w:rPr>
        <w:t>但是：</w:t>
      </w:r>
      <w:r>
        <w:rPr>
          <w:spacing w:val="-4"/>
          <w:sz w:val="24"/>
        </w:rPr>
        <w:t>:</w:t>
      </w:r>
    </w:p>
    <w:p w14:paraId="4B3D950A">
      <w:pPr>
        <w:pStyle w:val="6"/>
        <w:rPr>
          <w:sz w:val="20"/>
        </w:rPr>
      </w:pPr>
    </w:p>
    <w:p w14:paraId="57B34ECA">
      <w:pPr>
        <w:pStyle w:val="6"/>
        <w:rPr>
          <w:sz w:val="20"/>
        </w:rPr>
      </w:pPr>
    </w:p>
    <w:p w14:paraId="61D33639">
      <w:pPr>
        <w:pStyle w:val="6"/>
        <w:spacing w:before="10"/>
        <w:rPr>
          <w:sz w:val="20"/>
        </w:rPr>
      </w:pPr>
      <w:r>
        <w:rPr>
          <w:sz w:val="20"/>
        </w:rPr>
        <mc:AlternateContent>
          <mc:Choice Requires="wps">
            <w:drawing>
              <wp:anchor distT="0" distB="0" distL="0" distR="0" simplePos="0" relativeHeight="251817984" behindDoc="1" locked="0" layoutInCell="1" allowOverlap="1">
                <wp:simplePos x="0" y="0"/>
                <wp:positionH relativeFrom="page">
                  <wp:posOffset>1143000</wp:posOffset>
                </wp:positionH>
                <wp:positionV relativeFrom="paragraph">
                  <wp:posOffset>167640</wp:posOffset>
                </wp:positionV>
                <wp:extent cx="1829435" cy="6350"/>
                <wp:effectExtent l="0" t="0" r="0" b="0"/>
                <wp:wrapTopAndBottom/>
                <wp:docPr id="229" name="Graphic 22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29" o:spid="_x0000_s1026" o:spt="100" style="position:absolute;left:0pt;margin-left:90pt;margin-top:13.2pt;height:0.5pt;width:144.05pt;mso-position-horizontal-relative:page;mso-wrap-distance-bottom:0pt;mso-wrap-distance-top:0pt;z-index:-251498496;mso-width-relative:page;mso-height-relative:page;" fillcolor="#000000" filled="t" stroked="f" coordsize="1829435,6350" o:gfxdata="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XVFZ7MlJYZpbPnLoEc8QoE6&#10;61cY92Zf3bDzaEa2p8bpuCIPckqini+iilMgHA+n97Pl3e2cEo6+xe08aV5cv+UHH14EJBx2/O5D&#10;35I6W6zNFj+ZbDpsbGypSi0NlGBLXWrprm+pZSF+F4uLJulGhbRDHdGp4SjeIYWFSCFWW87vKMlE&#10;sNJrjDLjWJyhUVT25dUmvD5mUS7n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kbW&#10;x9cAAAAJAQAADwAAAAAAAAABACAAAAAiAAAAZHJzL2Rvd25yZXYueG1sUEsBAhQAFAAAAAgAh07i&#10;QHxPM0E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BB33205">
      <w:pPr>
        <w:spacing w:before="84"/>
        <w:ind w:left="360" w:right="0" w:firstLine="0"/>
        <w:jc w:val="left"/>
        <w:rPr>
          <w:sz w:val="20"/>
        </w:rPr>
      </w:pPr>
      <w:r>
        <w:rPr>
          <w:sz w:val="20"/>
          <w:vertAlign w:val="superscript"/>
        </w:rPr>
        <w:t>431</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202.1-2;</w:t>
      </w:r>
      <w:r>
        <w:rPr>
          <w:spacing w:val="-6"/>
          <w:sz w:val="20"/>
          <w:vertAlign w:val="baseline"/>
        </w:rPr>
        <w:t xml:space="preserve"> </w:t>
      </w:r>
      <w:r>
        <w:rPr>
          <w:sz w:val="20"/>
          <w:vertAlign w:val="baseline"/>
        </w:rPr>
        <w:t>Yale,</w:t>
      </w:r>
      <w:r>
        <w:rPr>
          <w:spacing w:val="-3"/>
          <w:sz w:val="20"/>
          <w:vertAlign w:val="baseline"/>
        </w:rPr>
        <w:t xml:space="preserve"> </w:t>
      </w:r>
      <w:r>
        <w:rPr>
          <w:sz w:val="20"/>
          <w:vertAlign w:val="baseline"/>
        </w:rPr>
        <w:t>316-</w:t>
      </w:r>
      <w:r>
        <w:rPr>
          <w:spacing w:val="-4"/>
          <w:sz w:val="20"/>
          <w:vertAlign w:val="baseline"/>
        </w:rPr>
        <w:t>317.</w:t>
      </w:r>
    </w:p>
    <w:p w14:paraId="5006AB69">
      <w:pPr>
        <w:spacing w:before="1"/>
        <w:ind w:left="360" w:right="0" w:firstLine="0"/>
        <w:jc w:val="left"/>
        <w:rPr>
          <w:sz w:val="20"/>
        </w:rPr>
      </w:pPr>
      <w:r>
        <w:rPr>
          <w:sz w:val="20"/>
          <w:vertAlign w:val="superscript"/>
        </w:rPr>
        <w:t>432</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202.2;</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317.</w:t>
      </w:r>
    </w:p>
    <w:p w14:paraId="793DED1D">
      <w:pPr>
        <w:spacing w:before="0" w:line="229" w:lineRule="exact"/>
        <w:ind w:left="360" w:right="0" w:firstLine="0"/>
        <w:jc w:val="left"/>
        <w:rPr>
          <w:sz w:val="20"/>
        </w:rPr>
      </w:pPr>
      <w:r>
        <w:rPr>
          <w:sz w:val="20"/>
          <w:vertAlign w:val="superscript"/>
        </w:rPr>
        <w:t>433</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202.2ff.;</w:t>
      </w:r>
      <w:r>
        <w:rPr>
          <w:spacing w:val="-4"/>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317ff.</w:t>
      </w:r>
    </w:p>
    <w:p w14:paraId="0FF0C8CD">
      <w:pPr>
        <w:spacing w:before="0" w:line="229" w:lineRule="exact"/>
        <w:ind w:left="360" w:right="0" w:firstLine="0"/>
        <w:jc w:val="left"/>
        <w:rPr>
          <w:sz w:val="20"/>
        </w:rPr>
      </w:pPr>
      <w:r>
        <w:rPr>
          <w:sz w:val="20"/>
          <w:vertAlign w:val="superscript"/>
        </w:rPr>
        <w:t>434</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202.2-203.1;</w:t>
      </w:r>
      <w:r>
        <w:rPr>
          <w:spacing w:val="-5"/>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318.</w:t>
      </w:r>
    </w:p>
    <w:p w14:paraId="2D593EA5">
      <w:pPr>
        <w:spacing w:before="0"/>
        <w:ind w:left="360" w:right="0" w:firstLine="0"/>
        <w:jc w:val="left"/>
        <w:rPr>
          <w:sz w:val="20"/>
        </w:rPr>
      </w:pPr>
      <w:r>
        <w:rPr>
          <w:sz w:val="20"/>
          <w:vertAlign w:val="superscript"/>
        </w:rPr>
        <w:t>435</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203.1ff.;</w:t>
      </w:r>
      <w:r>
        <w:rPr>
          <w:spacing w:val="-3"/>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319ff.</w:t>
      </w:r>
    </w:p>
    <w:p w14:paraId="41311AAC">
      <w:pPr>
        <w:spacing w:before="1"/>
        <w:ind w:left="360" w:right="0" w:firstLine="0"/>
        <w:jc w:val="left"/>
        <w:rPr>
          <w:sz w:val="20"/>
        </w:rPr>
      </w:pPr>
      <w:r>
        <w:rPr>
          <w:sz w:val="20"/>
          <w:vertAlign w:val="superscript"/>
        </w:rPr>
        <w:t>436</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203.1;</w:t>
      </w:r>
      <w:r>
        <w:rPr>
          <w:spacing w:val="-2"/>
          <w:sz w:val="20"/>
          <w:vertAlign w:val="baseline"/>
        </w:rPr>
        <w:t xml:space="preserve"> </w:t>
      </w:r>
      <w:r>
        <w:rPr>
          <w:sz w:val="20"/>
          <w:vertAlign w:val="baseline"/>
        </w:rPr>
        <w:t>Yale,</w:t>
      </w:r>
      <w:r>
        <w:rPr>
          <w:spacing w:val="-4"/>
          <w:sz w:val="20"/>
          <w:vertAlign w:val="baseline"/>
        </w:rPr>
        <w:t xml:space="preserve"> 319.</w:t>
      </w:r>
    </w:p>
    <w:p w14:paraId="5C78706A">
      <w:pPr>
        <w:spacing w:after="0"/>
        <w:jc w:val="left"/>
        <w:rPr>
          <w:sz w:val="20"/>
        </w:rPr>
        <w:sectPr>
          <w:pgSz w:w="12240" w:h="15840"/>
          <w:pgMar w:top="940" w:right="1440" w:bottom="1220" w:left="1440" w:header="730" w:footer="1026" w:gutter="0"/>
          <w:cols w:space="720" w:num="1"/>
        </w:sectPr>
      </w:pPr>
    </w:p>
    <w:p w14:paraId="435BCA23">
      <w:pPr>
        <w:pStyle w:val="6"/>
        <w:spacing w:before="213"/>
      </w:pPr>
    </w:p>
    <w:p w14:paraId="0829897A">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1.Taylor, himself, does not interpret “judgment” and “condemmation” in this manner elsewhere in his writings.437</w:t>
      </w:r>
    </w:p>
    <w:p w14:paraId="392E7719">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泰勒本人在他著作的其他地方，没有以这种方式解释“审判”和“定罪”。437</w:t>
      </w:r>
    </w:p>
    <w:p w14:paraId="28D478EA">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D884D91">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2.The terms are not used elsewhere in Romans or the New Testament in the above sense.438</w:t>
      </w:r>
    </w:p>
    <w:p w14:paraId="6C91EAFD">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这些术语在罗马书或新约的其他地方，没有在上述意义上使用过。438</w:t>
      </w:r>
    </w:p>
    <w:p w14:paraId="223D4674">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F789BB9">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2:1-3: “Therefore thou art inexcusable, O man, whosoever thou art that judgest: for wherein thou judgest another, thou condemnest thyself; for thou that judgest doest the same things. 2 But we are sure that the judgment of God is according to truth against them which commit such things. 3 And thinkest thou this, O man, that judgest them which do such things, and doest the same, that thou shalt escape the judgment of God?”</w:t>
      </w:r>
    </w:p>
    <w:p w14:paraId="3E1D0104">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2:1-3：“你这论断人的，无论你是谁，也无可推诿。你在什么事上论断人，就在什么事上定自己的罪；因你这论断人的，自己所行却和别人一样。2 我们知道这样行的人，上帝必照真理审判祂。3 你这人哪，你论断行这样事的人，自己所行的却和别人一样，你以为能逃脱上帝的审判吗？”</w:t>
      </w:r>
    </w:p>
    <w:p w14:paraId="0452C005">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717537D">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2:12: “For as many as have sinned without law shall also perish without law: and as many as have sinned in the law shall be judged by the law.”</w:t>
      </w:r>
    </w:p>
    <w:p w14:paraId="7448F61C">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2:12：“凡没有律法犯了罪的，也必不按律法灭亡；凡在律法以下犯了罪的，也必按律法受审判。”</w:t>
      </w:r>
    </w:p>
    <w:p w14:paraId="74C2DD14">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A6B2553">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3:7: “For if the truth of God hath more abounded through my lie unto his glory; why yet am I also judged as a sinner?”</w:t>
      </w:r>
    </w:p>
    <w:p w14:paraId="47AD9290">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3:7：“若上帝的真实，因我的虚谎越发显出祂的荣耀，为什么我还像罪人一样受审判呢？”</w:t>
      </w:r>
    </w:p>
    <w:p w14:paraId="72A10FDE">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5FC387B">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5:6-11: “For when we were yet without strength, in due time Christ died for the ungodly. 7 For scarcely for a righteous man will one die: yet peradventure for a good man some would even dare to die. 8 But God commendeth his love toward us, in that, while we were yet sinners, Christ died for us. 9 Much more then, being now justified by his blood, we shall be saved from wrath through him. 10 For if, when we were enemies, we were reconciled to God by the death of his Son, much more, being reconciled, we shall be saved by his life. 11 And not only so, but we also joy in God through our Lord Jesus Christ, by whom we have now received the atonement.” Christ did not die for the innocent.</w:t>
      </w:r>
    </w:p>
    <w:p w14:paraId="00E05CEC">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5:6-11：“因我们还软弱的时候，基督就按所定的日期为罪人死。7 为义人死，是少有的；为仁人死，或者有敢做的。8 惟有基督在我们还作罪人的时候为我们死，上帝的爱就在此向我们显明了。9 现在我们既靠着祂的血称义，就更要藉着祂免去上帝的忿怒。10 因为我们作仇敌的时候，且藉着上帝儿子的死，得与上帝和好；既已和好，就更要因祂的生得救了。11 不但如此，我们既藉着我主耶稣基督得与上帝和好，也就藉着祂以上帝为乐。” 基督不是为无辜的人死的。</w:t>
      </w:r>
    </w:p>
    <w:p w14:paraId="71314692">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6AC694C">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8:1, 3: “here is therefore now no condemnation to them which are in Christ Jesus, who walk not after the flesh, but after the Spirit…. For what the law could not do, in that it was weak through the flesh, God sending his own Son in the likeness of sinful flesh, and for sin, condemned sin in the flesh.”</w:t>
      </w:r>
    </w:p>
    <w:p w14:paraId="6C5FA44A">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8:1, 3：“如今，那些在基督耶稣里的就不定罪了。他们不随从肉体，只随从圣灵……。律法既因肉体软弱，有所不能行的，上帝就差遣自己的儿子，成为罪身的形状，作了赎罪祭，在肉体中定了罪案。”</w:t>
      </w:r>
    </w:p>
    <w:p w14:paraId="137BC79D">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0710201">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14:10: “But why dost thou judge thy brother? or why dost thou set at nought thy brother? for we shall all stand before the judgment seat of Christ.”</w:t>
      </w:r>
    </w:p>
    <w:p w14:paraId="53A6C8F3">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14:10：“你这个人，为什么论断弟兄呢？又为什么轻看弟兄呢？因我们都要站在基督的台前。”</w:t>
      </w:r>
    </w:p>
    <w:p w14:paraId="68132878">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39DC590">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14:22: “Hast thou faith? have it to thyself before God. Happy is he that condemneth not himself in that thing which he alloweth.”</w:t>
      </w:r>
    </w:p>
    <w:p w14:paraId="49925505">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14:22：“你有信心，就当在上帝面前守着。人在自己以为可行​​的事上能不自责，就有福了。”</w:t>
      </w:r>
    </w:p>
    <w:p w14:paraId="2F4E323C">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0457FE9">
      <w:pPr>
        <w:pStyle w:val="6"/>
        <w:ind w:left="144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3.Here, as elsewhere, the terms refer to “condemnation as what comes by sin, a condemnation to death, which seems to be a most terrible evil, and capital punishment, even in what is temporal and visible; and this in the way of judgment and execution of justice, in opposition to grace or favour, and gift or a benefit coming by favour.”439</w:t>
      </w:r>
    </w:p>
    <w:p w14:paraId="44B41833">
      <w:pPr>
        <w:pStyle w:val="6"/>
        <w:ind w:left="1440" w:right="365"/>
      </w:pPr>
      <w:r>
        <w:rPr>
          <w:rFonts w:hint="default" w:ascii="Times New Roman" w:hAnsi="Times New Roman" w:eastAsia="Times New Roman" w:cs="Times New Roman"/>
          <w:b w:val="0"/>
          <w:bCs w:val="0"/>
          <w:i w:val="0"/>
          <w:iCs w:val="0"/>
          <w:spacing w:val="0"/>
          <w:w w:val="100"/>
          <w:sz w:val="24"/>
          <w:szCs w:val="24"/>
          <w:lang w:val="en-US" w:eastAsia="en-US" w:bidi="ar-SA"/>
        </w:rPr>
        <w:t>在这里，如同在其他地方一样，这些术语指的是“因罪而来的定罪，一种导致死亡的定罪，这似乎是一种最可怕的邪恶和极刑，即使在暂时的和可见的事物中也是如此；这是以审判和执行公义的方式，与恩典或恩惠，以及来自恩惠的恩赐或利益相对立。”439</w:t>
      </w:r>
    </w:p>
    <w:p w14:paraId="3ED1822D">
      <w:pPr>
        <w:pStyle w:val="17"/>
        <w:numPr>
          <w:ilvl w:val="0"/>
          <w:numId w:val="0"/>
        </w:numPr>
        <w:tabs>
          <w:tab w:val="left" w:pos="1380"/>
          <w:tab w:val="left" w:pos="1440"/>
        </w:tabs>
        <w:spacing w:before="0" w:after="0" w:line="240" w:lineRule="auto"/>
        <w:ind w:left="1080" w:leftChars="0" w:right="578" w:rightChars="0"/>
        <w:jc w:val="left"/>
        <w:rPr>
          <w:sz w:val="24"/>
        </w:rPr>
      </w:pPr>
    </w:p>
    <w:p w14:paraId="3F196E07">
      <w:pPr>
        <w:pStyle w:val="6"/>
        <w:spacing w:before="8"/>
        <w:rPr>
          <w:sz w:val="20"/>
        </w:rPr>
      </w:pPr>
      <w:r>
        <w:rPr>
          <w:sz w:val="20"/>
        </w:rPr>
        <mc:AlternateContent>
          <mc:Choice Requires="wps">
            <w:drawing>
              <wp:anchor distT="0" distB="0" distL="0" distR="0" simplePos="0" relativeHeight="251819008" behindDoc="1" locked="0" layoutInCell="1" allowOverlap="1">
                <wp:simplePos x="0" y="0"/>
                <wp:positionH relativeFrom="page">
                  <wp:posOffset>1143000</wp:posOffset>
                </wp:positionH>
                <wp:positionV relativeFrom="paragraph">
                  <wp:posOffset>166370</wp:posOffset>
                </wp:positionV>
                <wp:extent cx="1829435" cy="6350"/>
                <wp:effectExtent l="0" t="0" r="0" b="0"/>
                <wp:wrapTopAndBottom/>
                <wp:docPr id="232" name="Graphic 23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32" o:spid="_x0000_s1026" o:spt="100" style="position:absolute;left:0pt;margin-left:90pt;margin-top:13.1pt;height:0.5pt;width:144.05pt;mso-position-horizontal-relative:page;mso-wrap-distance-bottom:0pt;mso-wrap-distance-top:0pt;z-index:-251497472;mso-width-relative:page;mso-height-relative:page;" fillcolor="#000000" filled="t" stroked="f" coordsize="1829435,6350" o:gfxdata="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FusqT&#10;1gAAAAkBAAAPAAAAAAAAAAEAIAAAACIAAABkcnMvZG93bnJldi54bWxQSwECFAAUAAAACACHTuJA&#10;+uQGzC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28F6CC1C">
      <w:pPr>
        <w:spacing w:before="84"/>
        <w:ind w:left="360" w:right="0" w:firstLine="0"/>
        <w:jc w:val="left"/>
        <w:rPr>
          <w:sz w:val="20"/>
        </w:rPr>
      </w:pPr>
      <w:r>
        <w:rPr>
          <w:sz w:val="20"/>
          <w:vertAlign w:val="superscript"/>
        </w:rPr>
        <w:t>437</w:t>
      </w:r>
      <w:r>
        <w:rPr>
          <w:spacing w:val="-2"/>
          <w:sz w:val="20"/>
          <w:vertAlign w:val="baseline"/>
        </w:rPr>
        <w:t xml:space="preserve"> Ibid.</w:t>
      </w:r>
    </w:p>
    <w:p w14:paraId="3C3CFBBE">
      <w:pPr>
        <w:spacing w:before="1"/>
        <w:ind w:left="360" w:right="0" w:firstLine="0"/>
        <w:jc w:val="left"/>
        <w:rPr>
          <w:sz w:val="20"/>
        </w:rPr>
      </w:pPr>
      <w:r>
        <w:rPr>
          <w:sz w:val="20"/>
          <w:vertAlign w:val="superscript"/>
        </w:rPr>
        <w:t>438</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203.1;</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319-</w:t>
      </w:r>
      <w:r>
        <w:rPr>
          <w:spacing w:val="-4"/>
          <w:sz w:val="20"/>
          <w:vertAlign w:val="baseline"/>
        </w:rPr>
        <w:t>320.</w:t>
      </w:r>
    </w:p>
    <w:p w14:paraId="37136179">
      <w:pPr>
        <w:spacing w:after="0"/>
        <w:jc w:val="left"/>
        <w:rPr>
          <w:sz w:val="20"/>
        </w:rPr>
        <w:sectPr>
          <w:headerReference r:id="rId185" w:type="default"/>
          <w:footerReference r:id="rId187" w:type="default"/>
          <w:headerReference r:id="rId186" w:type="even"/>
          <w:pgSz w:w="12240" w:h="15840"/>
          <w:pgMar w:top="940" w:right="1440" w:bottom="280" w:left="1440" w:header="730" w:footer="0" w:gutter="0"/>
          <w:pgNumType w:start="89"/>
          <w:cols w:space="720" w:num="1"/>
        </w:sectPr>
      </w:pPr>
    </w:p>
    <w:p w14:paraId="41AC49FB">
      <w:pPr>
        <w:pStyle w:val="6"/>
        <w:spacing w:before="213"/>
      </w:pPr>
    </w:p>
    <w:p w14:paraId="1C0353F0">
      <w:pPr>
        <w:pStyle w:val="6"/>
      </w:pPr>
    </w:p>
    <w:p w14:paraId="7ABD8CA9">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B.Taylor wrongly interprets “justification” (v. 18) and “righteousness” (v. 19) to refer to all men, “good and bad, believers and unbelievers.”440</w:t>
      </w:r>
    </w:p>
    <w:p w14:paraId="4771F24F">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B.泰勒错误地将“称义”（第18节）和“义”（第19节）解释为指所有的人，“无论善恶，信徒和非信徒”。440</w:t>
      </w:r>
    </w:p>
    <w:p w14:paraId="3CB15B1D">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p>
    <w:p w14:paraId="1DEB5733">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1.The terms are never used in the New Testament in the above sense. When used “as from God to men,” they always “signify a privilege belonging only to some,” namely, the redeemed.441</w:t>
      </w:r>
    </w:p>
    <w:p w14:paraId="15926B2E">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这些术语在新约中从未在上述意义上使用过。当用作“从上帝到人”时，它们总是“表示一种只属于某些人的特权”，即蒙救赎的人。441</w:t>
      </w:r>
    </w:p>
    <w:p w14:paraId="3A20D650">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p>
    <w:p w14:paraId="35B2EB34">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2.Throughout the entire book of Romans, “justification” refers to “something peculiar to believers, who had been sinners; implying some reconciliation and forgiveness of sin, and special privilege in nearness to God, above the rest of the world.”442</w:t>
      </w:r>
    </w:p>
    <w:p w14:paraId="132934CA">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在整本罗马书中，“称义”指的是“信徒所特有的东西，他们曾是罪人；意味着某种和解与罪的赦免，以及一种超越世上其余之人、亲近上帝的特殊权利。”442</w:t>
      </w:r>
    </w:p>
    <w:p w14:paraId="6ECF3826">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p>
    <w:p w14:paraId="144E7EAE">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To think that Romans 5:12-21 speaks of a different justification would do “the most absurd violence” to the passage.443</w:t>
      </w:r>
    </w:p>
    <w:p w14:paraId="6D48B72E">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认为罗马书5:12-21说的是另一种不同的称义，就是对这段经文施以“最荒谬的暴力”。443</w:t>
      </w:r>
    </w:p>
    <w:p w14:paraId="6C05C285">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p>
    <w:p w14:paraId="38FE458D">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3.The benefit of righteousness is only to believers in Christ, as “all which are in Christ...have the benefit of his obedience, as all that are in Adam have the sorrowful fruit of his disobedience.”444</w:t>
      </w:r>
    </w:p>
    <w:p w14:paraId="1C8C9F1B">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义的益处只归于基督里的信徒，正如“所有在基督里的人……都得到祂顺服的益处，正如所有在亚当里的人都尝到他悖逆的愁苦果子一样。”444</w:t>
      </w:r>
    </w:p>
    <w:p w14:paraId="047A1B28">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p>
    <w:p w14:paraId="024D5C6A">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“Scripture speaks of believers as the seed or posterity of Christ (Gal. 3:29). They are in Christ by grace, as Adam’s posterity are in him by nature: the one are in the first Adam naturally, as the other are in the second Adam spiritually.”445</w:t>
      </w:r>
    </w:p>
    <w:p w14:paraId="4C79B8F8">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“圣经说到信徒是基督的后裔（加3:29）。他们因恩典在基督里，正如亚当的后裔本性上在他里面一样：一方自然地在首先的亚当里，另一方则属灵地在末后的亚当里。”445</w:t>
      </w:r>
    </w:p>
    <w:p w14:paraId="35155834">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p>
    <w:p w14:paraId="4A28EF14">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Galatians 3:29: “And if ye be Christ's, then are ye Abraham's seed, and heirs according to the promise.”</w:t>
      </w:r>
    </w:p>
    <w:p w14:paraId="39E80596">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加拉太书 3:29：“你们若属基督，就是亚伯拉罕的后裔，是照着应许承受产业的了。”</w:t>
      </w:r>
    </w:p>
    <w:p w14:paraId="7D311666">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p>
    <w:p w14:paraId="162B985C">
      <w:pPr>
        <w:pStyle w:val="6"/>
        <w:ind w:left="1440" w:right="377"/>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 Corinthians 15:45-49: “And so it is written, The first man Adam was made a living soul; the last Adam was made a quickening spirit. 46 Howbeit that was not first which is spiritual, but that which is natural; and afterward that which is spiritual. 47 The first man is of the earth, earthy: the second man is the Lord from heaven. 48 As is the earthy, such are they also that are earthy: and as is the heavenly, such are they also that are heavenly. 49 And as we have borne the image of the earthy, we shall also bear the image of the heavenly.”</w:t>
      </w:r>
    </w:p>
    <w:p w14:paraId="36CB1BA4">
      <w:pPr>
        <w:pStyle w:val="6"/>
        <w:ind w:left="1440" w:right="377"/>
      </w:pPr>
      <w:r>
        <w:rPr>
          <w:rFonts w:hint="default" w:ascii="Times New Roman" w:hAnsi="Times New Roman" w:eastAsia="Times New Roman" w:cs="Times New Roman"/>
          <w:b w:val="0"/>
          <w:bCs w:val="0"/>
          <w:i w:val="0"/>
          <w:iCs w:val="0"/>
          <w:spacing w:val="-1"/>
          <w:w w:val="100"/>
          <w:sz w:val="24"/>
          <w:szCs w:val="24"/>
          <w:lang w:val="en-US" w:eastAsia="en-US" w:bidi="ar-SA"/>
        </w:rPr>
        <w:t>哥林多前书 15:45-49：“经上也是这样记着说，首先的人亚当成了一个活的魂；末后的亚当成了一个叫人活的灵。46 然而，在先的不是属灵的，而是属血气的；然后才是属灵的。47 头一个人是出于地，属土的；第二个人是从天上来的主。48 那属土的怎样，凡属土的也就怎样；属天的怎样，凡属天的也就怎样。49 我们既有了属土的形像，将来也必有属天的形像。</w:t>
      </w:r>
      <w:r>
        <w:rPr>
          <w:vertAlign w:val="baseline"/>
        </w:rPr>
        <w:t>”</w:t>
      </w:r>
    </w:p>
    <w:p w14:paraId="6A8DCBAC">
      <w:pPr>
        <w:pStyle w:val="6"/>
        <w:rPr>
          <w:sz w:val="20"/>
        </w:rPr>
      </w:pPr>
    </w:p>
    <w:p w14:paraId="4788398E">
      <w:pPr>
        <w:pStyle w:val="6"/>
        <w:spacing w:before="55"/>
        <w:rPr>
          <w:sz w:val="20"/>
        </w:rPr>
      </w:pPr>
      <w:r>
        <w:rPr>
          <w:sz w:val="20"/>
        </w:rPr>
        <mc:AlternateContent>
          <mc:Choice Requires="wps">
            <w:drawing>
              <wp:anchor distT="0" distB="0" distL="0" distR="0" simplePos="0" relativeHeight="251819008"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236" name="Graphic 23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36" o:spid="_x0000_s1026" o:spt="100" style="position:absolute;left:0pt;margin-left:90pt;margin-top:15.45pt;height:0.5pt;width:144.05pt;mso-position-horizontal-relative:page;mso-wrap-distance-bottom:0pt;mso-wrap-distance-top:0pt;z-index:-251497472;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Q&#10;ds4P1wAAAAkBAAAPAAAAAAAAAAEAIAAAACIAAABkcnMvZG93bnJldi54bWxQSwECFAAUAAAACACH&#10;TuJAKcU5OiUCAADgBAAADgAAAAAAAAABACAAAAAmAQAAZHJzL2Uyb0RvYy54bWxQSwUGAAAAAAYA&#10;BgBZAQAAvQUAAAAA&#10;" path="m1829054,0l0,0,0,6096,1829054,6096,1829054,0xe">
                <v:fill on="t" focussize="0,0"/>
                <v:stroke on="f"/>
                <v:imagedata o:title=""/>
                <o:lock v:ext="edit" aspectratio="f"/>
                <v:textbox inset="0mm,0mm,0mm,0mm"/>
                <w10:wrap type="topAndBottom"/>
              </v:shape>
            </w:pict>
          </mc:Fallback>
        </mc:AlternateContent>
      </w:r>
    </w:p>
    <w:p w14:paraId="67B197B1">
      <w:pPr>
        <w:spacing w:before="84"/>
        <w:ind w:left="360" w:right="0" w:firstLine="0"/>
        <w:jc w:val="left"/>
        <w:rPr>
          <w:sz w:val="20"/>
        </w:rPr>
      </w:pPr>
      <w:r>
        <w:rPr>
          <w:sz w:val="20"/>
          <w:vertAlign w:val="superscript"/>
        </w:rPr>
        <w:t>439</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203.1;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320.</w:t>
      </w:r>
    </w:p>
    <w:p w14:paraId="0242BB0C">
      <w:pPr>
        <w:spacing w:before="1"/>
        <w:ind w:left="360" w:right="0" w:firstLine="0"/>
        <w:jc w:val="left"/>
        <w:rPr>
          <w:sz w:val="20"/>
        </w:rPr>
      </w:pPr>
      <w:r>
        <w:rPr>
          <w:sz w:val="20"/>
          <w:vertAlign w:val="superscript"/>
        </w:rPr>
        <w:t>440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203.2;</w:t>
      </w:r>
      <w:r>
        <w:rPr>
          <w:spacing w:val="-3"/>
          <w:sz w:val="20"/>
          <w:vertAlign w:val="baseline"/>
        </w:rPr>
        <w:t xml:space="preserve"> </w:t>
      </w:r>
      <w:r>
        <w:rPr>
          <w:sz w:val="20"/>
          <w:vertAlign w:val="baseline"/>
        </w:rPr>
        <w:t>Yale,</w:t>
      </w:r>
      <w:r>
        <w:rPr>
          <w:spacing w:val="-4"/>
          <w:sz w:val="20"/>
          <w:vertAlign w:val="baseline"/>
        </w:rPr>
        <w:t xml:space="preserve"> 320.</w:t>
      </w:r>
    </w:p>
    <w:p w14:paraId="54CEADC7">
      <w:pPr>
        <w:spacing w:before="0"/>
        <w:ind w:left="360" w:right="0" w:firstLine="0"/>
        <w:jc w:val="left"/>
        <w:rPr>
          <w:sz w:val="20"/>
        </w:rPr>
      </w:pPr>
      <w:r>
        <w:rPr>
          <w:sz w:val="20"/>
          <w:vertAlign w:val="superscript"/>
        </w:rPr>
        <w:t>441</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203.2;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320-</w:t>
      </w:r>
      <w:r>
        <w:rPr>
          <w:spacing w:val="-4"/>
          <w:sz w:val="20"/>
          <w:vertAlign w:val="baseline"/>
        </w:rPr>
        <w:t>321.</w:t>
      </w:r>
    </w:p>
    <w:p w14:paraId="1FA74E13">
      <w:pPr>
        <w:spacing w:before="1"/>
        <w:ind w:left="360" w:right="0" w:firstLine="0"/>
        <w:jc w:val="left"/>
        <w:rPr>
          <w:i/>
          <w:sz w:val="20"/>
        </w:rPr>
      </w:pPr>
      <w:r>
        <w:rPr>
          <w:sz w:val="20"/>
          <w:vertAlign w:val="superscript"/>
        </w:rPr>
        <w:t>442</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321;</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203.2.</w:t>
      </w:r>
      <w:r>
        <w:rPr>
          <w:spacing w:val="-2"/>
          <w:sz w:val="20"/>
          <w:vertAlign w:val="baseline"/>
        </w:rPr>
        <w:t xml:space="preserve"> </w:t>
      </w:r>
      <w:r>
        <w:rPr>
          <w:sz w:val="20"/>
          <w:vertAlign w:val="baseline"/>
        </w:rPr>
        <w:t>According</w:t>
      </w:r>
      <w:r>
        <w:rPr>
          <w:spacing w:val="-2"/>
          <w:sz w:val="20"/>
          <w:vertAlign w:val="baseline"/>
        </w:rPr>
        <w:t xml:space="preserve"> </w:t>
      </w:r>
      <w:r>
        <w:rPr>
          <w:sz w:val="20"/>
          <w:vertAlign w:val="baseline"/>
        </w:rPr>
        <w:t>to</w:t>
      </w:r>
      <w:r>
        <w:rPr>
          <w:spacing w:val="-2"/>
          <w:sz w:val="20"/>
          <w:vertAlign w:val="baseline"/>
        </w:rPr>
        <w:t xml:space="preserve"> </w:t>
      </w:r>
      <w:r>
        <w:rPr>
          <w:sz w:val="20"/>
          <w:vertAlign w:val="baseline"/>
        </w:rPr>
        <w:t>Edwards,</w:t>
      </w:r>
      <w:r>
        <w:rPr>
          <w:spacing w:val="-2"/>
          <w:sz w:val="20"/>
          <w:vertAlign w:val="baseline"/>
        </w:rPr>
        <w:t xml:space="preserve"> </w:t>
      </w:r>
      <w:r>
        <w:rPr>
          <w:sz w:val="20"/>
          <w:vertAlign w:val="baseline"/>
        </w:rPr>
        <w:t>Taylor</w:t>
      </w:r>
      <w:r>
        <w:rPr>
          <w:spacing w:val="-3"/>
          <w:sz w:val="20"/>
          <w:vertAlign w:val="baseline"/>
        </w:rPr>
        <w:t xml:space="preserve"> </w:t>
      </w:r>
      <w:r>
        <w:rPr>
          <w:sz w:val="20"/>
          <w:vertAlign w:val="baseline"/>
        </w:rPr>
        <w:t>himself</w:t>
      </w:r>
      <w:r>
        <w:rPr>
          <w:spacing w:val="-3"/>
          <w:sz w:val="20"/>
          <w:vertAlign w:val="baseline"/>
        </w:rPr>
        <w:t xml:space="preserve"> </w:t>
      </w:r>
      <w:r>
        <w:rPr>
          <w:sz w:val="20"/>
          <w:vertAlign w:val="baseline"/>
        </w:rPr>
        <w:t>interprets</w:t>
      </w:r>
      <w:r>
        <w:rPr>
          <w:spacing w:val="-4"/>
          <w:sz w:val="20"/>
          <w:vertAlign w:val="baseline"/>
        </w:rPr>
        <w:t xml:space="preserve"> </w:t>
      </w:r>
      <w:r>
        <w:rPr>
          <w:sz w:val="20"/>
          <w:vertAlign w:val="baseline"/>
        </w:rPr>
        <w:t>the</w:t>
      </w:r>
      <w:r>
        <w:rPr>
          <w:spacing w:val="-3"/>
          <w:sz w:val="20"/>
          <w:vertAlign w:val="baseline"/>
        </w:rPr>
        <w:t xml:space="preserve"> </w:t>
      </w:r>
      <w:r>
        <w:rPr>
          <w:sz w:val="20"/>
          <w:vertAlign w:val="baseline"/>
        </w:rPr>
        <w:t>terms</w:t>
      </w:r>
      <w:r>
        <w:rPr>
          <w:spacing w:val="-6"/>
          <w:sz w:val="20"/>
          <w:vertAlign w:val="baseline"/>
        </w:rPr>
        <w:t xml:space="preserve"> </w:t>
      </w:r>
      <w:r>
        <w:rPr>
          <w:sz w:val="20"/>
          <w:vertAlign w:val="baseline"/>
        </w:rPr>
        <w:t>properly</w:t>
      </w:r>
      <w:r>
        <w:rPr>
          <w:spacing w:val="-4"/>
          <w:sz w:val="20"/>
          <w:vertAlign w:val="baseline"/>
        </w:rPr>
        <w:t xml:space="preserve"> </w:t>
      </w:r>
      <w:r>
        <w:rPr>
          <w:sz w:val="20"/>
          <w:vertAlign w:val="baseline"/>
        </w:rPr>
        <w:t>elsewhere</w:t>
      </w:r>
      <w:r>
        <w:rPr>
          <w:spacing w:val="-3"/>
          <w:sz w:val="20"/>
          <w:vertAlign w:val="baseline"/>
        </w:rPr>
        <w:t xml:space="preserve"> </w:t>
      </w:r>
      <w:r>
        <w:rPr>
          <w:sz w:val="20"/>
          <w:vertAlign w:val="baseline"/>
        </w:rPr>
        <w:t xml:space="preserve">in Romans in his exposition of Romans in his </w:t>
      </w:r>
      <w:r>
        <w:rPr>
          <w:i/>
          <w:sz w:val="20"/>
          <w:vertAlign w:val="baseline"/>
        </w:rPr>
        <w:t>Key.</w:t>
      </w:r>
    </w:p>
    <w:p w14:paraId="5CD8238B">
      <w:pPr>
        <w:spacing w:before="0" w:line="228" w:lineRule="exact"/>
        <w:ind w:left="360" w:right="0" w:firstLine="0"/>
        <w:jc w:val="left"/>
        <w:rPr>
          <w:sz w:val="20"/>
        </w:rPr>
      </w:pPr>
      <w:r>
        <w:rPr>
          <w:sz w:val="20"/>
          <w:vertAlign w:val="superscript"/>
        </w:rPr>
        <w:t>443</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322;</w:t>
      </w:r>
      <w:r>
        <w:rPr>
          <w:spacing w:val="-4"/>
          <w:sz w:val="20"/>
          <w:vertAlign w:val="baseline"/>
        </w:rPr>
        <w:t xml:space="preserve"> </w:t>
      </w:r>
      <w:r>
        <w:rPr>
          <w:sz w:val="20"/>
          <w:vertAlign w:val="baseline"/>
        </w:rPr>
        <w:t>BT,</w:t>
      </w:r>
      <w:r>
        <w:rPr>
          <w:spacing w:val="-1"/>
          <w:sz w:val="20"/>
          <w:vertAlign w:val="baseline"/>
        </w:rPr>
        <w:t xml:space="preserve"> </w:t>
      </w:r>
      <w:r>
        <w:rPr>
          <w:spacing w:val="-2"/>
          <w:sz w:val="20"/>
          <w:vertAlign w:val="baseline"/>
        </w:rPr>
        <w:t>203.2.</w:t>
      </w:r>
    </w:p>
    <w:p w14:paraId="2FB281A9">
      <w:pPr>
        <w:spacing w:before="0"/>
        <w:ind w:left="360" w:right="0" w:firstLine="0"/>
        <w:jc w:val="left"/>
        <w:rPr>
          <w:sz w:val="20"/>
        </w:rPr>
      </w:pPr>
      <w:r>
        <w:rPr>
          <w:sz w:val="20"/>
          <w:vertAlign w:val="superscript"/>
        </w:rPr>
        <w:t>444</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323;</w:t>
      </w:r>
      <w:r>
        <w:rPr>
          <w:spacing w:val="-2"/>
          <w:sz w:val="20"/>
          <w:vertAlign w:val="baseline"/>
        </w:rPr>
        <w:t xml:space="preserve"> </w:t>
      </w:r>
      <w:r>
        <w:rPr>
          <w:sz w:val="20"/>
          <w:vertAlign w:val="baseline"/>
        </w:rPr>
        <w:t>BT,</w:t>
      </w:r>
      <w:r>
        <w:rPr>
          <w:spacing w:val="-2"/>
          <w:sz w:val="20"/>
          <w:vertAlign w:val="baseline"/>
        </w:rPr>
        <w:t xml:space="preserve"> 204.1.</w:t>
      </w:r>
    </w:p>
    <w:p w14:paraId="13B2660F">
      <w:pPr>
        <w:spacing w:before="1"/>
        <w:ind w:left="360" w:right="0" w:firstLine="0"/>
        <w:jc w:val="left"/>
        <w:rPr>
          <w:sz w:val="20"/>
        </w:rPr>
      </w:pPr>
      <w:r>
        <w:rPr>
          <w:sz w:val="20"/>
          <w:vertAlign w:val="superscript"/>
        </w:rPr>
        <w:t>445</w:t>
      </w:r>
      <w:r>
        <w:rPr>
          <w:spacing w:val="-2"/>
          <w:sz w:val="20"/>
          <w:vertAlign w:val="baseline"/>
        </w:rPr>
        <w:t xml:space="preserve"> Ibid.</w:t>
      </w:r>
    </w:p>
    <w:p w14:paraId="2F1DF803">
      <w:pPr>
        <w:spacing w:after="0"/>
        <w:jc w:val="left"/>
        <w:rPr>
          <w:sz w:val="20"/>
        </w:rPr>
        <w:sectPr>
          <w:headerReference r:id="rId188" w:type="default"/>
          <w:headerReference r:id="rId189" w:type="even"/>
          <w:footerReference r:id="rId190" w:type="even"/>
          <w:pgSz w:w="12240" w:h="15840"/>
          <w:pgMar w:top="940" w:right="1440" w:bottom="1220" w:left="1440" w:header="730" w:footer="1026" w:gutter="0"/>
          <w:pgNumType w:start="90"/>
          <w:cols w:space="720" w:num="1"/>
        </w:sectPr>
      </w:pPr>
    </w:p>
    <w:p w14:paraId="40605255">
      <w:pPr>
        <w:pStyle w:val="6"/>
        <w:spacing w:before="213"/>
      </w:pPr>
    </w:p>
    <w:p w14:paraId="327F4F2F">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3.“The many” (οί πολλοί), referring to those “made righteous by Christ’s obedience” are the same as those spoken of elsewhere by Paul as one body in Christ.446</w:t>
      </w:r>
    </w:p>
    <w:p w14:paraId="5A161E22">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“许多人”（οί πολλοί），指的是那些“因基督的顺服而被称为义的人”，与保罗在别处所说的在基督里同为一个身体的人是相同的。446</w:t>
      </w:r>
    </w:p>
    <w:p w14:paraId="67625BDE">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48A20E36">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 Corinthians 10:17: "For we being many are one bread, and one body: for we are all partakers of that one bread.”</w:t>
      </w:r>
    </w:p>
    <w:p w14:paraId="5F9ACCAA">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哥林多前书 10:17：“我们虽多，仍是一个饼，一个身体，因为我们都是分受这一个饼。”</w:t>
      </w:r>
    </w:p>
    <w:p w14:paraId="1BC2EC2D">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446E1C67">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4.Objection: Does not 1 Corinthians 15:21-22 confirm that “the many made righteous” in Romans 5:19 refers to “the general resurrection at the last day”?447</w:t>
      </w:r>
    </w:p>
    <w:p w14:paraId="7AEA3BE0">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反驳：哥林多前书15:21-22不就证实了罗马书5:19中“被称为义的许多人”是指“末日普世的复活”吗？447</w:t>
      </w:r>
    </w:p>
    <w:p w14:paraId="4CA11D95">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15F1BB8F">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“For since by man came death, by man came also the resurrection of the dead. 22 For as in Adam all die, even so in Christ shall all be made alive.”</w:t>
      </w:r>
    </w:p>
    <w:p w14:paraId="3518D712">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“死既是因一人而来，死人复活也是因一人而来。22 在亚当里众人都死了；照样，在基督里众人也都要复活。”</w:t>
      </w:r>
    </w:p>
    <w:p w14:paraId="5CEB1C9C">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282306D8">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 The objection is built on the two erroneous and unsupportable suppositions: 1) the resurrection in 1 Corinthians 15 is of all men, the just and unjust;448 and, 2) the specific benefit earned by Christ in Romans 5 is the general resurrection of all men, the just and unjust.449</w:t>
      </w:r>
    </w:p>
    <w:p w14:paraId="123EC3F5">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回答：这反驳建立在两个错误且无法支持的假设之上：1）哥林多前书15章的复活是指所有义人和不义之人的复活；448 并且，2）基督在罗马书5章中所赚得的特定益处是所有义人和不义之人的普世复活。449</w:t>
      </w:r>
    </w:p>
    <w:p w14:paraId="4DBDE9B9">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3C935754">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a.“Resurrection” in the New Testament usually refers to believers and is “to life and happiness.”450</w:t>
      </w:r>
    </w:p>
    <w:p w14:paraId="7B15BD32">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 新约中的“复活”通常指信徒，并且是“得生命和幸福”的复活。450</w:t>
      </w:r>
    </w:p>
    <w:p w14:paraId="2FC49EBC">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7091E1D0">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Matthew 22:30: “For in the resurrection they neither marry, nor are given in marriage, but are as the angels of God in heaven.”</w:t>
      </w:r>
    </w:p>
    <w:p w14:paraId="6D5CB8DF">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马太福音 22:30：“当复活的时候，人也不娶也不嫁，乃像天上的使者一样。”</w:t>
      </w:r>
    </w:p>
    <w:p w14:paraId="37C5ABB1">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3D70ECD6">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Luke 20:35-36: “But they which shall be accounted worthy to obtain that world, and the resurrection from the dead, neither marry, nor are given in marriage: 36 Neither can they die any more: for they are equal unto the angels; and are the children of God, being the children of the resurrection.”</w:t>
      </w:r>
    </w:p>
    <w:p w14:paraId="75AE2E8D">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路加福音 20:35-36：“惟有算为配得那世界，与从死里复活的人，也不娶也不嫁；36 因为他们不能再死，和天使一样；既作复活的儿女，就是上帝的儿女。”</w:t>
      </w:r>
    </w:p>
    <w:p w14:paraId="7BB793E0">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3AEAA97B">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John 6:39-40: “And this is the Father's will which hath sent me, that of all which he hath given me I should lose nothing, but should raise it up again at the last day. 40 And this is the will of him that sent me, that every one which seeth the Son, and believeth on him, may have everlasting life: and I will raise him up at the last day.”</w:t>
      </w:r>
    </w:p>
    <w:p w14:paraId="345AEF9B">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约翰福音 6:39-40：“差我来者的意思，就是祂所赐给我的，叫我一个也不失落，在末日却叫他复活。40 因为我父的意思，是叫一切见子而信祂的人得永生，并且在末日我要叫他复活。”</w:t>
      </w:r>
    </w:p>
    <w:p w14:paraId="6E1C8B2D">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p>
    <w:p w14:paraId="4C24EDA9">
      <w:pPr>
        <w:pStyle w:val="6"/>
        <w:ind w:left="1800" w:right="35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Philippians 3:11: “If by any means I might attain unto the resurrection of the dead.”</w:t>
      </w:r>
    </w:p>
    <w:p w14:paraId="34BCE229">
      <w:pPr>
        <w:pStyle w:val="6"/>
        <w:ind w:left="1800" w:right="355"/>
      </w:pPr>
      <w:r>
        <w:rPr>
          <w:rFonts w:hint="default" w:ascii="Times New Roman" w:hAnsi="Times New Roman" w:eastAsia="Times New Roman" w:cs="Times New Roman"/>
          <w:b w:val="0"/>
          <w:bCs w:val="0"/>
          <w:i w:val="0"/>
          <w:iCs w:val="0"/>
          <w:spacing w:val="0"/>
          <w:w w:val="100"/>
          <w:sz w:val="24"/>
          <w:szCs w:val="24"/>
          <w:lang w:val="en-US" w:eastAsia="en-US" w:bidi="ar-SA"/>
        </w:rPr>
        <w:t>腓立比书 3:11：“或者我也得以从死里复活。</w:t>
      </w:r>
      <w:r>
        <w:t>”</w:t>
      </w:r>
    </w:p>
    <w:p w14:paraId="74A1FBA3">
      <w:pPr>
        <w:pStyle w:val="6"/>
        <w:rPr>
          <w:sz w:val="20"/>
        </w:rPr>
      </w:pPr>
    </w:p>
    <w:p w14:paraId="174318C7">
      <w:pPr>
        <w:pStyle w:val="6"/>
        <w:rPr>
          <w:sz w:val="20"/>
        </w:rPr>
      </w:pPr>
    </w:p>
    <w:p w14:paraId="61EA48E1">
      <w:pPr>
        <w:pStyle w:val="6"/>
        <w:rPr>
          <w:sz w:val="20"/>
        </w:rPr>
      </w:pPr>
    </w:p>
    <w:p w14:paraId="0087C76B">
      <w:pPr>
        <w:pStyle w:val="6"/>
        <w:spacing w:before="10"/>
        <w:rPr>
          <w:sz w:val="20"/>
        </w:rPr>
      </w:pPr>
      <w:r>
        <w:rPr>
          <w:sz w:val="20"/>
        </w:rPr>
        <mc:AlternateContent>
          <mc:Choice Requires="wps">
            <w:drawing>
              <wp:anchor distT="0" distB="0" distL="0" distR="0" simplePos="0" relativeHeight="251820032" behindDoc="1" locked="0" layoutInCell="1" allowOverlap="1">
                <wp:simplePos x="0" y="0"/>
                <wp:positionH relativeFrom="page">
                  <wp:posOffset>1143000</wp:posOffset>
                </wp:positionH>
                <wp:positionV relativeFrom="paragraph">
                  <wp:posOffset>167640</wp:posOffset>
                </wp:positionV>
                <wp:extent cx="1829435" cy="6350"/>
                <wp:effectExtent l="0" t="0" r="0" b="0"/>
                <wp:wrapTopAndBottom/>
                <wp:docPr id="237" name="Graphic 23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37" o:spid="_x0000_s1026" o:spt="100" style="position:absolute;left:0pt;margin-left:90pt;margin-top:13.2pt;height:0.5pt;width:144.05pt;mso-position-horizontal-relative:page;mso-wrap-distance-bottom:0pt;mso-wrap-distance-top:0pt;z-index:-251496448;mso-width-relative:page;mso-height-relative:page;" fillcolor="#000000" filled="t" stroked="f" coordsize="1829435,6350" o:gfxdata="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pG&#10;1sfXAAAACQEAAA8AAAAAAAAAAQAgAAAAIgAAAGRycy9kb3ducmV2LnhtbFBLAQIUABQAAAAIAIdO&#10;4kBPS9ZlJAIAAOAEAAAOAAAAAAAAAAEAIAAAACYBAABkcnMvZTJvRG9jLnhtbFBLBQYAAAAABgAG&#10;AFkBAAC8BQAAAAA=&#10;" path="m1829054,0l0,0,0,6095,1829054,6095,1829054,0xe">
                <v:fill on="t" focussize="0,0"/>
                <v:stroke on="f"/>
                <v:imagedata o:title=""/>
                <o:lock v:ext="edit" aspectratio="f"/>
                <v:textbox inset="0mm,0mm,0mm,0mm"/>
                <w10:wrap type="topAndBottom"/>
              </v:shape>
            </w:pict>
          </mc:Fallback>
        </mc:AlternateContent>
      </w:r>
    </w:p>
    <w:p w14:paraId="704C3025">
      <w:pPr>
        <w:spacing w:before="84"/>
        <w:ind w:left="360" w:right="0" w:firstLine="0"/>
        <w:jc w:val="left"/>
        <w:rPr>
          <w:sz w:val="20"/>
        </w:rPr>
      </w:pPr>
      <w:r>
        <w:rPr>
          <w:sz w:val="20"/>
          <w:vertAlign w:val="superscript"/>
        </w:rPr>
        <w:t>446</w:t>
      </w:r>
      <w:r>
        <w:rPr>
          <w:spacing w:val="-2"/>
          <w:sz w:val="20"/>
          <w:vertAlign w:val="baseline"/>
        </w:rPr>
        <w:t xml:space="preserve"> Ibid.</w:t>
      </w:r>
    </w:p>
    <w:p w14:paraId="17AFB75F">
      <w:pPr>
        <w:spacing w:before="1" w:line="229" w:lineRule="exact"/>
        <w:ind w:left="360" w:right="0" w:firstLine="0"/>
        <w:jc w:val="left"/>
        <w:rPr>
          <w:sz w:val="20"/>
        </w:rPr>
      </w:pPr>
      <w:r>
        <w:rPr>
          <w:sz w:val="20"/>
          <w:vertAlign w:val="superscript"/>
        </w:rPr>
        <w:t>447</w:t>
      </w:r>
      <w:r>
        <w:rPr>
          <w:spacing w:val="-2"/>
          <w:sz w:val="20"/>
          <w:vertAlign w:val="baseline"/>
        </w:rPr>
        <w:t xml:space="preserve"> Ibid.</w:t>
      </w:r>
    </w:p>
    <w:p w14:paraId="6FF1FB92">
      <w:pPr>
        <w:spacing w:before="0" w:line="229" w:lineRule="exact"/>
        <w:ind w:left="360" w:right="0" w:firstLine="0"/>
        <w:jc w:val="left"/>
        <w:rPr>
          <w:sz w:val="20"/>
        </w:rPr>
      </w:pPr>
      <w:r>
        <w:rPr>
          <w:sz w:val="20"/>
          <w:vertAlign w:val="superscript"/>
        </w:rPr>
        <w:t>448</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204.1-2;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323-</w:t>
      </w:r>
      <w:r>
        <w:rPr>
          <w:spacing w:val="-4"/>
          <w:sz w:val="20"/>
          <w:vertAlign w:val="baseline"/>
        </w:rPr>
        <w:t>325.</w:t>
      </w:r>
    </w:p>
    <w:p w14:paraId="6F36B2D4">
      <w:pPr>
        <w:spacing w:before="0"/>
        <w:ind w:left="360" w:right="0" w:firstLine="0"/>
        <w:jc w:val="left"/>
        <w:rPr>
          <w:sz w:val="20"/>
        </w:rPr>
      </w:pPr>
      <w:r>
        <w:rPr>
          <w:sz w:val="20"/>
          <w:vertAlign w:val="superscript"/>
        </w:rPr>
        <w:t>449</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204.2;</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325-</w:t>
      </w:r>
      <w:r>
        <w:rPr>
          <w:spacing w:val="-4"/>
          <w:sz w:val="20"/>
          <w:vertAlign w:val="baseline"/>
        </w:rPr>
        <w:t>326.</w:t>
      </w:r>
    </w:p>
    <w:p w14:paraId="3CF5199E">
      <w:pPr>
        <w:spacing w:before="0"/>
        <w:ind w:left="360" w:right="0" w:firstLine="0"/>
        <w:jc w:val="left"/>
        <w:rPr>
          <w:sz w:val="20"/>
        </w:rPr>
      </w:pPr>
      <w:r>
        <w:rPr>
          <w:sz w:val="20"/>
          <w:vertAlign w:val="superscript"/>
        </w:rPr>
        <w:t>450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204.1;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324.</w:t>
      </w:r>
    </w:p>
    <w:p w14:paraId="2C253661">
      <w:pPr>
        <w:spacing w:after="0"/>
        <w:jc w:val="left"/>
        <w:rPr>
          <w:sz w:val="20"/>
        </w:rPr>
        <w:sectPr>
          <w:footerReference r:id="rId191" w:type="default"/>
          <w:pgSz w:w="12240" w:h="15840"/>
          <w:pgMar w:top="940" w:right="1440" w:bottom="280" w:left="1440" w:header="0" w:footer="0" w:gutter="0"/>
          <w:cols w:space="720" w:num="1"/>
        </w:sectPr>
      </w:pPr>
    </w:p>
    <w:p w14:paraId="7285B990">
      <w:pPr>
        <w:pStyle w:val="6"/>
        <w:spacing w:before="213"/>
      </w:pPr>
    </w:p>
    <w:p w14:paraId="2D0E27A9">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i.The context of 1 Corinthians 15:21-22 indicates that the resurrection is to a happy state (not damnation) and is of saints (“they that are Christ’s”).451</w:t>
      </w:r>
    </w:p>
    <w:p w14:paraId="2C1DE157">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i.哥林多前书 15:21-22 的上下文表明，复活是进入一种幸福的状态（而不是咒诅），是属于圣徒的（“那些属基督的”）。451</w:t>
      </w:r>
    </w:p>
    <w:p w14:paraId="1CF8FD3E">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62FFA26">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 Corinthians 15:19-20, 23: “If in this life only we have hope in Christ, we are of all men most miserable. 20 But now is Christ risen from the dead, and become the firstfruits of them that slept…. But every man in his own order: Christ the firstfruits; afterward they that are Christ's at his coming.”</w:t>
      </w:r>
    </w:p>
    <w:p w14:paraId="265F89A7">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哥林多前书 15:19-20, 23：“我们若靠基督，只在今生有指望，就算比众人更可怜。20 但基督已经从死里复活，成为睡了之人初熟的果子……。23 但各人是按着自己的次序复活：初熟的果子是基督；以后，在祂来的时候，是那些属基督的。”</w:t>
      </w:r>
    </w:p>
    <w:p w14:paraId="3A2A82F6">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A276466">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ii.Verse 29 to the end of the chapter speaks of the resurrection as a rising “in glory, in power, with a spiritual body, having the image of the second man, the spiritual and heavenly Adam; a resurrection, wherein this corruptible shall put on incorruption, and this mortal put on immortality, and death be swallowed up in victory, and the saints shall gloriously triumph over that last enemy.”452 Scripture only uses such language of saints.</w:t>
      </w:r>
    </w:p>
    <w:p w14:paraId="013EF49E">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从29节到本章末尾，论到复活是“在荣耀里，在权能里，带着属灵的身体，有第二个人，就是属灵和属天之亚当的形象；一次复活，其中这必朽坏的总要变成不朽坏的，这必死的总要变成不死的，死被得胜吞灭，圣徒要荣耀地战胜那最后的仇敌。”452 圣经只对圣徒使用这样的语言。</w:t>
      </w:r>
    </w:p>
    <w:p w14:paraId="004AB3F1">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1CD4F21">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b.Though Christ’s gracious gifts of justification, righteousness, and life are related to the resurrection as remedies to the death brought by Adam’s sin, they are not the same thing. And a general resurrection of all includes the resurrection of unbelievers to damnation, a terrible calamity that cannot be equated with the great benefits of Christ in Romans 5.453</w:t>
      </w:r>
    </w:p>
    <w:p w14:paraId="49D081A0">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尽管基督称义、公义和生命的恩典礼物，作为对亚当犯罪所带来之死亡的补救，是与复活相关的，但它们并非同一回事。并且，所有人的普遍复活包括了非信徒复活受咒诅，这是一场可怕的灾难，不能与罗马书第5章中基督的巨大益处相提并论。453</w:t>
      </w:r>
    </w:p>
    <w:p w14:paraId="6B531C60">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C970D5C">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VIII.Objection: Paul’s references to Adam’s descendants as “sinners” or as “having sinned” only mean that all people became subject to death and suffering, though innocent, because “sin” is sometimes used for “suffering” in the Old Testament.454</w:t>
      </w:r>
    </w:p>
    <w:p w14:paraId="23A98903">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VIII.反驳：保罗提到亚当的后裔是“罪人”或“犯了罪”，仅仅意味着所有人都要因死亡和苦难所累，尽管他们是无辜的，因为“罪”在旧约中有时被用来指“苦难”。454</w:t>
      </w:r>
    </w:p>
    <w:p w14:paraId="7856C668">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FAFB84D">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6C27375C">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w:t>
      </w:r>
    </w:p>
    <w:p w14:paraId="1067E5A7">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1C55501">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A.Though words for “sin” sometimes mean “suffering,” “yet it does not appear, that these words are ever used for suffering, where that suffering is not a punishment, or a fruit of God’s anger for sin.”455</w:t>
      </w:r>
    </w:p>
    <w:p w14:paraId="22AAB3E9">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A.尽管表示“罪”的词有时意指“苦难”，“但似乎这些词从未在苦难不是一种惩罚，或不是上帝因罪而发怒之果子的情况下，被用来指苦难。”455</w:t>
      </w:r>
    </w:p>
    <w:p w14:paraId="03994E11">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9126F1C">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B.“Such an use...is quite alien from the language of the New Testament. Where can an instance be produced of any thing like it, in any one place, besides what is pretended in this?”456</w:t>
      </w:r>
    </w:p>
    <w:p w14:paraId="749E8085">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B.“这种用法……与新约的语言完全格格不入。除了这里所声称的之外，在任何其他地方能举出类似的例子吗？”456</w:t>
      </w:r>
    </w:p>
    <w:p w14:paraId="669FAE9D">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C6345F8">
      <w:pPr>
        <w:pStyle w:val="17"/>
        <w:numPr>
          <w:ilvl w:val="1"/>
          <w:numId w:val="0"/>
        </w:numPr>
        <w:tabs>
          <w:tab w:val="left" w:pos="1076"/>
          <w:tab w:val="left" w:pos="1080"/>
        </w:tabs>
        <w:spacing w:before="0" w:after="0" w:line="240" w:lineRule="auto"/>
        <w:ind w:left="1080" w:leftChars="0" w:right="1234" w:rightChars="0" w:hanging="344"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C.Such a use of “sin” is contrary to Paul’s use of the term in all his epistles, including this passage.457</w:t>
      </w:r>
    </w:p>
    <w:p w14:paraId="77E7D35F">
      <w:pPr>
        <w:pStyle w:val="17"/>
        <w:numPr>
          <w:ilvl w:val="1"/>
          <w:numId w:val="0"/>
        </w:numPr>
        <w:tabs>
          <w:tab w:val="left" w:pos="1076"/>
          <w:tab w:val="left" w:pos="1080"/>
        </w:tabs>
        <w:spacing w:before="0" w:after="0" w:line="240" w:lineRule="auto"/>
        <w:ind w:left="1080" w:leftChars="0" w:right="1234" w:rightChars="0" w:hanging="344"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C.这样使用“罪”一词，与保罗在他所有书信中，包括在这段经文中，对该词的用法是相悖的。457</w:t>
      </w:r>
    </w:p>
    <w:p w14:paraId="4A70C42C">
      <w:pPr>
        <w:pStyle w:val="6"/>
        <w:spacing w:before="9"/>
        <w:rPr>
          <w:sz w:val="16"/>
        </w:rPr>
      </w:pPr>
      <w:r>
        <w:rPr>
          <w:sz w:val="16"/>
        </w:rPr>
        <mc:AlternateContent>
          <mc:Choice Requires="wps">
            <w:drawing>
              <wp:anchor distT="0" distB="0" distL="0" distR="0" simplePos="0" relativeHeight="251820032" behindDoc="1" locked="0" layoutInCell="1" allowOverlap="1">
                <wp:simplePos x="0" y="0"/>
                <wp:positionH relativeFrom="page">
                  <wp:posOffset>1143000</wp:posOffset>
                </wp:positionH>
                <wp:positionV relativeFrom="paragraph">
                  <wp:posOffset>137795</wp:posOffset>
                </wp:positionV>
                <wp:extent cx="1829435" cy="6350"/>
                <wp:effectExtent l="0" t="0" r="0" b="0"/>
                <wp:wrapTopAndBottom/>
                <wp:docPr id="241" name="Graphic 241"/>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41" o:spid="_x0000_s1026" o:spt="100" style="position:absolute;left:0pt;margin-left:90pt;margin-top:10.85pt;height:0.5pt;width:144.05pt;mso-position-horizontal-relative:page;mso-wrap-distance-bottom:0pt;mso-wrap-distance-top:0pt;z-index:-251496448;mso-width-relative:page;mso-height-relative:page;" fillcolor="#000000" filled="t" stroked="f" coordsize="1829435,6350" o:gfxdata="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Z/MpJYZpbPnLoEc8QoE6&#10;61cY92Zf3bDzaEa2p8bpuCIPckqini+iilMgHA+nd7P7+e2CEo6+5e0iaV5cv+UHH14EJBx2/O5D&#10;35I6W6zNFj+ZbDpsbGypSi0NlGBLXWrprm+pZSF+F4uLJulGhbRDHdGp4SjeIYWFSCFWWy7m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QLY&#10;H9cAAAAJAQAADwAAAAAAAAABACAAAAAiAAAAZHJzL2Rvd25yZXYueG1sUEsBAhQAFAAAAAgAh07i&#10;QH3gql4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1E2D17FC">
      <w:pPr>
        <w:spacing w:before="85"/>
        <w:ind w:left="360" w:right="0" w:firstLine="0"/>
        <w:jc w:val="left"/>
        <w:rPr>
          <w:sz w:val="20"/>
        </w:rPr>
      </w:pPr>
      <w:r>
        <w:rPr>
          <w:sz w:val="20"/>
          <w:vertAlign w:val="superscript"/>
        </w:rPr>
        <w:t>451</w:t>
      </w:r>
      <w:r>
        <w:rPr>
          <w:spacing w:val="-2"/>
          <w:sz w:val="20"/>
          <w:vertAlign w:val="baseline"/>
        </w:rPr>
        <w:t xml:space="preserve"> Ibid.</w:t>
      </w:r>
    </w:p>
    <w:p w14:paraId="0B130AD4">
      <w:pPr>
        <w:spacing w:before="0"/>
        <w:ind w:left="360" w:right="0" w:firstLine="0"/>
        <w:jc w:val="left"/>
        <w:rPr>
          <w:sz w:val="20"/>
        </w:rPr>
      </w:pPr>
      <w:r>
        <w:rPr>
          <w:sz w:val="20"/>
          <w:vertAlign w:val="superscript"/>
        </w:rPr>
        <w:t>452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325;</w:t>
      </w:r>
      <w:r>
        <w:rPr>
          <w:spacing w:val="-7"/>
          <w:sz w:val="20"/>
          <w:vertAlign w:val="baseline"/>
        </w:rPr>
        <w:t xml:space="preserve"> </w:t>
      </w:r>
      <w:r>
        <w:rPr>
          <w:sz w:val="20"/>
          <w:vertAlign w:val="baseline"/>
        </w:rPr>
        <w:t>204.2.</w:t>
      </w:r>
      <w:r>
        <w:rPr>
          <w:spacing w:val="-1"/>
          <w:sz w:val="20"/>
          <w:vertAlign w:val="baseline"/>
        </w:rPr>
        <w:t xml:space="preserve"> </w:t>
      </w:r>
      <w:r>
        <w:rPr>
          <w:sz w:val="20"/>
          <w:vertAlign w:val="baseline"/>
        </w:rPr>
        <w:t>Taylor</w:t>
      </w:r>
      <w:r>
        <w:rPr>
          <w:spacing w:val="-3"/>
          <w:sz w:val="20"/>
          <w:vertAlign w:val="baseline"/>
        </w:rPr>
        <w:t xml:space="preserve"> </w:t>
      </w:r>
      <w:r>
        <w:rPr>
          <w:sz w:val="20"/>
          <w:vertAlign w:val="baseline"/>
        </w:rPr>
        <w:t>agrees</w:t>
      </w:r>
      <w:r>
        <w:rPr>
          <w:spacing w:val="-3"/>
          <w:sz w:val="20"/>
          <w:vertAlign w:val="baseline"/>
        </w:rPr>
        <w:t xml:space="preserve"> </w:t>
      </w:r>
      <w:r>
        <w:rPr>
          <w:sz w:val="20"/>
          <w:vertAlign w:val="baseline"/>
        </w:rPr>
        <w:t>that</w:t>
      </w:r>
      <w:r>
        <w:rPr>
          <w:spacing w:val="-4"/>
          <w:sz w:val="20"/>
          <w:vertAlign w:val="baseline"/>
        </w:rPr>
        <w:t xml:space="preserve"> </w:t>
      </w:r>
      <w:r>
        <w:rPr>
          <w:sz w:val="20"/>
          <w:vertAlign w:val="baseline"/>
        </w:rPr>
        <w:t>the</w:t>
      </w:r>
      <w:r>
        <w:rPr>
          <w:spacing w:val="-4"/>
          <w:sz w:val="20"/>
          <w:vertAlign w:val="baseline"/>
        </w:rPr>
        <w:t xml:space="preserve"> </w:t>
      </w:r>
      <w:r>
        <w:rPr>
          <w:sz w:val="20"/>
          <w:vertAlign w:val="baseline"/>
        </w:rPr>
        <w:t>resurrection</w:t>
      </w:r>
      <w:r>
        <w:rPr>
          <w:spacing w:val="-3"/>
          <w:sz w:val="20"/>
          <w:vertAlign w:val="baseline"/>
        </w:rPr>
        <w:t xml:space="preserve"> </w:t>
      </w:r>
      <w:r>
        <w:rPr>
          <w:sz w:val="20"/>
          <w:vertAlign w:val="baseline"/>
        </w:rPr>
        <w:t>spoken</w:t>
      </w:r>
      <w:r>
        <w:rPr>
          <w:spacing w:val="-4"/>
          <w:sz w:val="20"/>
          <w:vertAlign w:val="baseline"/>
        </w:rPr>
        <w:t xml:space="preserve"> </w:t>
      </w:r>
      <w:r>
        <w:rPr>
          <w:sz w:val="20"/>
          <w:vertAlign w:val="baseline"/>
        </w:rPr>
        <w:t>of</w:t>
      </w:r>
      <w:r>
        <w:rPr>
          <w:spacing w:val="-4"/>
          <w:sz w:val="20"/>
          <w:vertAlign w:val="baseline"/>
        </w:rPr>
        <w:t xml:space="preserve"> </w:t>
      </w:r>
      <w:r>
        <w:rPr>
          <w:sz w:val="20"/>
          <w:vertAlign w:val="baseline"/>
        </w:rPr>
        <w:t>in</w:t>
      </w:r>
      <w:r>
        <w:rPr>
          <w:spacing w:val="-6"/>
          <w:sz w:val="20"/>
          <w:vertAlign w:val="baseline"/>
        </w:rPr>
        <w:t xml:space="preserve"> </w:t>
      </w:r>
      <w:r>
        <w:rPr>
          <w:sz w:val="20"/>
          <w:vertAlign w:val="baseline"/>
        </w:rPr>
        <w:t>1</w:t>
      </w:r>
      <w:r>
        <w:rPr>
          <w:spacing w:val="1"/>
          <w:sz w:val="20"/>
          <w:vertAlign w:val="baseline"/>
        </w:rPr>
        <w:t xml:space="preserve"> </w:t>
      </w:r>
      <w:r>
        <w:rPr>
          <w:sz w:val="20"/>
          <w:vertAlign w:val="baseline"/>
        </w:rPr>
        <w:t>Corinthians</w:t>
      </w:r>
      <w:r>
        <w:rPr>
          <w:spacing w:val="-4"/>
          <w:sz w:val="20"/>
          <w:vertAlign w:val="baseline"/>
        </w:rPr>
        <w:t xml:space="preserve"> </w:t>
      </w:r>
      <w:r>
        <w:rPr>
          <w:sz w:val="20"/>
          <w:vertAlign w:val="baseline"/>
        </w:rPr>
        <w:t>15</w:t>
      </w:r>
      <w:r>
        <w:rPr>
          <w:spacing w:val="-3"/>
          <w:sz w:val="20"/>
          <w:vertAlign w:val="baseline"/>
        </w:rPr>
        <w:t xml:space="preserve"> </w:t>
      </w:r>
      <w:r>
        <w:rPr>
          <w:sz w:val="20"/>
          <w:vertAlign w:val="baseline"/>
        </w:rPr>
        <w:t>is</w:t>
      </w:r>
      <w:r>
        <w:rPr>
          <w:spacing w:val="-4"/>
          <w:sz w:val="20"/>
          <w:vertAlign w:val="baseline"/>
        </w:rPr>
        <w:t xml:space="preserve"> </w:t>
      </w:r>
      <w:r>
        <w:rPr>
          <w:sz w:val="20"/>
          <w:vertAlign w:val="baseline"/>
        </w:rPr>
        <w:t>of</w:t>
      </w:r>
      <w:r>
        <w:rPr>
          <w:spacing w:val="-3"/>
          <w:sz w:val="20"/>
          <w:vertAlign w:val="baseline"/>
        </w:rPr>
        <w:t xml:space="preserve"> </w:t>
      </w:r>
      <w:r>
        <w:rPr>
          <w:sz w:val="20"/>
          <w:vertAlign w:val="baseline"/>
        </w:rPr>
        <w:t>believers</w:t>
      </w:r>
      <w:r>
        <w:rPr>
          <w:spacing w:val="-3"/>
          <w:sz w:val="20"/>
          <w:vertAlign w:val="baseline"/>
        </w:rPr>
        <w:t xml:space="preserve"> </w:t>
      </w:r>
      <w:r>
        <w:rPr>
          <w:spacing w:val="-2"/>
          <w:sz w:val="20"/>
          <w:vertAlign w:val="baseline"/>
        </w:rPr>
        <w:t>only.</w:t>
      </w:r>
    </w:p>
    <w:p w14:paraId="56606F83">
      <w:pPr>
        <w:spacing w:before="0"/>
        <w:ind w:left="360" w:right="0" w:firstLine="0"/>
        <w:jc w:val="left"/>
        <w:rPr>
          <w:sz w:val="20"/>
        </w:rPr>
      </w:pPr>
      <w:r>
        <w:rPr>
          <w:sz w:val="20"/>
          <w:vertAlign w:val="superscript"/>
        </w:rPr>
        <w:t>453</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204.2;</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325-</w:t>
      </w:r>
      <w:r>
        <w:rPr>
          <w:spacing w:val="-4"/>
          <w:sz w:val="20"/>
          <w:vertAlign w:val="baseline"/>
        </w:rPr>
        <w:t>326.</w:t>
      </w:r>
    </w:p>
    <w:p w14:paraId="06B0CA88">
      <w:pPr>
        <w:spacing w:before="1" w:line="229" w:lineRule="exact"/>
        <w:ind w:left="360" w:right="0" w:firstLine="0"/>
        <w:jc w:val="left"/>
        <w:rPr>
          <w:sz w:val="20"/>
        </w:rPr>
      </w:pPr>
      <w:r>
        <w:rPr>
          <w:sz w:val="20"/>
          <w:vertAlign w:val="superscript"/>
        </w:rPr>
        <w:t>454</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205.1;</w:t>
      </w:r>
      <w:r>
        <w:rPr>
          <w:spacing w:val="-4"/>
          <w:sz w:val="20"/>
          <w:vertAlign w:val="baseline"/>
        </w:rPr>
        <w:t xml:space="preserve"> </w:t>
      </w:r>
      <w:r>
        <w:rPr>
          <w:sz w:val="20"/>
          <w:vertAlign w:val="baseline"/>
        </w:rPr>
        <w:t>Yale,</w:t>
      </w:r>
      <w:r>
        <w:rPr>
          <w:spacing w:val="-4"/>
          <w:sz w:val="20"/>
          <w:vertAlign w:val="baseline"/>
        </w:rPr>
        <w:t xml:space="preserve"> 326.</w:t>
      </w:r>
    </w:p>
    <w:p w14:paraId="5EDE5903">
      <w:pPr>
        <w:spacing w:before="0" w:line="229" w:lineRule="exact"/>
        <w:ind w:left="360" w:right="0" w:firstLine="0"/>
        <w:jc w:val="left"/>
        <w:rPr>
          <w:sz w:val="20"/>
        </w:rPr>
      </w:pPr>
      <w:r>
        <w:rPr>
          <w:sz w:val="20"/>
          <w:vertAlign w:val="superscript"/>
        </w:rPr>
        <w:t>455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205.1;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326-</w:t>
      </w:r>
      <w:r>
        <w:rPr>
          <w:spacing w:val="-4"/>
          <w:sz w:val="20"/>
          <w:vertAlign w:val="baseline"/>
        </w:rPr>
        <w:t>327.</w:t>
      </w:r>
    </w:p>
    <w:p w14:paraId="2836DA3E">
      <w:pPr>
        <w:spacing w:before="0"/>
        <w:ind w:left="360" w:right="0" w:firstLine="0"/>
        <w:jc w:val="left"/>
        <w:rPr>
          <w:sz w:val="20"/>
        </w:rPr>
      </w:pPr>
      <w:r>
        <w:rPr>
          <w:sz w:val="20"/>
          <w:vertAlign w:val="superscript"/>
        </w:rPr>
        <w:t>456</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205.2;</w:t>
      </w:r>
      <w:r>
        <w:rPr>
          <w:spacing w:val="-4"/>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328.</w:t>
      </w:r>
    </w:p>
    <w:p w14:paraId="69727A6E">
      <w:pPr>
        <w:spacing w:before="1"/>
        <w:ind w:left="360" w:right="0" w:firstLine="0"/>
        <w:jc w:val="left"/>
        <w:rPr>
          <w:sz w:val="20"/>
        </w:rPr>
      </w:pPr>
      <w:r>
        <w:rPr>
          <w:sz w:val="20"/>
          <w:vertAlign w:val="superscript"/>
        </w:rPr>
        <w:t>457</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205.2-206.1;</w:t>
      </w:r>
      <w:r>
        <w:rPr>
          <w:spacing w:val="-5"/>
          <w:sz w:val="20"/>
          <w:vertAlign w:val="baseline"/>
        </w:rPr>
        <w:t xml:space="preserve"> </w:t>
      </w:r>
      <w:r>
        <w:rPr>
          <w:sz w:val="20"/>
          <w:vertAlign w:val="baseline"/>
        </w:rPr>
        <w:t>Yale,</w:t>
      </w:r>
      <w:r>
        <w:rPr>
          <w:spacing w:val="-7"/>
          <w:sz w:val="20"/>
          <w:vertAlign w:val="baseline"/>
        </w:rPr>
        <w:t xml:space="preserve"> </w:t>
      </w:r>
      <w:r>
        <w:rPr>
          <w:sz w:val="20"/>
          <w:vertAlign w:val="baseline"/>
        </w:rPr>
        <w:t>330-</w:t>
      </w:r>
      <w:r>
        <w:rPr>
          <w:spacing w:val="-4"/>
          <w:sz w:val="20"/>
          <w:vertAlign w:val="baseline"/>
        </w:rPr>
        <w:t>332.</w:t>
      </w:r>
    </w:p>
    <w:p w14:paraId="4843EFC2">
      <w:pPr>
        <w:spacing w:after="0"/>
        <w:jc w:val="left"/>
        <w:rPr>
          <w:sz w:val="20"/>
        </w:rPr>
        <w:sectPr>
          <w:headerReference r:id="rId192" w:type="default"/>
          <w:headerReference r:id="rId193" w:type="even"/>
          <w:footerReference r:id="rId194" w:type="even"/>
          <w:pgSz w:w="12240" w:h="15840"/>
          <w:pgMar w:top="940" w:right="1440" w:bottom="1220" w:left="1440" w:header="730" w:footer="1026" w:gutter="0"/>
          <w:pgNumType w:start="92"/>
          <w:cols w:space="720" w:num="1"/>
        </w:sectPr>
      </w:pPr>
    </w:p>
    <w:p w14:paraId="6D506388">
      <w:pPr>
        <w:pStyle w:val="6"/>
      </w:pPr>
    </w:p>
    <w:p w14:paraId="70579D39">
      <w:pPr>
        <w:pStyle w:val="6"/>
        <w:spacing w:before="213"/>
      </w:pPr>
    </w:p>
    <w:p w14:paraId="5432DBB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1.“Sin,” “transgression,” “disobedience,” and “offense” signify “moral evil,” and are used synonymously in 5:12-21 and elsewhere in the Pauline epistles.458</w:t>
      </w:r>
    </w:p>
    <w:p w14:paraId="28D7E46F">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“罪”、“过犯”、“不顺服”和“冒犯”意指“道德上的邪恶”，在 5:12-21 和保罗书信的其他地方被用作同义词。458</w:t>
      </w:r>
    </w:p>
    <w:p w14:paraId="23444A6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90BEB73">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2.To justify his denial of original sin, Taylor’s forces foreign meanings on the text and creates contradictions within the passage itself.459</w:t>
      </w:r>
    </w:p>
    <w:p w14:paraId="33B70247">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为了替他否认原罪辩护，泰勒强行将外来的意思加在经文上，并在经文本身内部制造了矛盾。459</w:t>
      </w:r>
    </w:p>
    <w:p w14:paraId="3099E3A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721A9A6">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putting such a sense on the word ‘sin,’ in this place, is not only to make the Apostle greatly to disagree with himself in the language he uses everywhere else, but also to disagree with himself no less in the language he uses in this very passage.”460</w:t>
      </w:r>
    </w:p>
    <w:p w14:paraId="54005F3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“在此处将‘罪’一词作如此解释，不仅使使徒在他各处所用的语言上与自己大相径庭，而且也使他在这段经文中所用的语言上与自己同样不一致。”460</w:t>
      </w:r>
    </w:p>
    <w:p w14:paraId="41057491">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1488972">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“To evade a clear evidence of the doctrine of original sin, another meaning must be found out, and it must be supposed that the Apostle uses the word in a sense entirely different, signifying something that neither implies nor supposes any moral evil at all in the subject.”461</w:t>
      </w:r>
    </w:p>
    <w:p w14:paraId="14C1181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“为了回避原罪教义的明确证据，就必须找出另一种意思，并且必须假设使徒在一个完全不同的意义上使用这个词，意指在主体中完全不包含或假定任何道德邪恶的东西。”461</w:t>
      </w:r>
    </w:p>
    <w:p w14:paraId="3D473EC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08B95B5">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3.Sinning, in verse 12, cannot be interpreted as “falling under the suffering of death,” as here, and throughout the passage, Paul clearly “distinguishes between sin and death,” speaking of death as the effect of the immoral act of sin.462</w:t>
      </w:r>
    </w:p>
    <w:p w14:paraId="3D6A7E6B">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第12节中的犯罪，不能被解释为“陷入死亡的苦难”，因为在这里，以及在整段经文中，保罗清楚地“区分了罪与死”，说到死是罪这种不道德行为的后果。462</w:t>
      </w:r>
    </w:p>
    <w:p w14:paraId="2BC68BA7">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9E997F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D.Taylor’s interpretation renders the passage absurd.463</w:t>
      </w:r>
    </w:p>
    <w:p w14:paraId="78958B1C">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 泰勒的解释使这段经文变得荒谬。463</w:t>
      </w:r>
    </w:p>
    <w:p w14:paraId="3E5C72A0">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F4296BE">
      <w:pPr>
        <w:pStyle w:val="6"/>
        <w:ind w:left="108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Edwards writes of Taylor’s view, “We are said to have sinned; by an active verb, as though we had actively sinned, yet this is not spoken truly and properly, but it is put figuratively for our becoming sinners passively, our being made or constituted sinners. Yet again, not that we do truly become sinners passively, or are really made sinners, by anything that God does; this also is only a figurative or tropical representation; and the meaning is only ‘we are condemned,’ and treated as if we were sinners. Not indeed that we are properly condemned; for God never truly condemns the innocent: but this also is only a figurative representation of the thing. It is but as it were condemning; because it is appointing to death, a terrible evil, as if it were a punishment. But then, in reality, here is no appointment to a terrible evil, or any evil at all; but truly to a benefit, a great benefit: and so, in representing death as a punishment or calamity condemned to, another figure or trope is made use of, and an exceeding bold one; for, as we are appointed to it, it is so far from being an evil or punishment, that it is really a favor, and that of the highest nature, appointed by mere grace and love; though it seems to be a calamity.”464</w:t>
      </w:r>
    </w:p>
    <w:p w14:paraId="3C1079BD">
      <w:pPr>
        <w:pStyle w:val="6"/>
        <w:ind w:left="1080" w:right="365"/>
      </w:pPr>
      <w:r>
        <w:rPr>
          <w:rFonts w:hint="default" w:ascii="Times New Roman" w:hAnsi="Times New Roman" w:eastAsia="Times New Roman" w:cs="Times New Roman"/>
          <w:b w:val="0"/>
          <w:bCs w:val="0"/>
          <w:i w:val="0"/>
          <w:iCs w:val="0"/>
          <w:spacing w:val="0"/>
          <w:w w:val="100"/>
          <w:sz w:val="24"/>
          <w:szCs w:val="24"/>
          <w:lang w:val="en-US" w:eastAsia="en-US" w:bidi="ar-SA"/>
        </w:rPr>
        <w:t>爱德华兹在谈到泰勒的观点时写道：“我们被说成是犯了罪；用的是一个主动动词，好像我们是主动犯罪一样，然而，这不是真实和恰当的说法，而是比喻性地指我们被动地成为罪人，我们被造成或构陷为罪人。再者，也不是说我们因上帝所做的任何事而真正被动地成为罪人，或真的被造成罪人；这也只是一种比喻或转义的表述；其意思仅仅是‘我们被定了罪’，并被当作罪人来对待。事实上，我们并没有被恰当地定罪；因为上帝从不真正定无辜者的罪：但这同样也只是对这件事的一种比喻性表述。这不过是仿佛定了罪；因为这是命定要死，一件可怕的恶事，好像是一种惩罚。但是，实际上，这里并没有命定要遭遇可怕的恶事，或任何恶事；而是真正要得到一种益处，一种巨大的益处：因此，在将死亡表述为一种被判定的惩罚或灾难时，就使用了另一种修辞或转义，而且是一种极其大胆的修辞；因为，既然我们被命定要经历它，它就远非一种恶事或惩罚，而实在是一种恩惠，而且是最高性质的恩惠，是单凭恩典和爱所命定的；尽管它看起来像是一场灾难。”464</w:t>
      </w:r>
    </w:p>
    <w:p w14:paraId="74473F13">
      <w:pPr>
        <w:pStyle w:val="6"/>
        <w:spacing w:before="1"/>
        <w:ind w:left="1080" w:right="369"/>
      </w:pPr>
    </w:p>
    <w:p w14:paraId="31E556A3">
      <w:pPr>
        <w:pStyle w:val="6"/>
        <w:spacing w:before="57"/>
        <w:rPr>
          <w:sz w:val="20"/>
        </w:rPr>
      </w:pPr>
      <w:r>
        <w:rPr>
          <w:sz w:val="20"/>
        </w:rPr>
        <mc:AlternateContent>
          <mc:Choice Requires="wps">
            <w:drawing>
              <wp:anchor distT="0" distB="0" distL="0" distR="0" simplePos="0" relativeHeight="251821056"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242" name="Graphic 24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42" o:spid="_x0000_s1026" o:spt="100" style="position:absolute;left:0pt;margin-left:90pt;margin-top:15.55pt;height:0.5pt;width:144.05pt;mso-position-horizontal-relative:page;mso-wrap-distance-bottom:0pt;mso-wrap-distance-top:0pt;z-index:-251495424;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DueuU5IwIAAOAEAAAOAAAAZHJzL2Uyb0RvYy54bWytVFFv&#10;2yAQfp+0/4B4b+ykS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Z/MZJYZpbPnLoEc8QoE6&#10;61cY92Zf3bDzaEa2p8bpuCIPckqini+iilMgHA+nd7P7+e2CEo6+5e0iaV5cv+UHH14EJBx2/O5D&#10;35I6W6zNFj+ZbDpsbGypSi0NlGBLXWrprm+pZSF+F4uLJulGhbRDHdGp4SjeIYWFSCFWWy7m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CW&#10;WdcAAAAJAQAADwAAAAAAAAABACAAAAAiAAAAZHJzL2Rvd25yZXYueG1sUEsBAhQAFAAAAAgAh07i&#10;QO565Tk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1157B408">
      <w:pPr>
        <w:spacing w:before="82"/>
        <w:ind w:left="360" w:right="0" w:firstLine="0"/>
        <w:jc w:val="left"/>
        <w:rPr>
          <w:sz w:val="20"/>
        </w:rPr>
      </w:pPr>
      <w:r>
        <w:rPr>
          <w:sz w:val="20"/>
          <w:vertAlign w:val="superscript"/>
        </w:rPr>
        <w:t>458</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205.2-206.1;</w:t>
      </w:r>
      <w:r>
        <w:rPr>
          <w:spacing w:val="-5"/>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330.</w:t>
      </w:r>
    </w:p>
    <w:p w14:paraId="13E16337">
      <w:pPr>
        <w:spacing w:before="0"/>
        <w:ind w:left="360" w:right="365" w:firstLine="0"/>
        <w:jc w:val="left"/>
        <w:rPr>
          <w:sz w:val="20"/>
        </w:rPr>
      </w:pPr>
      <w:r>
        <w:rPr>
          <w:sz w:val="20"/>
          <w:vertAlign w:val="superscript"/>
        </w:rPr>
        <w:t>459</w:t>
      </w:r>
      <w:r>
        <w:rPr>
          <w:sz w:val="20"/>
          <w:vertAlign w:val="baseline"/>
        </w:rPr>
        <w:t xml:space="preserve"> BT, 205.2-206.1; Yale, 330-331. Here Edwards exposes Taylor’s contradictory use of principles of interpretation to serve his denial of original sin. Taylor insists that the term “death” be interpreted consistently</w:t>
      </w:r>
      <w:r>
        <w:rPr>
          <w:spacing w:val="-3"/>
          <w:sz w:val="20"/>
          <w:vertAlign w:val="baseline"/>
        </w:rPr>
        <w:t xml:space="preserve"> </w:t>
      </w:r>
      <w:r>
        <w:rPr>
          <w:sz w:val="20"/>
          <w:vertAlign w:val="baseline"/>
        </w:rPr>
        <w:t>in</w:t>
      </w:r>
      <w:r>
        <w:rPr>
          <w:spacing w:val="-3"/>
          <w:sz w:val="20"/>
          <w:vertAlign w:val="baseline"/>
        </w:rPr>
        <w:t xml:space="preserve"> </w:t>
      </w:r>
      <w:r>
        <w:rPr>
          <w:sz w:val="20"/>
          <w:vertAlign w:val="baseline"/>
        </w:rPr>
        <w:t>the</w:t>
      </w:r>
      <w:r>
        <w:rPr>
          <w:spacing w:val="-3"/>
          <w:sz w:val="20"/>
          <w:vertAlign w:val="baseline"/>
        </w:rPr>
        <w:t xml:space="preserve"> </w:t>
      </w:r>
      <w:r>
        <w:rPr>
          <w:sz w:val="20"/>
          <w:vertAlign w:val="baseline"/>
        </w:rPr>
        <w:t>passage,</w:t>
      </w:r>
      <w:r>
        <w:rPr>
          <w:spacing w:val="-3"/>
          <w:sz w:val="20"/>
          <w:vertAlign w:val="baseline"/>
        </w:rPr>
        <w:t xml:space="preserve"> </w:t>
      </w:r>
      <w:r>
        <w:rPr>
          <w:sz w:val="20"/>
          <w:vertAlign w:val="baseline"/>
        </w:rPr>
        <w:t>while</w:t>
      </w:r>
      <w:r>
        <w:rPr>
          <w:spacing w:val="-3"/>
          <w:sz w:val="20"/>
          <w:vertAlign w:val="baseline"/>
        </w:rPr>
        <w:t xml:space="preserve"> </w:t>
      </w:r>
      <w:r>
        <w:rPr>
          <w:sz w:val="20"/>
          <w:vertAlign w:val="baseline"/>
        </w:rPr>
        <w:t>conveniently</w:t>
      </w:r>
      <w:r>
        <w:rPr>
          <w:spacing w:val="-3"/>
          <w:sz w:val="20"/>
          <w:vertAlign w:val="baseline"/>
        </w:rPr>
        <w:t xml:space="preserve"> </w:t>
      </w:r>
      <w:r>
        <w:rPr>
          <w:sz w:val="20"/>
          <w:vertAlign w:val="baseline"/>
        </w:rPr>
        <w:t>giving</w:t>
      </w:r>
      <w:r>
        <w:rPr>
          <w:spacing w:val="-3"/>
          <w:sz w:val="20"/>
          <w:vertAlign w:val="baseline"/>
        </w:rPr>
        <w:t xml:space="preserve"> </w:t>
      </w:r>
      <w:r>
        <w:rPr>
          <w:sz w:val="20"/>
          <w:vertAlign w:val="baseline"/>
        </w:rPr>
        <w:t>the</w:t>
      </w:r>
      <w:r>
        <w:rPr>
          <w:spacing w:val="-1"/>
          <w:sz w:val="20"/>
          <w:vertAlign w:val="baseline"/>
        </w:rPr>
        <w:t xml:space="preserve"> </w:t>
      </w:r>
      <w:r>
        <w:rPr>
          <w:sz w:val="20"/>
          <w:vertAlign w:val="baseline"/>
        </w:rPr>
        <w:t>term</w:t>
      </w:r>
      <w:r>
        <w:rPr>
          <w:spacing w:val="-3"/>
          <w:sz w:val="20"/>
          <w:vertAlign w:val="baseline"/>
        </w:rPr>
        <w:t xml:space="preserve"> </w:t>
      </w:r>
      <w:r>
        <w:rPr>
          <w:sz w:val="20"/>
          <w:vertAlign w:val="baseline"/>
        </w:rPr>
        <w:t>“sin”</w:t>
      </w:r>
      <w:r>
        <w:rPr>
          <w:spacing w:val="-3"/>
          <w:sz w:val="20"/>
          <w:vertAlign w:val="baseline"/>
        </w:rPr>
        <w:t xml:space="preserve"> </w:t>
      </w:r>
      <w:r>
        <w:rPr>
          <w:sz w:val="20"/>
          <w:vertAlign w:val="baseline"/>
        </w:rPr>
        <w:t>different</w:t>
      </w:r>
      <w:r>
        <w:rPr>
          <w:spacing w:val="-4"/>
          <w:sz w:val="20"/>
          <w:vertAlign w:val="baseline"/>
        </w:rPr>
        <w:t xml:space="preserve"> </w:t>
      </w:r>
      <w:r>
        <w:rPr>
          <w:sz w:val="20"/>
          <w:vertAlign w:val="baseline"/>
        </w:rPr>
        <w:t>meanings</w:t>
      </w:r>
      <w:r>
        <w:rPr>
          <w:spacing w:val="-4"/>
          <w:sz w:val="20"/>
          <w:vertAlign w:val="baseline"/>
        </w:rPr>
        <w:t xml:space="preserve"> </w:t>
      </w:r>
      <w:r>
        <w:rPr>
          <w:sz w:val="20"/>
          <w:vertAlign w:val="baseline"/>
        </w:rPr>
        <w:t>within</w:t>
      </w:r>
      <w:r>
        <w:rPr>
          <w:spacing w:val="-3"/>
          <w:sz w:val="20"/>
          <w:vertAlign w:val="baseline"/>
        </w:rPr>
        <w:t xml:space="preserve"> </w:t>
      </w:r>
      <w:r>
        <w:rPr>
          <w:sz w:val="20"/>
          <w:vertAlign w:val="baseline"/>
        </w:rPr>
        <w:t>the</w:t>
      </w:r>
      <w:r>
        <w:rPr>
          <w:spacing w:val="-2"/>
          <w:sz w:val="20"/>
          <w:vertAlign w:val="baseline"/>
        </w:rPr>
        <w:t xml:space="preserve"> </w:t>
      </w:r>
      <w:r>
        <w:rPr>
          <w:sz w:val="20"/>
          <w:vertAlign w:val="baseline"/>
        </w:rPr>
        <w:t xml:space="preserve">same </w:t>
      </w:r>
      <w:r>
        <w:rPr>
          <w:spacing w:val="-2"/>
          <w:sz w:val="20"/>
          <w:vertAlign w:val="baseline"/>
        </w:rPr>
        <w:t>passage.</w:t>
      </w:r>
    </w:p>
    <w:p w14:paraId="701DBC39">
      <w:pPr>
        <w:spacing w:before="2" w:line="229" w:lineRule="exact"/>
        <w:ind w:left="360" w:right="0" w:firstLine="0"/>
        <w:jc w:val="left"/>
        <w:rPr>
          <w:sz w:val="20"/>
        </w:rPr>
      </w:pPr>
      <w:r>
        <w:rPr>
          <w:sz w:val="20"/>
          <w:vertAlign w:val="superscript"/>
        </w:rPr>
        <w:t>460</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330;</w:t>
      </w:r>
      <w:r>
        <w:rPr>
          <w:spacing w:val="-4"/>
          <w:sz w:val="20"/>
          <w:vertAlign w:val="baseline"/>
        </w:rPr>
        <w:t xml:space="preserve"> </w:t>
      </w:r>
      <w:r>
        <w:rPr>
          <w:sz w:val="20"/>
          <w:vertAlign w:val="baseline"/>
        </w:rPr>
        <w:t>BT,</w:t>
      </w:r>
      <w:r>
        <w:rPr>
          <w:spacing w:val="-2"/>
          <w:sz w:val="20"/>
          <w:vertAlign w:val="baseline"/>
        </w:rPr>
        <w:t xml:space="preserve"> 205.2.</w:t>
      </w:r>
    </w:p>
    <w:p w14:paraId="0EFF765E">
      <w:pPr>
        <w:spacing w:before="0" w:line="229" w:lineRule="exact"/>
        <w:ind w:left="360" w:right="0" w:firstLine="0"/>
        <w:jc w:val="left"/>
        <w:rPr>
          <w:sz w:val="20"/>
        </w:rPr>
      </w:pPr>
      <w:r>
        <w:rPr>
          <w:sz w:val="20"/>
          <w:vertAlign w:val="superscript"/>
        </w:rPr>
        <w:t>461</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330;</w:t>
      </w:r>
      <w:r>
        <w:rPr>
          <w:spacing w:val="-4"/>
          <w:sz w:val="20"/>
          <w:vertAlign w:val="baseline"/>
        </w:rPr>
        <w:t xml:space="preserve"> </w:t>
      </w:r>
      <w:r>
        <w:rPr>
          <w:sz w:val="20"/>
          <w:vertAlign w:val="baseline"/>
        </w:rPr>
        <w:t>BT,</w:t>
      </w:r>
      <w:r>
        <w:rPr>
          <w:spacing w:val="-2"/>
          <w:sz w:val="20"/>
          <w:vertAlign w:val="baseline"/>
        </w:rPr>
        <w:t xml:space="preserve"> 206.1.</w:t>
      </w:r>
    </w:p>
    <w:p w14:paraId="308F4061">
      <w:pPr>
        <w:spacing w:before="1"/>
        <w:ind w:left="360" w:right="0" w:firstLine="0"/>
        <w:jc w:val="left"/>
        <w:rPr>
          <w:sz w:val="20"/>
        </w:rPr>
      </w:pPr>
      <w:r>
        <w:rPr>
          <w:sz w:val="20"/>
          <w:vertAlign w:val="superscript"/>
        </w:rPr>
        <w:t>462</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206.1;</w:t>
      </w:r>
      <w:r>
        <w:rPr>
          <w:spacing w:val="-4"/>
          <w:sz w:val="20"/>
          <w:vertAlign w:val="baseline"/>
        </w:rPr>
        <w:t xml:space="preserve"> </w:t>
      </w:r>
      <w:r>
        <w:rPr>
          <w:sz w:val="20"/>
          <w:vertAlign w:val="baseline"/>
        </w:rPr>
        <w:t>Yale,</w:t>
      </w:r>
      <w:r>
        <w:rPr>
          <w:spacing w:val="-4"/>
          <w:sz w:val="20"/>
          <w:vertAlign w:val="baseline"/>
        </w:rPr>
        <w:t xml:space="preserve"> 332.</w:t>
      </w:r>
    </w:p>
    <w:p w14:paraId="44C5A3F4">
      <w:pPr>
        <w:spacing w:before="0"/>
        <w:ind w:left="360" w:right="0" w:firstLine="0"/>
        <w:jc w:val="left"/>
        <w:rPr>
          <w:sz w:val="20"/>
        </w:rPr>
      </w:pPr>
      <w:r>
        <w:rPr>
          <w:sz w:val="20"/>
          <w:vertAlign w:val="superscript"/>
        </w:rPr>
        <w:t>463</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206.1-2;</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332-</w:t>
      </w:r>
      <w:r>
        <w:rPr>
          <w:spacing w:val="-4"/>
          <w:sz w:val="20"/>
          <w:vertAlign w:val="baseline"/>
        </w:rPr>
        <w:t>334.</w:t>
      </w:r>
    </w:p>
    <w:p w14:paraId="53862E5C">
      <w:pPr>
        <w:spacing w:after="0"/>
        <w:jc w:val="left"/>
        <w:rPr>
          <w:sz w:val="20"/>
        </w:rPr>
        <w:sectPr>
          <w:footerReference r:id="rId195" w:type="default"/>
          <w:pgSz w:w="12240" w:h="15840"/>
          <w:pgMar w:top="940" w:right="1440" w:bottom="280" w:left="1440" w:header="0" w:footer="0" w:gutter="0"/>
          <w:cols w:space="720" w:num="1"/>
        </w:sectPr>
      </w:pPr>
    </w:p>
    <w:p w14:paraId="7ABB4D5F">
      <w:pPr>
        <w:pStyle w:val="6"/>
        <w:spacing w:before="213"/>
      </w:pPr>
    </w:p>
    <w:p w14:paraId="0690E165">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“Here we have a figure to represent a figure, even a figure of a figure representing some very remote figure, which most obscurely represents the thing intended; if the most terrible evil can indeed be said at all to represent the contrary good, of the highest kind. And now, what cannot be made of any place of Scripture, in such a way of managing it, as this? And is there any hope of ever deciding any controversy by the Scripture, in the way of using such a license with the Scripture, in order to force it to a compliance with our own schemes? If the Apostle indeed uses language after so strange a manner in this place ‘tis perhaps such an instance, as not only there is not the like of it in all the Bible besides, but perhaps in no writing whatsoever.”465</w:t>
      </w:r>
    </w:p>
    <w:p w14:paraId="798C13B3">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在这里，我们有一个比喻来代表另一个比喻，甚至是一个比喻的比喻来代表某个非常遥远的比喻，它最晦涩地代表了所意图的事物；如果最可怕的邪恶真的能被说成是代表了最高等的、与之相反的善的话。那么，用这种处理方式，圣经中还有什么地方不能被随意曲解呢？为了迫使圣经屈从于我们自己的计谋而如此随意地对待圣经，这样一来，藉着圣经来解决任何争论还有希望吗？如果使徒在这里真的以如此奇怪的方式使用语言，那么这或许是一个不仅在整本圣经中找不到同类，甚至在任何著作中也找不到同类的例子。”465</w:t>
      </w:r>
    </w:p>
    <w:p w14:paraId="7BE0FA07">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p>
    <w:p w14:paraId="39A33660">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Section Two: Observations concerning Romans 5:12-21 and reflections on the evidence for original sin</w:t>
      </w:r>
    </w:p>
    <w:p w14:paraId="1454F4DC">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第二部分：关于罗马书 5:12-21 的观察以及对原罪证据的反思</w:t>
      </w:r>
    </w:p>
    <w:p w14:paraId="16298550">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p>
    <w:p w14:paraId="629E4DDC">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I.The argument in Romans 5:12-21 is connected to and naturally follows the preceding discourse in Romans.466</w:t>
      </w:r>
    </w:p>
    <w:p w14:paraId="687DBDB2">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I.罗马书 5:12-21 的论证与罗马书前面的论述相联系，并且是其自然的延续。466</w:t>
      </w:r>
    </w:p>
    <w:p w14:paraId="10F8A69C">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p>
    <w:p w14:paraId="6B4B896A">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A.Having established that both Jews and Gentiles are sinners, enemies of God, and subject to His wrath, it was fitting to explain “how this universal sin and ruin came into the world.”467</w:t>
      </w:r>
    </w:p>
    <w:p w14:paraId="60168619">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A.在确立了犹太人和外邦人都是罪人，是上帝的仇敌，并且伏在祂的忿怒之下后，解释“这普世的罪和败坏是如何进入世界的”是合宜的。467</w:t>
      </w:r>
    </w:p>
    <w:p w14:paraId="00EEDFE4">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p>
    <w:p w14:paraId="23C17A31">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B.Given the Jews’ propensity to view themselves as in God’s favor by virtue of their father Abraham, and the Gentiles’ “ignorance” of such things, it was proper to direct them both to their father Adam, “the common father of mankind, equally of Jews and Gentiles.”468</w:t>
      </w:r>
    </w:p>
    <w:p w14:paraId="1DA0DDF7">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B.鉴于犹太人倾向于因他们的父亚伯拉罕而自视为蒙上帝恩宠，以及外邦人对这类事情的“无知”，将他们二者都引向他们的父亚当，“人类共同的父亲，同为犹太人和外邦人的父亲”是恰当的。468</w:t>
      </w:r>
    </w:p>
    <w:p w14:paraId="12F4A93C">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p>
    <w:p w14:paraId="2948FCC3">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C.Romans 5:12-21 follows and agrees with the main point from the beginning of Romans that man depends entirely on God’s grace for salvation, as seen by the universal depravity and ruin of mankind, versus the great benefits given by God’s grace to believers in Christ.469</w:t>
      </w:r>
    </w:p>
    <w:p w14:paraId="45FE1E1C">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C.罗马书 5:12-21 遵循并符合罗马书开篇以来的主旨，即人得救完全依赖上帝的恩典，这一点可以从人类普世的堕落和败坏，与上帝藉着恩典赐给基督里信徒的巨大益处所形成的对比中看出。469</w:t>
      </w:r>
    </w:p>
    <w:p w14:paraId="557365D5">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p>
    <w:p w14:paraId="6BF5E76F">
      <w:pPr>
        <w:pStyle w:val="17"/>
        <w:numPr>
          <w:ilvl w:val="1"/>
          <w:numId w:val="0"/>
        </w:numPr>
        <w:tabs>
          <w:tab w:val="left" w:pos="1072"/>
          <w:tab w:val="left" w:pos="1080"/>
        </w:tabs>
        <w:spacing w:before="0" w:after="0" w:line="240" w:lineRule="auto"/>
        <w:ind w:left="1080" w:leftChars="0" w:right="482" w:rightChars="0" w:hanging="360" w:firstLineChars="0"/>
        <w:jc w:val="left"/>
        <w:rPr>
          <w:rFonts w:hint="eastAsia"/>
        </w:rPr>
      </w:pPr>
      <w:r>
        <w:rPr>
          <w:rFonts w:hint="eastAsia"/>
        </w:rPr>
        <w:t>D.The main theme of Romans and 5:12-21 is “to shew the greatness and absoluteness of the dependence of all mankind on the redemption and righteousness of Christ, for justification and life, that he might magnify and exalt the Redeemer.”470</w:t>
      </w:r>
    </w:p>
    <w:p w14:paraId="23F5057F">
      <w:pPr>
        <w:pStyle w:val="17"/>
        <w:numPr>
          <w:ilvl w:val="1"/>
          <w:numId w:val="0"/>
        </w:numPr>
        <w:tabs>
          <w:tab w:val="left" w:pos="1072"/>
          <w:tab w:val="left" w:pos="1080"/>
        </w:tabs>
        <w:spacing w:before="0" w:after="0" w:line="240" w:lineRule="auto"/>
        <w:ind w:left="1080" w:leftChars="0" w:right="482" w:rightChars="0" w:hanging="360" w:firstLineChars="0"/>
        <w:jc w:val="left"/>
        <w:rPr>
          <w:sz w:val="24"/>
        </w:rPr>
      </w:pPr>
      <w:r>
        <w:rPr>
          <w:rFonts w:hint="eastAsia"/>
        </w:rPr>
        <w:t>D.罗马书和 5:12-21 的主旨是“为要显明全人类在称义和生命上对基督的救赎和公义的伟大而绝对的依赖，好让他可以高举和尊崇救赎主。”470</w:t>
      </w:r>
    </w:p>
    <w:p w14:paraId="4B42B5CD">
      <w:pPr>
        <w:pStyle w:val="6"/>
        <w:rPr>
          <w:sz w:val="20"/>
        </w:rPr>
      </w:pPr>
    </w:p>
    <w:p w14:paraId="46764436">
      <w:pPr>
        <w:pStyle w:val="6"/>
        <w:spacing w:before="9"/>
        <w:rPr>
          <w:sz w:val="20"/>
        </w:rPr>
      </w:pPr>
      <w:r>
        <w:rPr>
          <w:sz w:val="20"/>
        </w:rPr>
        <mc:AlternateContent>
          <mc:Choice Requires="wps">
            <w:drawing>
              <wp:anchor distT="0" distB="0" distL="0" distR="0" simplePos="0" relativeHeight="251821056"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246" name="Graphic 24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46" o:spid="_x0000_s1026" o:spt="100" style="position:absolute;left:0pt;margin-left:90pt;margin-top:13.15pt;height:0.5pt;width:144.05pt;mso-position-horizontal-relative:page;mso-wrap-distance-bottom:0pt;mso-wrap-distance-top:0pt;z-index:-251495424;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Aqo/CyIwIAAOAEAAAOAAAAZHJzL2Uyb0RvYy54bWytVFFv&#10;2yAQfp+0/4B4b+ykS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Z/MlJYZpbPnLoEc8QoE6&#10;61cY92Zf3bDzaEa2p8bpuCIPckqini+iilMgHA+nd7P7+e2CEo6+5e0iaV5cv+UHH14EJBx2/O5D&#10;35I6W6zNFj+ZbDpsbGypSi0NlGBLXWrprm+pZSF+F4uLJulGhbRDHdGp4SjeIYWFSCFWWy7m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O5Y&#10;0dcAAAAJAQAADwAAAAAAAAABACAAAAAiAAAAZHJzL2Rvd25yZXYueG1sUEsBAhQAFAAAAAgAh07i&#10;QCqj8LI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07CBD586">
      <w:pPr>
        <w:spacing w:before="85"/>
        <w:ind w:left="360" w:right="0" w:firstLine="0"/>
        <w:jc w:val="left"/>
        <w:rPr>
          <w:sz w:val="20"/>
        </w:rPr>
      </w:pPr>
      <w:r>
        <w:rPr>
          <w:sz w:val="20"/>
          <w:vertAlign w:val="superscript"/>
        </w:rPr>
        <w:t>464</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332-333;</w:t>
      </w:r>
      <w:r>
        <w:rPr>
          <w:spacing w:val="-4"/>
          <w:sz w:val="20"/>
          <w:vertAlign w:val="baseline"/>
        </w:rPr>
        <w:t xml:space="preserve"> </w:t>
      </w:r>
      <w:r>
        <w:rPr>
          <w:sz w:val="20"/>
          <w:vertAlign w:val="baseline"/>
        </w:rPr>
        <w:t>BT,</w:t>
      </w:r>
      <w:r>
        <w:rPr>
          <w:spacing w:val="-6"/>
          <w:sz w:val="20"/>
          <w:vertAlign w:val="baseline"/>
        </w:rPr>
        <w:t xml:space="preserve"> </w:t>
      </w:r>
      <w:r>
        <w:rPr>
          <w:sz w:val="20"/>
          <w:vertAlign w:val="baseline"/>
        </w:rPr>
        <w:t>206.1-</w:t>
      </w:r>
      <w:r>
        <w:rPr>
          <w:spacing w:val="-5"/>
          <w:sz w:val="20"/>
          <w:vertAlign w:val="baseline"/>
        </w:rPr>
        <w:t>2.</w:t>
      </w:r>
    </w:p>
    <w:p w14:paraId="467CCE2F">
      <w:pPr>
        <w:spacing w:before="0"/>
        <w:ind w:left="360" w:right="0" w:firstLine="0"/>
        <w:jc w:val="left"/>
        <w:rPr>
          <w:sz w:val="20"/>
        </w:rPr>
      </w:pPr>
      <w:r>
        <w:rPr>
          <w:sz w:val="20"/>
          <w:vertAlign w:val="superscript"/>
        </w:rPr>
        <w:t>465</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333;</w:t>
      </w:r>
      <w:r>
        <w:rPr>
          <w:spacing w:val="-2"/>
          <w:sz w:val="20"/>
          <w:vertAlign w:val="baseline"/>
        </w:rPr>
        <w:t xml:space="preserve"> </w:t>
      </w:r>
      <w:r>
        <w:rPr>
          <w:sz w:val="20"/>
          <w:vertAlign w:val="baseline"/>
        </w:rPr>
        <w:t>BT,</w:t>
      </w:r>
      <w:r>
        <w:rPr>
          <w:spacing w:val="-1"/>
          <w:sz w:val="20"/>
          <w:vertAlign w:val="baseline"/>
        </w:rPr>
        <w:t xml:space="preserve"> </w:t>
      </w:r>
      <w:r>
        <w:rPr>
          <w:spacing w:val="-2"/>
          <w:sz w:val="20"/>
          <w:vertAlign w:val="baseline"/>
        </w:rPr>
        <w:t>206.2.</w:t>
      </w:r>
    </w:p>
    <w:p w14:paraId="6498A92D">
      <w:pPr>
        <w:spacing w:before="0"/>
        <w:ind w:left="360" w:right="0" w:firstLine="0"/>
        <w:jc w:val="left"/>
        <w:rPr>
          <w:sz w:val="20"/>
        </w:rPr>
      </w:pPr>
      <w:r>
        <w:rPr>
          <w:sz w:val="20"/>
          <w:vertAlign w:val="superscript"/>
        </w:rPr>
        <w:t>466</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207.1ff.;</w:t>
      </w:r>
      <w:r>
        <w:rPr>
          <w:spacing w:val="-4"/>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335ff.</w:t>
      </w:r>
    </w:p>
    <w:p w14:paraId="41A6E73C">
      <w:pPr>
        <w:spacing w:before="1" w:line="229" w:lineRule="exact"/>
        <w:ind w:left="360" w:right="0" w:firstLine="0"/>
        <w:jc w:val="left"/>
        <w:rPr>
          <w:sz w:val="20"/>
        </w:rPr>
      </w:pPr>
      <w:r>
        <w:rPr>
          <w:sz w:val="20"/>
          <w:vertAlign w:val="superscript"/>
        </w:rPr>
        <w:t>467</w:t>
      </w:r>
      <w:r>
        <w:rPr>
          <w:spacing w:val="-2"/>
          <w:sz w:val="20"/>
          <w:vertAlign w:val="baseline"/>
        </w:rPr>
        <w:t xml:space="preserve"> Ibid.</w:t>
      </w:r>
    </w:p>
    <w:p w14:paraId="49D9FDD4">
      <w:pPr>
        <w:spacing w:before="0" w:line="229" w:lineRule="exact"/>
        <w:ind w:left="360" w:right="0" w:firstLine="0"/>
        <w:jc w:val="left"/>
        <w:rPr>
          <w:sz w:val="20"/>
        </w:rPr>
      </w:pPr>
      <w:r>
        <w:rPr>
          <w:sz w:val="20"/>
          <w:vertAlign w:val="superscript"/>
        </w:rPr>
        <w:t>468</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207.1;</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335-</w:t>
      </w:r>
      <w:r>
        <w:rPr>
          <w:spacing w:val="-4"/>
          <w:sz w:val="20"/>
          <w:vertAlign w:val="baseline"/>
        </w:rPr>
        <w:t>336.</w:t>
      </w:r>
    </w:p>
    <w:p w14:paraId="46C04EB2">
      <w:pPr>
        <w:spacing w:before="0"/>
        <w:ind w:left="360" w:right="0" w:firstLine="0"/>
        <w:jc w:val="left"/>
        <w:rPr>
          <w:sz w:val="20"/>
        </w:rPr>
      </w:pPr>
      <w:r>
        <w:rPr>
          <w:sz w:val="20"/>
          <w:vertAlign w:val="superscript"/>
        </w:rPr>
        <w:t>469</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207.1;</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336.</w:t>
      </w:r>
    </w:p>
    <w:p w14:paraId="003443AD">
      <w:pPr>
        <w:spacing w:before="1"/>
        <w:ind w:left="360" w:right="0" w:firstLine="0"/>
        <w:jc w:val="left"/>
        <w:rPr>
          <w:sz w:val="20"/>
        </w:rPr>
      </w:pPr>
      <w:r>
        <w:rPr>
          <w:sz w:val="20"/>
          <w:vertAlign w:val="superscript"/>
        </w:rPr>
        <w:t>470</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336;</w:t>
      </w:r>
      <w:r>
        <w:rPr>
          <w:spacing w:val="-5"/>
          <w:sz w:val="20"/>
          <w:vertAlign w:val="baseline"/>
        </w:rPr>
        <w:t xml:space="preserve"> </w:t>
      </w:r>
      <w:r>
        <w:rPr>
          <w:sz w:val="20"/>
          <w:vertAlign w:val="baseline"/>
        </w:rPr>
        <w:t>BT,</w:t>
      </w:r>
      <w:r>
        <w:rPr>
          <w:spacing w:val="-3"/>
          <w:sz w:val="20"/>
          <w:vertAlign w:val="baseline"/>
        </w:rPr>
        <w:t xml:space="preserve"> </w:t>
      </w:r>
      <w:r>
        <w:rPr>
          <w:sz w:val="20"/>
          <w:vertAlign w:val="baseline"/>
        </w:rPr>
        <w:t>207.1-</w:t>
      </w:r>
      <w:r>
        <w:rPr>
          <w:spacing w:val="-5"/>
          <w:sz w:val="20"/>
          <w:vertAlign w:val="baseline"/>
        </w:rPr>
        <w:t>2.</w:t>
      </w:r>
    </w:p>
    <w:p w14:paraId="63A22C43">
      <w:pPr>
        <w:spacing w:after="0"/>
        <w:jc w:val="left"/>
        <w:rPr>
          <w:sz w:val="20"/>
        </w:rPr>
        <w:sectPr>
          <w:headerReference r:id="rId196" w:type="default"/>
          <w:headerReference r:id="rId197" w:type="even"/>
          <w:footerReference r:id="rId198" w:type="even"/>
          <w:pgSz w:w="12240" w:h="15840"/>
          <w:pgMar w:top="940" w:right="1440" w:bottom="1220" w:left="1440" w:header="730" w:footer="1026" w:gutter="0"/>
          <w:pgNumType w:start="94"/>
          <w:cols w:space="720" w:num="1"/>
        </w:sectPr>
      </w:pPr>
    </w:p>
    <w:p w14:paraId="5613761A">
      <w:pPr>
        <w:pStyle w:val="6"/>
        <w:spacing w:before="213"/>
      </w:pPr>
    </w:p>
    <w:p w14:paraId="68B12A98">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E.The Jews wrongly viewed the Law of Moses “as if it were the prime, grand, and indeed only rule of God’s proceeding with mankind as their judge, both in their justification and condemnation, or from whence all, both sin and righteousness, was imputed; and had no consideration of the law of nature, written the hearts of the Gentiles, and of all mankind.” They viewed Gentiles as uncircumcised sinners, alienated from God and His Law.471</w:t>
      </w:r>
    </w:p>
    <w:p w14:paraId="2223A2DC">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E.犹太人错误地看待摩西的律法，“仿佛它是上帝作为人类审判者，在称义和定罪上对待人类的首要、宏大，且确实是唯一的准则，或者说，一切的罪与义都是由此归算的；他们没有考虑到写在外邦人和全人类心中的自然律。”他们视外邦人为未受割礼的罪人，与上帝和祂的律法疏远。471</w:t>
      </w:r>
    </w:p>
    <w:p w14:paraId="60EDB14D">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DC4514D">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But:</w:t>
      </w:r>
    </w:p>
    <w:p w14:paraId="0A4442BB">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但是：</w:t>
      </w:r>
    </w:p>
    <w:p w14:paraId="116D48D7">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74DC1E3">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1.“The law which is the original and universal rule of righteousness and judgment for all mankind, was another law, of far more ancient date, even the law of nature; which began as early as the human nature began, and was established with the first father of mankind, and in him with the whole race…of which the main rule is supreme regard to God and his will.”472</w:t>
      </w:r>
    </w:p>
    <w:p w14:paraId="1EFFB62C">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作为全人类公义和审判的原始和普世准则的律法，是另一部历史远为古老的律法，即自然律；它始于人性的开端，并与人类的始祖一同建立，又在他里面与全人类一同建立……其主要准则是对上帝和祂旨意的至高敬重。”472</w:t>
      </w:r>
    </w:p>
    <w:p w14:paraId="12831FE8">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91AA5A6">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2.The law of Moses was never meant to be the means of justification. The covenant by which we are justified was established at the time of Abraham.473</w:t>
      </w:r>
    </w:p>
    <w:p w14:paraId="0CE713B7">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2.摩西的律法从来就不是用来称义的工具。我们赖以称义的约是在亚伯拉罕的时候设立的。473</w:t>
      </w:r>
    </w:p>
    <w:p w14:paraId="5CD312BA">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0F0429F">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Galatians 3:17-19: “And this I say, that the covenant, that was confirmed before of God in Christ, the law, which was four hundred and thirty years after, cannot disannul, that it should make the promise of none effect. 18 For if the inheritance be of the law, it is no more of promise: but God gave it to Abraham by promise. 19 Wherefore then serveth the law? It was added because of transgressions, till the seed should come to whom the promise was made; and it was ordained by angels in the hand of a mediator.”</w:t>
      </w:r>
    </w:p>
    <w:p w14:paraId="0FCE48FF">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加拉太书 3:17-19：“我是这么说，上帝预先所立的约，不能被那四百三十年以后的律法废掉，叫应许归于虚空。18 因为承受产业，若本乎律法，就不本乎应许；但上帝是凭着应许，把产业赐给亚伯拉罕。19 这样说来，律法是为什么有的呢？原是为过犯添上的，等候那蒙应许的子孙来到，并且是藉着天使经中保之手设立的。”</w:t>
      </w:r>
    </w:p>
    <w:p w14:paraId="1C6B670E">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F9D618F">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Romans 4:13-15: “For the promise, that he should be the heir of the world, was not to Abraham, or to his seed, through the law, but through the righteousness of faith. 14 For if they which are of the law be heirs, faith is made void, and the promise made of none effect: 15 Because the law worketh wrath: for where no law is, there is no transgression.”</w:t>
      </w:r>
    </w:p>
    <w:p w14:paraId="53239491">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罗马书 4:13-15：“因为上帝应许亚伯拉罕和他后裔，必得承受世界，不是因律法，乃是因信而得的义。14 若是属乎律法的人才得为后嗣，信就归于虚空，应许也就废弃了。15 因为律法是惹动忿怒的；哪里没有律法，那里就没有过犯。”</w:t>
      </w:r>
    </w:p>
    <w:p w14:paraId="286F4629">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D24CAEF">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3.The law of Moses “was not the highest and universal rule or law, by which mankind...particularly the heathen world, were condemned.” Sin, guilt, condemnation, and death came upon all mankind before the law of Moses was given.474</w:t>
      </w:r>
    </w:p>
    <w:p w14:paraId="27DE475C">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3.摩西的律法“不是用来定罪全人类……特别是异教世界的最高和普世的准则或律法。”在摩西律法颁布之前，罪、罪咎、定罪和死亡就已经临到全人类了。474</w:t>
      </w:r>
    </w:p>
    <w:p w14:paraId="515F8E73">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FBE92F2">
      <w:pPr>
        <w:pStyle w:val="17"/>
        <w:numPr>
          <w:ilvl w:val="2"/>
          <w:numId w:val="0"/>
        </w:numPr>
        <w:tabs>
          <w:tab w:val="left" w:pos="1380"/>
          <w:tab w:val="left" w:pos="1440"/>
        </w:tabs>
        <w:spacing w:before="0" w:after="0" w:line="240" w:lineRule="auto"/>
        <w:ind w:left="1440" w:leftChars="0" w:right="930"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4.The “native moral state” of both Jews and Gentiles is determined by their relation to Adam, not Abraham. Jews and Gentiles are both sinners.475</w:t>
      </w:r>
    </w:p>
    <w:p w14:paraId="383E6F81">
      <w:pPr>
        <w:pStyle w:val="17"/>
        <w:numPr>
          <w:ilvl w:val="2"/>
          <w:numId w:val="0"/>
        </w:numPr>
        <w:tabs>
          <w:tab w:val="left" w:pos="1380"/>
          <w:tab w:val="left" w:pos="1440"/>
        </w:tabs>
        <w:spacing w:before="0" w:after="0" w:line="240" w:lineRule="auto"/>
        <w:ind w:left="1440" w:leftChars="0" w:right="930"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4.犹太人和外邦人的“原生道德状态”是由他们与亚当的关系决定的，而不是与亚伯拉罕的关系。犹太人和外邦人都是罪人。475</w:t>
      </w:r>
    </w:p>
    <w:p w14:paraId="241F7638">
      <w:pPr>
        <w:pStyle w:val="6"/>
        <w:rPr>
          <w:sz w:val="20"/>
        </w:rPr>
      </w:pPr>
    </w:p>
    <w:p w14:paraId="30D27025">
      <w:pPr>
        <w:pStyle w:val="6"/>
        <w:rPr>
          <w:sz w:val="20"/>
        </w:rPr>
      </w:pPr>
    </w:p>
    <w:p w14:paraId="1A1A5A0A">
      <w:pPr>
        <w:pStyle w:val="6"/>
        <w:rPr>
          <w:sz w:val="20"/>
        </w:rPr>
      </w:pPr>
    </w:p>
    <w:p w14:paraId="22C7CCD6">
      <w:pPr>
        <w:pStyle w:val="6"/>
        <w:spacing w:before="10"/>
        <w:rPr>
          <w:sz w:val="20"/>
        </w:rPr>
      </w:pPr>
      <w:r>
        <w:rPr>
          <w:sz w:val="20"/>
        </w:rPr>
        <mc:AlternateContent>
          <mc:Choice Requires="wps">
            <w:drawing>
              <wp:anchor distT="0" distB="0" distL="0" distR="0" simplePos="0" relativeHeight="251822080" behindDoc="1" locked="0" layoutInCell="1" allowOverlap="1">
                <wp:simplePos x="0" y="0"/>
                <wp:positionH relativeFrom="page">
                  <wp:posOffset>1143000</wp:posOffset>
                </wp:positionH>
                <wp:positionV relativeFrom="paragraph">
                  <wp:posOffset>167640</wp:posOffset>
                </wp:positionV>
                <wp:extent cx="1829435" cy="6350"/>
                <wp:effectExtent l="0" t="0" r="0" b="0"/>
                <wp:wrapTopAndBottom/>
                <wp:docPr id="247" name="Graphic 24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47" o:spid="_x0000_s1026" o:spt="100" style="position:absolute;left:0pt;margin-left:90pt;margin-top:13.2pt;height:0.5pt;width:144.05pt;mso-position-horizontal-relative:page;mso-wrap-distance-bottom:0pt;mso-wrap-distance-top:0pt;z-index:-251494400;mso-width-relative:page;mso-height-relative:page;" fillcolor="#000000" filled="t" stroked="f" coordsize="1829435,6350" o:gfxdata="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pG&#10;1sfXAAAACQEAAA8AAAAAAAAAAQAgAAAAIgAAAGRycy9kb3ducmV2LnhtbFBLAQIUABQAAAAIAIdO&#10;4kBb1TWQJAIAAOAEAAAOAAAAAAAAAAEAIAAAACYBAABkcnMvZTJvRG9jLnhtbFBLBQYAAAAABgAG&#10;AFkBAAC8BQAAAAA=&#10;" path="m1829054,0l0,0,0,6095,1829054,6095,1829054,0xe">
                <v:fill on="t" focussize="0,0"/>
                <v:stroke on="f"/>
                <v:imagedata o:title=""/>
                <o:lock v:ext="edit" aspectratio="f"/>
                <v:textbox inset="0mm,0mm,0mm,0mm"/>
                <w10:wrap type="topAndBottom"/>
              </v:shape>
            </w:pict>
          </mc:Fallback>
        </mc:AlternateContent>
      </w:r>
    </w:p>
    <w:p w14:paraId="65881E34">
      <w:pPr>
        <w:spacing w:before="84"/>
        <w:ind w:left="360" w:right="0" w:firstLine="0"/>
        <w:jc w:val="left"/>
        <w:rPr>
          <w:sz w:val="20"/>
        </w:rPr>
      </w:pPr>
      <w:r>
        <w:rPr>
          <w:sz w:val="20"/>
          <w:vertAlign w:val="superscript"/>
        </w:rPr>
        <w:t>471</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207.2;</w:t>
      </w:r>
      <w:r>
        <w:rPr>
          <w:spacing w:val="-2"/>
          <w:sz w:val="20"/>
          <w:vertAlign w:val="baseline"/>
        </w:rPr>
        <w:t xml:space="preserve"> </w:t>
      </w:r>
      <w:r>
        <w:rPr>
          <w:sz w:val="20"/>
          <w:vertAlign w:val="baseline"/>
        </w:rPr>
        <w:t>Yale,</w:t>
      </w:r>
      <w:r>
        <w:rPr>
          <w:spacing w:val="-5"/>
          <w:sz w:val="20"/>
          <w:vertAlign w:val="baseline"/>
        </w:rPr>
        <w:t xml:space="preserve"> </w:t>
      </w:r>
      <w:r>
        <w:rPr>
          <w:sz w:val="20"/>
          <w:vertAlign w:val="baseline"/>
        </w:rPr>
        <w:t>337-</w:t>
      </w:r>
      <w:r>
        <w:rPr>
          <w:spacing w:val="-4"/>
          <w:sz w:val="20"/>
          <w:vertAlign w:val="baseline"/>
        </w:rPr>
        <w:t>338.</w:t>
      </w:r>
    </w:p>
    <w:p w14:paraId="23FD4169">
      <w:pPr>
        <w:spacing w:before="1" w:line="229" w:lineRule="exact"/>
        <w:ind w:left="360" w:right="0" w:firstLine="0"/>
        <w:jc w:val="left"/>
        <w:rPr>
          <w:sz w:val="20"/>
        </w:rPr>
      </w:pPr>
      <w:r>
        <w:rPr>
          <w:sz w:val="20"/>
          <w:vertAlign w:val="superscript"/>
        </w:rPr>
        <w:t>472</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339;</w:t>
      </w:r>
      <w:r>
        <w:rPr>
          <w:spacing w:val="-4"/>
          <w:sz w:val="20"/>
          <w:vertAlign w:val="baseline"/>
        </w:rPr>
        <w:t xml:space="preserve"> </w:t>
      </w:r>
      <w:r>
        <w:rPr>
          <w:sz w:val="20"/>
          <w:vertAlign w:val="baseline"/>
        </w:rPr>
        <w:t>BT,</w:t>
      </w:r>
      <w:r>
        <w:rPr>
          <w:spacing w:val="-2"/>
          <w:sz w:val="20"/>
          <w:vertAlign w:val="baseline"/>
        </w:rPr>
        <w:t xml:space="preserve"> 208.1.</w:t>
      </w:r>
    </w:p>
    <w:p w14:paraId="345EDC11">
      <w:pPr>
        <w:spacing w:before="0" w:line="229" w:lineRule="exact"/>
        <w:ind w:left="360" w:right="0" w:firstLine="0"/>
        <w:jc w:val="left"/>
        <w:rPr>
          <w:sz w:val="20"/>
        </w:rPr>
      </w:pPr>
      <w:r>
        <w:rPr>
          <w:sz w:val="20"/>
          <w:vertAlign w:val="superscript"/>
        </w:rPr>
        <w:t>473</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340;</w:t>
      </w:r>
      <w:r>
        <w:rPr>
          <w:spacing w:val="-3"/>
          <w:sz w:val="20"/>
          <w:vertAlign w:val="baseline"/>
        </w:rPr>
        <w:t xml:space="preserve"> </w:t>
      </w:r>
      <w:r>
        <w:rPr>
          <w:sz w:val="20"/>
          <w:vertAlign w:val="baseline"/>
        </w:rPr>
        <w:t>BT,</w:t>
      </w:r>
      <w:r>
        <w:rPr>
          <w:spacing w:val="-1"/>
          <w:sz w:val="20"/>
          <w:vertAlign w:val="baseline"/>
        </w:rPr>
        <w:t xml:space="preserve"> </w:t>
      </w:r>
      <w:r>
        <w:rPr>
          <w:spacing w:val="-2"/>
          <w:sz w:val="20"/>
          <w:vertAlign w:val="baseline"/>
        </w:rPr>
        <w:t>208.1.</w:t>
      </w:r>
    </w:p>
    <w:p w14:paraId="2BD4DF2E">
      <w:pPr>
        <w:spacing w:before="0"/>
        <w:ind w:left="360" w:right="0" w:firstLine="0"/>
        <w:jc w:val="left"/>
        <w:rPr>
          <w:sz w:val="20"/>
        </w:rPr>
      </w:pPr>
      <w:r>
        <w:rPr>
          <w:sz w:val="20"/>
          <w:vertAlign w:val="superscript"/>
        </w:rPr>
        <w:t>474</w:t>
      </w:r>
      <w:r>
        <w:rPr>
          <w:spacing w:val="-6"/>
          <w:sz w:val="20"/>
          <w:vertAlign w:val="baseline"/>
        </w:rPr>
        <w:t xml:space="preserve"> </w:t>
      </w:r>
      <w:r>
        <w:rPr>
          <w:sz w:val="20"/>
          <w:vertAlign w:val="baseline"/>
        </w:rPr>
        <w:t>BT,</w:t>
      </w:r>
      <w:r>
        <w:rPr>
          <w:spacing w:val="-2"/>
          <w:sz w:val="20"/>
          <w:vertAlign w:val="baseline"/>
        </w:rPr>
        <w:t xml:space="preserve"> </w:t>
      </w:r>
      <w:r>
        <w:rPr>
          <w:sz w:val="20"/>
          <w:vertAlign w:val="baseline"/>
        </w:rPr>
        <w:t>208.1;</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339-</w:t>
      </w:r>
      <w:r>
        <w:rPr>
          <w:spacing w:val="-4"/>
          <w:sz w:val="20"/>
          <w:vertAlign w:val="baseline"/>
        </w:rPr>
        <w:t>340.</w:t>
      </w:r>
    </w:p>
    <w:p w14:paraId="23DAB2FE">
      <w:pPr>
        <w:spacing w:before="0"/>
        <w:ind w:left="360" w:right="0" w:firstLine="0"/>
        <w:jc w:val="left"/>
        <w:rPr>
          <w:sz w:val="20"/>
        </w:rPr>
      </w:pPr>
      <w:r>
        <w:rPr>
          <w:sz w:val="20"/>
          <w:vertAlign w:val="superscript"/>
        </w:rPr>
        <w:t>475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208.2;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340-</w:t>
      </w:r>
      <w:r>
        <w:rPr>
          <w:spacing w:val="-4"/>
          <w:sz w:val="20"/>
          <w:vertAlign w:val="baseline"/>
        </w:rPr>
        <w:t>341.</w:t>
      </w:r>
    </w:p>
    <w:p w14:paraId="75968CAF">
      <w:pPr>
        <w:spacing w:after="0"/>
        <w:jc w:val="left"/>
        <w:rPr>
          <w:sz w:val="20"/>
        </w:rPr>
        <w:sectPr>
          <w:footerReference r:id="rId199" w:type="default"/>
          <w:pgSz w:w="12240" w:h="15840"/>
          <w:pgMar w:top="940" w:right="1440" w:bottom="280" w:left="1440" w:header="0" w:footer="0" w:gutter="0"/>
          <w:cols w:space="720" w:num="1"/>
        </w:sectPr>
      </w:pPr>
    </w:p>
    <w:p w14:paraId="5D13961E">
      <w:pPr>
        <w:pStyle w:val="6"/>
        <w:spacing w:before="213"/>
      </w:pPr>
    </w:p>
    <w:p w14:paraId="283D801B">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5.Since Jews and Gentiles alike are condemned as sinners by “a higher, more ancient and universal law,” God’s “method of justification” extends “equally to all mankind.”476</w:t>
      </w:r>
    </w:p>
    <w:p w14:paraId="0B33E32D">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5.既然犹太人和外邦人同样都被“一部更高、更古老、更普世的律法”定为罪人，上帝的“称义方法”也“同等地延伸到全人类”。476</w:t>
      </w:r>
    </w:p>
    <w:p w14:paraId="31057248">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D86CF82">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6.If the Jews understood that God appointed Adam the “common head” of Jews and Gentiles, they would more “easily” believe that God appointed Christ, the second Adam, as the Messiah by whom Jews and Gentiles are justified.477</w:t>
      </w:r>
    </w:p>
    <w:p w14:paraId="21902D28">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6.如果犹太人明白上帝立亚当为犹太人和外邦人“共同的元首”，他们就会更“容易”相信上帝也立了基督，即第二位亚当，为弥赛亚，犹太人和外邦人藉着祂得称为义。477</w:t>
      </w:r>
    </w:p>
    <w:p w14:paraId="45E8BA90">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27C44AC">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7.The reference to “them that had not sinned after the similitude of Adam’s transgression” is to infants.478</w:t>
      </w:r>
    </w:p>
    <w:p w14:paraId="5D5B62B2">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7.提到“那些没有照亚当过犯的样式犯罪的人”，是指婴孩。478</w:t>
      </w:r>
    </w:p>
    <w:p w14:paraId="10DAAC5C">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648E901">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Mankind is said to be like Adam as “begotten or born in his image or likeness (Genesis 5:3),” and as “transgressing God’s covenant or law, like him (Hosea 6:7).” The former applies to infants, the latter does not.479 Infants are born sinners and subject to death by the imputation of Adam’s sin.</w:t>
      </w:r>
    </w:p>
    <w:p w14:paraId="5A8D5FA0">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人类被说成像亚当，体现在“照着他的形象样式被生下或出生（创世记 5:3）”，以及“像他一样违背上帝的约或律法（何西阿书 6:7）”这两方面。前者适用于婴孩，后者则不适用。479 婴孩生来就是罪人，因亚当之罪的归算而服在死亡之下。</w:t>
      </w:r>
    </w:p>
    <w:p w14:paraId="5EED72AE">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BD59D0C">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“Jews looked on all nations, besides themselves, as sinners, by virtue of their law; being made so especially by the law of circumcision, given first to Abraham, and completed by Moses, making the want of circumcision a legal pollution, utterly disqualifying for the privileges of the sanctuary. This law, the Jews supposed, made the very infants of the Gentiles sinners, polluted and hateful to God; they being uncircumcised, and born of uncircumcised parents. But the Apostle proves, against these notions of the Jews, that the nations of the world don’t become sinners by nature, and sinners from infancy, by virtue of their law, in this manner, but by Adam’s sin; inasmuch as infants were treated as sinners long before the law of circumcision was given, as well as before they had committed actual sin.”480</w:t>
      </w:r>
    </w:p>
    <w:p w14:paraId="51C19649">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犹太人凭着他们的律法，将自己以外的万国都看作罪人；这尤其是藉着首先赐给亚伯拉罕，并由摩西完善的割礼律法所造成的，这律法使未受割礼成为一种律法上的污秽，完全剥夺了享有圣所特权的资格。犹太人认为，这条律法使外邦人的婴孩都成了罪人，是被污染的，是上帝所憎恶的；因为他们未受割礼，且由未受割礼的父母所生。但使徒反驳犹太人的这些观念，证明世上万国成为本性上的罪人，和从婴孩时期就是罪人，并非以这种方式藉着他们的律法，而是藉着亚当的罪；因为在割礼的律法颁布之前，以及在他们犯下本罪之前，婴孩早已被当作罪人对待了。”480</w:t>
      </w:r>
    </w:p>
    <w:p w14:paraId="2FD06F1F">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1E88D0F">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II.Edwards’ paraphrase of verses 12-14:</w:t>
      </w:r>
    </w:p>
    <w:p w14:paraId="5953F78C">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II.爱德华兹对 12-14 节的释义：</w:t>
      </w:r>
    </w:p>
    <w:p w14:paraId="0E16A673">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5348B531">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things which I have largely insisted on, viz. the evil that is in the world, the general wickedness, guilt, and ruin of mankind, and the opposite good, even justification and life, as only by Christ, lead me to observe the likeness of the manner in which they are each of them introduced. For it was by one man, that the general corruption and guilt which I have spoken of, came into the world, and condemnation and death by sin: and this dreadful punishment and ruin came on all mankind, by the great law of works, originally established with mankind in their first father, and by his one offense, or breach of that law; all thereby becoming sinners in God’s sight, and exposed to final destruction.</w:t>
      </w:r>
    </w:p>
    <w:p w14:paraId="1CA96408">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我所详细论述的那些事，即世上的邪恶，人类普遍的邪恶、罪咎和败坏，以及与之相反的善，即惟独藉着基督而来的称义和生命，引导我观察到它们各自被引入世的方式之相似性。因为我所说的那普遍的败坏和罪咎，是藉着一人进入世界的，定罪和死亡是藉着罪进入世界的：而这可怕的刑罚和败坏临到全人类，是藉着那伟大的行为之律，这律法最初是与人类在他们的始祖里设立的，也是藉着他的一次过犯，或对那律法的违背；所有人都因此在上帝眼中成了罪人，并面临最终的毁灭。</w:t>
      </w:r>
    </w:p>
    <w:p w14:paraId="0AF2C7EB">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042A28CE">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It is manifest that it was in this way the world became sinful and guilty: and not in that way which the Jews suppose, viz. that their law, given by Moses, is the grand universal rule of righteousness and judgment for mankind, and that it is by being Gentiles, uncircumcised and aliens from that law, that the nations of the world are constituted sinners, and unclean. For before the law of Moses was given, mankind were all looked upon by the great Judge as sinners, by corruption and guilt derived from Adam’s violation of the original law of works; which shews, that the original, universal rule of righteousness is not the law of Moses; for if so, there would have been no sin imputed before that was given; because sin is not imputed, when there is no law.</w:t>
      </w:r>
    </w:p>
    <w:p w14:paraId="3888BCDC">
      <w:pPr>
        <w:pStyle w:val="6"/>
        <w:ind w:left="720" w:right="365"/>
      </w:pPr>
      <w:r>
        <w:rPr>
          <w:rFonts w:hint="default" w:ascii="Times New Roman" w:hAnsi="Times New Roman" w:eastAsia="Times New Roman" w:cs="Times New Roman"/>
          <w:b w:val="0"/>
          <w:bCs w:val="0"/>
          <w:i w:val="0"/>
          <w:iCs w:val="0"/>
          <w:spacing w:val="0"/>
          <w:w w:val="100"/>
          <w:sz w:val="24"/>
          <w:szCs w:val="24"/>
          <w:lang w:val="en-US" w:eastAsia="en-US" w:bidi="ar-SA"/>
        </w:rPr>
        <w:t>很明显，世界就是以这种方式变得有罪和有罪咎的：而不是犹太人所设想的那种方式，即他们由摩西颁布的律法，是为人类设立的宏伟普世的公义和审判准则，并且世上万国是因为是外邦人、未受割礼、与那律法疏远而被构陷为罪人和不洁净的。因为在摩西的律法颁布之前，全人类都被那位伟大的审判者看为罪人，是因着从亚当违背最初的行为之律而来的败坏和罪咎；这表明，最初的、普世的公义准则不是摩西的律法；因为若是如此，在那律法颁布之前，就不会有罪被归算了；因为没有律法，罪就不被归算。</w:t>
      </w:r>
    </w:p>
    <w:p w14:paraId="6E030864">
      <w:pPr>
        <w:pStyle w:val="6"/>
        <w:ind w:left="720" w:right="365" w:firstLine="360"/>
      </w:pPr>
    </w:p>
    <w:p w14:paraId="7F83E020">
      <w:pPr>
        <w:pStyle w:val="6"/>
        <w:spacing w:before="148"/>
        <w:rPr>
          <w:sz w:val="20"/>
        </w:rPr>
      </w:pPr>
      <w:r>
        <w:rPr>
          <w:sz w:val="20"/>
        </w:rPr>
        <mc:AlternateContent>
          <mc:Choice Requires="wps">
            <w:drawing>
              <wp:anchor distT="0" distB="0" distL="0" distR="0" simplePos="0" relativeHeight="251822080" behindDoc="1" locked="0" layoutInCell="1" allowOverlap="1">
                <wp:simplePos x="0" y="0"/>
                <wp:positionH relativeFrom="page">
                  <wp:posOffset>1143000</wp:posOffset>
                </wp:positionH>
                <wp:positionV relativeFrom="paragraph">
                  <wp:posOffset>255270</wp:posOffset>
                </wp:positionV>
                <wp:extent cx="1829435" cy="6350"/>
                <wp:effectExtent l="0" t="0" r="0" b="0"/>
                <wp:wrapTopAndBottom/>
                <wp:docPr id="252" name="Graphic 25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52" o:spid="_x0000_s1026" o:spt="100" style="position:absolute;left:0pt;margin-left:90pt;margin-top:20.1pt;height:0.5pt;width:144.05pt;mso-position-horizontal-relative:page;mso-wrap-distance-bottom:0pt;mso-wrap-distance-top:0pt;z-index:-251494400;mso-width-relative:page;mso-height-relative:page;" fillcolor="#000000" filled="t" stroked="f" coordsize="1829435,6350" o:gfxdata="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2FzG&#10;ztcAAAAJAQAADwAAAAAAAAABACAAAAAiAAAAZHJzL2Rvd25yZXYueG1sUEsBAhQAFAAAAAgAh07i&#10;QDL+xR4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07869B7A">
      <w:pPr>
        <w:spacing w:before="84"/>
        <w:ind w:left="360" w:right="0" w:firstLine="0"/>
        <w:jc w:val="left"/>
        <w:rPr>
          <w:sz w:val="20"/>
        </w:rPr>
      </w:pPr>
      <w:r>
        <w:rPr>
          <w:sz w:val="20"/>
          <w:vertAlign w:val="superscript"/>
        </w:rPr>
        <w:t>476</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341;</w:t>
      </w:r>
      <w:r>
        <w:rPr>
          <w:spacing w:val="-4"/>
          <w:sz w:val="20"/>
          <w:vertAlign w:val="baseline"/>
        </w:rPr>
        <w:t xml:space="preserve"> </w:t>
      </w:r>
      <w:r>
        <w:rPr>
          <w:sz w:val="20"/>
          <w:vertAlign w:val="baseline"/>
        </w:rPr>
        <w:t>BT,</w:t>
      </w:r>
      <w:r>
        <w:rPr>
          <w:spacing w:val="-2"/>
          <w:sz w:val="20"/>
          <w:vertAlign w:val="baseline"/>
        </w:rPr>
        <w:t xml:space="preserve"> 208.2.</w:t>
      </w:r>
    </w:p>
    <w:p w14:paraId="52E1B0DA">
      <w:pPr>
        <w:spacing w:before="1" w:line="229" w:lineRule="exact"/>
        <w:ind w:left="360" w:right="0" w:firstLine="0"/>
        <w:jc w:val="left"/>
        <w:rPr>
          <w:sz w:val="20"/>
        </w:rPr>
      </w:pPr>
      <w:r>
        <w:rPr>
          <w:sz w:val="20"/>
          <w:vertAlign w:val="superscript"/>
        </w:rPr>
        <w:t>477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208.2;</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341.</w:t>
      </w:r>
    </w:p>
    <w:p w14:paraId="768214AD">
      <w:pPr>
        <w:spacing w:before="0" w:line="229" w:lineRule="exact"/>
        <w:ind w:left="360" w:right="0" w:firstLine="0"/>
        <w:jc w:val="left"/>
        <w:rPr>
          <w:sz w:val="20"/>
        </w:rPr>
      </w:pPr>
      <w:r>
        <w:rPr>
          <w:sz w:val="20"/>
          <w:vertAlign w:val="superscript"/>
        </w:rPr>
        <w:t>478</w:t>
      </w:r>
      <w:r>
        <w:rPr>
          <w:spacing w:val="-4"/>
          <w:sz w:val="20"/>
          <w:vertAlign w:val="baseline"/>
        </w:rPr>
        <w:t xml:space="preserve"> </w:t>
      </w:r>
      <w:r>
        <w:rPr>
          <w:sz w:val="20"/>
          <w:vertAlign w:val="baseline"/>
        </w:rPr>
        <w:t>Yale,</w:t>
      </w:r>
      <w:r>
        <w:rPr>
          <w:spacing w:val="-2"/>
          <w:sz w:val="20"/>
          <w:vertAlign w:val="baseline"/>
        </w:rPr>
        <w:t xml:space="preserve"> </w:t>
      </w:r>
      <w:r>
        <w:rPr>
          <w:sz w:val="20"/>
          <w:vertAlign w:val="baseline"/>
        </w:rPr>
        <w:t>242-244;</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209.1-</w:t>
      </w:r>
      <w:r>
        <w:rPr>
          <w:spacing w:val="-5"/>
          <w:sz w:val="20"/>
          <w:vertAlign w:val="baseline"/>
        </w:rPr>
        <w:t>2.</w:t>
      </w:r>
    </w:p>
    <w:p w14:paraId="71624062">
      <w:pPr>
        <w:spacing w:before="0"/>
        <w:ind w:left="360" w:right="0" w:firstLine="0"/>
        <w:jc w:val="left"/>
        <w:rPr>
          <w:sz w:val="20"/>
        </w:rPr>
      </w:pPr>
      <w:r>
        <w:rPr>
          <w:sz w:val="20"/>
          <w:vertAlign w:val="superscript"/>
        </w:rPr>
        <w:t>479</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343;</w:t>
      </w:r>
      <w:r>
        <w:rPr>
          <w:spacing w:val="-4"/>
          <w:sz w:val="20"/>
          <w:vertAlign w:val="baseline"/>
        </w:rPr>
        <w:t xml:space="preserve"> </w:t>
      </w:r>
      <w:r>
        <w:rPr>
          <w:sz w:val="20"/>
          <w:vertAlign w:val="baseline"/>
        </w:rPr>
        <w:t xml:space="preserve">BT, </w:t>
      </w:r>
      <w:r>
        <w:rPr>
          <w:spacing w:val="-2"/>
          <w:sz w:val="20"/>
          <w:vertAlign w:val="baseline"/>
        </w:rPr>
        <w:t>209.1.</w:t>
      </w:r>
    </w:p>
    <w:p w14:paraId="4FA06B33">
      <w:pPr>
        <w:spacing w:before="0"/>
        <w:ind w:left="360" w:right="0" w:firstLine="0"/>
        <w:jc w:val="left"/>
        <w:rPr>
          <w:sz w:val="20"/>
        </w:rPr>
      </w:pPr>
      <w:r>
        <w:rPr>
          <w:sz w:val="20"/>
          <w:vertAlign w:val="superscript"/>
        </w:rPr>
        <w:t>480</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343-344;</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209.1-</w:t>
      </w:r>
      <w:r>
        <w:rPr>
          <w:spacing w:val="-5"/>
          <w:sz w:val="20"/>
          <w:vertAlign w:val="baseline"/>
        </w:rPr>
        <w:t>2.</w:t>
      </w:r>
    </w:p>
    <w:p w14:paraId="693C5938">
      <w:pPr>
        <w:spacing w:after="0"/>
        <w:jc w:val="left"/>
        <w:rPr>
          <w:sz w:val="20"/>
        </w:rPr>
        <w:sectPr>
          <w:headerReference r:id="rId200" w:type="default"/>
          <w:footerReference r:id="rId202" w:type="default"/>
          <w:headerReference r:id="rId201" w:type="even"/>
          <w:footerReference r:id="rId203" w:type="even"/>
          <w:pgSz w:w="12240" w:h="15840"/>
          <w:pgMar w:top="940" w:right="1440" w:bottom="1220" w:left="1440" w:header="730" w:footer="1026" w:gutter="0"/>
          <w:pgNumType w:start="96"/>
          <w:cols w:space="720" w:num="1"/>
        </w:sectPr>
      </w:pPr>
    </w:p>
    <w:p w14:paraId="7F572E60">
      <w:pPr>
        <w:pStyle w:val="6"/>
        <w:spacing w:before="213"/>
      </w:pPr>
    </w:p>
    <w:p w14:paraId="643C9331">
      <w:pPr>
        <w:tabs>
          <w:tab w:val="left" w:pos="1260"/>
        </w:tabs>
        <w:spacing w:before="0"/>
        <w:ind w:left="720" w:right="0" w:firstLine="0"/>
        <w:jc w:val="left"/>
        <w:rPr>
          <w:rFonts w:hint="eastAsia"/>
        </w:rPr>
      </w:pPr>
      <w:r>
        <w:rPr>
          <w:rFonts w:hint="eastAsia"/>
        </w:rPr>
        <w:t>But, that at that time sin was imputed, and men were by their judge reckoned as sinners, through guilt and corruption derived from Adam, and condemned for sin to death, the proper punishment of sin, we have a plain proof; in that it appears in fact, all mankind, during that whole time which preceded the law of Moses, were subjected to that temporal death, which is the visible introduction and image of that utter destruction which sin deserves; not excepting even infants, who could be sinners no other way than by virtue of Adam’s transgression, having never in their own persons actually sinned as Adam did; nor could at that time be made polluted by the law of Moses, as being uncircumcised, or born of uncircumcised parents.”481</w:t>
      </w:r>
    </w:p>
    <w:p w14:paraId="4AD6AC7D">
      <w:pPr>
        <w:tabs>
          <w:tab w:val="left" w:pos="1260"/>
        </w:tabs>
        <w:spacing w:before="0"/>
        <w:ind w:left="720" w:right="0" w:firstLine="0"/>
        <w:jc w:val="left"/>
        <w:rPr>
          <w:rFonts w:hint="eastAsia"/>
        </w:rPr>
      </w:pPr>
      <w:r>
        <w:rPr>
          <w:rFonts w:hint="eastAsia"/>
        </w:rPr>
        <w:t>但是，我们有一个明确的证据，证明在那个时候罪被归算，人因着从亚当而来的罪咎和败坏被他们的审判者算为罪人，并因罪被判处死刑，即罪应得的惩罚；事实上，在摩西律法之前的整个时期，全人类都服在那暂时的死亡之下，这死亡是罪所应得的彻底毁灭的可见开端和影像；甚至连婴孩也不例外，他们除了因亚当的过犯之外，不可能以其他任何方式成为罪人，因为他们从未亲自像亚当那样实际犯过罪；在那个时候，他们也不可能因未受割礼或生于未受割礼的父母而被摩西的律法定为污秽。”481</w:t>
      </w:r>
    </w:p>
    <w:p w14:paraId="2486596C">
      <w:pPr>
        <w:tabs>
          <w:tab w:val="left" w:pos="1260"/>
        </w:tabs>
        <w:spacing w:before="0"/>
        <w:ind w:left="720" w:right="0" w:firstLine="0"/>
        <w:jc w:val="left"/>
        <w:rPr>
          <w:rFonts w:hint="eastAsia"/>
        </w:rPr>
      </w:pPr>
    </w:p>
    <w:p w14:paraId="088F62BD">
      <w:pPr>
        <w:tabs>
          <w:tab w:val="left" w:pos="1260"/>
        </w:tabs>
        <w:spacing w:before="0"/>
        <w:ind w:left="720" w:right="0" w:firstLine="0"/>
        <w:jc w:val="left"/>
        <w:rPr>
          <w:rFonts w:hint="eastAsia"/>
        </w:rPr>
      </w:pPr>
      <w:r>
        <w:rPr>
          <w:rFonts w:hint="eastAsia"/>
        </w:rPr>
        <w:t>III.Romans 5:12-21 “plainly, explicitly, and abundantly” teaches original sin.482</w:t>
      </w:r>
    </w:p>
    <w:p w14:paraId="522B8F0E">
      <w:pPr>
        <w:tabs>
          <w:tab w:val="left" w:pos="1260"/>
        </w:tabs>
        <w:spacing w:before="0"/>
        <w:ind w:left="720" w:right="0" w:firstLine="0"/>
        <w:jc w:val="left"/>
        <w:rPr>
          <w:rFonts w:hint="eastAsia"/>
        </w:rPr>
      </w:pPr>
      <w:r>
        <w:rPr>
          <w:rFonts w:hint="eastAsia"/>
        </w:rPr>
        <w:t>III.罗马书 5:12-21 “清晰、明确、且充分地”教导了原罪。482</w:t>
      </w:r>
    </w:p>
    <w:p w14:paraId="25173D0A">
      <w:pPr>
        <w:tabs>
          <w:tab w:val="left" w:pos="1260"/>
        </w:tabs>
        <w:spacing w:before="0"/>
        <w:ind w:left="720" w:right="0" w:firstLine="0"/>
        <w:jc w:val="left"/>
        <w:rPr>
          <w:rFonts w:hint="eastAsia"/>
        </w:rPr>
      </w:pPr>
    </w:p>
    <w:p w14:paraId="7ADAB62E">
      <w:pPr>
        <w:tabs>
          <w:tab w:val="left" w:pos="1260"/>
        </w:tabs>
        <w:spacing w:before="0"/>
        <w:ind w:left="720" w:right="0" w:firstLine="0"/>
        <w:jc w:val="left"/>
        <w:rPr>
          <w:rFonts w:hint="eastAsia"/>
        </w:rPr>
      </w:pPr>
      <w:r>
        <w:rPr>
          <w:rFonts w:hint="eastAsia"/>
        </w:rPr>
        <w:t>12a: By one man sin entered into the world. “The passage implies, that sin became universal in the world,” as the previous chapters of Romans have already demonstrated.483</w:t>
      </w:r>
    </w:p>
    <w:p w14:paraId="38E3D56E">
      <w:pPr>
        <w:tabs>
          <w:tab w:val="left" w:pos="1260"/>
        </w:tabs>
        <w:spacing w:before="0"/>
        <w:ind w:left="720" w:right="0" w:firstLine="0"/>
        <w:jc w:val="left"/>
        <w:rPr>
          <w:rFonts w:hint="eastAsia"/>
        </w:rPr>
      </w:pPr>
      <w:r>
        <w:rPr>
          <w:rFonts w:hint="eastAsia"/>
        </w:rPr>
        <w:t>12a: 藉着一人罪入了世界。“这段经文暗示，罪在世上变得普遍，”正如罗马书前几章已经证明的那样。483</w:t>
      </w:r>
    </w:p>
    <w:p w14:paraId="4758ADEA">
      <w:pPr>
        <w:tabs>
          <w:tab w:val="left" w:pos="1260"/>
        </w:tabs>
        <w:spacing w:before="0"/>
        <w:ind w:left="720" w:right="0" w:firstLine="0"/>
        <w:jc w:val="left"/>
        <w:rPr>
          <w:rFonts w:hint="eastAsia"/>
        </w:rPr>
      </w:pPr>
    </w:p>
    <w:p w14:paraId="175AB846">
      <w:pPr>
        <w:tabs>
          <w:tab w:val="left" w:pos="1260"/>
        </w:tabs>
        <w:spacing w:before="0"/>
        <w:ind w:left="720" w:right="0" w:firstLine="0"/>
        <w:jc w:val="left"/>
        <w:rPr>
          <w:rFonts w:hint="eastAsia"/>
        </w:rPr>
      </w:pPr>
      <w:r>
        <w:rPr>
          <w:rFonts w:hint="eastAsia"/>
        </w:rPr>
        <w:t>12b: And death by sin, and so death passed upon all men, for that all have sinned. “In the eye of the Judge of the world, in Adam’s first sin, all sinned; not only in some sort, but all sinned so as to be exposed to the death, and final destruction, which is the proper wages of sin.”484</w:t>
      </w:r>
    </w:p>
    <w:p w14:paraId="0F9A0F91">
      <w:pPr>
        <w:tabs>
          <w:tab w:val="left" w:pos="1260"/>
        </w:tabs>
        <w:spacing w:before="0"/>
        <w:ind w:left="720" w:right="0" w:firstLine="0"/>
        <w:jc w:val="left"/>
        <w:rPr>
          <w:rFonts w:hint="eastAsia"/>
        </w:rPr>
      </w:pPr>
      <w:r>
        <w:rPr>
          <w:rFonts w:hint="eastAsia"/>
        </w:rPr>
        <w:t>12b: 死又是从罪来的，于是死就临到众人，因为众人都犯了罪。“在世界审判者的眼中，在亚当的第一次犯罪中，所有人都犯了罪；不仅是在某种程度上犯罪，而是所有人都犯了罪，以致于面临死亡和最终的毁灭，这乃是罪应得的工价。”484</w:t>
      </w:r>
    </w:p>
    <w:p w14:paraId="256DA767">
      <w:pPr>
        <w:tabs>
          <w:tab w:val="left" w:pos="1260"/>
        </w:tabs>
        <w:spacing w:before="0"/>
        <w:ind w:left="720" w:right="0" w:firstLine="0"/>
        <w:jc w:val="left"/>
        <w:rPr>
          <w:rFonts w:hint="eastAsia"/>
        </w:rPr>
      </w:pPr>
    </w:p>
    <w:p w14:paraId="73F913BD">
      <w:pPr>
        <w:tabs>
          <w:tab w:val="left" w:pos="1260"/>
        </w:tabs>
        <w:spacing w:before="0"/>
        <w:ind w:left="720" w:right="0" w:firstLine="0"/>
        <w:jc w:val="left"/>
        <w:rPr>
          <w:rFonts w:hint="eastAsia"/>
        </w:rPr>
      </w:pPr>
      <w:r>
        <w:rPr>
          <w:rFonts w:hint="eastAsia"/>
        </w:rPr>
        <w:t>14: Death reigned over them which had not sinned after the similitude of Adam’s transgression. They did not sin “by their personal act; and therefore could be exposed to death, only by deriving guilt and pollution from Adam, in consequence of his sin.”485</w:t>
      </w:r>
    </w:p>
    <w:p w14:paraId="0CAC5BD3">
      <w:pPr>
        <w:tabs>
          <w:tab w:val="left" w:pos="1260"/>
        </w:tabs>
        <w:spacing w:before="0"/>
        <w:ind w:left="720" w:right="0" w:firstLine="0"/>
        <w:jc w:val="left"/>
        <w:rPr>
          <w:rFonts w:hint="eastAsia"/>
        </w:rPr>
      </w:pPr>
      <w:r>
        <w:rPr>
          <w:rFonts w:hint="eastAsia"/>
        </w:rPr>
        <w:t>14: 死亡作王，管辖了那些没有照亚当过犯的样式犯罪的人。他们没有“因他们个人的行为”犯罪；“因此，他们面临死亡，只可能是因亚当的罪而从他那里继承了罪咎和污染。”485</w:t>
      </w:r>
    </w:p>
    <w:p w14:paraId="07D54D96">
      <w:pPr>
        <w:tabs>
          <w:tab w:val="left" w:pos="1260"/>
        </w:tabs>
        <w:spacing w:before="0"/>
        <w:ind w:left="720" w:right="0" w:firstLine="0"/>
        <w:jc w:val="left"/>
        <w:rPr>
          <w:rFonts w:hint="eastAsia"/>
        </w:rPr>
      </w:pPr>
    </w:p>
    <w:p w14:paraId="43BA659E">
      <w:pPr>
        <w:tabs>
          <w:tab w:val="left" w:pos="1260"/>
        </w:tabs>
        <w:spacing w:before="0"/>
        <w:ind w:left="720" w:right="0" w:firstLine="0"/>
        <w:jc w:val="left"/>
        <w:rPr>
          <w:rFonts w:hint="eastAsia"/>
        </w:rPr>
      </w:pPr>
      <w:r>
        <w:rPr>
          <w:rFonts w:hint="eastAsia"/>
        </w:rPr>
        <w:t>14b: Who is the figure of him that was to come. “The resemblance lies very much in this circumstance, viz. our deriving sin, guilt, and punishment by Adam’s sin, as we do righteousness, justification, and the reward of life, by Christ’s obedience.”486</w:t>
      </w:r>
    </w:p>
    <w:p w14:paraId="68BF9447">
      <w:pPr>
        <w:tabs>
          <w:tab w:val="left" w:pos="1260"/>
        </w:tabs>
        <w:spacing w:before="0"/>
        <w:ind w:left="720" w:right="0" w:firstLine="0"/>
        <w:jc w:val="left"/>
        <w:rPr>
          <w:rFonts w:hint="eastAsia"/>
        </w:rPr>
      </w:pPr>
      <w:r>
        <w:rPr>
          <w:rFonts w:hint="eastAsia"/>
        </w:rPr>
        <w:t>14b: 他是那要来之人的预像。“其相似之处主要在于此情此景，即我们因亚当的罪而继承了罪、罪咎和刑罚，正如我们因基督的顺服而得到义、称义和生命的赏赐一样。”486</w:t>
      </w:r>
    </w:p>
    <w:p w14:paraId="3B3B834F">
      <w:pPr>
        <w:tabs>
          <w:tab w:val="left" w:pos="1260"/>
        </w:tabs>
        <w:spacing w:before="0"/>
        <w:ind w:left="720" w:right="0" w:firstLine="0"/>
        <w:jc w:val="left"/>
        <w:rPr>
          <w:rFonts w:hint="eastAsia"/>
        </w:rPr>
      </w:pPr>
    </w:p>
    <w:p w14:paraId="1B2AC09E">
      <w:pPr>
        <w:tabs>
          <w:tab w:val="left" w:pos="1260"/>
        </w:tabs>
        <w:spacing w:before="0"/>
        <w:ind w:left="720" w:right="0" w:firstLine="0"/>
        <w:jc w:val="left"/>
        <w:rPr>
          <w:rFonts w:hint="eastAsia"/>
        </w:rPr>
      </w:pPr>
      <w:r>
        <w:rPr>
          <w:rFonts w:hint="eastAsia"/>
        </w:rPr>
        <w:t>15:</w:t>
      </w:r>
      <w:r>
        <w:rPr>
          <w:rFonts w:hint="eastAsia"/>
        </w:rPr>
        <w:tab/>
      </w:r>
      <w:r>
        <w:rPr>
          <w:rFonts w:hint="eastAsia"/>
        </w:rPr>
        <w:t>Through the offense of one, many be dead.</w:t>
      </w:r>
    </w:p>
    <w:p w14:paraId="7DD03323">
      <w:pPr>
        <w:tabs>
          <w:tab w:val="left" w:pos="1260"/>
        </w:tabs>
        <w:spacing w:before="0"/>
        <w:ind w:left="720" w:right="0" w:firstLine="0"/>
        <w:jc w:val="left"/>
        <w:rPr>
          <w:i/>
          <w:sz w:val="24"/>
        </w:rPr>
      </w:pPr>
      <w:r>
        <w:rPr>
          <w:rFonts w:hint="eastAsia"/>
        </w:rPr>
        <w:t>15: 因一人的过犯，众人都死了。</w:t>
      </w:r>
      <w:r>
        <w:rPr>
          <w:i/>
          <w:spacing w:val="-2"/>
          <w:sz w:val="24"/>
        </w:rPr>
        <w:t>.</w:t>
      </w:r>
    </w:p>
    <w:p w14:paraId="614C59B0">
      <w:pPr>
        <w:pStyle w:val="6"/>
        <w:spacing w:before="194"/>
        <w:rPr>
          <w:i/>
          <w:sz w:val="20"/>
        </w:rPr>
      </w:pPr>
      <w:r>
        <w:rPr>
          <w:i/>
          <w:sz w:val="20"/>
        </w:rPr>
        <mc:AlternateContent>
          <mc:Choice Requires="wps">
            <w:drawing>
              <wp:anchor distT="0" distB="0" distL="0" distR="0" simplePos="0" relativeHeight="251823104" behindDoc="1" locked="0" layoutInCell="1" allowOverlap="1">
                <wp:simplePos x="0" y="0"/>
                <wp:positionH relativeFrom="page">
                  <wp:posOffset>1143000</wp:posOffset>
                </wp:positionH>
                <wp:positionV relativeFrom="paragraph">
                  <wp:posOffset>284480</wp:posOffset>
                </wp:positionV>
                <wp:extent cx="1829435" cy="6350"/>
                <wp:effectExtent l="0" t="0" r="0" b="0"/>
                <wp:wrapTopAndBottom/>
                <wp:docPr id="253" name="Graphic 25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53" o:spid="_x0000_s1026" o:spt="100" style="position:absolute;left:0pt;margin-left:90pt;margin-top:22.4pt;height:0.5pt;width:144.05pt;mso-position-horizontal-relative:page;mso-wrap-distance-bottom:0pt;mso-wrap-distance-top:0pt;z-index:-251493376;mso-width-relative:page;mso-height-relative:page;" fillcolor="#000000" filled="t" stroked="f" coordsize="1829435,6350" o:gfxdata="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Z4s5JYZpbPnLoEc8QoE6&#10;61cY92Zf3bDzaEa2p8bpuCIPckqini+iilMgHA+nd7P72/mCEo6+5XyRNC+u3/KDDy8CEg47fveh&#10;b0mdLdZmi59MNh02NrZUpZYGSrClLrV017fUshC/i8VFk3SjQtqhjujUcBTvkMJCpBCrLRe3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Rd&#10;EtcAAAAJAQAADwAAAAAAAAABACAAAAAiAAAAZHJzL2Rvd25yZXYueG1sUEsBAhQAFAAAAAgAh07i&#10;QEOIADw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432EEE79">
      <w:pPr>
        <w:spacing w:before="84"/>
        <w:ind w:left="360" w:right="0" w:firstLine="0"/>
        <w:jc w:val="left"/>
        <w:rPr>
          <w:sz w:val="20"/>
        </w:rPr>
      </w:pPr>
      <w:r>
        <w:rPr>
          <w:sz w:val="20"/>
          <w:vertAlign w:val="superscript"/>
        </w:rPr>
        <w:t>481</w:t>
      </w:r>
      <w:r>
        <w:rPr>
          <w:spacing w:val="-4"/>
          <w:sz w:val="20"/>
          <w:vertAlign w:val="baseline"/>
        </w:rPr>
        <w:t xml:space="preserve"> </w:t>
      </w:r>
      <w:r>
        <w:rPr>
          <w:sz w:val="20"/>
          <w:vertAlign w:val="baseline"/>
        </w:rPr>
        <w:t>Yale,</w:t>
      </w:r>
      <w:r>
        <w:rPr>
          <w:spacing w:val="-2"/>
          <w:sz w:val="20"/>
          <w:vertAlign w:val="baseline"/>
        </w:rPr>
        <w:t xml:space="preserve"> </w:t>
      </w:r>
      <w:r>
        <w:rPr>
          <w:sz w:val="20"/>
          <w:vertAlign w:val="baseline"/>
        </w:rPr>
        <w:t>344-345;</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209.2.</w:t>
      </w:r>
    </w:p>
    <w:p w14:paraId="3E0FB190">
      <w:pPr>
        <w:spacing w:before="1"/>
        <w:ind w:left="360" w:right="0" w:firstLine="0"/>
        <w:jc w:val="left"/>
        <w:rPr>
          <w:sz w:val="20"/>
        </w:rPr>
      </w:pPr>
      <w:r>
        <w:rPr>
          <w:sz w:val="20"/>
          <w:vertAlign w:val="superscript"/>
        </w:rPr>
        <w:t>482</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210.1-2;</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345-</w:t>
      </w:r>
      <w:r>
        <w:rPr>
          <w:spacing w:val="-4"/>
          <w:sz w:val="20"/>
          <w:vertAlign w:val="baseline"/>
        </w:rPr>
        <w:t>349.</w:t>
      </w:r>
    </w:p>
    <w:p w14:paraId="20E8D0E9">
      <w:pPr>
        <w:spacing w:before="0" w:line="229" w:lineRule="exact"/>
        <w:ind w:left="360" w:right="0" w:firstLine="0"/>
        <w:jc w:val="left"/>
        <w:rPr>
          <w:sz w:val="20"/>
        </w:rPr>
      </w:pPr>
      <w:r>
        <w:rPr>
          <w:sz w:val="20"/>
          <w:vertAlign w:val="superscript"/>
        </w:rPr>
        <w:t>483</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210.1;</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346.</w:t>
      </w:r>
    </w:p>
    <w:p w14:paraId="5767391F">
      <w:pPr>
        <w:spacing w:before="0" w:line="229" w:lineRule="exact"/>
        <w:ind w:left="360" w:right="0" w:firstLine="0"/>
        <w:jc w:val="left"/>
        <w:rPr>
          <w:sz w:val="20"/>
        </w:rPr>
      </w:pPr>
      <w:r>
        <w:rPr>
          <w:sz w:val="20"/>
          <w:vertAlign w:val="superscript"/>
        </w:rPr>
        <w:t>484</w:t>
      </w:r>
      <w:r>
        <w:rPr>
          <w:spacing w:val="-2"/>
          <w:sz w:val="20"/>
          <w:vertAlign w:val="baseline"/>
        </w:rPr>
        <w:t xml:space="preserve"> Ibid.</w:t>
      </w:r>
    </w:p>
    <w:p w14:paraId="12FD8A09">
      <w:pPr>
        <w:spacing w:before="0"/>
        <w:ind w:left="360" w:right="0" w:firstLine="0"/>
        <w:jc w:val="left"/>
        <w:rPr>
          <w:sz w:val="20"/>
        </w:rPr>
      </w:pPr>
      <w:r>
        <w:rPr>
          <w:sz w:val="20"/>
          <w:vertAlign w:val="superscript"/>
        </w:rPr>
        <w:t>485</w:t>
      </w:r>
      <w:r>
        <w:rPr>
          <w:spacing w:val="-2"/>
          <w:sz w:val="20"/>
          <w:vertAlign w:val="baseline"/>
        </w:rPr>
        <w:t xml:space="preserve"> Ibid.</w:t>
      </w:r>
    </w:p>
    <w:p w14:paraId="10268008">
      <w:pPr>
        <w:spacing w:after="0"/>
        <w:jc w:val="left"/>
        <w:rPr>
          <w:sz w:val="20"/>
        </w:rPr>
        <w:sectPr>
          <w:pgSz w:w="12240" w:h="15840"/>
          <w:pgMar w:top="940" w:right="1440" w:bottom="1580" w:left="1440" w:header="730" w:footer="1388" w:gutter="0"/>
          <w:cols w:space="720" w:num="1"/>
        </w:sectPr>
      </w:pPr>
    </w:p>
    <w:p w14:paraId="206DA342">
      <w:pPr>
        <w:pStyle w:val="6"/>
        <w:spacing w:before="213"/>
      </w:pPr>
    </w:p>
    <w:p w14:paraId="3CFF1EAC">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16:</w:t>
      </w:r>
      <w:r>
        <w:rPr>
          <w:rFonts w:hint="eastAsia"/>
          <w:spacing w:val="-5"/>
          <w:sz w:val="24"/>
        </w:rPr>
        <w:tab/>
      </w:r>
      <w:r>
        <w:rPr>
          <w:rFonts w:hint="eastAsia"/>
          <w:spacing w:val="-5"/>
          <w:sz w:val="24"/>
        </w:rPr>
        <w:t>It was by one that sinned...judgment was by one to condemnation.</w:t>
      </w:r>
    </w:p>
    <w:p w14:paraId="7BB85ADC">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16: 是因一人的犯罪……审判是由一人而来，以至定罪。</w:t>
      </w:r>
    </w:p>
    <w:p w14:paraId="680AA3F0">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5462ECF7">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17:  By one man’s offense, death reigned by one.</w:t>
      </w:r>
    </w:p>
    <w:p w14:paraId="5D46FF62">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17: 因一人的过犯，死就因这一人作了王。</w:t>
      </w:r>
    </w:p>
    <w:p w14:paraId="50F985D7">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79DDB082">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18:  By the offense of one, judgment came upon all men to condemnation.</w:t>
      </w:r>
    </w:p>
    <w:p w14:paraId="543C41BF">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18: 因一次的过犯，众人都被定罪。</w:t>
      </w:r>
    </w:p>
    <w:p w14:paraId="3A692526">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0EEC8E1E">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19:  By one man’s disobedience, many were made sinners.</w:t>
      </w:r>
    </w:p>
    <w:p w14:paraId="2A002F9F">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19: 因一人的悖逆，众人成为罪人。</w:t>
      </w:r>
    </w:p>
    <w:p w14:paraId="065B0358">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472A23BF">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20: The law entered, that the offense might abound: but where sin abounded, grace did much more abound. “His meaning can’t be, that the offense of Adam, merely as his personally, should abound; but, as it exists in its derived guilt, corrupt influence, and evil fruits, in the sin of mankind in general, even as a tree in its root and branches.”487</w:t>
      </w:r>
    </w:p>
    <w:p w14:paraId="0CEFDE2E">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20: 律法本是外添的，叫过犯显多；只是罪在哪里显多，恩典就更显多了。“他的意思不可能是，亚当的过犯，仅仅作为他个人的过犯，会增多；而是，当它以其衍生的罪咎、败坏的影响和邪恶的果子，存在于全人类普遍的罪中时，就如同树在它的根与枝上一样。”487</w:t>
      </w:r>
    </w:p>
    <w:p w14:paraId="51949F0E">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3E03C47C">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“‘Tis a thing that confirms the certainty of the proof of the doctrine of original sin, which this place affords, that the utmost art cannot pervert it to another sense.”488</w:t>
      </w:r>
    </w:p>
    <w:p w14:paraId="113AE62B">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“此处经文为原罪教义提供了确凿的证据，其确定性在于，即使用尽一切技巧也无法将其曲解为别的意思。”488</w:t>
      </w:r>
    </w:p>
    <w:p w14:paraId="4629A636">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23C596B5">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“As this place in general is very plain and full, so the doctrine of the corruption of nature, as derived from Adam, and also the imputation of his first sin, are both clearly taught in it. The imputation of Adam’s one transgression, is indeed most directly and frequently asserted. We are here assured, that ‘by one man’s sin, death passed on all’; all being adjudged to this punishment, as having sinned (so it is implied) in that one man’s sin. And ‘tis repeated over and over, that ‘all are condemned,’ ‘many are dead,’ ‘many made sinners,’ etc. ‘by one man’s offense,’ ‘by the disobedience of one,’ and ‘by one offense.’ And the doctrine of original depravity is also here taught, when the Apostle says, ‘By one man sin entered into the world’; having a plain respect (as hath been shown) to that universal corruption and wickedness, as well as guilt.”489</w:t>
      </w:r>
    </w:p>
    <w:p w14:paraId="5A8E8C48">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总的来说，这段经文非常清晰和充分，其中清楚地教导了源自亚当的本性败坏的教义，以及他的原罪的归算。亚当一次过犯的归算，确实是最直接和最常被断言的。我们在此得到确据，‘因一人的罪，死就临到众人’；所有人都被判定要受这刑罚，因为（言下之意）在那一人的罪中犯了罪。并且经文一再重申，‘众人都被定罪’、‘许多人死了’、‘许多人成为罪人’等等，是‘因一人的过犯’、‘因一人的悖逆’和‘因一次的过犯’。当使徒说‘罪是从一人入了世界’时，这里也教导了全然败坏的教义；（如前所示）这明显关乎那普世的败坏和邪恶，以及罪咎。”489</w:t>
      </w:r>
    </w:p>
    <w:p w14:paraId="0D566872">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096C2616">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Questions and Points for Discussion</w:t>
      </w:r>
    </w:p>
    <w:p w14:paraId="0EA435D2">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问题与讨论要点</w:t>
      </w:r>
    </w:p>
    <w:p w14:paraId="0B1F775B">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0084C459">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1.Read through Romans 5:12-21 while thinking that Adam’s sin affected Adam only. Does the text make sense this way? Why or why not?</w:t>
      </w:r>
    </w:p>
    <w:p w14:paraId="6D479A3D">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1.阅读罗马书 5:12-21，同时思想亚当的罪只影响亚当一人。这样理解，经文说得通吗？为什么说得通或说不通？</w:t>
      </w:r>
    </w:p>
    <w:p w14:paraId="4DF05D4C">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p>
    <w:p w14:paraId="48A42E1C">
      <w:pPr>
        <w:pStyle w:val="17"/>
        <w:numPr>
          <w:ilvl w:val="0"/>
          <w:numId w:val="0"/>
        </w:numPr>
        <w:tabs>
          <w:tab w:val="left" w:pos="659"/>
          <w:tab w:val="left" w:pos="720"/>
        </w:tabs>
        <w:spacing w:before="0" w:after="0" w:line="240" w:lineRule="auto"/>
        <w:ind w:left="720" w:leftChars="0" w:right="794" w:rightChars="0" w:hanging="360" w:firstLineChars="0"/>
        <w:jc w:val="left"/>
        <w:rPr>
          <w:rFonts w:hint="eastAsia"/>
          <w:spacing w:val="-5"/>
          <w:sz w:val="24"/>
        </w:rPr>
      </w:pPr>
      <w:r>
        <w:rPr>
          <w:rFonts w:hint="eastAsia"/>
          <w:spacing w:val="-5"/>
          <w:sz w:val="24"/>
        </w:rPr>
        <w:t>2.Read through Romans 5:12-21 while thinking that death is a benefit. Does the text make sense this way? How are death and condemnation related in the passage?</w:t>
      </w:r>
    </w:p>
    <w:p w14:paraId="08FF2267">
      <w:pPr>
        <w:pStyle w:val="17"/>
        <w:numPr>
          <w:ilvl w:val="0"/>
          <w:numId w:val="0"/>
        </w:numPr>
        <w:tabs>
          <w:tab w:val="left" w:pos="659"/>
          <w:tab w:val="left" w:pos="720"/>
        </w:tabs>
        <w:spacing w:before="0" w:after="0" w:line="240" w:lineRule="auto"/>
        <w:ind w:left="720" w:leftChars="0" w:right="794" w:rightChars="0" w:hanging="360" w:firstLineChars="0"/>
        <w:jc w:val="left"/>
        <w:rPr>
          <w:sz w:val="24"/>
        </w:rPr>
      </w:pPr>
      <w:r>
        <w:rPr>
          <w:rFonts w:hint="eastAsia"/>
          <w:spacing w:val="-5"/>
          <w:sz w:val="24"/>
        </w:rPr>
        <w:t>2.阅读罗马书 5:12-21，同时思想死亡是一种益处。这样理解，经文说得通吗？在这段经文中，死亡和定罪是如何关联的</w:t>
      </w:r>
      <w:r>
        <w:rPr>
          <w:sz w:val="24"/>
        </w:rPr>
        <w:t>?</w:t>
      </w:r>
    </w:p>
    <w:p w14:paraId="13960D41">
      <w:pPr>
        <w:pStyle w:val="6"/>
        <w:rPr>
          <w:sz w:val="20"/>
        </w:rPr>
      </w:pPr>
    </w:p>
    <w:p w14:paraId="563FEE28">
      <w:pPr>
        <w:pStyle w:val="6"/>
        <w:rPr>
          <w:sz w:val="20"/>
        </w:rPr>
      </w:pPr>
    </w:p>
    <w:p w14:paraId="78025316">
      <w:pPr>
        <w:pStyle w:val="6"/>
        <w:rPr>
          <w:sz w:val="20"/>
        </w:rPr>
      </w:pPr>
    </w:p>
    <w:p w14:paraId="28B9A276">
      <w:pPr>
        <w:pStyle w:val="6"/>
        <w:rPr>
          <w:sz w:val="20"/>
        </w:rPr>
      </w:pPr>
    </w:p>
    <w:p w14:paraId="2B4FCF03">
      <w:pPr>
        <w:pStyle w:val="6"/>
        <w:spacing w:before="217"/>
        <w:rPr>
          <w:sz w:val="20"/>
        </w:rPr>
      </w:pPr>
      <w:r>
        <w:rPr>
          <w:sz w:val="20"/>
        </w:rPr>
        <mc:AlternateContent>
          <mc:Choice Requires="wps">
            <w:drawing>
              <wp:anchor distT="0" distB="0" distL="0" distR="0" simplePos="0" relativeHeight="251823104" behindDoc="1" locked="0" layoutInCell="1" allowOverlap="1">
                <wp:simplePos x="0" y="0"/>
                <wp:positionH relativeFrom="page">
                  <wp:posOffset>1143000</wp:posOffset>
                </wp:positionH>
                <wp:positionV relativeFrom="paragraph">
                  <wp:posOffset>299085</wp:posOffset>
                </wp:positionV>
                <wp:extent cx="1829435" cy="6350"/>
                <wp:effectExtent l="0" t="0" r="0" b="0"/>
                <wp:wrapTopAndBottom/>
                <wp:docPr id="254" name="Graphic 25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54" o:spid="_x0000_s1026" o:spt="100" style="position:absolute;left:0pt;margin-left:90pt;margin-top:23.55pt;height:0.5pt;width:144.05pt;mso-position-horizontal-relative:page;mso-wrap-distance-bottom:0pt;mso-wrap-distance-top:0pt;z-index:-251493376;mso-width-relative:page;mso-height-relative:page;" fillcolor="#000000" filled="t" stroked="f" coordsize="1829435,6350" o:gfxdata="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pCX+xdUA&#10;AAAJAQAADwAAAAAAAAABACAAAAAiAAAAZHJzL2Rvd25yZXYueG1sUEsBAhQAFAAAAAgAh07iQBTL&#10;WtAiAgAA4AQAAA4AAAAAAAAAAQAgAAAAJAEAAGRycy9lMm9Eb2MueG1sUEsFBgAAAAAGAAYAWQEA&#10;ALgFAAAAAA==&#10;" path="m1829054,0l0,0,0,6095,1829054,6095,1829054,0xe">
                <v:fill on="t" focussize="0,0"/>
                <v:stroke on="f"/>
                <v:imagedata o:title=""/>
                <o:lock v:ext="edit" aspectratio="f"/>
                <v:textbox inset="0mm,0mm,0mm,0mm"/>
                <w10:wrap type="topAndBottom"/>
              </v:shape>
            </w:pict>
          </mc:Fallback>
        </mc:AlternateContent>
      </w:r>
    </w:p>
    <w:p w14:paraId="16E038DB">
      <w:pPr>
        <w:spacing w:before="82"/>
        <w:ind w:left="360" w:right="0" w:firstLine="0"/>
        <w:jc w:val="left"/>
        <w:rPr>
          <w:sz w:val="20"/>
        </w:rPr>
      </w:pPr>
      <w:r>
        <w:rPr>
          <w:sz w:val="20"/>
          <w:vertAlign w:val="superscript"/>
        </w:rPr>
        <w:t>487</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347;</w:t>
      </w:r>
      <w:r>
        <w:rPr>
          <w:spacing w:val="-4"/>
          <w:sz w:val="20"/>
          <w:vertAlign w:val="baseline"/>
        </w:rPr>
        <w:t xml:space="preserve"> </w:t>
      </w:r>
      <w:r>
        <w:rPr>
          <w:sz w:val="20"/>
          <w:vertAlign w:val="baseline"/>
        </w:rPr>
        <w:t>BT,</w:t>
      </w:r>
      <w:r>
        <w:rPr>
          <w:spacing w:val="-1"/>
          <w:sz w:val="20"/>
          <w:vertAlign w:val="baseline"/>
        </w:rPr>
        <w:t xml:space="preserve"> </w:t>
      </w:r>
      <w:r>
        <w:rPr>
          <w:spacing w:val="-2"/>
          <w:sz w:val="20"/>
          <w:vertAlign w:val="baseline"/>
        </w:rPr>
        <w:t>210.2.</w:t>
      </w:r>
    </w:p>
    <w:p w14:paraId="31C00E52">
      <w:pPr>
        <w:spacing w:before="0"/>
        <w:ind w:left="360" w:right="0" w:firstLine="0"/>
        <w:jc w:val="left"/>
        <w:rPr>
          <w:sz w:val="20"/>
        </w:rPr>
      </w:pPr>
      <w:r>
        <w:rPr>
          <w:sz w:val="20"/>
          <w:vertAlign w:val="superscript"/>
        </w:rPr>
        <w:t>488</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348;</w:t>
      </w:r>
      <w:r>
        <w:rPr>
          <w:spacing w:val="-2"/>
          <w:sz w:val="20"/>
          <w:vertAlign w:val="baseline"/>
        </w:rPr>
        <w:t xml:space="preserve"> </w:t>
      </w:r>
      <w:r>
        <w:rPr>
          <w:sz w:val="20"/>
          <w:vertAlign w:val="baseline"/>
        </w:rPr>
        <w:t>BT,</w:t>
      </w:r>
      <w:r>
        <w:rPr>
          <w:spacing w:val="-2"/>
          <w:sz w:val="20"/>
          <w:vertAlign w:val="baseline"/>
        </w:rPr>
        <w:t xml:space="preserve"> 210.2.</w:t>
      </w:r>
    </w:p>
    <w:p w14:paraId="08D4246C">
      <w:pPr>
        <w:spacing w:before="1"/>
        <w:ind w:left="360" w:right="0" w:firstLine="0"/>
        <w:jc w:val="left"/>
        <w:rPr>
          <w:sz w:val="20"/>
        </w:rPr>
      </w:pPr>
      <w:r>
        <w:rPr>
          <w:sz w:val="20"/>
          <w:vertAlign w:val="superscript"/>
        </w:rPr>
        <w:t>489</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348-349;</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210.2.</w:t>
      </w:r>
    </w:p>
    <w:p w14:paraId="6623876D">
      <w:pPr>
        <w:spacing w:after="0"/>
        <w:jc w:val="left"/>
        <w:rPr>
          <w:sz w:val="20"/>
        </w:rPr>
        <w:sectPr>
          <w:pgSz w:w="12240" w:h="15840"/>
          <w:pgMar w:top="940" w:right="1440" w:bottom="1220" w:left="1440" w:header="730" w:footer="1026" w:gutter="0"/>
          <w:cols w:space="720" w:num="1"/>
        </w:sectPr>
      </w:pPr>
    </w:p>
    <w:p w14:paraId="23D35965">
      <w:pPr>
        <w:pStyle w:val="6"/>
        <w:spacing w:before="213"/>
      </w:pPr>
    </w:p>
    <w:p w14:paraId="5FEF2D41">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3.How does Romans 5:12-21 fit in the context of what has been said concerning the universality of sin in the previous chapters of Romans? What questions are answered by Romans 5:12-21 that were not answered in the previous chapters?</w:t>
      </w:r>
    </w:p>
    <w:p w14:paraId="1D28CEBE">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3.罗马书 5:12-21 如何与罗马书前几章关于罪的普世性的论述相契合？罗马书 5:12-21 回答了哪些前几章未曾回答的问题？</w:t>
      </w:r>
    </w:p>
    <w:p w14:paraId="3416C5AB">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D7B0E66">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4.How does Romans 5:12-21 highlight the universal necessity of redemption through Christ?</w:t>
      </w:r>
    </w:p>
    <w:p w14:paraId="3AF3DEF0">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4.罗马书 5:12-21 如何凸显藉基督得救赎的普世必要性？</w:t>
      </w:r>
    </w:p>
    <w:p w14:paraId="160F5478">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967AA2E">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5.How does Romans 5:12-21 explain the relationship of Adam and Christ as the second Adam? In what way does the passage point to Christ as the second Adam? In what ways are Christ and Adam alike and in what ways are they contrasted?</w:t>
      </w:r>
    </w:p>
    <w:p w14:paraId="08448D01">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5.罗马书 5:12-21 如何解释亚当与作为第二位亚当的基督之间的关系？这段经文以何种方式指出基督是第二位亚当？基督与亚当在哪些方面相似，又在哪些方面形成对比？</w:t>
      </w:r>
    </w:p>
    <w:p w14:paraId="79CA5917">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E85CF4B">
      <w:pPr>
        <w:pStyle w:val="17"/>
        <w:numPr>
          <w:ilvl w:val="0"/>
          <w:numId w:val="0"/>
        </w:numPr>
        <w:tabs>
          <w:tab w:val="left" w:pos="659"/>
          <w:tab w:val="left" w:pos="720"/>
        </w:tabs>
        <w:spacing w:before="0" w:after="0" w:line="240" w:lineRule="auto"/>
        <w:ind w:left="720" w:leftChars="0" w:right="443"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6.Does Edwards interpretation of Romans 5:14 as referring to infants fit the context and argument of the text? Does the emphasis of the universality of sin in chapters 1-3 of Romans support Edwards’ interpretation?</w:t>
      </w:r>
    </w:p>
    <w:p w14:paraId="7B6317C3">
      <w:pPr>
        <w:pStyle w:val="17"/>
        <w:numPr>
          <w:ilvl w:val="0"/>
          <w:numId w:val="0"/>
        </w:numPr>
        <w:tabs>
          <w:tab w:val="left" w:pos="659"/>
          <w:tab w:val="left" w:pos="720"/>
        </w:tabs>
        <w:spacing w:before="0" w:after="0" w:line="240" w:lineRule="auto"/>
        <w:ind w:left="720" w:leftChars="0" w:right="443"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6.爱德华兹将罗马书 5:14 解释为指婴孩，这是否符合经文的上下文和论证？罗马书 1-3 章对罪的普世性的强调，是否支持爱德华兹的解释</w:t>
      </w:r>
      <w:r>
        <w:rPr>
          <w:sz w:val="24"/>
        </w:rPr>
        <w:t>?</w:t>
      </w:r>
    </w:p>
    <w:p w14:paraId="291568CF">
      <w:pPr>
        <w:pStyle w:val="17"/>
        <w:spacing w:after="0" w:line="240" w:lineRule="auto"/>
        <w:jc w:val="left"/>
        <w:rPr>
          <w:sz w:val="24"/>
        </w:rPr>
        <w:sectPr>
          <w:headerReference r:id="rId204" w:type="default"/>
          <w:footerReference r:id="rId205" w:type="default"/>
          <w:pgSz w:w="12240" w:h="15840"/>
          <w:pgMar w:top="940" w:right="1440" w:bottom="280" w:left="1440" w:header="730" w:footer="0" w:gutter="0"/>
          <w:pgNumType w:start="99"/>
          <w:cols w:space="720" w:num="1"/>
        </w:sectPr>
      </w:pPr>
    </w:p>
    <w:p w14:paraId="6F620083">
      <w:pPr>
        <w:pStyle w:val="6"/>
        <w:rPr>
          <w:sz w:val="28"/>
        </w:rPr>
      </w:pPr>
    </w:p>
    <w:p w14:paraId="39D303BA">
      <w:pPr>
        <w:pStyle w:val="6"/>
        <w:rPr>
          <w:sz w:val="28"/>
        </w:rPr>
      </w:pPr>
    </w:p>
    <w:p w14:paraId="280674A7">
      <w:pPr>
        <w:pStyle w:val="6"/>
        <w:rPr>
          <w:sz w:val="28"/>
        </w:rPr>
      </w:pPr>
    </w:p>
    <w:p w14:paraId="3A7F560A">
      <w:pPr>
        <w:pStyle w:val="6"/>
        <w:rPr>
          <w:sz w:val="28"/>
        </w:rPr>
      </w:pPr>
    </w:p>
    <w:p w14:paraId="53F82C45">
      <w:pPr>
        <w:pStyle w:val="6"/>
        <w:rPr>
          <w:sz w:val="28"/>
        </w:rPr>
      </w:pPr>
    </w:p>
    <w:p w14:paraId="16BDD3B2">
      <w:pPr>
        <w:pStyle w:val="6"/>
        <w:spacing w:before="310"/>
        <w:rPr>
          <w:sz w:val="28"/>
        </w:rPr>
      </w:pPr>
    </w:p>
    <w:p w14:paraId="1F1A8098">
      <w:pPr>
        <w:pStyle w:val="6"/>
        <w:ind w:left="720"/>
        <w:rPr>
          <w:rFonts w:hint="eastAsia"/>
          <w:sz w:val="28"/>
        </w:rPr>
      </w:pPr>
      <w:bookmarkStart w:id="5" w:name="_bookmark33"/>
      <w:bookmarkEnd w:id="5"/>
      <w:r>
        <w:rPr>
          <w:rFonts w:hint="eastAsia"/>
          <w:sz w:val="28"/>
        </w:rPr>
        <w:t>Part Three: The Redemption of Christ as Evidence for Original Sin</w:t>
      </w:r>
    </w:p>
    <w:p w14:paraId="26B3AFA1">
      <w:pPr>
        <w:pStyle w:val="6"/>
        <w:ind w:left="720"/>
        <w:rPr>
          <w:rFonts w:hint="eastAsia"/>
          <w:sz w:val="28"/>
        </w:rPr>
      </w:pPr>
      <w:r>
        <w:rPr>
          <w:rFonts w:hint="eastAsia"/>
          <w:sz w:val="28"/>
        </w:rPr>
        <w:t>第三部分：基督的救赎作为原罪的证据</w:t>
      </w:r>
    </w:p>
    <w:p w14:paraId="09DAE4CE">
      <w:pPr>
        <w:pStyle w:val="6"/>
        <w:ind w:left="720"/>
        <w:rPr>
          <w:rFonts w:hint="eastAsia"/>
          <w:sz w:val="28"/>
        </w:rPr>
      </w:pPr>
    </w:p>
    <w:p w14:paraId="60E18921">
      <w:pPr>
        <w:pStyle w:val="6"/>
        <w:ind w:left="720"/>
        <w:rPr>
          <w:rFonts w:hint="eastAsia"/>
          <w:sz w:val="28"/>
        </w:rPr>
      </w:pPr>
      <w:r>
        <w:rPr>
          <w:rFonts w:hint="eastAsia"/>
          <w:sz w:val="28"/>
        </w:rPr>
        <w:t>Chapter One: Proofs from Christ’s Accomplishment of Redemption</w:t>
      </w:r>
    </w:p>
    <w:p w14:paraId="4E256637">
      <w:pPr>
        <w:pStyle w:val="6"/>
        <w:ind w:left="720"/>
        <w:rPr>
          <w:rFonts w:hint="eastAsia"/>
          <w:sz w:val="28"/>
        </w:rPr>
      </w:pPr>
      <w:r>
        <w:rPr>
          <w:rFonts w:hint="eastAsia"/>
          <w:sz w:val="28"/>
        </w:rPr>
        <w:t>第一章：来自基督救赎成就的证据</w:t>
      </w:r>
    </w:p>
    <w:p w14:paraId="2D9B58F0">
      <w:pPr>
        <w:pStyle w:val="6"/>
        <w:ind w:left="720"/>
        <w:rPr>
          <w:rFonts w:hint="eastAsia"/>
          <w:sz w:val="28"/>
        </w:rPr>
      </w:pPr>
    </w:p>
    <w:p w14:paraId="251C61C7">
      <w:pPr>
        <w:pStyle w:val="6"/>
        <w:ind w:left="720"/>
        <w:rPr>
          <w:rFonts w:hint="eastAsia"/>
          <w:sz w:val="28"/>
        </w:rPr>
      </w:pPr>
      <w:r>
        <w:rPr>
          <w:rFonts w:hint="eastAsia"/>
          <w:sz w:val="28"/>
        </w:rPr>
        <w:t>I.Scripture clearly teaches that Jesus came to redeem sinners.490</w:t>
      </w:r>
    </w:p>
    <w:p w14:paraId="0D80CA79">
      <w:pPr>
        <w:pStyle w:val="6"/>
        <w:ind w:left="720"/>
        <w:rPr>
          <w:rFonts w:hint="eastAsia"/>
          <w:sz w:val="28"/>
        </w:rPr>
      </w:pPr>
      <w:r>
        <w:rPr>
          <w:rFonts w:hint="eastAsia"/>
          <w:sz w:val="28"/>
        </w:rPr>
        <w:t>I.圣经清楚地教导说，耶稣来是为了救赎罪人。490</w:t>
      </w:r>
    </w:p>
    <w:p w14:paraId="2A79CE4F">
      <w:pPr>
        <w:pStyle w:val="6"/>
        <w:ind w:left="720"/>
        <w:rPr>
          <w:rFonts w:hint="eastAsia"/>
          <w:sz w:val="28"/>
        </w:rPr>
      </w:pPr>
    </w:p>
    <w:p w14:paraId="551D4335">
      <w:pPr>
        <w:pStyle w:val="6"/>
        <w:ind w:left="720"/>
        <w:rPr>
          <w:rFonts w:hint="eastAsia"/>
          <w:sz w:val="28"/>
        </w:rPr>
      </w:pPr>
      <w:r>
        <w:rPr>
          <w:rFonts w:hint="eastAsia"/>
          <w:sz w:val="28"/>
        </w:rPr>
        <w:t>A.Christ’s name as “Savior” identifies the nature of His earthly work.491</w:t>
      </w:r>
    </w:p>
    <w:p w14:paraId="72E0A901">
      <w:pPr>
        <w:pStyle w:val="6"/>
        <w:ind w:left="720"/>
        <w:rPr>
          <w:rFonts w:hint="eastAsia"/>
          <w:sz w:val="28"/>
        </w:rPr>
      </w:pPr>
      <w:r>
        <w:rPr>
          <w:rFonts w:hint="eastAsia"/>
          <w:sz w:val="28"/>
        </w:rPr>
        <w:t>A.基督作为“救主”的名字，表明了祂在世上工作的性质。491</w:t>
      </w:r>
    </w:p>
    <w:p w14:paraId="3A887413">
      <w:pPr>
        <w:pStyle w:val="6"/>
        <w:ind w:left="720"/>
        <w:rPr>
          <w:rFonts w:hint="eastAsia"/>
          <w:sz w:val="28"/>
        </w:rPr>
      </w:pPr>
    </w:p>
    <w:p w14:paraId="667F2A6C">
      <w:pPr>
        <w:pStyle w:val="6"/>
        <w:ind w:left="720"/>
        <w:rPr>
          <w:rFonts w:hint="eastAsia"/>
          <w:sz w:val="28"/>
        </w:rPr>
      </w:pPr>
      <w:r>
        <w:rPr>
          <w:rFonts w:hint="eastAsia"/>
          <w:sz w:val="28"/>
        </w:rPr>
        <w:t>Matthew 1:21: “And she shall bring forth a son, and thou shalt call his name JESUS: for he shall save his people from their sins.”</w:t>
      </w:r>
    </w:p>
    <w:p w14:paraId="0D9FA558">
      <w:pPr>
        <w:pStyle w:val="6"/>
        <w:ind w:left="720"/>
        <w:rPr>
          <w:rFonts w:hint="eastAsia"/>
          <w:sz w:val="28"/>
        </w:rPr>
      </w:pPr>
      <w:r>
        <w:rPr>
          <w:rFonts w:hint="eastAsia"/>
          <w:sz w:val="28"/>
        </w:rPr>
        <w:t>马太福音 1:21：“她将要生一个儿子，你要给祂起名叫耶稣，因祂要将自己的百姓从罪恶里救出来。”</w:t>
      </w:r>
    </w:p>
    <w:p w14:paraId="09762C20">
      <w:pPr>
        <w:pStyle w:val="6"/>
        <w:ind w:left="720"/>
        <w:rPr>
          <w:rFonts w:hint="eastAsia"/>
          <w:sz w:val="28"/>
        </w:rPr>
      </w:pPr>
    </w:p>
    <w:p w14:paraId="785FCAD8">
      <w:pPr>
        <w:pStyle w:val="6"/>
        <w:ind w:left="720"/>
        <w:rPr>
          <w:rFonts w:hint="eastAsia"/>
          <w:sz w:val="28"/>
        </w:rPr>
      </w:pPr>
      <w:r>
        <w:rPr>
          <w:rFonts w:hint="eastAsia"/>
          <w:sz w:val="28"/>
        </w:rPr>
        <w:t>B.The “great doctrine of Christ’s salvation” is that God displayed His love in sending Christ to suffer and die to redeem sinners.492</w:t>
      </w:r>
    </w:p>
    <w:p w14:paraId="0C3D6A36">
      <w:pPr>
        <w:pStyle w:val="6"/>
        <w:ind w:left="720"/>
        <w:rPr>
          <w:rFonts w:hint="eastAsia"/>
          <w:sz w:val="28"/>
        </w:rPr>
      </w:pPr>
      <w:r>
        <w:rPr>
          <w:rFonts w:hint="eastAsia"/>
          <w:sz w:val="28"/>
        </w:rPr>
        <w:t>B.“基督救恩的伟大教义”是，上帝差遣基督受苦受死来救赎罪人，以此彰显了祂的爱。492</w:t>
      </w:r>
    </w:p>
    <w:p w14:paraId="2689DE4B">
      <w:pPr>
        <w:pStyle w:val="6"/>
        <w:ind w:left="720"/>
        <w:rPr>
          <w:rFonts w:hint="eastAsia"/>
          <w:sz w:val="28"/>
        </w:rPr>
      </w:pPr>
    </w:p>
    <w:p w14:paraId="40C49BD6">
      <w:pPr>
        <w:pStyle w:val="6"/>
        <w:ind w:left="720"/>
        <w:rPr>
          <w:rFonts w:hint="eastAsia"/>
          <w:sz w:val="28"/>
        </w:rPr>
      </w:pPr>
      <w:r>
        <w:rPr>
          <w:rFonts w:hint="eastAsia"/>
          <w:sz w:val="28"/>
        </w:rPr>
        <w:t>1 Timothy 1:15: “This is a faithful saying, and worthy of all acceptation, that Christ Jesus came into the world to save sinners; of whom I am chief.”</w:t>
      </w:r>
    </w:p>
    <w:p w14:paraId="5D855012">
      <w:pPr>
        <w:pStyle w:val="6"/>
        <w:ind w:left="720"/>
        <w:rPr>
          <w:rFonts w:hint="eastAsia"/>
          <w:sz w:val="28"/>
        </w:rPr>
      </w:pPr>
      <w:r>
        <w:rPr>
          <w:rFonts w:hint="eastAsia"/>
          <w:sz w:val="28"/>
        </w:rPr>
        <w:t>提摩太前书 1:15：“‘基督耶稣降世，为要拯救罪人。’这话是可信的，是十分可佩服的。在罪人中我算是个罪魁。”</w:t>
      </w:r>
    </w:p>
    <w:p w14:paraId="38FFFA3A">
      <w:pPr>
        <w:pStyle w:val="6"/>
        <w:ind w:left="720"/>
        <w:rPr>
          <w:rFonts w:hint="eastAsia"/>
          <w:sz w:val="28"/>
        </w:rPr>
      </w:pPr>
    </w:p>
    <w:p w14:paraId="6F1B95F8">
      <w:pPr>
        <w:pStyle w:val="6"/>
        <w:ind w:left="720"/>
        <w:rPr>
          <w:rFonts w:hint="eastAsia"/>
          <w:sz w:val="28"/>
        </w:rPr>
      </w:pPr>
      <w:r>
        <w:rPr>
          <w:rFonts w:hint="eastAsia"/>
          <w:sz w:val="28"/>
        </w:rPr>
        <w:t>1 Peter 3:18: “For Christ also hath once suffered for sins, the just for the unjust, that he might bring us to God, being put to death in the flesh, but quickened by the Spirit.”</w:t>
      </w:r>
    </w:p>
    <w:p w14:paraId="0F4321B4">
      <w:pPr>
        <w:pStyle w:val="6"/>
        <w:ind w:left="720"/>
        <w:rPr>
          <w:rFonts w:hint="eastAsia"/>
          <w:sz w:val="28"/>
        </w:rPr>
      </w:pPr>
      <w:r>
        <w:rPr>
          <w:rFonts w:hint="eastAsia"/>
          <w:sz w:val="28"/>
        </w:rPr>
        <w:t>彼得前书 3:18：“因基督也曾一次为罪受苦，就是义的代替不义的，为要引我们到上帝面前。按着肉体说，祂被治死；按着心灵说，祂复活了。”</w:t>
      </w:r>
    </w:p>
    <w:p w14:paraId="4EB1938E">
      <w:pPr>
        <w:pStyle w:val="6"/>
        <w:ind w:left="720"/>
        <w:rPr>
          <w:rFonts w:hint="eastAsia"/>
          <w:sz w:val="28"/>
        </w:rPr>
      </w:pPr>
    </w:p>
    <w:p w14:paraId="57A308A1">
      <w:pPr>
        <w:pStyle w:val="6"/>
        <w:ind w:left="720"/>
        <w:rPr>
          <w:rFonts w:hint="eastAsia"/>
          <w:sz w:val="28"/>
        </w:rPr>
      </w:pPr>
      <w:r>
        <w:rPr>
          <w:rFonts w:hint="eastAsia"/>
          <w:sz w:val="28"/>
        </w:rPr>
        <w:t>1 John 4:9-10: “In this was manifested the love of God toward us, because that God sent his only begotten Son into the world, that we might live through him. 10 Herein is love, not that we loved God, but that he loved us, and sent his Son to be the propitiation for our sins.”</w:t>
      </w:r>
    </w:p>
    <w:p w14:paraId="667689CC">
      <w:pPr>
        <w:pStyle w:val="6"/>
        <w:ind w:left="720"/>
        <w:rPr>
          <w:rFonts w:hint="eastAsia"/>
          <w:sz w:val="28"/>
        </w:rPr>
      </w:pPr>
      <w:r>
        <w:rPr>
          <w:rFonts w:hint="eastAsia"/>
          <w:sz w:val="28"/>
        </w:rPr>
        <w:t>约翰一书 4:9-10：“上帝差祂独生子到世间来，使我们藉着祂得生，上帝爱我们的心在此就显明了。10 不是我们爱上帝，乃是上帝爱我们，差祂的儿子为我们的罪作了挽回祭，这就是爱了。”</w:t>
      </w:r>
    </w:p>
    <w:p w14:paraId="0DA69F97">
      <w:pPr>
        <w:pStyle w:val="6"/>
        <w:ind w:left="720"/>
        <w:rPr>
          <w:rFonts w:hint="eastAsia"/>
          <w:sz w:val="28"/>
        </w:rPr>
      </w:pPr>
    </w:p>
    <w:p w14:paraId="60C02928">
      <w:pPr>
        <w:pStyle w:val="6"/>
        <w:ind w:left="720"/>
        <w:rPr>
          <w:rFonts w:hint="eastAsia"/>
          <w:sz w:val="28"/>
        </w:rPr>
      </w:pPr>
      <w:r>
        <w:rPr>
          <w:rFonts w:hint="eastAsia"/>
          <w:sz w:val="28"/>
        </w:rPr>
        <w:t>C.Those without sin have no need of a savior.493</w:t>
      </w:r>
    </w:p>
    <w:p w14:paraId="7520EF31">
      <w:pPr>
        <w:pStyle w:val="6"/>
        <w:ind w:left="720"/>
        <w:rPr>
          <w:rFonts w:hint="eastAsia"/>
          <w:sz w:val="28"/>
        </w:rPr>
      </w:pPr>
      <w:r>
        <w:rPr>
          <w:rFonts w:hint="eastAsia"/>
          <w:sz w:val="28"/>
        </w:rPr>
        <w:t>C.没有罪的人不需要救主。493</w:t>
      </w:r>
    </w:p>
    <w:p w14:paraId="499B2C32">
      <w:pPr>
        <w:pStyle w:val="6"/>
        <w:ind w:left="720"/>
        <w:rPr>
          <w:rFonts w:hint="eastAsia"/>
          <w:sz w:val="28"/>
        </w:rPr>
      </w:pPr>
    </w:p>
    <w:p w14:paraId="6A70B532">
      <w:pPr>
        <w:pStyle w:val="6"/>
        <w:ind w:left="720"/>
        <w:rPr>
          <w:rFonts w:hint="eastAsia"/>
          <w:sz w:val="28"/>
        </w:rPr>
      </w:pPr>
      <w:r>
        <w:rPr>
          <w:rFonts w:hint="eastAsia"/>
          <w:sz w:val="28"/>
        </w:rPr>
        <w:t>Mark 2:17: “When Jesus heard it, he saith unto them, They that are whole have no need of the physician, but they that are sick: I came not to call the righteous, but sinners to repentance.”</w:t>
      </w:r>
    </w:p>
    <w:p w14:paraId="22F0FF9A">
      <w:pPr>
        <w:pStyle w:val="6"/>
        <w:ind w:left="720"/>
        <w:rPr>
          <w:rFonts w:hint="eastAsia"/>
          <w:sz w:val="28"/>
        </w:rPr>
      </w:pPr>
      <w:r>
        <w:rPr>
          <w:rFonts w:hint="eastAsia"/>
          <w:sz w:val="28"/>
        </w:rPr>
        <w:t>马可福音 2:17：“耶稣听见，就对他们说：‘康健的人用不着医生，有病的人才用得着。我来本不是召义人，乃是召罪人悔改。’”</w:t>
      </w:r>
    </w:p>
    <w:p w14:paraId="26A6A33B">
      <w:pPr>
        <w:pStyle w:val="6"/>
        <w:ind w:left="720"/>
        <w:rPr>
          <w:rFonts w:hint="eastAsia"/>
          <w:sz w:val="28"/>
        </w:rPr>
      </w:pPr>
    </w:p>
    <w:p w14:paraId="6641F449">
      <w:pPr>
        <w:pStyle w:val="6"/>
        <w:ind w:left="720"/>
        <w:rPr>
          <w:rFonts w:hint="eastAsia"/>
          <w:sz w:val="28"/>
        </w:rPr>
      </w:pPr>
      <w:r>
        <w:rPr>
          <w:rFonts w:hint="eastAsia"/>
          <w:sz w:val="28"/>
        </w:rPr>
        <w:t>D.To be the recipient of God’s saving mercy, one must be a sinner.494</w:t>
      </w:r>
    </w:p>
    <w:p w14:paraId="39BBC70F">
      <w:pPr>
        <w:pStyle w:val="6"/>
        <w:ind w:left="720"/>
        <w:rPr>
          <w:rFonts w:hint="eastAsia"/>
          <w:sz w:val="28"/>
        </w:rPr>
      </w:pPr>
      <w:r>
        <w:rPr>
          <w:rFonts w:hint="eastAsia"/>
          <w:sz w:val="28"/>
        </w:rPr>
        <w:t>D.要成为上帝拯救恩典的领受者，人必须是个罪人。494</w:t>
      </w:r>
    </w:p>
    <w:p w14:paraId="53B03F18">
      <w:pPr>
        <w:pStyle w:val="6"/>
        <w:ind w:left="720"/>
        <w:rPr>
          <w:rFonts w:hint="eastAsia"/>
          <w:sz w:val="28"/>
        </w:rPr>
      </w:pPr>
    </w:p>
    <w:p w14:paraId="56AF017E">
      <w:pPr>
        <w:pStyle w:val="6"/>
        <w:ind w:left="720"/>
        <w:rPr>
          <w:rFonts w:hint="eastAsia"/>
          <w:sz w:val="28"/>
        </w:rPr>
      </w:pPr>
      <w:r>
        <w:rPr>
          <w:rFonts w:hint="eastAsia"/>
          <w:sz w:val="28"/>
        </w:rPr>
        <w:t>Galatians 3:22: “But the scripture hath concluded all under sin, that the promise by faith of Jesus Christ might be given to them that believe.”</w:t>
      </w:r>
    </w:p>
    <w:p w14:paraId="7F2AEBEC">
      <w:pPr>
        <w:pStyle w:val="6"/>
        <w:ind w:left="720"/>
        <w:rPr>
          <w:rFonts w:hint="eastAsia"/>
          <w:sz w:val="28"/>
        </w:rPr>
      </w:pPr>
      <w:r>
        <w:rPr>
          <w:rFonts w:hint="eastAsia"/>
          <w:sz w:val="28"/>
        </w:rPr>
        <w:t>加拉太书 3:22：“但圣经把众人都圈在罪里，使所应许的福因信耶稣基督，归给那信的人。”</w:t>
      </w:r>
    </w:p>
    <w:p w14:paraId="00E2E17D">
      <w:pPr>
        <w:pStyle w:val="6"/>
        <w:ind w:left="720"/>
        <w:rPr>
          <w:rFonts w:hint="eastAsia"/>
          <w:sz w:val="28"/>
        </w:rPr>
      </w:pPr>
    </w:p>
    <w:p w14:paraId="606A9FA7">
      <w:pPr>
        <w:pStyle w:val="6"/>
        <w:ind w:left="720"/>
        <w:rPr>
          <w:rFonts w:hint="eastAsia"/>
          <w:sz w:val="28"/>
        </w:rPr>
      </w:pPr>
      <w:r>
        <w:rPr>
          <w:rFonts w:hint="eastAsia"/>
          <w:sz w:val="28"/>
        </w:rPr>
        <w:t>Romans 11:32: “For God hath concluded them all in unbelief, that he might have mercy upon all.”</w:t>
      </w:r>
    </w:p>
    <w:p w14:paraId="005AF108">
      <w:pPr>
        <w:pStyle w:val="6"/>
        <w:ind w:left="720"/>
        <w:rPr>
          <w:rFonts w:hint="eastAsia"/>
          <w:sz w:val="28"/>
        </w:rPr>
      </w:pPr>
      <w:r>
        <w:rPr>
          <w:rFonts w:hint="eastAsia"/>
          <w:sz w:val="28"/>
        </w:rPr>
        <w:t>罗马书 11:32：“因为上帝将众人都圈在不顺服之中，特意要怜恤众人。”</w:t>
      </w:r>
    </w:p>
    <w:p w14:paraId="31DBFD0B">
      <w:pPr>
        <w:pStyle w:val="6"/>
        <w:ind w:left="720"/>
        <w:rPr>
          <w:rFonts w:hint="eastAsia"/>
          <w:sz w:val="28"/>
        </w:rPr>
      </w:pPr>
    </w:p>
    <w:p w14:paraId="274F8D7A">
      <w:pPr>
        <w:pStyle w:val="6"/>
        <w:ind w:left="720"/>
        <w:rPr>
          <w:rFonts w:hint="eastAsia"/>
          <w:sz w:val="28"/>
        </w:rPr>
      </w:pPr>
      <w:r>
        <w:rPr>
          <w:rFonts w:hint="eastAsia"/>
          <w:sz w:val="28"/>
        </w:rPr>
        <w:t>490 BT, 211.1ff.; Yale, 353ff. “According to Dr. Taylor’s scheme, a very great part of mankind are the subjects of Christ’s redemption, who live and die perfectly innocent; who never have had, and never will have any sin charged to their account, and never are either the subjects of, or exposed to any punishment whatsoever, viz. all that die in infancy.”</w:t>
      </w:r>
    </w:p>
    <w:p w14:paraId="0DD445A6">
      <w:pPr>
        <w:pStyle w:val="6"/>
        <w:ind w:left="720"/>
        <w:rPr>
          <w:rFonts w:hint="eastAsia"/>
          <w:sz w:val="28"/>
        </w:rPr>
      </w:pPr>
      <w:r>
        <w:rPr>
          <w:rFonts w:hint="eastAsia"/>
          <w:sz w:val="28"/>
        </w:rPr>
        <w:t>490 BT, 211.1ff.; Yale, 353ff. “根据泰勒博士的说法，人类中有很大一部分是基督救赎的对象，他们生与死都完全无辜；他们过去和将来都不会有任何罪归在他们账上，也从不曾是或面临任何惩罚，即所有在婴孩时期夭折的人。”</w:t>
      </w:r>
    </w:p>
    <w:p w14:paraId="0B41190F">
      <w:pPr>
        <w:pStyle w:val="6"/>
        <w:ind w:left="720"/>
        <w:rPr>
          <w:rFonts w:hint="eastAsia"/>
          <w:sz w:val="28"/>
        </w:rPr>
      </w:pPr>
    </w:p>
    <w:p w14:paraId="184F85DC">
      <w:pPr>
        <w:pStyle w:val="6"/>
        <w:ind w:left="720"/>
        <w:rPr>
          <w:rFonts w:hint="eastAsia"/>
          <w:sz w:val="28"/>
        </w:rPr>
      </w:pPr>
      <w:r>
        <w:rPr>
          <w:rFonts w:hint="eastAsia"/>
          <w:sz w:val="28"/>
        </w:rPr>
        <w:t>491 BT, 211.1; Yale, 353.</w:t>
      </w:r>
    </w:p>
    <w:p w14:paraId="7C08295A">
      <w:pPr>
        <w:pStyle w:val="6"/>
        <w:ind w:left="720"/>
        <w:rPr>
          <w:rFonts w:hint="eastAsia"/>
          <w:sz w:val="28"/>
        </w:rPr>
      </w:pPr>
      <w:r>
        <w:rPr>
          <w:rFonts w:hint="eastAsia"/>
          <w:sz w:val="28"/>
        </w:rPr>
        <w:t>491 BT, 211.1; Yale, 353.</w:t>
      </w:r>
    </w:p>
    <w:p w14:paraId="6EE7C46E">
      <w:pPr>
        <w:pStyle w:val="6"/>
        <w:ind w:left="720"/>
        <w:rPr>
          <w:rFonts w:hint="eastAsia"/>
          <w:sz w:val="28"/>
        </w:rPr>
      </w:pPr>
    </w:p>
    <w:p w14:paraId="10F39B6D">
      <w:pPr>
        <w:pStyle w:val="6"/>
        <w:ind w:left="720"/>
        <w:rPr>
          <w:rFonts w:hint="eastAsia"/>
          <w:sz w:val="28"/>
        </w:rPr>
      </w:pPr>
      <w:r>
        <w:rPr>
          <w:rFonts w:hint="eastAsia"/>
          <w:sz w:val="28"/>
        </w:rPr>
        <w:t>492 BT, 211.1; Yale, 353-354.</w:t>
      </w:r>
    </w:p>
    <w:p w14:paraId="77A5D99C">
      <w:pPr>
        <w:pStyle w:val="6"/>
        <w:ind w:left="720"/>
        <w:rPr>
          <w:rFonts w:hint="eastAsia"/>
          <w:sz w:val="28"/>
        </w:rPr>
      </w:pPr>
      <w:r>
        <w:rPr>
          <w:rFonts w:hint="eastAsia"/>
          <w:sz w:val="28"/>
        </w:rPr>
        <w:t>492 BT, 211.1; Yale, 353-354.</w:t>
      </w:r>
    </w:p>
    <w:p w14:paraId="02F35FDF">
      <w:pPr>
        <w:pStyle w:val="6"/>
        <w:ind w:left="720"/>
        <w:rPr>
          <w:rFonts w:hint="eastAsia"/>
          <w:sz w:val="28"/>
        </w:rPr>
      </w:pPr>
    </w:p>
    <w:p w14:paraId="3CD57710">
      <w:pPr>
        <w:pStyle w:val="6"/>
        <w:ind w:left="720"/>
        <w:rPr>
          <w:rFonts w:hint="eastAsia"/>
          <w:sz w:val="28"/>
        </w:rPr>
      </w:pPr>
      <w:r>
        <w:rPr>
          <w:rFonts w:hint="eastAsia"/>
          <w:sz w:val="28"/>
        </w:rPr>
        <w:t>493 BT, 211.1; Yale, 354.</w:t>
      </w:r>
    </w:p>
    <w:p w14:paraId="45045B75">
      <w:pPr>
        <w:pStyle w:val="6"/>
        <w:ind w:left="720"/>
        <w:rPr>
          <w:rFonts w:hint="eastAsia"/>
          <w:sz w:val="28"/>
        </w:rPr>
      </w:pPr>
      <w:r>
        <w:rPr>
          <w:rFonts w:hint="eastAsia"/>
          <w:sz w:val="28"/>
        </w:rPr>
        <w:t>493 BT, 211.1; Yale, 354.</w:t>
      </w:r>
    </w:p>
    <w:p w14:paraId="38A4B693">
      <w:pPr>
        <w:pStyle w:val="6"/>
        <w:ind w:left="720"/>
        <w:rPr>
          <w:rFonts w:hint="eastAsia"/>
          <w:sz w:val="28"/>
        </w:rPr>
      </w:pPr>
    </w:p>
    <w:p w14:paraId="115B5BBC">
      <w:pPr>
        <w:pStyle w:val="6"/>
        <w:ind w:left="720"/>
        <w:rPr>
          <w:rFonts w:hint="eastAsia"/>
          <w:sz w:val="28"/>
        </w:rPr>
      </w:pPr>
      <w:r>
        <w:rPr>
          <w:rFonts w:hint="eastAsia"/>
          <w:sz w:val="28"/>
        </w:rPr>
        <w:t>E.The Old and New Testaments speak of the necessity of sacrifice for sin. The Old Testament sacrifices are a type of Christ’s sacrifice for sin.495</w:t>
      </w:r>
    </w:p>
    <w:p w14:paraId="1669C08F">
      <w:pPr>
        <w:pStyle w:val="6"/>
        <w:ind w:left="720"/>
        <w:rPr>
          <w:rFonts w:hint="eastAsia"/>
          <w:sz w:val="28"/>
        </w:rPr>
      </w:pPr>
      <w:r>
        <w:rPr>
          <w:rFonts w:hint="eastAsia"/>
          <w:sz w:val="28"/>
        </w:rPr>
        <w:t>E.旧约和新约都论到为罪献祭的必要性。旧约的献祭是基督为罪献祭的预表。495</w:t>
      </w:r>
    </w:p>
    <w:p w14:paraId="3BCD61A1">
      <w:pPr>
        <w:pStyle w:val="6"/>
        <w:ind w:left="720"/>
        <w:rPr>
          <w:rFonts w:hint="eastAsia"/>
          <w:sz w:val="28"/>
        </w:rPr>
      </w:pPr>
    </w:p>
    <w:p w14:paraId="16B5B273">
      <w:pPr>
        <w:pStyle w:val="6"/>
        <w:ind w:left="720"/>
        <w:rPr>
          <w:rFonts w:hint="eastAsia"/>
          <w:sz w:val="28"/>
        </w:rPr>
      </w:pPr>
      <w:r>
        <w:rPr>
          <w:rFonts w:hint="eastAsia"/>
          <w:sz w:val="28"/>
        </w:rPr>
        <w:t>Hebrews 9:15: “And for this cause he is the mediator of the new testament, that by means of death, for the redemption of the transgressions that were under the first testament, they which are called might receive the promise of eternal inheritance.”</w:t>
      </w:r>
    </w:p>
    <w:p w14:paraId="6CD4AE21">
      <w:pPr>
        <w:pStyle w:val="6"/>
        <w:ind w:left="720"/>
        <w:rPr>
          <w:rFonts w:hint="eastAsia"/>
          <w:sz w:val="28"/>
        </w:rPr>
      </w:pPr>
      <w:r>
        <w:rPr>
          <w:rFonts w:hint="eastAsia"/>
          <w:sz w:val="28"/>
        </w:rPr>
        <w:t>希伯来书 9:15：“为此，祂作了新约的中保，既然受死赎了人在前约之时所犯的罪过，便叫蒙召之人得着所应许永远的产业。”</w:t>
      </w:r>
    </w:p>
    <w:p w14:paraId="06D1D015">
      <w:pPr>
        <w:pStyle w:val="6"/>
        <w:ind w:left="720"/>
        <w:rPr>
          <w:rFonts w:hint="eastAsia"/>
          <w:sz w:val="28"/>
        </w:rPr>
      </w:pPr>
    </w:p>
    <w:p w14:paraId="254725CE">
      <w:pPr>
        <w:pStyle w:val="6"/>
        <w:ind w:left="720"/>
        <w:rPr>
          <w:rFonts w:hint="eastAsia"/>
          <w:sz w:val="28"/>
        </w:rPr>
      </w:pPr>
      <w:r>
        <w:rPr>
          <w:rFonts w:hint="eastAsia"/>
          <w:sz w:val="28"/>
        </w:rPr>
        <w:t>Matthew 26:28: “For this is my blood of the new testament, which is shed for many for the remission of sins.”</w:t>
      </w:r>
    </w:p>
    <w:p w14:paraId="05D7F503">
      <w:pPr>
        <w:pStyle w:val="6"/>
        <w:ind w:left="720"/>
        <w:rPr>
          <w:rFonts w:hint="eastAsia"/>
          <w:sz w:val="28"/>
        </w:rPr>
      </w:pPr>
      <w:r>
        <w:rPr>
          <w:rFonts w:hint="eastAsia"/>
          <w:sz w:val="28"/>
        </w:rPr>
        <w:t>马太福音 26:28：“因为这是我立约的血，为多人流出来，使罪得赦。”</w:t>
      </w:r>
    </w:p>
    <w:p w14:paraId="3DED6555">
      <w:pPr>
        <w:pStyle w:val="6"/>
        <w:ind w:left="720"/>
        <w:rPr>
          <w:rFonts w:hint="eastAsia"/>
          <w:sz w:val="28"/>
        </w:rPr>
      </w:pPr>
    </w:p>
    <w:p w14:paraId="63B11F09">
      <w:pPr>
        <w:pStyle w:val="6"/>
        <w:ind w:left="720"/>
        <w:rPr>
          <w:rFonts w:hint="eastAsia"/>
          <w:sz w:val="28"/>
        </w:rPr>
      </w:pPr>
      <w:r>
        <w:rPr>
          <w:rFonts w:hint="eastAsia"/>
          <w:sz w:val="28"/>
        </w:rPr>
        <w:t>II.As “the fruit of God’s love to mankind,” Christ redeems from “deserved” destruction and condemnation.496</w:t>
      </w:r>
    </w:p>
    <w:p w14:paraId="2668352B">
      <w:pPr>
        <w:pStyle w:val="6"/>
        <w:ind w:left="720"/>
        <w:rPr>
          <w:rFonts w:hint="eastAsia"/>
          <w:sz w:val="28"/>
        </w:rPr>
      </w:pPr>
      <w:r>
        <w:rPr>
          <w:rFonts w:hint="eastAsia"/>
          <w:sz w:val="28"/>
        </w:rPr>
        <w:t>II.作为“上帝对人类之爱的果实”，基督救赎我们脱离“罪有应得的”毁灭和定罪。496</w:t>
      </w:r>
    </w:p>
    <w:p w14:paraId="46430078">
      <w:pPr>
        <w:pStyle w:val="6"/>
        <w:ind w:left="720"/>
        <w:rPr>
          <w:rFonts w:hint="eastAsia"/>
          <w:sz w:val="28"/>
        </w:rPr>
      </w:pPr>
    </w:p>
    <w:p w14:paraId="5EE381AF">
      <w:pPr>
        <w:pStyle w:val="6"/>
        <w:ind w:left="720"/>
        <w:rPr>
          <w:rFonts w:hint="eastAsia"/>
          <w:sz w:val="28"/>
        </w:rPr>
      </w:pPr>
      <w:r>
        <w:rPr>
          <w:rFonts w:hint="eastAsia"/>
          <w:sz w:val="28"/>
        </w:rPr>
        <w:t>John 3:16: “For God so loved the world, that he gave his only begotten Son, that whosoever believeth in him should not perish, but have everlasting life.”</w:t>
      </w:r>
    </w:p>
    <w:p w14:paraId="6E3FBB77">
      <w:pPr>
        <w:pStyle w:val="6"/>
        <w:ind w:left="720"/>
        <w:rPr>
          <w:rFonts w:hint="eastAsia"/>
          <w:sz w:val="28"/>
        </w:rPr>
      </w:pPr>
      <w:r>
        <w:rPr>
          <w:rFonts w:hint="eastAsia"/>
          <w:sz w:val="28"/>
        </w:rPr>
        <w:t>约翰福音 3:16：“上帝爱世人，甚至将祂的独生子赐给他们，叫一切信祂的，不至灭亡，反得永生。”</w:t>
      </w:r>
    </w:p>
    <w:p w14:paraId="1B135B1A">
      <w:pPr>
        <w:pStyle w:val="6"/>
        <w:ind w:left="720"/>
        <w:rPr>
          <w:rFonts w:hint="eastAsia"/>
          <w:sz w:val="28"/>
        </w:rPr>
      </w:pPr>
    </w:p>
    <w:p w14:paraId="1AA7180C">
      <w:pPr>
        <w:pStyle w:val="6"/>
        <w:ind w:left="720"/>
        <w:rPr>
          <w:rFonts w:hint="eastAsia"/>
          <w:sz w:val="28"/>
        </w:rPr>
      </w:pPr>
      <w:r>
        <w:rPr>
          <w:rFonts w:hint="eastAsia"/>
          <w:sz w:val="28"/>
        </w:rPr>
        <w:t>John 3:36: “He that believeth on the Son hath everlasting life: and he that believeth not the Son shall not see life; but the wrath of God abideth on him.”</w:t>
      </w:r>
    </w:p>
    <w:p w14:paraId="7C53FDD9">
      <w:pPr>
        <w:pStyle w:val="6"/>
        <w:ind w:left="720"/>
        <w:rPr>
          <w:rFonts w:hint="eastAsia"/>
          <w:sz w:val="28"/>
        </w:rPr>
      </w:pPr>
      <w:r>
        <w:rPr>
          <w:rFonts w:hint="eastAsia"/>
          <w:sz w:val="28"/>
        </w:rPr>
        <w:t>约翰福音 3:36：“信子的人有永生；不信子的人得不着永生，上帝的震怒常在他身上。”</w:t>
      </w:r>
    </w:p>
    <w:p w14:paraId="7D9851DF">
      <w:pPr>
        <w:pStyle w:val="6"/>
        <w:ind w:left="720"/>
        <w:rPr>
          <w:rFonts w:hint="eastAsia"/>
          <w:sz w:val="28"/>
        </w:rPr>
      </w:pPr>
    </w:p>
    <w:p w14:paraId="53F26D9C">
      <w:pPr>
        <w:pStyle w:val="6"/>
        <w:ind w:left="720"/>
        <w:rPr>
          <w:rFonts w:hint="eastAsia"/>
          <w:sz w:val="28"/>
        </w:rPr>
      </w:pPr>
      <w:r>
        <w:rPr>
          <w:rFonts w:hint="eastAsia"/>
          <w:sz w:val="28"/>
        </w:rPr>
        <w:t>John 5:24: “Verily, verily, I say unto you, He that heareth my word, and believeth on him that sent me, hath everlasting life, and shall not come into condemnation; but is passed from death unto life.”</w:t>
      </w:r>
    </w:p>
    <w:p w14:paraId="3D36829C">
      <w:pPr>
        <w:pStyle w:val="6"/>
        <w:ind w:left="720"/>
        <w:rPr>
          <w:rFonts w:hint="eastAsia"/>
          <w:sz w:val="28"/>
        </w:rPr>
      </w:pPr>
      <w:r>
        <w:rPr>
          <w:rFonts w:hint="eastAsia"/>
          <w:sz w:val="28"/>
        </w:rPr>
        <w:t>约翰福音 5:24：“我实实在在地告诉你们，那听我话、又信差我来者的，就有永生；不至于定罪，是已经出死入生了。”</w:t>
      </w:r>
    </w:p>
    <w:p w14:paraId="084AFBED">
      <w:pPr>
        <w:pStyle w:val="6"/>
        <w:ind w:left="720"/>
        <w:rPr>
          <w:rFonts w:hint="eastAsia"/>
          <w:sz w:val="28"/>
        </w:rPr>
      </w:pPr>
    </w:p>
    <w:p w14:paraId="74ACB67A">
      <w:pPr>
        <w:pStyle w:val="6"/>
        <w:ind w:left="720"/>
        <w:rPr>
          <w:rFonts w:hint="eastAsia"/>
          <w:sz w:val="28"/>
        </w:rPr>
      </w:pPr>
      <w:r>
        <w:rPr>
          <w:rFonts w:hint="eastAsia"/>
          <w:sz w:val="28"/>
        </w:rPr>
        <w:t>III.If, according to Taylor’s view, death was given as a “benefit,” then “there is no evil or calamity at all for Christ to redeem us from; unless things agreeable to the divine goodness, love, and blessing, are things from which we need redemption.”497</w:t>
      </w:r>
    </w:p>
    <w:p w14:paraId="65A9BC8E">
      <w:pPr>
        <w:pStyle w:val="6"/>
        <w:ind w:left="720"/>
        <w:rPr>
          <w:rFonts w:hint="eastAsia"/>
          <w:sz w:val="28"/>
        </w:rPr>
      </w:pPr>
      <w:r>
        <w:rPr>
          <w:rFonts w:hint="eastAsia"/>
          <w:sz w:val="28"/>
        </w:rPr>
        <w:t>III.如果照泰勒的观点，死亡是作为一种“益处”而赐下的，那么“基督就根本无需救赎我们脱离任何邪恶或灾难了；除非那些与神圣的良善、慈爱和祝福相符的事物，是我们需要被救赎脱离的。”497</w:t>
      </w:r>
    </w:p>
    <w:p w14:paraId="07DEADAE">
      <w:pPr>
        <w:pStyle w:val="6"/>
        <w:ind w:left="720"/>
        <w:rPr>
          <w:rFonts w:hint="eastAsia"/>
          <w:sz w:val="28"/>
        </w:rPr>
      </w:pPr>
    </w:p>
    <w:p w14:paraId="38E517CE">
      <w:pPr>
        <w:pStyle w:val="6"/>
        <w:ind w:left="720"/>
        <w:rPr>
          <w:rFonts w:hint="eastAsia"/>
          <w:sz w:val="28"/>
        </w:rPr>
      </w:pPr>
      <w:r>
        <w:rPr>
          <w:rFonts w:hint="eastAsia"/>
          <w:sz w:val="28"/>
        </w:rPr>
        <w:t>Those without a disease “need no medicine or remedy,” especially infants.498</w:t>
      </w:r>
    </w:p>
    <w:p w14:paraId="1F262F65">
      <w:pPr>
        <w:pStyle w:val="6"/>
        <w:ind w:left="720"/>
        <w:rPr>
          <w:rFonts w:hint="eastAsia"/>
          <w:sz w:val="28"/>
        </w:rPr>
      </w:pPr>
      <w:r>
        <w:rPr>
          <w:rFonts w:hint="eastAsia"/>
          <w:sz w:val="28"/>
        </w:rPr>
        <w:t>没有疾病的人“不需要药物或疗法”，尤其是婴孩。498</w:t>
      </w:r>
    </w:p>
    <w:p w14:paraId="56977DBD">
      <w:pPr>
        <w:pStyle w:val="6"/>
        <w:ind w:left="720"/>
        <w:rPr>
          <w:rFonts w:hint="eastAsia"/>
          <w:sz w:val="28"/>
        </w:rPr>
      </w:pPr>
    </w:p>
    <w:p w14:paraId="3276C77A">
      <w:pPr>
        <w:pStyle w:val="6"/>
        <w:ind w:left="720"/>
        <w:rPr>
          <w:rFonts w:hint="eastAsia"/>
          <w:sz w:val="28"/>
        </w:rPr>
      </w:pPr>
      <w:r>
        <w:rPr>
          <w:rFonts w:hint="eastAsia"/>
          <w:sz w:val="28"/>
        </w:rPr>
        <w:t>“Even death itself, which it is supposed Christ saves them from, is only a medicine; and one of the greatest of benefits. It is ridiculous to talk of persons’ needing a medicine, or a physician, to save them from an excellent medicine; or of a remedy from a happy remedy!”499</w:t>
      </w:r>
    </w:p>
    <w:p w14:paraId="773B368F">
      <w:pPr>
        <w:pStyle w:val="6"/>
        <w:ind w:left="720"/>
        <w:rPr>
          <w:rFonts w:hint="eastAsia"/>
          <w:sz w:val="28"/>
        </w:rPr>
      </w:pPr>
      <w:r>
        <w:rPr>
          <w:rFonts w:hint="eastAsia"/>
          <w:sz w:val="28"/>
        </w:rPr>
        <w:t>“就连死亡本身，这个被认为是基督拯救他们脱离的东西，也只是一种药物；并且是最大的益处之一。谈论人需要药物或医生来救他们脱离一种极好的药物，或需要一种疗法来脱离一种幸好的疗法，是何等荒谬！”499</w:t>
      </w:r>
    </w:p>
    <w:p w14:paraId="13FA0667">
      <w:pPr>
        <w:pStyle w:val="6"/>
        <w:ind w:left="720"/>
        <w:rPr>
          <w:rFonts w:hint="eastAsia"/>
          <w:sz w:val="28"/>
        </w:rPr>
      </w:pPr>
    </w:p>
    <w:p w14:paraId="19CB7038">
      <w:pPr>
        <w:pStyle w:val="6"/>
        <w:ind w:left="720"/>
        <w:rPr>
          <w:rFonts w:hint="eastAsia"/>
          <w:sz w:val="28"/>
        </w:rPr>
      </w:pPr>
      <w:r>
        <w:rPr>
          <w:rFonts w:hint="eastAsia"/>
          <w:sz w:val="28"/>
        </w:rPr>
        <w:t>“But it is plain, that death or mortality was not at first brought on mankind as a blessing.”500</w:t>
      </w:r>
    </w:p>
    <w:p w14:paraId="6DB77F9C">
      <w:pPr>
        <w:pStyle w:val="6"/>
        <w:ind w:left="720"/>
      </w:pPr>
      <w:r>
        <w:rPr>
          <w:rFonts w:hint="eastAsia"/>
          <w:sz w:val="28"/>
        </w:rPr>
        <w:t>“但是很明显，死亡或必死性起初并非作为一种祝福临到人类的。”500</w:t>
      </w:r>
    </w:p>
    <w:p w14:paraId="587BB46B">
      <w:pPr>
        <w:pStyle w:val="6"/>
        <w:rPr>
          <w:sz w:val="20"/>
        </w:rPr>
      </w:pPr>
    </w:p>
    <w:p w14:paraId="508D36F9">
      <w:pPr>
        <w:pStyle w:val="6"/>
        <w:spacing w:before="148"/>
        <w:rPr>
          <w:sz w:val="20"/>
        </w:rPr>
      </w:pPr>
      <w:r>
        <w:rPr>
          <w:sz w:val="20"/>
        </w:rPr>
        <mc:AlternateContent>
          <mc:Choice Requires="wps">
            <w:drawing>
              <wp:anchor distT="0" distB="0" distL="0" distR="0" simplePos="0" relativeHeight="251824128" behindDoc="1" locked="0" layoutInCell="1" allowOverlap="1">
                <wp:simplePos x="0" y="0"/>
                <wp:positionH relativeFrom="page">
                  <wp:posOffset>1143000</wp:posOffset>
                </wp:positionH>
                <wp:positionV relativeFrom="paragraph">
                  <wp:posOffset>255270</wp:posOffset>
                </wp:positionV>
                <wp:extent cx="1829435" cy="6350"/>
                <wp:effectExtent l="0" t="0" r="0" b="0"/>
                <wp:wrapTopAndBottom/>
                <wp:docPr id="262" name="Graphic 26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62" o:spid="_x0000_s1026" o:spt="100" style="position:absolute;left:0pt;margin-left:90pt;margin-top:20.1pt;height:0.5pt;width:144.05pt;mso-position-horizontal-relative:page;mso-wrap-distance-bottom:0pt;mso-wrap-distance-top:0pt;z-index:-251492352;mso-width-relative:page;mso-height-relative:page;" fillcolor="#000000" filled="t" stroked="f" coordsize="1829435,6350" o:gfxdata="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2FzG&#10;ztcAAAAJAQAADwAAAAAAAAABACAAAAAiAAAAZHJzL2Rvd25yZXYueG1sUEsBAhQAFAAAAAgAh07i&#10;QEGLjgo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768B9C50">
      <w:pPr>
        <w:spacing w:before="84" w:line="229" w:lineRule="exact"/>
        <w:ind w:left="360" w:right="0" w:firstLine="0"/>
        <w:jc w:val="left"/>
        <w:rPr>
          <w:sz w:val="20"/>
        </w:rPr>
      </w:pPr>
      <w:r>
        <w:rPr>
          <w:sz w:val="20"/>
          <w:vertAlign w:val="superscript"/>
        </w:rPr>
        <w:t>495</w:t>
      </w:r>
      <w:r>
        <w:rPr>
          <w:spacing w:val="-2"/>
          <w:sz w:val="20"/>
          <w:vertAlign w:val="baseline"/>
        </w:rPr>
        <w:t xml:space="preserve"> Ibid.</w:t>
      </w:r>
    </w:p>
    <w:p w14:paraId="5137CF61">
      <w:pPr>
        <w:spacing w:before="0" w:line="229" w:lineRule="exact"/>
        <w:ind w:left="360" w:right="0" w:firstLine="0"/>
        <w:jc w:val="left"/>
        <w:rPr>
          <w:sz w:val="20"/>
        </w:rPr>
      </w:pPr>
      <w:r>
        <w:rPr>
          <w:sz w:val="20"/>
          <w:vertAlign w:val="superscript"/>
        </w:rPr>
        <w:t>496</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211.2;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354-</w:t>
      </w:r>
      <w:r>
        <w:rPr>
          <w:spacing w:val="-4"/>
          <w:sz w:val="20"/>
          <w:vertAlign w:val="baseline"/>
        </w:rPr>
        <w:t>355.</w:t>
      </w:r>
    </w:p>
    <w:p w14:paraId="287AE39D">
      <w:pPr>
        <w:spacing w:before="1"/>
        <w:ind w:left="360" w:right="382" w:firstLine="0"/>
        <w:jc w:val="left"/>
        <w:rPr>
          <w:sz w:val="20"/>
        </w:rPr>
      </w:pPr>
      <w:r>
        <w:rPr>
          <w:sz w:val="20"/>
          <w:vertAlign w:val="superscript"/>
        </w:rPr>
        <w:t>497</w:t>
      </w:r>
      <w:r>
        <w:rPr>
          <w:sz w:val="20"/>
          <w:vertAlign w:val="baseline"/>
        </w:rPr>
        <w:t xml:space="preserve"> BT, 211.2; Yale, 355-356. Paraphrasing Taylor, Edwards writes, “Nothing comes upon us in consequence of Adam’s sin, in any sense, kind, or degree, inconsistent with the original blessing pronounced on Adam, at his creation; and nothing but what is perfectly consistent with God's blessing, love,</w:t>
      </w:r>
      <w:r>
        <w:rPr>
          <w:spacing w:val="-1"/>
          <w:sz w:val="20"/>
          <w:vertAlign w:val="baseline"/>
        </w:rPr>
        <w:t xml:space="preserve"> </w:t>
      </w:r>
      <w:r>
        <w:rPr>
          <w:sz w:val="20"/>
          <w:vertAlign w:val="baseline"/>
        </w:rPr>
        <w:t>and</w:t>
      </w:r>
      <w:r>
        <w:rPr>
          <w:spacing w:val="-1"/>
          <w:sz w:val="20"/>
          <w:vertAlign w:val="baseline"/>
        </w:rPr>
        <w:t xml:space="preserve"> </w:t>
      </w:r>
      <w:r>
        <w:rPr>
          <w:sz w:val="20"/>
          <w:vertAlign w:val="baseline"/>
        </w:rPr>
        <w:t>goodness,</w:t>
      </w:r>
      <w:r>
        <w:rPr>
          <w:spacing w:val="-2"/>
          <w:sz w:val="20"/>
          <w:vertAlign w:val="baseline"/>
        </w:rPr>
        <w:t xml:space="preserve"> </w:t>
      </w:r>
      <w:r>
        <w:rPr>
          <w:sz w:val="20"/>
          <w:vertAlign w:val="baseline"/>
        </w:rPr>
        <w:t>declared</w:t>
      </w:r>
      <w:r>
        <w:rPr>
          <w:spacing w:val="-1"/>
          <w:sz w:val="20"/>
          <w:vertAlign w:val="baseline"/>
        </w:rPr>
        <w:t xml:space="preserve"> </w:t>
      </w:r>
      <w:r>
        <w:rPr>
          <w:sz w:val="20"/>
          <w:vertAlign w:val="baseline"/>
        </w:rPr>
        <w:t>to</w:t>
      </w:r>
      <w:r>
        <w:rPr>
          <w:spacing w:val="-1"/>
          <w:sz w:val="20"/>
          <w:vertAlign w:val="baseline"/>
        </w:rPr>
        <w:t xml:space="preserve"> </w:t>
      </w:r>
      <w:r>
        <w:rPr>
          <w:sz w:val="20"/>
          <w:vertAlign w:val="baseline"/>
        </w:rPr>
        <w:t>Adam,</w:t>
      </w:r>
      <w:r>
        <w:rPr>
          <w:spacing w:val="-1"/>
          <w:sz w:val="20"/>
          <w:vertAlign w:val="baseline"/>
        </w:rPr>
        <w:t xml:space="preserve"> </w:t>
      </w:r>
      <w:r>
        <w:rPr>
          <w:sz w:val="20"/>
          <w:vertAlign w:val="baseline"/>
        </w:rPr>
        <w:t>as</w:t>
      </w:r>
      <w:r>
        <w:rPr>
          <w:spacing w:val="-3"/>
          <w:sz w:val="20"/>
          <w:vertAlign w:val="baseline"/>
        </w:rPr>
        <w:t xml:space="preserve"> </w:t>
      </w:r>
      <w:r>
        <w:rPr>
          <w:sz w:val="20"/>
          <w:vertAlign w:val="baseline"/>
        </w:rPr>
        <w:t>soon</w:t>
      </w:r>
      <w:r>
        <w:rPr>
          <w:spacing w:val="-3"/>
          <w:sz w:val="20"/>
          <w:vertAlign w:val="baseline"/>
        </w:rPr>
        <w:t xml:space="preserve"> </w:t>
      </w:r>
      <w:r>
        <w:rPr>
          <w:sz w:val="20"/>
          <w:vertAlign w:val="baseline"/>
        </w:rPr>
        <w:t>as</w:t>
      </w:r>
      <w:r>
        <w:rPr>
          <w:spacing w:val="-3"/>
          <w:sz w:val="20"/>
          <w:vertAlign w:val="baseline"/>
        </w:rPr>
        <w:t xml:space="preserve"> </w:t>
      </w:r>
      <w:r>
        <w:rPr>
          <w:sz w:val="20"/>
          <w:vertAlign w:val="baseline"/>
        </w:rPr>
        <w:t>he</w:t>
      </w:r>
      <w:r>
        <w:rPr>
          <w:spacing w:val="-2"/>
          <w:sz w:val="20"/>
          <w:vertAlign w:val="baseline"/>
        </w:rPr>
        <w:t xml:space="preserve"> </w:t>
      </w:r>
      <w:r>
        <w:rPr>
          <w:sz w:val="20"/>
          <w:vertAlign w:val="baseline"/>
        </w:rPr>
        <w:t>came</w:t>
      </w:r>
      <w:r>
        <w:rPr>
          <w:spacing w:val="-4"/>
          <w:sz w:val="20"/>
          <w:vertAlign w:val="baseline"/>
        </w:rPr>
        <w:t xml:space="preserve"> </w:t>
      </w:r>
      <w:r>
        <w:rPr>
          <w:sz w:val="20"/>
          <w:vertAlign w:val="baseline"/>
        </w:rPr>
        <w:t>out</w:t>
      </w:r>
      <w:r>
        <w:rPr>
          <w:spacing w:val="-3"/>
          <w:sz w:val="20"/>
          <w:vertAlign w:val="baseline"/>
        </w:rPr>
        <w:t xml:space="preserve"> </w:t>
      </w:r>
      <w:r>
        <w:rPr>
          <w:sz w:val="20"/>
          <w:vertAlign w:val="baseline"/>
        </w:rPr>
        <w:t>of</w:t>
      </w:r>
      <w:r>
        <w:rPr>
          <w:spacing w:val="-2"/>
          <w:sz w:val="20"/>
          <w:vertAlign w:val="baseline"/>
        </w:rPr>
        <w:t xml:space="preserve"> </w:t>
      </w:r>
      <w:r>
        <w:rPr>
          <w:sz w:val="20"/>
          <w:vertAlign w:val="baseline"/>
        </w:rPr>
        <w:t>his</w:t>
      </w:r>
      <w:r>
        <w:rPr>
          <w:spacing w:val="-3"/>
          <w:sz w:val="20"/>
          <w:vertAlign w:val="baseline"/>
        </w:rPr>
        <w:t xml:space="preserve"> </w:t>
      </w:r>
      <w:r>
        <w:rPr>
          <w:sz w:val="20"/>
          <w:vertAlign w:val="baseline"/>
        </w:rPr>
        <w:t>maker’s hands.”</w:t>
      </w:r>
      <w:r>
        <w:rPr>
          <w:spacing w:val="-1"/>
          <w:sz w:val="20"/>
          <w:vertAlign w:val="baseline"/>
        </w:rPr>
        <w:t xml:space="preserve"> </w:t>
      </w:r>
      <w:r>
        <w:rPr>
          <w:sz w:val="20"/>
          <w:vertAlign w:val="baseline"/>
        </w:rPr>
        <w:t>Yale,</w:t>
      </w:r>
      <w:r>
        <w:rPr>
          <w:spacing w:val="-1"/>
          <w:sz w:val="20"/>
          <w:vertAlign w:val="baseline"/>
        </w:rPr>
        <w:t xml:space="preserve"> </w:t>
      </w:r>
      <w:r>
        <w:rPr>
          <w:sz w:val="20"/>
          <w:vertAlign w:val="baseline"/>
        </w:rPr>
        <w:t>356;</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 xml:space="preserve">212.1. </w:t>
      </w:r>
      <w:r>
        <w:rPr>
          <w:sz w:val="20"/>
          <w:vertAlign w:val="superscript"/>
        </w:rPr>
        <w:t>498</w:t>
      </w:r>
      <w:r>
        <w:rPr>
          <w:sz w:val="20"/>
          <w:vertAlign w:val="baseline"/>
        </w:rPr>
        <w:t xml:space="preserve"> If, according to Taylor’s view, infants are born innocent and without the guilt or evil disposition of Adam’s sin, no need exists for Christ to redeem them.</w:t>
      </w:r>
    </w:p>
    <w:p w14:paraId="1613E588">
      <w:pPr>
        <w:spacing w:before="0"/>
        <w:ind w:left="360" w:right="0" w:firstLine="0"/>
        <w:jc w:val="left"/>
        <w:rPr>
          <w:sz w:val="20"/>
        </w:rPr>
      </w:pPr>
      <w:r>
        <w:rPr>
          <w:sz w:val="20"/>
          <w:vertAlign w:val="superscript"/>
        </w:rPr>
        <w:t>499</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211.2;</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355.</w:t>
      </w:r>
    </w:p>
    <w:p w14:paraId="7D2901B9">
      <w:pPr>
        <w:spacing w:before="1"/>
        <w:ind w:left="360" w:right="0" w:firstLine="0"/>
        <w:jc w:val="left"/>
        <w:rPr>
          <w:sz w:val="20"/>
        </w:rPr>
      </w:pPr>
      <w:r>
        <w:rPr>
          <w:sz w:val="20"/>
          <w:vertAlign w:val="superscript"/>
        </w:rPr>
        <w:t>500</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356;</w:t>
      </w:r>
      <w:r>
        <w:rPr>
          <w:spacing w:val="-4"/>
          <w:sz w:val="20"/>
          <w:vertAlign w:val="baseline"/>
        </w:rPr>
        <w:t xml:space="preserve"> </w:t>
      </w:r>
      <w:r>
        <w:rPr>
          <w:sz w:val="20"/>
          <w:vertAlign w:val="baseline"/>
        </w:rPr>
        <w:t>BT,</w:t>
      </w:r>
      <w:r>
        <w:rPr>
          <w:spacing w:val="-2"/>
          <w:sz w:val="20"/>
          <w:vertAlign w:val="baseline"/>
        </w:rPr>
        <w:t xml:space="preserve"> 211.2.</w:t>
      </w:r>
    </w:p>
    <w:p w14:paraId="78077192">
      <w:pPr>
        <w:spacing w:after="0"/>
        <w:jc w:val="left"/>
        <w:rPr>
          <w:sz w:val="20"/>
        </w:rPr>
        <w:sectPr>
          <w:headerReference r:id="rId206" w:type="default"/>
          <w:footerReference r:id="rId208" w:type="default"/>
          <w:headerReference r:id="rId207" w:type="even"/>
          <w:footerReference r:id="rId209" w:type="even"/>
          <w:pgSz w:w="12240" w:h="15840"/>
          <w:pgMar w:top="940" w:right="1440" w:bottom="1220" w:left="1440" w:header="0" w:footer="1026" w:gutter="0"/>
          <w:pgNumType w:start="102"/>
          <w:cols w:space="720" w:num="1"/>
        </w:sectPr>
      </w:pPr>
    </w:p>
    <w:p w14:paraId="4A7DDD5A">
      <w:pPr>
        <w:pStyle w:val="6"/>
        <w:spacing w:before="213"/>
      </w:pPr>
    </w:p>
    <w:p w14:paraId="46327600">
      <w:pPr>
        <w:pStyle w:val="6"/>
        <w:ind w:left="1080" w:right="365"/>
        <w:rPr>
          <w:rFonts w:hint="eastAsia"/>
        </w:rPr>
      </w:pPr>
      <w:r>
        <w:rPr>
          <w:rFonts w:hint="eastAsia"/>
        </w:rPr>
        <w:t>2 Corinthians 5:14: “For the love of Christ constraineth us; because we thus judge, that if one died for all, then were all dead.”</w:t>
      </w:r>
    </w:p>
    <w:p w14:paraId="46C15054">
      <w:pPr>
        <w:pStyle w:val="6"/>
        <w:ind w:left="1080" w:right="365"/>
        <w:rPr>
          <w:rFonts w:hint="eastAsia"/>
        </w:rPr>
      </w:pPr>
      <w:r>
        <w:rPr>
          <w:rFonts w:hint="eastAsia"/>
        </w:rPr>
        <w:t>哥林多后书 5:14：“原来基督的爱激励我们；因我们想，一人既替众人死，众人就都死了。”</w:t>
      </w:r>
    </w:p>
    <w:p w14:paraId="1E47F53E">
      <w:pPr>
        <w:pStyle w:val="6"/>
        <w:ind w:left="1080" w:right="365"/>
        <w:rPr>
          <w:rFonts w:hint="eastAsia"/>
        </w:rPr>
      </w:pPr>
    </w:p>
    <w:p w14:paraId="74EA1AAB">
      <w:pPr>
        <w:pStyle w:val="6"/>
        <w:ind w:left="1080" w:right="365"/>
        <w:rPr>
          <w:rFonts w:hint="eastAsia"/>
        </w:rPr>
      </w:pPr>
      <w:r>
        <w:rPr>
          <w:rFonts w:hint="eastAsia"/>
        </w:rPr>
        <w:t>Luke 19:10: “For the Son of man is come to seek and to save that which was lost.” God’s grace in Christ does not put us under death, but delivers us from it.501</w:t>
      </w:r>
    </w:p>
    <w:p w14:paraId="2562FBEE">
      <w:pPr>
        <w:pStyle w:val="6"/>
        <w:ind w:left="1080" w:right="365"/>
        <w:rPr>
          <w:rFonts w:hint="eastAsia"/>
        </w:rPr>
      </w:pPr>
      <w:r>
        <w:rPr>
          <w:rFonts w:hint="eastAsia"/>
        </w:rPr>
        <w:t>路加福音 19:10：“人子来，为要寻找、拯救失丧的人。”上帝在基督里的恩典不是把我们置于死亡之下，而是拯救我们脱离死亡。501</w:t>
      </w:r>
    </w:p>
    <w:p w14:paraId="71931F13">
      <w:pPr>
        <w:pStyle w:val="6"/>
        <w:ind w:left="1080" w:right="365"/>
        <w:rPr>
          <w:rFonts w:hint="eastAsia"/>
        </w:rPr>
      </w:pPr>
    </w:p>
    <w:p w14:paraId="6136F2D6">
      <w:pPr>
        <w:pStyle w:val="6"/>
        <w:ind w:left="1080" w:right="365"/>
        <w:rPr>
          <w:rFonts w:hint="eastAsia"/>
        </w:rPr>
      </w:pPr>
      <w:r>
        <w:rPr>
          <w:rFonts w:hint="eastAsia"/>
        </w:rPr>
        <w:t>IV.If man has no sinful inclination and has sufficient ability to fully perform the requirements of God’s justice, then Christ did not need to die to redeem them.502</w:t>
      </w:r>
    </w:p>
    <w:p w14:paraId="3D94766E">
      <w:pPr>
        <w:pStyle w:val="6"/>
        <w:ind w:left="1080" w:right="365"/>
        <w:rPr>
          <w:rFonts w:hint="eastAsia"/>
        </w:rPr>
      </w:pPr>
      <w:r>
        <w:rPr>
          <w:rFonts w:hint="eastAsia"/>
        </w:rPr>
        <w:t>IV.如果人没有犯罪的倾向，并有足够的能力完全履行上帝公义的要求，那么基督就不需要死来救赎他们。502</w:t>
      </w:r>
    </w:p>
    <w:p w14:paraId="0B9E6782">
      <w:pPr>
        <w:pStyle w:val="6"/>
        <w:ind w:left="1080" w:right="365"/>
        <w:rPr>
          <w:rFonts w:hint="eastAsia"/>
        </w:rPr>
      </w:pPr>
    </w:p>
    <w:p w14:paraId="2847B5FE">
      <w:pPr>
        <w:pStyle w:val="6"/>
        <w:ind w:left="1080" w:right="365"/>
        <w:rPr>
          <w:rFonts w:hint="eastAsia"/>
        </w:rPr>
      </w:pPr>
      <w:r>
        <w:rPr>
          <w:rFonts w:hint="eastAsia"/>
        </w:rPr>
        <w:t>Objection: Christ’s redemption is not necessary to deliver people from initiating sin, given their ability to avoid it, but to deliver them “after they have by their own folly brought themselves under the dominion of evil appetites and passions.”503</w:t>
      </w:r>
    </w:p>
    <w:p w14:paraId="03EAAF32">
      <w:pPr>
        <w:pStyle w:val="6"/>
        <w:ind w:left="1080" w:right="365"/>
        <w:rPr>
          <w:rFonts w:hint="eastAsia"/>
        </w:rPr>
      </w:pPr>
      <w:r>
        <w:rPr>
          <w:rFonts w:hint="eastAsia"/>
        </w:rPr>
        <w:t>反驳：鉴于人有能力避免犯罪，基督的救赎对于拯救人脱离初次的罪并非必要，而是为了在他们“因自己的愚昧使自己屈服于邪恶的欲望和激情之下”后拯救他们。503</w:t>
      </w:r>
    </w:p>
    <w:p w14:paraId="3F5FED30">
      <w:pPr>
        <w:pStyle w:val="6"/>
        <w:ind w:left="1080" w:right="365"/>
        <w:rPr>
          <w:rFonts w:hint="eastAsia"/>
        </w:rPr>
      </w:pPr>
    </w:p>
    <w:p w14:paraId="18441E85">
      <w:pPr>
        <w:pStyle w:val="6"/>
        <w:ind w:left="1080" w:right="365"/>
        <w:rPr>
          <w:rFonts w:hint="eastAsia"/>
        </w:rPr>
      </w:pPr>
      <w:r>
        <w:rPr>
          <w:rFonts w:hint="eastAsia"/>
        </w:rPr>
        <w:t>Answer:</w:t>
      </w:r>
    </w:p>
    <w:p w14:paraId="77FC5FBB">
      <w:pPr>
        <w:pStyle w:val="6"/>
        <w:ind w:left="1080" w:right="365"/>
        <w:rPr>
          <w:rFonts w:hint="eastAsia"/>
        </w:rPr>
      </w:pPr>
      <w:r>
        <w:rPr>
          <w:rFonts w:hint="eastAsia"/>
        </w:rPr>
        <w:t>回答：</w:t>
      </w:r>
    </w:p>
    <w:p w14:paraId="472DC79A">
      <w:pPr>
        <w:pStyle w:val="6"/>
        <w:ind w:left="1080" w:right="365"/>
        <w:rPr>
          <w:rFonts w:hint="eastAsia"/>
        </w:rPr>
      </w:pPr>
    </w:p>
    <w:p w14:paraId="1FCFD14E">
      <w:pPr>
        <w:pStyle w:val="6"/>
        <w:ind w:left="1080" w:right="365"/>
        <w:rPr>
          <w:rFonts w:hint="eastAsia"/>
        </w:rPr>
      </w:pPr>
      <w:r>
        <w:rPr>
          <w:rFonts w:hint="eastAsia"/>
        </w:rPr>
        <w:t>A.If it were true that the will must be “free” or undetermined by dispositions for choices to be morally blamable, then the choices of one under the dominion of inclinations or passions would not be morally blamable and Christ’s redemption would not be necessary.504</w:t>
      </w:r>
    </w:p>
    <w:p w14:paraId="2D2AFBA6">
      <w:pPr>
        <w:pStyle w:val="6"/>
        <w:ind w:left="1080" w:right="365"/>
        <w:rPr>
          <w:rFonts w:hint="eastAsia"/>
        </w:rPr>
      </w:pPr>
      <w:r>
        <w:rPr>
          <w:rFonts w:hint="eastAsia"/>
        </w:rPr>
        <w:t>A.如果意志必须是“自由的”或不受性情决定的，其选择才应在道德上受谴责，这一说法为真，那么，一个在倾向或激情支配下之人的选择，在道德上就不应受谴责，基督的救赎也就不是必要的了。504</w:t>
      </w:r>
    </w:p>
    <w:p w14:paraId="7E81C430">
      <w:pPr>
        <w:pStyle w:val="6"/>
        <w:ind w:left="1080" w:right="365"/>
        <w:rPr>
          <w:rFonts w:hint="eastAsia"/>
        </w:rPr>
      </w:pPr>
    </w:p>
    <w:p w14:paraId="46842953">
      <w:pPr>
        <w:pStyle w:val="6"/>
        <w:ind w:left="1080" w:right="365"/>
        <w:rPr>
          <w:rFonts w:hint="eastAsia"/>
        </w:rPr>
      </w:pPr>
      <w:r>
        <w:rPr>
          <w:rFonts w:hint="eastAsia"/>
        </w:rPr>
        <w:t>In other words, if only those actions that are undetermined by an inclination are free and blamable, then the more one sins and develops an inclination or habit of sinning, the less morally blamable one becomes. Taken to its logical but absurd end, when one becomes a complete slave of sin, one is completely absolved from responsibility for sin and is no longer blamable. Put another way, the more one loves sin, the less responsible one is for sin.</w:t>
      </w:r>
    </w:p>
    <w:p w14:paraId="33AA7908">
      <w:pPr>
        <w:pStyle w:val="6"/>
        <w:ind w:left="1080" w:right="365"/>
        <w:rPr>
          <w:rFonts w:hint="eastAsia"/>
        </w:rPr>
      </w:pPr>
      <w:r>
        <w:rPr>
          <w:rFonts w:hint="eastAsia"/>
        </w:rPr>
        <w:t>换句话说，如果只有那些不受倾向决定的行为才是自由且应受谴责的，那么一个人越是犯罪，越是养成犯罪的倾向或习惯，他在道德上就越不应受谴责。推到其合乎逻辑但荒谬的终点，当一个人完全成为罪的奴隶时，他便完全免除了对罪的责任，不再应受谴责。换言之，一个人越是喜爱罪，他对罪的责任就越小。</w:t>
      </w:r>
    </w:p>
    <w:p w14:paraId="2E32E719">
      <w:pPr>
        <w:pStyle w:val="6"/>
        <w:ind w:left="1080" w:right="365"/>
        <w:rPr>
          <w:rFonts w:hint="eastAsia"/>
        </w:rPr>
      </w:pPr>
    </w:p>
    <w:p w14:paraId="17792EB8">
      <w:pPr>
        <w:pStyle w:val="6"/>
        <w:ind w:left="1080" w:right="365"/>
        <w:rPr>
          <w:rFonts w:hint="eastAsia"/>
        </w:rPr>
      </w:pPr>
      <w:r>
        <w:rPr>
          <w:rFonts w:hint="eastAsia"/>
        </w:rPr>
        <w:t>B.Taylor and others held that “mankind, in all parts of the world, have sufficient power to do the duty which God requires of them; and that he requires of them no more than they have sufficient powers to do.”505 Therefore, “without Christ and his redemption, and without any grace at all, mere justice makes sufficient provision for our being free from sin and misery, by our own power.” Thus, “they have sufficient power to obtain righteousness by the law,” rendering Christ’s death unnecessary.506</w:t>
      </w:r>
    </w:p>
    <w:p w14:paraId="76E0B187">
      <w:pPr>
        <w:pStyle w:val="6"/>
        <w:ind w:left="1080" w:right="365"/>
        <w:rPr>
          <w:rFonts w:hint="eastAsia"/>
        </w:rPr>
      </w:pPr>
      <w:r>
        <w:rPr>
          <w:rFonts w:hint="eastAsia"/>
        </w:rPr>
        <w:t>B.泰勒和其他人认为，“世界各地的人类，都有足够的能力去履行上帝要求于他们的本分；并且祂对他们的要求，不会超过他们足够能力所能做的。”505 因此，“没有基督和祂的救赎，也根本没有任何恩典，单凭公义就为我们藉着自己的能力脱离罪和愁苦提供了充分的预备。”故此，“他们有足够的能力藉着律法获得义”，这使得基督的死成为不必要。506</w:t>
      </w:r>
    </w:p>
    <w:p w14:paraId="397D7275">
      <w:pPr>
        <w:pStyle w:val="6"/>
        <w:ind w:left="1080" w:right="365"/>
        <w:rPr>
          <w:rFonts w:hint="eastAsia"/>
        </w:rPr>
      </w:pPr>
    </w:p>
    <w:p w14:paraId="04D24433">
      <w:pPr>
        <w:pStyle w:val="6"/>
        <w:ind w:left="1080" w:right="365"/>
        <w:rPr>
          <w:rFonts w:hint="eastAsia"/>
        </w:rPr>
      </w:pPr>
      <w:r>
        <w:rPr>
          <w:rFonts w:hint="eastAsia"/>
        </w:rPr>
        <w:t>Galatians 2:21: “I do not frustrate the grace of God: for if righteousness come by the law, then Christ is dead in vain.”</w:t>
      </w:r>
    </w:p>
    <w:p w14:paraId="1FA0561C">
      <w:pPr>
        <w:pStyle w:val="6"/>
        <w:ind w:left="1080" w:right="365"/>
      </w:pPr>
      <w:r>
        <w:rPr>
          <w:rFonts w:hint="eastAsia"/>
        </w:rPr>
        <w:t>加拉太书 2:21：“我不废掉上帝的恩；义若是藉着律法得的，基督就是徒然死了。</w:t>
      </w:r>
      <w:r>
        <w:t>”</w:t>
      </w:r>
    </w:p>
    <w:p w14:paraId="6042476B">
      <w:pPr>
        <w:pStyle w:val="6"/>
        <w:spacing w:before="57"/>
        <w:rPr>
          <w:sz w:val="20"/>
        </w:rPr>
      </w:pPr>
      <w:r>
        <w:rPr>
          <w:sz w:val="20"/>
        </w:rPr>
        <mc:AlternateContent>
          <mc:Choice Requires="wps">
            <w:drawing>
              <wp:anchor distT="0" distB="0" distL="0" distR="0" simplePos="0" relativeHeight="251825152"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265" name="Graphic 265"/>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65" o:spid="_x0000_s1026" o:spt="100" style="position:absolute;left:0pt;margin-left:90pt;margin-top:15.55pt;height:0.5pt;width:144.05pt;mso-position-horizontal-relative:page;mso-wrap-distance-bottom:0pt;mso-wrap-distance-top:0pt;z-index:-251491328;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6A&#10;llnXAAAACQEAAA8AAAAAAAAAAQAgAAAAIgAAAGRycy9kb3ducmV2LnhtbFBLAQIUABQAAAAIAIdO&#10;4kABMP6bJAIAAOAEAAAOAAAAAAAAAAEAIAAAACYBAABkcnMvZTJvRG9jLnhtbFBLBQYAAAAABgAG&#10;AFkBAAC8BQAAAAA=&#10;" path="m1829054,0l0,0,0,6095,1829054,6095,1829054,0xe">
                <v:fill on="t" focussize="0,0"/>
                <v:stroke on="f"/>
                <v:imagedata o:title=""/>
                <o:lock v:ext="edit" aspectratio="f"/>
                <v:textbox inset="0mm,0mm,0mm,0mm"/>
                <w10:wrap type="topAndBottom"/>
              </v:shape>
            </w:pict>
          </mc:Fallback>
        </mc:AlternateContent>
      </w:r>
    </w:p>
    <w:p w14:paraId="7DB2F175">
      <w:pPr>
        <w:spacing w:before="82"/>
        <w:ind w:left="360" w:right="0" w:firstLine="0"/>
        <w:jc w:val="left"/>
        <w:rPr>
          <w:sz w:val="20"/>
        </w:rPr>
      </w:pPr>
      <w:r>
        <w:rPr>
          <w:sz w:val="20"/>
          <w:vertAlign w:val="superscript"/>
        </w:rPr>
        <w:t>501</w:t>
      </w:r>
      <w:r>
        <w:rPr>
          <w:spacing w:val="-2"/>
          <w:sz w:val="20"/>
          <w:vertAlign w:val="baseline"/>
        </w:rPr>
        <w:t xml:space="preserve"> Ibid.</w:t>
      </w:r>
    </w:p>
    <w:p w14:paraId="1A8B9AE5">
      <w:pPr>
        <w:spacing w:before="0"/>
        <w:ind w:left="360" w:right="365" w:firstLine="0"/>
        <w:jc w:val="left"/>
        <w:rPr>
          <w:sz w:val="20"/>
        </w:rPr>
      </w:pPr>
      <w:r>
        <w:rPr>
          <w:sz w:val="20"/>
          <w:vertAlign w:val="superscript"/>
        </w:rPr>
        <w:t>502</w:t>
      </w:r>
      <w:r>
        <w:rPr>
          <w:spacing w:val="-2"/>
          <w:sz w:val="20"/>
          <w:vertAlign w:val="baseline"/>
        </w:rPr>
        <w:t xml:space="preserve"> </w:t>
      </w:r>
      <w:r>
        <w:rPr>
          <w:sz w:val="20"/>
          <w:vertAlign w:val="baseline"/>
        </w:rPr>
        <w:t>BT,</w:t>
      </w:r>
      <w:r>
        <w:rPr>
          <w:spacing w:val="-2"/>
          <w:sz w:val="20"/>
          <w:vertAlign w:val="baseline"/>
        </w:rPr>
        <w:t xml:space="preserve"> </w:t>
      </w:r>
      <w:r>
        <w:rPr>
          <w:sz w:val="20"/>
          <w:vertAlign w:val="baseline"/>
        </w:rPr>
        <w:t>212.1-2;</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356-358.</w:t>
      </w:r>
      <w:r>
        <w:rPr>
          <w:spacing w:val="-6"/>
          <w:sz w:val="20"/>
          <w:vertAlign w:val="baseline"/>
        </w:rPr>
        <w:t xml:space="preserve"> </w:t>
      </w:r>
      <w:r>
        <w:rPr>
          <w:sz w:val="20"/>
          <w:vertAlign w:val="baseline"/>
        </w:rPr>
        <w:t>Such</w:t>
      </w:r>
      <w:r>
        <w:rPr>
          <w:spacing w:val="-1"/>
          <w:sz w:val="20"/>
          <w:vertAlign w:val="baseline"/>
        </w:rPr>
        <w:t xml:space="preserve"> </w:t>
      </w:r>
      <w:r>
        <w:rPr>
          <w:sz w:val="20"/>
          <w:vertAlign w:val="baseline"/>
        </w:rPr>
        <w:t>would</w:t>
      </w:r>
      <w:r>
        <w:rPr>
          <w:spacing w:val="-1"/>
          <w:sz w:val="20"/>
          <w:vertAlign w:val="baseline"/>
        </w:rPr>
        <w:t xml:space="preserve"> </w:t>
      </w:r>
      <w:r>
        <w:rPr>
          <w:sz w:val="20"/>
          <w:vertAlign w:val="baseline"/>
        </w:rPr>
        <w:t>especially</w:t>
      </w:r>
      <w:r>
        <w:rPr>
          <w:spacing w:val="-4"/>
          <w:sz w:val="20"/>
          <w:vertAlign w:val="baseline"/>
        </w:rPr>
        <w:t xml:space="preserve"> </w:t>
      </w:r>
      <w:r>
        <w:rPr>
          <w:sz w:val="20"/>
          <w:vertAlign w:val="baseline"/>
        </w:rPr>
        <w:t>be</w:t>
      </w:r>
      <w:r>
        <w:rPr>
          <w:spacing w:val="-2"/>
          <w:sz w:val="20"/>
          <w:vertAlign w:val="baseline"/>
        </w:rPr>
        <w:t xml:space="preserve"> </w:t>
      </w:r>
      <w:r>
        <w:rPr>
          <w:sz w:val="20"/>
          <w:vertAlign w:val="baseline"/>
        </w:rPr>
        <w:t>true</w:t>
      </w:r>
      <w:r>
        <w:rPr>
          <w:spacing w:val="-4"/>
          <w:sz w:val="20"/>
          <w:vertAlign w:val="baseline"/>
        </w:rPr>
        <w:t xml:space="preserve"> </w:t>
      </w:r>
      <w:r>
        <w:rPr>
          <w:sz w:val="20"/>
          <w:vertAlign w:val="baseline"/>
        </w:rPr>
        <w:t>of</w:t>
      </w:r>
      <w:r>
        <w:rPr>
          <w:spacing w:val="-2"/>
          <w:sz w:val="20"/>
          <w:vertAlign w:val="baseline"/>
        </w:rPr>
        <w:t xml:space="preserve"> </w:t>
      </w:r>
      <w:r>
        <w:rPr>
          <w:sz w:val="20"/>
          <w:vertAlign w:val="baseline"/>
        </w:rPr>
        <w:t>infants,</w:t>
      </w:r>
      <w:r>
        <w:rPr>
          <w:spacing w:val="-2"/>
          <w:sz w:val="20"/>
          <w:vertAlign w:val="baseline"/>
        </w:rPr>
        <w:t xml:space="preserve"> </w:t>
      </w:r>
      <w:r>
        <w:rPr>
          <w:sz w:val="20"/>
          <w:vertAlign w:val="baseline"/>
        </w:rPr>
        <w:t>for</w:t>
      </w:r>
      <w:r>
        <w:rPr>
          <w:spacing w:val="-2"/>
          <w:sz w:val="20"/>
          <w:vertAlign w:val="baseline"/>
        </w:rPr>
        <w:t xml:space="preserve"> </w:t>
      </w:r>
      <w:r>
        <w:rPr>
          <w:sz w:val="20"/>
          <w:vertAlign w:val="baseline"/>
        </w:rPr>
        <w:t>according</w:t>
      </w:r>
      <w:r>
        <w:rPr>
          <w:spacing w:val="-1"/>
          <w:sz w:val="20"/>
          <w:vertAlign w:val="baseline"/>
        </w:rPr>
        <w:t xml:space="preserve"> </w:t>
      </w:r>
      <w:r>
        <w:rPr>
          <w:sz w:val="20"/>
          <w:vertAlign w:val="baseline"/>
        </w:rPr>
        <w:t>to</w:t>
      </w:r>
      <w:r>
        <w:rPr>
          <w:spacing w:val="-1"/>
          <w:sz w:val="20"/>
          <w:vertAlign w:val="baseline"/>
        </w:rPr>
        <w:t xml:space="preserve"> </w:t>
      </w:r>
      <w:r>
        <w:rPr>
          <w:sz w:val="20"/>
          <w:vertAlign w:val="baseline"/>
        </w:rPr>
        <w:t>Taylor’s</w:t>
      </w:r>
      <w:r>
        <w:rPr>
          <w:spacing w:val="-3"/>
          <w:sz w:val="20"/>
          <w:vertAlign w:val="baseline"/>
        </w:rPr>
        <w:t xml:space="preserve"> </w:t>
      </w:r>
      <w:r>
        <w:rPr>
          <w:sz w:val="20"/>
          <w:vertAlign w:val="baseline"/>
        </w:rPr>
        <w:t xml:space="preserve">view, infants are born without the guilt or evil disposition of Adam’s sin. Edwards paraphrases Taylor, saying “when men have not sufficient power to do their duty, they have not duty to do.” Edwards cites Taylor, </w:t>
      </w:r>
      <w:r>
        <w:rPr>
          <w:i/>
          <w:sz w:val="20"/>
          <w:vertAlign w:val="baseline"/>
        </w:rPr>
        <w:t>Original Sin</w:t>
      </w:r>
      <w:r>
        <w:rPr>
          <w:sz w:val="20"/>
          <w:vertAlign w:val="baseline"/>
        </w:rPr>
        <w:t>, 364, 365. Yale, 356-357; BT, 212.1.</w:t>
      </w:r>
    </w:p>
    <w:p w14:paraId="7B211FB5">
      <w:pPr>
        <w:spacing w:before="2" w:line="229" w:lineRule="exact"/>
        <w:ind w:left="360" w:right="0" w:firstLine="0"/>
        <w:jc w:val="left"/>
        <w:rPr>
          <w:sz w:val="20"/>
        </w:rPr>
      </w:pPr>
      <w:r>
        <w:rPr>
          <w:sz w:val="20"/>
          <w:vertAlign w:val="superscript"/>
        </w:rPr>
        <w:t>503</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212.2;</w:t>
      </w:r>
      <w:r>
        <w:rPr>
          <w:spacing w:val="-4"/>
          <w:sz w:val="20"/>
          <w:vertAlign w:val="baseline"/>
        </w:rPr>
        <w:t xml:space="preserve"> </w:t>
      </w:r>
      <w:r>
        <w:rPr>
          <w:sz w:val="20"/>
          <w:vertAlign w:val="baseline"/>
        </w:rPr>
        <w:t>Yale,</w:t>
      </w:r>
      <w:r>
        <w:rPr>
          <w:spacing w:val="-4"/>
          <w:sz w:val="20"/>
          <w:vertAlign w:val="baseline"/>
        </w:rPr>
        <w:t xml:space="preserve"> 358.</w:t>
      </w:r>
    </w:p>
    <w:p w14:paraId="3439795B">
      <w:pPr>
        <w:spacing w:before="0" w:line="229" w:lineRule="exact"/>
        <w:ind w:left="360" w:right="0" w:firstLine="0"/>
        <w:jc w:val="left"/>
        <w:rPr>
          <w:sz w:val="20"/>
        </w:rPr>
      </w:pPr>
      <w:r>
        <w:rPr>
          <w:sz w:val="20"/>
          <w:vertAlign w:val="superscript"/>
        </w:rPr>
        <w:t>504</w:t>
      </w:r>
      <w:r>
        <w:rPr>
          <w:spacing w:val="-2"/>
          <w:sz w:val="20"/>
          <w:vertAlign w:val="baseline"/>
        </w:rPr>
        <w:t xml:space="preserve"> Ibid.</w:t>
      </w:r>
    </w:p>
    <w:p w14:paraId="02E040F9">
      <w:pPr>
        <w:spacing w:before="1"/>
        <w:ind w:left="360" w:right="0" w:firstLine="0"/>
        <w:jc w:val="left"/>
        <w:rPr>
          <w:sz w:val="20"/>
        </w:rPr>
      </w:pPr>
      <w:r>
        <w:rPr>
          <w:sz w:val="20"/>
          <w:vertAlign w:val="superscript"/>
        </w:rPr>
        <w:t>505</w:t>
      </w:r>
      <w:r>
        <w:rPr>
          <w:spacing w:val="-5"/>
          <w:sz w:val="20"/>
          <w:vertAlign w:val="baseline"/>
        </w:rPr>
        <w:t xml:space="preserve"> </w:t>
      </w:r>
      <w:r>
        <w:rPr>
          <w:sz w:val="20"/>
          <w:vertAlign w:val="baseline"/>
        </w:rPr>
        <w:t>Taylor,</w:t>
      </w:r>
      <w:r>
        <w:rPr>
          <w:spacing w:val="-6"/>
          <w:sz w:val="20"/>
          <w:vertAlign w:val="baseline"/>
        </w:rPr>
        <w:t xml:space="preserve"> </w:t>
      </w:r>
      <w:r>
        <w:rPr>
          <w:sz w:val="20"/>
          <w:vertAlign w:val="baseline"/>
        </w:rPr>
        <w:t>paraphrased</w:t>
      </w:r>
      <w:r>
        <w:rPr>
          <w:spacing w:val="-4"/>
          <w:sz w:val="20"/>
          <w:vertAlign w:val="baseline"/>
        </w:rPr>
        <w:t xml:space="preserve"> </w:t>
      </w:r>
      <w:r>
        <w:rPr>
          <w:sz w:val="20"/>
          <w:vertAlign w:val="baseline"/>
        </w:rPr>
        <w:t>by</w:t>
      </w:r>
      <w:r>
        <w:rPr>
          <w:spacing w:val="-4"/>
          <w:sz w:val="20"/>
          <w:vertAlign w:val="baseline"/>
        </w:rPr>
        <w:t xml:space="preserve"> </w:t>
      </w:r>
      <w:r>
        <w:rPr>
          <w:sz w:val="20"/>
          <w:vertAlign w:val="baseline"/>
        </w:rPr>
        <w:t>Edwards</w:t>
      </w:r>
      <w:r>
        <w:rPr>
          <w:spacing w:val="-5"/>
          <w:sz w:val="20"/>
          <w:vertAlign w:val="baseline"/>
        </w:rPr>
        <w:t xml:space="preserve"> </w:t>
      </w:r>
      <w:r>
        <w:rPr>
          <w:sz w:val="20"/>
          <w:vertAlign w:val="baseline"/>
        </w:rPr>
        <w:t>in</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212.1;</w:t>
      </w:r>
      <w:r>
        <w:rPr>
          <w:spacing w:val="-6"/>
          <w:sz w:val="20"/>
          <w:vertAlign w:val="baseline"/>
        </w:rPr>
        <w:t xml:space="preserve"> </w:t>
      </w:r>
      <w:r>
        <w:rPr>
          <w:sz w:val="20"/>
          <w:vertAlign w:val="baseline"/>
        </w:rPr>
        <w:t>Yale,</w:t>
      </w:r>
      <w:r>
        <w:rPr>
          <w:spacing w:val="-3"/>
          <w:sz w:val="20"/>
          <w:vertAlign w:val="baseline"/>
        </w:rPr>
        <w:t xml:space="preserve"> </w:t>
      </w:r>
      <w:r>
        <w:rPr>
          <w:sz w:val="20"/>
          <w:vertAlign w:val="baseline"/>
        </w:rPr>
        <w:t>356-</w:t>
      </w:r>
      <w:r>
        <w:rPr>
          <w:spacing w:val="-4"/>
          <w:sz w:val="20"/>
          <w:vertAlign w:val="baseline"/>
        </w:rPr>
        <w:t>357.</w:t>
      </w:r>
    </w:p>
    <w:p w14:paraId="26EAB67B">
      <w:pPr>
        <w:spacing w:before="0"/>
        <w:ind w:left="360" w:right="0" w:firstLine="0"/>
        <w:jc w:val="left"/>
        <w:rPr>
          <w:sz w:val="20"/>
        </w:rPr>
      </w:pPr>
      <w:r>
        <w:rPr>
          <w:sz w:val="20"/>
          <w:vertAlign w:val="superscript"/>
        </w:rPr>
        <w:t>506</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357;</w:t>
      </w:r>
      <w:r>
        <w:rPr>
          <w:spacing w:val="-4"/>
          <w:sz w:val="20"/>
          <w:vertAlign w:val="baseline"/>
        </w:rPr>
        <w:t xml:space="preserve"> </w:t>
      </w:r>
      <w:r>
        <w:rPr>
          <w:sz w:val="20"/>
          <w:vertAlign w:val="baseline"/>
        </w:rPr>
        <w:t>BT,</w:t>
      </w:r>
      <w:r>
        <w:rPr>
          <w:spacing w:val="-2"/>
          <w:sz w:val="20"/>
          <w:vertAlign w:val="baseline"/>
        </w:rPr>
        <w:t xml:space="preserve"> 212.1.</w:t>
      </w:r>
    </w:p>
    <w:p w14:paraId="664F0045">
      <w:pPr>
        <w:spacing w:after="0"/>
        <w:jc w:val="left"/>
        <w:rPr>
          <w:sz w:val="20"/>
        </w:rPr>
        <w:sectPr>
          <w:headerReference r:id="rId210" w:type="default"/>
          <w:footerReference r:id="rId212" w:type="default"/>
          <w:headerReference r:id="rId211" w:type="even"/>
          <w:pgSz w:w="12240" w:h="15840"/>
          <w:pgMar w:top="940" w:right="1440" w:bottom="280" w:left="1440" w:header="730" w:footer="0" w:gutter="0"/>
          <w:pgNumType w:start="103"/>
          <w:cols w:space="720" w:num="1"/>
        </w:sectPr>
      </w:pPr>
    </w:p>
    <w:p w14:paraId="2BEC0CC6">
      <w:pPr>
        <w:pStyle w:val="6"/>
      </w:pPr>
    </w:p>
    <w:p w14:paraId="2EA79647">
      <w:pPr>
        <w:pStyle w:val="6"/>
        <w:spacing w:before="213"/>
      </w:pPr>
    </w:p>
    <w:p w14:paraId="70CB9ACA">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Galatians 3:21: “Is the law then against the promises of God? God forbid: for if there had been a law given which could have given life, verily righteousness should have been by the law.”</w:t>
      </w:r>
    </w:p>
    <w:p w14:paraId="3E23AD98">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加拉太书 3:21：“这样，律法是与上帝的应许反对吗？断乎不是！若曾传一个能叫人得生命的律法，义就诚然本乎律法了。”</w:t>
      </w:r>
    </w:p>
    <w:p w14:paraId="6103DFF2">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p>
    <w:p w14:paraId="3D6A18BE">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If people could obey the law by their own power and therefore the law “could” conceivably give life, then Christ’s death was unnecessary.507</w:t>
      </w:r>
    </w:p>
    <w:p w14:paraId="4F074D29">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如果人能凭自己的能力遵守律法，因此律法“可以”想当然地赐予生命，那么基督的死就是不必要的了。507</w:t>
      </w:r>
    </w:p>
    <w:p w14:paraId="47967861">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p>
    <w:p w14:paraId="72A1C591">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V.If, by Taylor’s scheme, virtue only follows choices that are undetermined by a previous disposition, then the change of one’s disposition by redemption in Christ will not increase virtue. It will increase one’s ability to do good, but if duty or sin are only according to one’s ability, then duty increases with more ability, and decreases with less ability. Thus, if sin is the failure to perform one’s duty according to one’s ability, then sin is neither increased or decreased with a change in disposition and ability.</w:t>
      </w:r>
    </w:p>
    <w:p w14:paraId="7A6284F3">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V.如果，按照泰勒的方案，德行只伴随那些不受先前性情决定的选择而来，那么藉着在基督里的救赎改变一个人的性情，并不会增加德行。这会增加一个人行善的能力，但如果本分或罪仅仅是根据一个人的能力而定，那么本分就随着能力的增加而增加，随着能力的减少而减少。因此，如果罪是未能按照自己的能力履行本分，那么罪既不因性情和能力的改变而增加，也不因其改变而减少。</w:t>
      </w:r>
    </w:p>
    <w:p w14:paraId="76B9675D">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p>
    <w:p w14:paraId="2DACC438">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Therefore, Christ’s redemption provides no “greater advantage” to holy living than without it. Indeed, “men have no redemption from sin, and no new means of performing duty, that are valuable or worth any thing at all. And thus the great redemption by Christ in every respect comes to nothing.”508</w:t>
      </w:r>
    </w:p>
    <w:p w14:paraId="32BF0B33">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所以，基督的救赎对于过圣洁的生活，并不比没有它提供任何“更大的优势”。的确，“人没有从罪中得赎，也没有任何新的、有价值或有任何意义的履行本分的方法。因此，基督伟大的救赎在各方面都归于无有。”508</w:t>
      </w:r>
    </w:p>
    <w:p w14:paraId="13EA892C">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p>
    <w:p w14:paraId="538ABB51">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Questions and Points for Discussion</w:t>
      </w:r>
    </w:p>
    <w:p w14:paraId="4B6E4403">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问题与讨论要点</w:t>
      </w:r>
    </w:p>
    <w:p w14:paraId="0C2DAD80">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p>
    <w:p w14:paraId="6293DB9C">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1.Identify the unbiblical and absurd implications of Taylor’s view that Edwards identifies in this chapter. How do they differ from what Scripture teaches concerning sin and salvation through Christ?</w:t>
      </w:r>
    </w:p>
    <w:p w14:paraId="0E93E7DB">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1.在本章中，找出爱德华兹所指出的泰勒观点中不合圣经和荒谬的含义。它们与圣经关于罪和藉基督得救的教导有何不同？</w:t>
      </w:r>
    </w:p>
    <w:p w14:paraId="46D39832">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p>
    <w:p w14:paraId="58CF4F36">
      <w:pPr>
        <w:pStyle w:val="17"/>
        <w:numPr>
          <w:ilvl w:val="0"/>
          <w:numId w:val="0"/>
        </w:numPr>
        <w:tabs>
          <w:tab w:val="left" w:pos="660"/>
          <w:tab w:val="left" w:pos="720"/>
        </w:tabs>
        <w:spacing w:before="0" w:after="0" w:line="240" w:lineRule="auto"/>
        <w:ind w:left="720" w:leftChars="0" w:right="414" w:rightChars="0" w:hanging="360" w:firstLineChars="0"/>
        <w:jc w:val="left"/>
        <w:rPr>
          <w:rFonts w:hint="eastAsia"/>
        </w:rPr>
      </w:pPr>
      <w:r>
        <w:rPr>
          <w:rFonts w:hint="eastAsia"/>
        </w:rPr>
        <w:t>2.Read Romans 3:20 and Galatians 2:15-16. Some who held to the same or similar view of free will as held by Taylor attempted to avoid the implication of these verses by interpreting “law” as referring to the ceremonial aspects of the Mosaic law and not to the moral commandments of the law. Is this a legitimate interpretation of these texts in light of the contexts in which they are found?509 Can you identify modern interpreters of Scripture who interpret these passages as referring to ceremonial law only?</w:t>
      </w:r>
    </w:p>
    <w:p w14:paraId="6281827A">
      <w:pPr>
        <w:pStyle w:val="17"/>
        <w:numPr>
          <w:ilvl w:val="0"/>
          <w:numId w:val="0"/>
        </w:numPr>
        <w:tabs>
          <w:tab w:val="left" w:pos="660"/>
          <w:tab w:val="left" w:pos="720"/>
        </w:tabs>
        <w:spacing w:before="0" w:after="0" w:line="240" w:lineRule="auto"/>
        <w:ind w:left="720" w:leftChars="0" w:right="414" w:rightChars="0" w:hanging="360" w:firstLineChars="0"/>
        <w:jc w:val="left"/>
        <w:rPr>
          <w:sz w:val="24"/>
        </w:rPr>
      </w:pPr>
      <w:r>
        <w:rPr>
          <w:rFonts w:hint="eastAsia"/>
        </w:rPr>
        <w:t>2.阅读罗马书 3:20 和加拉太书 2:15-16。一些持有与泰勒相同或相似自由意志观点的人，试图通过将“律法”解释为指摩西律法的礼仪方面，而非律法的道德诫命，来回避这些经文的含义。鉴于这些经文所在的上下文，这是一种合法的解释吗？509 你能找出将这些经文仅解释为指礼仪律的现代圣经解释家吗</w:t>
      </w:r>
      <w:r>
        <w:rPr>
          <w:spacing w:val="-2"/>
          <w:sz w:val="24"/>
          <w:vertAlign w:val="baseline"/>
        </w:rPr>
        <w:t>?</w:t>
      </w:r>
    </w:p>
    <w:p w14:paraId="45135547">
      <w:pPr>
        <w:pStyle w:val="6"/>
        <w:rPr>
          <w:sz w:val="20"/>
        </w:rPr>
      </w:pPr>
    </w:p>
    <w:p w14:paraId="1F08FD73">
      <w:pPr>
        <w:pStyle w:val="6"/>
        <w:spacing w:before="31"/>
        <w:rPr>
          <w:sz w:val="20"/>
        </w:rPr>
      </w:pPr>
      <w:r>
        <w:rPr>
          <w:sz w:val="20"/>
        </w:rPr>
        <mc:AlternateContent>
          <mc:Choice Requires="wps">
            <w:drawing>
              <wp:anchor distT="0" distB="0" distL="0" distR="0" simplePos="0" relativeHeight="251825152" behindDoc="1" locked="0" layoutInCell="1" allowOverlap="1">
                <wp:simplePos x="0" y="0"/>
                <wp:positionH relativeFrom="page">
                  <wp:posOffset>1143000</wp:posOffset>
                </wp:positionH>
                <wp:positionV relativeFrom="paragraph">
                  <wp:posOffset>180975</wp:posOffset>
                </wp:positionV>
                <wp:extent cx="1829435" cy="6350"/>
                <wp:effectExtent l="0" t="0" r="0" b="0"/>
                <wp:wrapTopAndBottom/>
                <wp:docPr id="269" name="Graphic 26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69" o:spid="_x0000_s1026" o:spt="100" style="position:absolute;left:0pt;margin-left:90pt;margin-top:14.25pt;height:0.5pt;width:144.05pt;mso-position-horizontal-relative:page;mso-wrap-distance-bottom:0pt;mso-wrap-distance-top:0pt;z-index:-251491328;mso-width-relative:page;mso-height-relative:page;" fillcolor="#000000" filled="t" stroked="f" coordsize="1829435,6350" o:gfxdata="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PorY&#10;9NcAAAAJAQAADwAAAAAAAAABACAAAAAiAAAAZHJzL2Rvd25yZXYueG1sUEsBAhQAFAAAAAgAh07i&#10;QBukm6A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54DBE763">
      <w:pPr>
        <w:spacing w:before="84"/>
        <w:ind w:left="360" w:right="0" w:firstLine="0"/>
        <w:jc w:val="left"/>
        <w:rPr>
          <w:sz w:val="20"/>
        </w:rPr>
      </w:pPr>
      <w:r>
        <w:rPr>
          <w:sz w:val="20"/>
          <w:vertAlign w:val="superscript"/>
        </w:rPr>
        <w:t>507</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212.2;</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359.</w:t>
      </w:r>
    </w:p>
    <w:p w14:paraId="1BE09503">
      <w:pPr>
        <w:spacing w:before="1"/>
        <w:ind w:left="360" w:right="0" w:firstLine="0"/>
        <w:jc w:val="left"/>
        <w:rPr>
          <w:sz w:val="20"/>
        </w:rPr>
      </w:pPr>
      <w:r>
        <w:rPr>
          <w:sz w:val="20"/>
          <w:vertAlign w:val="superscript"/>
        </w:rPr>
        <w:t>508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213.1;</w:t>
      </w:r>
      <w:r>
        <w:rPr>
          <w:spacing w:val="-6"/>
          <w:sz w:val="20"/>
          <w:vertAlign w:val="baseline"/>
        </w:rPr>
        <w:t xml:space="preserve"> </w:t>
      </w:r>
      <w:r>
        <w:rPr>
          <w:sz w:val="20"/>
          <w:vertAlign w:val="baseline"/>
        </w:rPr>
        <w:t>359-</w:t>
      </w:r>
      <w:r>
        <w:rPr>
          <w:spacing w:val="-4"/>
          <w:sz w:val="20"/>
          <w:vertAlign w:val="baseline"/>
        </w:rPr>
        <w:t>360.</w:t>
      </w:r>
    </w:p>
    <w:p w14:paraId="2BBB90E3">
      <w:pPr>
        <w:spacing w:before="0"/>
        <w:ind w:left="360" w:right="365" w:firstLine="0"/>
        <w:jc w:val="left"/>
        <w:rPr>
          <w:sz w:val="20"/>
        </w:rPr>
      </w:pPr>
      <w:r>
        <w:rPr>
          <w:sz w:val="20"/>
          <w:vertAlign w:val="superscript"/>
        </w:rPr>
        <w:t>509</w:t>
      </w:r>
      <w:r>
        <w:rPr>
          <w:sz w:val="20"/>
          <w:vertAlign w:val="baseline"/>
        </w:rPr>
        <w:t xml:space="preserve"> N. T. Wright is one such interpreter who follows this line of interpretation. Edwards refutes the interpretation that “works of</w:t>
      </w:r>
      <w:r>
        <w:rPr>
          <w:spacing w:val="-1"/>
          <w:sz w:val="20"/>
          <w:vertAlign w:val="baseline"/>
        </w:rPr>
        <w:t xml:space="preserve"> </w:t>
      </w:r>
      <w:r>
        <w:rPr>
          <w:sz w:val="20"/>
          <w:vertAlign w:val="baseline"/>
        </w:rPr>
        <w:t>the Law” or “works of</w:t>
      </w:r>
      <w:r>
        <w:rPr>
          <w:spacing w:val="-1"/>
          <w:sz w:val="20"/>
          <w:vertAlign w:val="baseline"/>
        </w:rPr>
        <w:t xml:space="preserve"> </w:t>
      </w:r>
      <w:r>
        <w:rPr>
          <w:sz w:val="20"/>
          <w:vertAlign w:val="baseline"/>
        </w:rPr>
        <w:t>law” refer to the ceremonial aspects of</w:t>
      </w:r>
      <w:r>
        <w:rPr>
          <w:spacing w:val="-1"/>
          <w:sz w:val="20"/>
          <w:vertAlign w:val="baseline"/>
        </w:rPr>
        <w:t xml:space="preserve"> </w:t>
      </w:r>
      <w:r>
        <w:rPr>
          <w:sz w:val="20"/>
          <w:vertAlign w:val="baseline"/>
        </w:rPr>
        <w:t>the Mosaic law only.</w:t>
      </w:r>
      <w:r>
        <w:rPr>
          <w:spacing w:val="-3"/>
          <w:sz w:val="20"/>
          <w:vertAlign w:val="baseline"/>
        </w:rPr>
        <w:t xml:space="preserve"> </w:t>
      </w:r>
      <w:r>
        <w:rPr>
          <w:sz w:val="20"/>
          <w:vertAlign w:val="baseline"/>
        </w:rPr>
        <w:t>See</w:t>
      </w:r>
      <w:r>
        <w:rPr>
          <w:spacing w:val="-3"/>
          <w:sz w:val="20"/>
          <w:vertAlign w:val="baseline"/>
        </w:rPr>
        <w:t xml:space="preserve"> </w:t>
      </w:r>
      <w:r>
        <w:rPr>
          <w:sz w:val="20"/>
          <w:vertAlign w:val="baseline"/>
        </w:rPr>
        <w:t>Edwards,</w:t>
      </w:r>
      <w:r>
        <w:rPr>
          <w:spacing w:val="-3"/>
          <w:sz w:val="20"/>
          <w:vertAlign w:val="baseline"/>
        </w:rPr>
        <w:t xml:space="preserve"> </w:t>
      </w:r>
      <w:r>
        <w:rPr>
          <w:sz w:val="20"/>
          <w:vertAlign w:val="baseline"/>
        </w:rPr>
        <w:t>“Justification</w:t>
      </w:r>
      <w:r>
        <w:rPr>
          <w:spacing w:val="-3"/>
          <w:sz w:val="20"/>
          <w:vertAlign w:val="baseline"/>
        </w:rPr>
        <w:t xml:space="preserve"> </w:t>
      </w:r>
      <w:r>
        <w:rPr>
          <w:sz w:val="20"/>
          <w:vertAlign w:val="baseline"/>
        </w:rPr>
        <w:t>by</w:t>
      </w:r>
      <w:r>
        <w:rPr>
          <w:spacing w:val="-3"/>
          <w:sz w:val="20"/>
          <w:vertAlign w:val="baseline"/>
        </w:rPr>
        <w:t xml:space="preserve"> </w:t>
      </w:r>
      <w:r>
        <w:rPr>
          <w:sz w:val="20"/>
          <w:vertAlign w:val="baseline"/>
        </w:rPr>
        <w:t>Faith</w:t>
      </w:r>
      <w:r>
        <w:rPr>
          <w:spacing w:val="-3"/>
          <w:sz w:val="20"/>
          <w:vertAlign w:val="baseline"/>
        </w:rPr>
        <w:t xml:space="preserve"> </w:t>
      </w:r>
      <w:r>
        <w:rPr>
          <w:sz w:val="20"/>
          <w:vertAlign w:val="baseline"/>
        </w:rPr>
        <w:t>Alone”</w:t>
      </w:r>
      <w:r>
        <w:rPr>
          <w:spacing w:val="-1"/>
          <w:sz w:val="20"/>
          <w:vertAlign w:val="baseline"/>
        </w:rPr>
        <w:t xml:space="preserve"> </w:t>
      </w:r>
      <w:r>
        <w:rPr>
          <w:sz w:val="20"/>
          <w:vertAlign w:val="baseline"/>
        </w:rPr>
        <w:t>Yale</w:t>
      </w:r>
      <w:r>
        <w:rPr>
          <w:spacing w:val="-3"/>
          <w:sz w:val="20"/>
          <w:vertAlign w:val="baseline"/>
        </w:rPr>
        <w:t xml:space="preserve"> </w:t>
      </w:r>
      <w:r>
        <w:rPr>
          <w:i/>
          <w:sz w:val="20"/>
          <w:vertAlign w:val="baseline"/>
        </w:rPr>
        <w:t>Works</w:t>
      </w:r>
      <w:r>
        <w:rPr>
          <w:sz w:val="20"/>
          <w:vertAlign w:val="baseline"/>
        </w:rPr>
        <w:t>,</w:t>
      </w:r>
      <w:r>
        <w:rPr>
          <w:spacing w:val="-3"/>
          <w:sz w:val="20"/>
          <w:vertAlign w:val="baseline"/>
        </w:rPr>
        <w:t xml:space="preserve"> </w:t>
      </w:r>
      <w:r>
        <w:rPr>
          <w:sz w:val="20"/>
          <w:vertAlign w:val="baseline"/>
        </w:rPr>
        <w:t>19:170-183;</w:t>
      </w:r>
      <w:r>
        <w:rPr>
          <w:spacing w:val="-4"/>
          <w:sz w:val="20"/>
          <w:vertAlign w:val="baseline"/>
        </w:rPr>
        <w:t xml:space="preserve"> </w:t>
      </w:r>
      <w:r>
        <w:rPr>
          <w:sz w:val="20"/>
          <w:vertAlign w:val="baseline"/>
        </w:rPr>
        <w:t>Banner</w:t>
      </w:r>
      <w:r>
        <w:rPr>
          <w:spacing w:val="-3"/>
          <w:sz w:val="20"/>
          <w:vertAlign w:val="baseline"/>
        </w:rPr>
        <w:t xml:space="preserve"> </w:t>
      </w:r>
      <w:r>
        <w:rPr>
          <w:sz w:val="20"/>
          <w:vertAlign w:val="baseline"/>
        </w:rPr>
        <w:t>of</w:t>
      </w:r>
      <w:r>
        <w:rPr>
          <w:spacing w:val="-3"/>
          <w:sz w:val="20"/>
          <w:vertAlign w:val="baseline"/>
        </w:rPr>
        <w:t xml:space="preserve"> </w:t>
      </w:r>
      <w:r>
        <w:rPr>
          <w:sz w:val="20"/>
          <w:vertAlign w:val="baseline"/>
        </w:rPr>
        <w:t>Truth</w:t>
      </w:r>
      <w:r>
        <w:rPr>
          <w:spacing w:val="-3"/>
          <w:sz w:val="20"/>
          <w:vertAlign w:val="baseline"/>
        </w:rPr>
        <w:t xml:space="preserve"> </w:t>
      </w:r>
      <w:r>
        <w:rPr>
          <w:i/>
          <w:sz w:val="20"/>
          <w:vertAlign w:val="baseline"/>
        </w:rPr>
        <w:t>Works</w:t>
      </w:r>
      <w:r>
        <w:rPr>
          <w:sz w:val="20"/>
          <w:vertAlign w:val="baseline"/>
        </w:rPr>
        <w:t>,</w:t>
      </w:r>
      <w:r>
        <w:rPr>
          <w:spacing w:val="-3"/>
          <w:sz w:val="20"/>
          <w:vertAlign w:val="baseline"/>
        </w:rPr>
        <w:t xml:space="preserve"> </w:t>
      </w:r>
      <w:r>
        <w:rPr>
          <w:sz w:val="20"/>
          <w:vertAlign w:val="baseline"/>
        </w:rPr>
        <w:t xml:space="preserve">2:631- 635. For a summary and exposition of Edwards’ arguments concerning this issue in “Justification by Faith Alone,” see Craig Biehl, “The Ceremonial or Moral Law: Jonathan Edwards’ Old Perspective on an Old Error,” </w:t>
      </w:r>
      <w:r>
        <w:rPr>
          <w:i/>
          <w:sz w:val="20"/>
          <w:vertAlign w:val="baseline"/>
        </w:rPr>
        <w:t xml:space="preserve">Puritan Reformed Journal </w:t>
      </w:r>
      <w:r>
        <w:rPr>
          <w:sz w:val="20"/>
          <w:vertAlign w:val="baseline"/>
        </w:rPr>
        <w:t>2.1 (January 2010), 120-140.</w:t>
      </w:r>
    </w:p>
    <w:p w14:paraId="4CCBA99E">
      <w:pPr>
        <w:spacing w:after="0"/>
        <w:jc w:val="left"/>
        <w:rPr>
          <w:sz w:val="20"/>
        </w:rPr>
        <w:sectPr>
          <w:headerReference r:id="rId213" w:type="default"/>
          <w:headerReference r:id="rId214" w:type="even"/>
          <w:footerReference r:id="rId215" w:type="even"/>
          <w:pgSz w:w="12240" w:h="15840"/>
          <w:pgMar w:top="940" w:right="1440" w:bottom="1220" w:left="1440" w:header="730" w:footer="1026" w:gutter="0"/>
          <w:pgNumType w:start="104"/>
          <w:cols w:space="720" w:num="1"/>
        </w:sectPr>
      </w:pPr>
    </w:p>
    <w:p w14:paraId="3DB5E553">
      <w:pPr>
        <w:pStyle w:val="6"/>
      </w:pPr>
    </w:p>
    <w:p w14:paraId="7DE6ABC1">
      <w:pPr>
        <w:pStyle w:val="6"/>
      </w:pPr>
    </w:p>
    <w:p w14:paraId="4C267EC4">
      <w:pPr>
        <w:pStyle w:val="6"/>
      </w:pPr>
    </w:p>
    <w:p w14:paraId="078ABC5D">
      <w:pPr>
        <w:pStyle w:val="6"/>
        <w:spacing w:before="213"/>
      </w:pPr>
    </w:p>
    <w:p w14:paraId="79AD507C">
      <w:pPr>
        <w:pStyle w:val="17"/>
        <w:numPr>
          <w:ilvl w:val="0"/>
          <w:numId w:val="0"/>
        </w:numPr>
        <w:tabs>
          <w:tab w:val="left" w:pos="659"/>
          <w:tab w:val="left" w:pos="720"/>
        </w:tabs>
        <w:spacing w:before="0" w:after="0" w:line="240" w:lineRule="auto"/>
        <w:ind w:left="720" w:leftChars="0" w:right="413"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3.</w:t>
      </w:r>
      <w:r>
        <w:rPr>
          <w:sz w:val="24"/>
        </w:rPr>
        <w:t>Does</w:t>
      </w:r>
      <w:r>
        <w:rPr>
          <w:spacing w:val="-3"/>
          <w:sz w:val="24"/>
        </w:rPr>
        <w:t xml:space="preserve"> </w:t>
      </w:r>
      <w:r>
        <w:rPr>
          <w:sz w:val="24"/>
        </w:rPr>
        <w:t>Scripture</w:t>
      </w:r>
      <w:r>
        <w:rPr>
          <w:spacing w:val="-5"/>
          <w:sz w:val="24"/>
        </w:rPr>
        <w:t xml:space="preserve"> </w:t>
      </w:r>
      <w:r>
        <w:rPr>
          <w:sz w:val="24"/>
        </w:rPr>
        <w:t>teach</w:t>
      </w:r>
      <w:r>
        <w:rPr>
          <w:spacing w:val="-3"/>
          <w:sz w:val="24"/>
        </w:rPr>
        <w:t xml:space="preserve"> </w:t>
      </w:r>
      <w:r>
        <w:rPr>
          <w:sz w:val="24"/>
        </w:rPr>
        <w:t>that</w:t>
      </w:r>
      <w:r>
        <w:rPr>
          <w:spacing w:val="-3"/>
          <w:sz w:val="24"/>
        </w:rPr>
        <w:t xml:space="preserve"> </w:t>
      </w:r>
      <w:r>
        <w:rPr>
          <w:sz w:val="24"/>
        </w:rPr>
        <w:t>some</w:t>
      </w:r>
      <w:r>
        <w:rPr>
          <w:spacing w:val="-4"/>
          <w:sz w:val="24"/>
        </w:rPr>
        <w:t xml:space="preserve"> </w:t>
      </w:r>
      <w:r>
        <w:rPr>
          <w:sz w:val="24"/>
        </w:rPr>
        <w:t>people</w:t>
      </w:r>
      <w:r>
        <w:rPr>
          <w:spacing w:val="-2"/>
          <w:sz w:val="24"/>
        </w:rPr>
        <w:t xml:space="preserve"> </w:t>
      </w:r>
      <w:r>
        <w:rPr>
          <w:sz w:val="24"/>
        </w:rPr>
        <w:t>exist</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world</w:t>
      </w:r>
      <w:r>
        <w:rPr>
          <w:spacing w:val="-3"/>
          <w:sz w:val="24"/>
        </w:rPr>
        <w:t xml:space="preserve"> </w:t>
      </w:r>
      <w:r>
        <w:rPr>
          <w:sz w:val="24"/>
        </w:rPr>
        <w:t>for</w:t>
      </w:r>
      <w:r>
        <w:rPr>
          <w:spacing w:val="-2"/>
          <w:sz w:val="24"/>
        </w:rPr>
        <w:t xml:space="preserve"> </w:t>
      </w:r>
      <w:r>
        <w:rPr>
          <w:sz w:val="24"/>
        </w:rPr>
        <w:t>which</w:t>
      </w:r>
      <w:r>
        <w:rPr>
          <w:spacing w:val="-3"/>
          <w:sz w:val="24"/>
        </w:rPr>
        <w:t xml:space="preserve"> </w:t>
      </w:r>
      <w:r>
        <w:rPr>
          <w:sz w:val="24"/>
        </w:rPr>
        <w:t>the</w:t>
      </w:r>
      <w:r>
        <w:rPr>
          <w:spacing w:val="-3"/>
          <w:sz w:val="24"/>
        </w:rPr>
        <w:t xml:space="preserve"> </w:t>
      </w:r>
      <w:r>
        <w:rPr>
          <w:sz w:val="24"/>
        </w:rPr>
        <w:t>saving</w:t>
      </w:r>
      <w:r>
        <w:rPr>
          <w:spacing w:val="-3"/>
          <w:sz w:val="24"/>
        </w:rPr>
        <w:t xml:space="preserve"> </w:t>
      </w:r>
      <w:r>
        <w:rPr>
          <w:sz w:val="24"/>
        </w:rPr>
        <w:t>grace</w:t>
      </w:r>
      <w:r>
        <w:rPr>
          <w:spacing w:val="-4"/>
          <w:sz w:val="24"/>
        </w:rPr>
        <w:t xml:space="preserve"> </w:t>
      </w:r>
      <w:r>
        <w:rPr>
          <w:sz w:val="24"/>
        </w:rPr>
        <w:t>of Christ is not necessary? Why or why not?</w:t>
      </w:r>
    </w:p>
    <w:p w14:paraId="3B8692DB">
      <w:pPr>
        <w:pStyle w:val="6"/>
      </w:pPr>
    </w:p>
    <w:p w14:paraId="31623A5C">
      <w:pPr>
        <w:pStyle w:val="6"/>
      </w:pPr>
    </w:p>
    <w:p w14:paraId="0F07AF63">
      <w:pPr>
        <w:pStyle w:val="6"/>
      </w:pPr>
    </w:p>
    <w:p w14:paraId="304DBA39">
      <w:pPr>
        <w:pStyle w:val="6"/>
      </w:pPr>
    </w:p>
    <w:p w14:paraId="3AFE15B6">
      <w:pPr>
        <w:pStyle w:val="17"/>
        <w:numPr>
          <w:ilvl w:val="0"/>
          <w:numId w:val="0"/>
        </w:numPr>
        <w:tabs>
          <w:tab w:val="left" w:pos="660"/>
          <w:tab w:val="left" w:pos="720"/>
        </w:tabs>
        <w:spacing w:before="0" w:after="0" w:line="240" w:lineRule="auto"/>
        <w:ind w:left="720" w:leftChars="0" w:right="653"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4.</w:t>
      </w:r>
      <w:r>
        <w:rPr>
          <w:sz w:val="24"/>
        </w:rPr>
        <w:t>Are people who do not have the indwelling Holy Spirit able to please God? Can Taylor’s</w:t>
      </w:r>
      <w:r>
        <w:rPr>
          <w:spacing w:val="-3"/>
          <w:sz w:val="24"/>
        </w:rPr>
        <w:t xml:space="preserve"> </w:t>
      </w:r>
      <w:r>
        <w:rPr>
          <w:sz w:val="24"/>
        </w:rPr>
        <w:t>view</w:t>
      </w:r>
      <w:r>
        <w:rPr>
          <w:spacing w:val="-3"/>
          <w:sz w:val="24"/>
        </w:rPr>
        <w:t xml:space="preserve"> </w:t>
      </w:r>
      <w:r>
        <w:rPr>
          <w:sz w:val="24"/>
        </w:rPr>
        <w:t>of</w:t>
      </w:r>
      <w:r>
        <w:rPr>
          <w:spacing w:val="-2"/>
          <w:sz w:val="24"/>
        </w:rPr>
        <w:t xml:space="preserve"> </w:t>
      </w:r>
      <w:r>
        <w:rPr>
          <w:sz w:val="24"/>
        </w:rPr>
        <w:t>human ability</w:t>
      </w:r>
      <w:r>
        <w:rPr>
          <w:spacing w:val="-2"/>
          <w:sz w:val="24"/>
        </w:rPr>
        <w:t xml:space="preserve"> </w:t>
      </w:r>
      <w:r>
        <w:rPr>
          <w:sz w:val="24"/>
        </w:rPr>
        <w:t>and</w:t>
      </w:r>
      <w:r>
        <w:rPr>
          <w:spacing w:val="-2"/>
          <w:sz w:val="24"/>
        </w:rPr>
        <w:t xml:space="preserve"> </w:t>
      </w:r>
      <w:r>
        <w:rPr>
          <w:sz w:val="24"/>
        </w:rPr>
        <w:t>free</w:t>
      </w:r>
      <w:r>
        <w:rPr>
          <w:spacing w:val="-1"/>
          <w:sz w:val="24"/>
        </w:rPr>
        <w:t xml:space="preserve"> </w:t>
      </w:r>
      <w:r>
        <w:rPr>
          <w:sz w:val="24"/>
        </w:rPr>
        <w:t>will</w:t>
      </w:r>
      <w:r>
        <w:rPr>
          <w:spacing w:val="-1"/>
          <w:sz w:val="24"/>
        </w:rPr>
        <w:t xml:space="preserve"> </w:t>
      </w:r>
      <w:r>
        <w:rPr>
          <w:sz w:val="24"/>
        </w:rPr>
        <w:t>be</w:t>
      </w:r>
      <w:r>
        <w:rPr>
          <w:spacing w:val="-3"/>
          <w:sz w:val="24"/>
        </w:rPr>
        <w:t xml:space="preserve"> </w:t>
      </w:r>
      <w:r>
        <w:rPr>
          <w:sz w:val="24"/>
        </w:rPr>
        <w:t>reconciled</w:t>
      </w:r>
      <w:r>
        <w:rPr>
          <w:spacing w:val="-2"/>
          <w:sz w:val="24"/>
        </w:rPr>
        <w:t xml:space="preserve"> </w:t>
      </w:r>
      <w:r>
        <w:rPr>
          <w:sz w:val="24"/>
        </w:rPr>
        <w:t>with</w:t>
      </w:r>
      <w:r>
        <w:rPr>
          <w:spacing w:val="-2"/>
          <w:sz w:val="24"/>
        </w:rPr>
        <w:t xml:space="preserve"> </w:t>
      </w:r>
      <w:r>
        <w:rPr>
          <w:sz w:val="24"/>
        </w:rPr>
        <w:t>Romans</w:t>
      </w:r>
      <w:r>
        <w:rPr>
          <w:spacing w:val="-2"/>
          <w:sz w:val="24"/>
        </w:rPr>
        <w:t xml:space="preserve"> </w:t>
      </w:r>
      <w:r>
        <w:rPr>
          <w:sz w:val="24"/>
        </w:rPr>
        <w:t>8:4-11? Is Edwards</w:t>
      </w:r>
      <w:r>
        <w:rPr>
          <w:spacing w:val="-5"/>
          <w:sz w:val="24"/>
        </w:rPr>
        <w:t xml:space="preserve"> </w:t>
      </w:r>
      <w:r>
        <w:rPr>
          <w:sz w:val="24"/>
        </w:rPr>
        <w:t>correct</w:t>
      </w:r>
      <w:r>
        <w:rPr>
          <w:spacing w:val="-4"/>
          <w:sz w:val="24"/>
        </w:rPr>
        <w:t xml:space="preserve"> </w:t>
      </w:r>
      <w:r>
        <w:rPr>
          <w:sz w:val="24"/>
        </w:rPr>
        <w:t>that</w:t>
      </w:r>
      <w:r>
        <w:rPr>
          <w:spacing w:val="-4"/>
          <w:sz w:val="24"/>
        </w:rPr>
        <w:t xml:space="preserve"> </w:t>
      </w:r>
      <w:r>
        <w:rPr>
          <w:sz w:val="24"/>
        </w:rPr>
        <w:t>Taylor’s</w:t>
      </w:r>
      <w:r>
        <w:rPr>
          <w:spacing w:val="-5"/>
          <w:sz w:val="24"/>
        </w:rPr>
        <w:t xml:space="preserve"> </w:t>
      </w:r>
      <w:r>
        <w:rPr>
          <w:sz w:val="24"/>
        </w:rPr>
        <w:t>scheme</w:t>
      </w:r>
      <w:r>
        <w:rPr>
          <w:spacing w:val="-4"/>
          <w:sz w:val="24"/>
        </w:rPr>
        <w:t xml:space="preserve"> </w:t>
      </w:r>
      <w:r>
        <w:rPr>
          <w:sz w:val="24"/>
        </w:rPr>
        <w:t>implies</w:t>
      </w:r>
      <w:r>
        <w:rPr>
          <w:spacing w:val="-5"/>
          <w:sz w:val="24"/>
        </w:rPr>
        <w:t xml:space="preserve"> </w:t>
      </w:r>
      <w:r>
        <w:rPr>
          <w:sz w:val="24"/>
        </w:rPr>
        <w:t>that</w:t>
      </w:r>
      <w:r>
        <w:rPr>
          <w:spacing w:val="-2"/>
          <w:sz w:val="24"/>
        </w:rPr>
        <w:t xml:space="preserve"> </w:t>
      </w:r>
      <w:r>
        <w:rPr>
          <w:sz w:val="24"/>
        </w:rPr>
        <w:t>Christ’s</w:t>
      </w:r>
      <w:r>
        <w:rPr>
          <w:spacing w:val="-5"/>
          <w:sz w:val="24"/>
        </w:rPr>
        <w:t xml:space="preserve"> </w:t>
      </w:r>
      <w:r>
        <w:rPr>
          <w:sz w:val="24"/>
        </w:rPr>
        <w:t>redemption</w:t>
      </w:r>
      <w:r>
        <w:rPr>
          <w:spacing w:val="-4"/>
          <w:sz w:val="24"/>
        </w:rPr>
        <w:t xml:space="preserve"> </w:t>
      </w:r>
      <w:r>
        <w:rPr>
          <w:sz w:val="24"/>
        </w:rPr>
        <w:t>provides</w:t>
      </w:r>
      <w:r>
        <w:rPr>
          <w:spacing w:val="-5"/>
          <w:sz w:val="24"/>
        </w:rPr>
        <w:t xml:space="preserve"> </w:t>
      </w:r>
      <w:r>
        <w:rPr>
          <w:sz w:val="24"/>
        </w:rPr>
        <w:t>no “greater advantage” to holy living than those without Christ?</w:t>
      </w:r>
    </w:p>
    <w:p w14:paraId="4A4E4EDF">
      <w:pPr>
        <w:pStyle w:val="17"/>
        <w:spacing w:after="0" w:line="240" w:lineRule="auto"/>
        <w:jc w:val="left"/>
        <w:rPr>
          <w:sz w:val="24"/>
        </w:rPr>
        <w:sectPr>
          <w:footerReference r:id="rId216" w:type="default"/>
          <w:pgSz w:w="12240" w:h="15840"/>
          <w:pgMar w:top="940" w:right="1440" w:bottom="280" w:left="1440" w:header="0" w:footer="0" w:gutter="0"/>
          <w:cols w:space="720" w:num="1"/>
        </w:sectPr>
      </w:pPr>
    </w:p>
    <w:p w14:paraId="3BF85D43">
      <w:pPr>
        <w:pStyle w:val="6"/>
        <w:rPr>
          <w:sz w:val="28"/>
        </w:rPr>
      </w:pPr>
    </w:p>
    <w:p w14:paraId="6AB89AF4">
      <w:pPr>
        <w:pStyle w:val="6"/>
        <w:spacing w:before="122"/>
        <w:rPr>
          <w:sz w:val="28"/>
        </w:rPr>
      </w:pPr>
    </w:p>
    <w:p w14:paraId="38BF73DE">
      <w:pPr>
        <w:pStyle w:val="6"/>
        <w:ind w:left="1080" w:right="365"/>
        <w:rPr>
          <w:rFonts w:hint="eastAsia"/>
        </w:rPr>
      </w:pPr>
      <w:bookmarkStart w:id="6" w:name="_bookmark36"/>
      <w:bookmarkEnd w:id="6"/>
      <w:r>
        <w:rPr>
          <w:rFonts w:hint="eastAsia"/>
        </w:rPr>
        <w:t>3.Does Scripture teach that some people exist in the world for which the saving grace of Christ is not necessary? Why or why not?</w:t>
      </w:r>
    </w:p>
    <w:p w14:paraId="63769086">
      <w:pPr>
        <w:pStyle w:val="6"/>
        <w:ind w:left="1080" w:right="365"/>
        <w:rPr>
          <w:rFonts w:hint="eastAsia"/>
        </w:rPr>
      </w:pPr>
      <w:r>
        <w:rPr>
          <w:rFonts w:hint="eastAsia"/>
        </w:rPr>
        <w:t>3.圣经是否教导说，世上存在一些人，对他们而言，基督的救赎恩典并非必要？为什么是或为什么不是？</w:t>
      </w:r>
    </w:p>
    <w:p w14:paraId="0AD1841E">
      <w:pPr>
        <w:pStyle w:val="6"/>
        <w:ind w:left="1080" w:right="365"/>
        <w:rPr>
          <w:rFonts w:hint="eastAsia"/>
        </w:rPr>
      </w:pPr>
    </w:p>
    <w:p w14:paraId="0D46D55A">
      <w:pPr>
        <w:pStyle w:val="6"/>
        <w:ind w:left="1080" w:right="365"/>
        <w:rPr>
          <w:rFonts w:hint="eastAsia"/>
        </w:rPr>
      </w:pPr>
      <w:r>
        <w:rPr>
          <w:rFonts w:hint="eastAsia"/>
        </w:rPr>
        <w:t>4.Are people who do not have the indwelling Holy Spirit able to please God? Can Taylor’s view of human ability and free will be reconciled with Romans 8:4-11? Is Edwards correct that Taylor’s scheme implies that Christ’s redemption provides no “greater advantage” to holy living than those without Christ?</w:t>
      </w:r>
    </w:p>
    <w:p w14:paraId="302E171F">
      <w:pPr>
        <w:pStyle w:val="6"/>
        <w:ind w:left="1080" w:right="365"/>
        <w:rPr>
          <w:rFonts w:hint="eastAsia"/>
        </w:rPr>
      </w:pPr>
      <w:r>
        <w:rPr>
          <w:rFonts w:hint="eastAsia"/>
        </w:rPr>
        <w:t>4.没有圣灵内住的人能够讨上帝喜悦吗？泰勒关于人类能力和自由意志的观点，能与罗马书 8:4-11 相调和吗？爱德华兹说泰勒的方案意味着，与没有基督的人相比，基督的救赎对于过圣洁的生活并没有提供任何“更大的优势”，这个说法正确吗？</w:t>
      </w:r>
    </w:p>
    <w:p w14:paraId="30782ED7">
      <w:pPr>
        <w:pStyle w:val="6"/>
        <w:ind w:left="1080" w:right="365"/>
        <w:rPr>
          <w:rFonts w:hint="eastAsia"/>
        </w:rPr>
      </w:pPr>
    </w:p>
    <w:p w14:paraId="4377DB1C">
      <w:pPr>
        <w:pStyle w:val="6"/>
        <w:ind w:left="1080" w:right="365"/>
        <w:rPr>
          <w:rFonts w:hint="eastAsia"/>
        </w:rPr>
      </w:pPr>
      <w:r>
        <w:rPr>
          <w:rFonts w:hint="eastAsia"/>
        </w:rPr>
        <w:t>Chapter Two: Proof from the Necessity of Being Born Again</w:t>
      </w:r>
    </w:p>
    <w:p w14:paraId="537FE54A">
      <w:pPr>
        <w:pStyle w:val="6"/>
        <w:ind w:left="1080" w:right="365"/>
        <w:rPr>
          <w:rFonts w:hint="eastAsia"/>
        </w:rPr>
      </w:pPr>
      <w:r>
        <w:rPr>
          <w:rFonts w:hint="eastAsia"/>
        </w:rPr>
        <w:t>第二章：来自重生必要性的证据</w:t>
      </w:r>
    </w:p>
    <w:p w14:paraId="3981E23D">
      <w:pPr>
        <w:pStyle w:val="6"/>
        <w:ind w:left="1080" w:right="365"/>
        <w:rPr>
          <w:rFonts w:hint="eastAsia"/>
        </w:rPr>
      </w:pPr>
    </w:p>
    <w:p w14:paraId="494A4B56">
      <w:pPr>
        <w:pStyle w:val="6"/>
        <w:ind w:left="1080" w:right="365"/>
        <w:rPr>
          <w:rFonts w:hint="eastAsia"/>
        </w:rPr>
      </w:pPr>
      <w:r>
        <w:rPr>
          <w:rFonts w:hint="eastAsia"/>
        </w:rPr>
        <w:t>“The truth of the doctrine of original sin” is “clearly” displayed by the nature and necessity of the new birth for saving faith in Christ. The nature and necessity of the change that takes place in the new birth is understood by the various terms used to describe the necessity of what Jesus says in John 3:3.510</w:t>
      </w:r>
    </w:p>
    <w:p w14:paraId="3E91461C">
      <w:pPr>
        <w:pStyle w:val="6"/>
        <w:ind w:left="1080" w:right="365"/>
        <w:rPr>
          <w:rFonts w:hint="eastAsia"/>
        </w:rPr>
      </w:pPr>
      <w:r>
        <w:rPr>
          <w:rFonts w:hint="eastAsia"/>
        </w:rPr>
        <w:t>“原罪教义的真理”，藉着为要在基督里有得救的信心而必须重生的性质和必要性，“清晰地”被显明出来。在重生中所发生之改变的性质和必要性，可以通过用以描述耶稣在约翰福音 3:3 中所说之话的必要性的各种术语来理解。510</w:t>
      </w:r>
    </w:p>
    <w:p w14:paraId="1D1D65A8">
      <w:pPr>
        <w:pStyle w:val="6"/>
        <w:ind w:left="1080" w:right="365"/>
        <w:rPr>
          <w:rFonts w:hint="eastAsia"/>
        </w:rPr>
      </w:pPr>
    </w:p>
    <w:p w14:paraId="715A01F6">
      <w:pPr>
        <w:pStyle w:val="6"/>
        <w:ind w:left="1080" w:right="365"/>
        <w:rPr>
          <w:rFonts w:hint="eastAsia"/>
        </w:rPr>
      </w:pPr>
      <w:r>
        <w:rPr>
          <w:rFonts w:hint="eastAsia"/>
        </w:rPr>
        <w:t>“Verily, verily, I say unto thee, Except a man be born again, he cannot see the kingdom of God.”</w:t>
      </w:r>
    </w:p>
    <w:p w14:paraId="037EA221">
      <w:pPr>
        <w:pStyle w:val="6"/>
        <w:ind w:left="1080" w:right="365"/>
        <w:rPr>
          <w:rFonts w:hint="eastAsia"/>
        </w:rPr>
      </w:pPr>
      <w:r>
        <w:rPr>
          <w:rFonts w:hint="eastAsia"/>
        </w:rPr>
        <w:t>“我实实在在地告诉你，人若不重生，就不能见上帝的国。”</w:t>
      </w:r>
    </w:p>
    <w:p w14:paraId="3F5F4564">
      <w:pPr>
        <w:pStyle w:val="6"/>
        <w:ind w:left="1080" w:right="365"/>
        <w:rPr>
          <w:rFonts w:hint="eastAsia"/>
        </w:rPr>
      </w:pPr>
    </w:p>
    <w:p w14:paraId="31D3FD5C">
      <w:pPr>
        <w:pStyle w:val="6"/>
        <w:ind w:left="1080" w:right="365"/>
        <w:rPr>
          <w:rFonts w:hint="eastAsia"/>
        </w:rPr>
      </w:pPr>
      <w:r>
        <w:rPr>
          <w:rFonts w:hint="eastAsia"/>
        </w:rPr>
        <w:t>I.The change of mind produced in regeneration is the same change brought about in true repentance and conversion.511</w:t>
      </w:r>
    </w:p>
    <w:p w14:paraId="28184427">
      <w:pPr>
        <w:pStyle w:val="6"/>
        <w:ind w:left="1080" w:right="365"/>
        <w:rPr>
          <w:rFonts w:hint="eastAsia"/>
        </w:rPr>
      </w:pPr>
      <w:r>
        <w:rPr>
          <w:rFonts w:hint="eastAsia"/>
        </w:rPr>
        <w:t>I.在重生中所产生的意念更新，与在真实悔改和归信中所带来的改变是相同的。511</w:t>
      </w:r>
    </w:p>
    <w:p w14:paraId="4FF5ADDB">
      <w:pPr>
        <w:pStyle w:val="6"/>
        <w:ind w:left="1080" w:right="365"/>
        <w:rPr>
          <w:rFonts w:hint="eastAsia"/>
        </w:rPr>
      </w:pPr>
    </w:p>
    <w:p w14:paraId="296CE2E6">
      <w:pPr>
        <w:pStyle w:val="6"/>
        <w:ind w:left="1080" w:right="365"/>
        <w:rPr>
          <w:rFonts w:hint="eastAsia"/>
        </w:rPr>
      </w:pPr>
      <w:r>
        <w:rPr>
          <w:rFonts w:hint="eastAsia"/>
        </w:rPr>
        <w:t>“The word μετανοια (repentance) signifies a change of the mind; as the word ‘conversion’ means a change or turning from sin to God. And that this is the same change with that which is called regeneration” (though the believer is passive in regeneration).512</w:t>
      </w:r>
    </w:p>
    <w:p w14:paraId="2984AE7D">
      <w:pPr>
        <w:pStyle w:val="6"/>
        <w:ind w:left="1080" w:right="365"/>
        <w:rPr>
          <w:rFonts w:hint="eastAsia"/>
        </w:rPr>
      </w:pPr>
      <w:r>
        <w:rPr>
          <w:rFonts w:hint="eastAsia"/>
        </w:rPr>
        <w:t>“μετανοια (悔改)一词意指心思的改变；正如‘归信’一词意指从罪转向神。而这与被称为重生的改变是相同的”（尽管在重生中信徒是被动的）。512</w:t>
      </w:r>
    </w:p>
    <w:p w14:paraId="6E504DC2">
      <w:pPr>
        <w:pStyle w:val="6"/>
        <w:ind w:left="1080" w:right="365"/>
        <w:rPr>
          <w:rFonts w:hint="eastAsia"/>
        </w:rPr>
      </w:pPr>
    </w:p>
    <w:p w14:paraId="6B2A89C6">
      <w:pPr>
        <w:pStyle w:val="6"/>
        <w:ind w:left="1080" w:right="365"/>
        <w:rPr>
          <w:rFonts w:hint="eastAsia"/>
        </w:rPr>
      </w:pPr>
      <w:r>
        <w:rPr>
          <w:rFonts w:hint="eastAsia"/>
        </w:rPr>
        <w:t>A.They each attain what is necessary for eternal salvation, including saving faith.513</w:t>
      </w:r>
    </w:p>
    <w:p w14:paraId="22796303">
      <w:pPr>
        <w:pStyle w:val="6"/>
        <w:ind w:left="1080" w:right="365"/>
        <w:rPr>
          <w:rFonts w:hint="eastAsia"/>
        </w:rPr>
      </w:pPr>
      <w:r>
        <w:rPr>
          <w:rFonts w:hint="eastAsia"/>
        </w:rPr>
        <w:t>A.它们各自都达到了永恒救恩所必需的，包括得救的信心。513</w:t>
      </w:r>
    </w:p>
    <w:p w14:paraId="59DB7BE4">
      <w:pPr>
        <w:pStyle w:val="6"/>
        <w:ind w:left="1080" w:right="365"/>
        <w:rPr>
          <w:rFonts w:hint="eastAsia"/>
        </w:rPr>
      </w:pPr>
    </w:p>
    <w:p w14:paraId="3458BA3E">
      <w:pPr>
        <w:pStyle w:val="6"/>
        <w:ind w:left="1080" w:right="365"/>
        <w:rPr>
          <w:rFonts w:hint="eastAsia"/>
        </w:rPr>
      </w:pPr>
      <w:r>
        <w:rPr>
          <w:rFonts w:hint="eastAsia"/>
        </w:rPr>
        <w:t>Acts 3:19: “Repent ye therefore, and be converted, that your sins may be blotted out, when the times of refreshing shall come from the presence of the Lord.”</w:t>
      </w:r>
    </w:p>
    <w:p w14:paraId="73B4894F">
      <w:pPr>
        <w:pStyle w:val="6"/>
        <w:ind w:left="1080" w:right="365"/>
        <w:rPr>
          <w:rFonts w:hint="eastAsia"/>
        </w:rPr>
      </w:pPr>
      <w:r>
        <w:rPr>
          <w:rFonts w:hint="eastAsia"/>
        </w:rPr>
        <w:t>使徒行传 3:19：“所以，你们当悔改归正，使你们的罪得以涂抹，这样，那安舒的日子就必从主面前来到。”</w:t>
      </w:r>
    </w:p>
    <w:p w14:paraId="5BA36992">
      <w:pPr>
        <w:pStyle w:val="6"/>
        <w:ind w:left="1080" w:right="365"/>
        <w:rPr>
          <w:rFonts w:hint="eastAsia"/>
        </w:rPr>
      </w:pPr>
    </w:p>
    <w:p w14:paraId="4FF5F146">
      <w:pPr>
        <w:pStyle w:val="6"/>
        <w:ind w:left="1080" w:right="365"/>
        <w:rPr>
          <w:rFonts w:hint="eastAsia"/>
        </w:rPr>
      </w:pPr>
      <w:r>
        <w:rPr>
          <w:rFonts w:hint="eastAsia"/>
        </w:rPr>
        <w:t>Mark 1:15: “And saying, The time is fulfilled, and the kingdom of God is at hand: repent ye, and believe the gospel.”</w:t>
      </w:r>
    </w:p>
    <w:p w14:paraId="4D48B638">
      <w:pPr>
        <w:pStyle w:val="6"/>
        <w:ind w:left="1080" w:right="365"/>
        <w:rPr>
          <w:rFonts w:hint="eastAsia"/>
        </w:rPr>
      </w:pPr>
      <w:r>
        <w:rPr>
          <w:rFonts w:hint="eastAsia"/>
        </w:rPr>
        <w:t>马可福音 1:15：“说：‘日期满了，上帝的国近了。你们当悔改，信福音！’”</w:t>
      </w:r>
    </w:p>
    <w:p w14:paraId="56C0485B">
      <w:pPr>
        <w:pStyle w:val="6"/>
        <w:ind w:left="1080" w:right="365"/>
        <w:rPr>
          <w:rFonts w:hint="eastAsia"/>
        </w:rPr>
      </w:pPr>
    </w:p>
    <w:p w14:paraId="2650CCF0">
      <w:pPr>
        <w:pStyle w:val="6"/>
        <w:ind w:left="1080" w:right="365"/>
        <w:rPr>
          <w:rFonts w:hint="eastAsia"/>
        </w:rPr>
      </w:pPr>
      <w:r>
        <w:rPr>
          <w:rFonts w:hint="eastAsia"/>
        </w:rPr>
        <w:t>John 1:12-13: “But as many as received him, to them gave he power to become the sons of God, even to them that believe on his name: 13 Which were born, not of blood, nor of the will of the flesh, nor of the will of man, but of God.”</w:t>
      </w:r>
    </w:p>
    <w:p w14:paraId="181C8CDB">
      <w:pPr>
        <w:pStyle w:val="6"/>
        <w:ind w:left="1080" w:right="365"/>
        <w:rPr>
          <w:rFonts w:hint="eastAsia"/>
        </w:rPr>
      </w:pPr>
      <w:r>
        <w:rPr>
          <w:rFonts w:hint="eastAsia"/>
        </w:rPr>
        <w:t>约翰福音 1:12-13：“凡接待祂的，就是信祂名的人，祂就赐他们权柄，作上帝的儿女。13 这等人不是从血气生的，不是从情欲生的，也不是从人意生的，乃是从上帝生的。”</w:t>
      </w:r>
    </w:p>
    <w:p w14:paraId="456195DF">
      <w:pPr>
        <w:pStyle w:val="6"/>
        <w:ind w:left="1080" w:right="365"/>
        <w:rPr>
          <w:rFonts w:hint="eastAsia"/>
        </w:rPr>
      </w:pPr>
    </w:p>
    <w:p w14:paraId="4FBE0230">
      <w:pPr>
        <w:pStyle w:val="6"/>
        <w:ind w:left="1080" w:right="365"/>
        <w:rPr>
          <w:rFonts w:hint="eastAsia"/>
        </w:rPr>
      </w:pPr>
      <w:r>
        <w:rPr>
          <w:rFonts w:hint="eastAsia"/>
        </w:rPr>
        <w:t>Matthew 18:3: “And said, Verily I say unto you, Except ye be converted, and become as little children, ye shall not enter into the kingdom of heaven.”</w:t>
      </w:r>
    </w:p>
    <w:p w14:paraId="028174E9">
      <w:pPr>
        <w:pStyle w:val="6"/>
        <w:ind w:left="1080" w:right="365"/>
        <w:rPr>
          <w:rFonts w:hint="eastAsia"/>
        </w:rPr>
      </w:pPr>
      <w:r>
        <w:rPr>
          <w:rFonts w:hint="eastAsia"/>
        </w:rPr>
        <w:t>马太福音 18:3：“说：‘我实在告诉你们，你们若不回转，变成小孩子的样式，断不得进天国。’”</w:t>
      </w:r>
    </w:p>
    <w:p w14:paraId="108FBCDB">
      <w:pPr>
        <w:pStyle w:val="6"/>
        <w:ind w:left="1080" w:right="365"/>
        <w:rPr>
          <w:rFonts w:hint="eastAsia"/>
        </w:rPr>
      </w:pPr>
    </w:p>
    <w:p w14:paraId="134DDA11">
      <w:pPr>
        <w:pStyle w:val="6"/>
        <w:ind w:left="1080" w:right="365"/>
        <w:rPr>
          <w:rFonts w:hint="eastAsia"/>
        </w:rPr>
      </w:pPr>
      <w:r>
        <w:rPr>
          <w:rFonts w:hint="eastAsia"/>
        </w:rPr>
        <w:t>Luke 13:3: “I tell you, Nay: but, except ye repent, ye shall all likewise perish.”</w:t>
      </w:r>
    </w:p>
    <w:p w14:paraId="2A79758D">
      <w:pPr>
        <w:pStyle w:val="6"/>
        <w:ind w:left="1080" w:right="365"/>
        <w:rPr>
          <w:rFonts w:hint="eastAsia"/>
        </w:rPr>
      </w:pPr>
      <w:r>
        <w:rPr>
          <w:rFonts w:hint="eastAsia"/>
        </w:rPr>
        <w:t>路加福音 13:3：“我告诉你们，不是的！你们若不悔改，都要如此灭亡！”</w:t>
      </w:r>
    </w:p>
    <w:p w14:paraId="5E220001">
      <w:pPr>
        <w:pStyle w:val="6"/>
        <w:ind w:left="1080" w:right="365"/>
        <w:rPr>
          <w:rFonts w:hint="eastAsia"/>
        </w:rPr>
      </w:pPr>
    </w:p>
    <w:p w14:paraId="7A63F4C7">
      <w:pPr>
        <w:pStyle w:val="6"/>
        <w:ind w:left="1080" w:right="365"/>
        <w:rPr>
          <w:rFonts w:hint="eastAsia"/>
        </w:rPr>
      </w:pPr>
      <w:r>
        <w:rPr>
          <w:rFonts w:hint="eastAsia"/>
        </w:rPr>
        <w:t>1 Peter 1:23: “Being born again, not of corruptible seed, but of incorruptible, by the word of God, which liveth and abideth for ever.”</w:t>
      </w:r>
    </w:p>
    <w:p w14:paraId="0E314056">
      <w:pPr>
        <w:pStyle w:val="6"/>
        <w:ind w:left="1080" w:right="365"/>
        <w:rPr>
          <w:rFonts w:hint="eastAsia"/>
        </w:rPr>
      </w:pPr>
      <w:r>
        <w:rPr>
          <w:rFonts w:hint="eastAsia"/>
        </w:rPr>
        <w:t>彼得前书 1:23：“你们蒙了重生，不是由于能坏的种子，乃是由于不能坏的种子，是藉着上帝活泼常存的道。”</w:t>
      </w:r>
    </w:p>
    <w:p w14:paraId="7211E4C4">
      <w:pPr>
        <w:pStyle w:val="6"/>
        <w:ind w:left="1080" w:right="365"/>
        <w:rPr>
          <w:rFonts w:hint="eastAsia"/>
        </w:rPr>
      </w:pPr>
    </w:p>
    <w:p w14:paraId="6C585C77">
      <w:pPr>
        <w:pStyle w:val="6"/>
        <w:ind w:left="1080" w:right="365"/>
        <w:rPr>
          <w:rFonts w:hint="eastAsia"/>
        </w:rPr>
      </w:pPr>
      <w:r>
        <w:rPr>
          <w:rFonts w:hint="eastAsia"/>
        </w:rPr>
        <w:t>1 Peter 2:2: “As newborn babes, desire the sincere milk of the word, that ye may grow thereby.”</w:t>
      </w:r>
    </w:p>
    <w:p w14:paraId="52B0F0D7">
      <w:pPr>
        <w:pStyle w:val="6"/>
        <w:ind w:left="1080" w:right="365"/>
      </w:pPr>
      <w:r>
        <w:rPr>
          <w:rFonts w:hint="eastAsia"/>
        </w:rPr>
        <w:t>彼得前书 2:2：“就要爱慕那纯净的灵奶，像才生的婴孩爱慕奶一样，叫你们因此渐长。</w:t>
      </w:r>
      <w:r>
        <w:t>”</w:t>
      </w:r>
    </w:p>
    <w:p w14:paraId="3E1E8B01">
      <w:pPr>
        <w:pStyle w:val="6"/>
        <w:rPr>
          <w:sz w:val="20"/>
        </w:rPr>
      </w:pPr>
    </w:p>
    <w:p w14:paraId="36084EDF">
      <w:pPr>
        <w:pStyle w:val="6"/>
        <w:spacing w:before="103"/>
        <w:rPr>
          <w:sz w:val="20"/>
        </w:rPr>
      </w:pPr>
      <w:r>
        <w:rPr>
          <w:sz w:val="20"/>
        </w:rPr>
        <mc:AlternateContent>
          <mc:Choice Requires="wps">
            <w:drawing>
              <wp:anchor distT="0" distB="0" distL="0" distR="0" simplePos="0" relativeHeight="251826176" behindDoc="1" locked="0" layoutInCell="1" allowOverlap="1">
                <wp:simplePos x="0" y="0"/>
                <wp:positionH relativeFrom="page">
                  <wp:posOffset>1143000</wp:posOffset>
                </wp:positionH>
                <wp:positionV relativeFrom="paragraph">
                  <wp:posOffset>226695</wp:posOffset>
                </wp:positionV>
                <wp:extent cx="1829435" cy="6350"/>
                <wp:effectExtent l="0" t="0" r="0" b="0"/>
                <wp:wrapTopAndBottom/>
                <wp:docPr id="273" name="Graphic 27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73" o:spid="_x0000_s1026" o:spt="100" style="position:absolute;left:0pt;margin-left:90pt;margin-top:17.85pt;height:0.5pt;width:144.05pt;mso-position-horizontal-relative:page;mso-wrap-distance-bottom:0pt;mso-wrap-distance-top:0pt;z-index:-251490304;mso-width-relative:page;mso-height-relative:page;" fillcolor="#000000" filled="t" stroked="f" coordsize="1829435,6350" o:gfxdata="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n&#10;wTQt2AAAAAkBAAAPAAAAAAAAAAEAIAAAACIAAABkcnMvZG93bnJldi54bWxQSwECFAAUAAAACACH&#10;TuJA7HlrDyQCAADgBAAADgAAAAAAAAABACAAAAAnAQAAZHJzL2Uyb0RvYy54bWxQSwUGAAAAAAYA&#10;BgBZAQAAvQUAAAAA&#10;" path="m1829054,0l0,0,0,6096,1829054,6096,1829054,0xe">
                <v:fill on="t" focussize="0,0"/>
                <v:stroke on="f"/>
                <v:imagedata o:title=""/>
                <o:lock v:ext="edit" aspectratio="f"/>
                <v:textbox inset="0mm,0mm,0mm,0mm"/>
                <w10:wrap type="topAndBottom"/>
              </v:shape>
            </w:pict>
          </mc:Fallback>
        </mc:AlternateContent>
      </w:r>
    </w:p>
    <w:p w14:paraId="3561B67E">
      <w:pPr>
        <w:spacing w:before="84" w:line="229" w:lineRule="exact"/>
        <w:ind w:left="360" w:right="0" w:firstLine="0"/>
        <w:jc w:val="left"/>
        <w:rPr>
          <w:sz w:val="20"/>
        </w:rPr>
      </w:pPr>
      <w:r>
        <w:rPr>
          <w:sz w:val="20"/>
          <w:vertAlign w:val="superscript"/>
        </w:rPr>
        <w:t>510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213.1;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361.</w:t>
      </w:r>
    </w:p>
    <w:p w14:paraId="4941128E">
      <w:pPr>
        <w:spacing w:before="0" w:line="229" w:lineRule="exact"/>
        <w:ind w:left="360" w:right="0" w:firstLine="0"/>
        <w:jc w:val="left"/>
        <w:rPr>
          <w:sz w:val="20"/>
        </w:rPr>
      </w:pPr>
      <w:r>
        <w:rPr>
          <w:sz w:val="20"/>
          <w:vertAlign w:val="superscript"/>
        </w:rPr>
        <w:t>511</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213.1ff.;</w:t>
      </w:r>
      <w:r>
        <w:rPr>
          <w:spacing w:val="-3"/>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361ff.</w:t>
      </w:r>
    </w:p>
    <w:p w14:paraId="1C372FED">
      <w:pPr>
        <w:spacing w:before="1"/>
        <w:ind w:left="360" w:right="0" w:firstLine="0"/>
        <w:jc w:val="left"/>
        <w:rPr>
          <w:sz w:val="20"/>
        </w:rPr>
      </w:pPr>
      <w:r>
        <w:rPr>
          <w:sz w:val="20"/>
          <w:vertAlign w:val="superscript"/>
        </w:rPr>
        <w:t>512</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362;</w:t>
      </w:r>
      <w:r>
        <w:rPr>
          <w:spacing w:val="-4"/>
          <w:sz w:val="20"/>
          <w:vertAlign w:val="baseline"/>
        </w:rPr>
        <w:t xml:space="preserve"> </w:t>
      </w:r>
      <w:r>
        <w:rPr>
          <w:sz w:val="20"/>
          <w:vertAlign w:val="baseline"/>
        </w:rPr>
        <w:t>BT,</w:t>
      </w:r>
      <w:r>
        <w:rPr>
          <w:spacing w:val="-2"/>
          <w:sz w:val="20"/>
          <w:vertAlign w:val="baseline"/>
        </w:rPr>
        <w:t xml:space="preserve"> 213.1.</w:t>
      </w:r>
    </w:p>
    <w:p w14:paraId="3DBAA867">
      <w:pPr>
        <w:spacing w:before="0"/>
        <w:ind w:left="360" w:right="0" w:firstLine="0"/>
        <w:jc w:val="left"/>
        <w:rPr>
          <w:sz w:val="20"/>
        </w:rPr>
      </w:pPr>
      <w:r>
        <w:rPr>
          <w:sz w:val="20"/>
          <w:vertAlign w:val="superscript"/>
        </w:rPr>
        <w:t>513</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213.1-2;</w:t>
      </w:r>
      <w:r>
        <w:rPr>
          <w:spacing w:val="-3"/>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362.</w:t>
      </w:r>
    </w:p>
    <w:p w14:paraId="0B877905">
      <w:pPr>
        <w:spacing w:after="0"/>
        <w:jc w:val="left"/>
        <w:rPr>
          <w:sz w:val="20"/>
        </w:rPr>
        <w:sectPr>
          <w:headerReference r:id="rId217" w:type="default"/>
          <w:headerReference r:id="rId218" w:type="even"/>
          <w:footerReference r:id="rId219" w:type="even"/>
          <w:pgSz w:w="12240" w:h="15840"/>
          <w:pgMar w:top="940" w:right="1440" w:bottom="1220" w:left="1440" w:header="730" w:footer="1026" w:gutter="0"/>
          <w:pgNumType w:start="106"/>
          <w:cols w:space="720" w:num="1"/>
        </w:sectPr>
      </w:pPr>
    </w:p>
    <w:p w14:paraId="3CE78861">
      <w:pPr>
        <w:pStyle w:val="6"/>
        <w:spacing w:before="213"/>
      </w:pPr>
    </w:p>
    <w:p w14:paraId="71C5772B">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B.The change produced by both repentance and regeneration is expressed by baptism.514</w:t>
      </w:r>
    </w:p>
    <w:p w14:paraId="4DBFE8B2">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B.悔改和重生所产生的改变，都藉着洗礼表达出来。514</w:t>
      </w:r>
    </w:p>
    <w:p w14:paraId="72ECE1B8">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335CF207">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Matthew 3:11: “I indeed baptize you with water unto repentance: but he that cometh after me is mightier than I, whose shoes I am not worthy to bear: he shall baptize you with the Holy Ghost, and with fire.”</w:t>
      </w:r>
    </w:p>
    <w:p w14:paraId="1781D26C">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马太福音 3:11：“我是用水给你们施洗，叫你们悔改。但那在我以后来的，能力比我更大，我就是给祂提鞋也不配。祂要用圣灵与火给你们施洗。”</w:t>
      </w:r>
    </w:p>
    <w:p w14:paraId="164D2813">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48FB046D">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Luke 3:3: “And he came into all the country about Jordan, preaching the baptism of repentance for the remission of sins.”</w:t>
      </w:r>
    </w:p>
    <w:p w14:paraId="41E5227A">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路加福音 3:3：“他就来到约旦河一带地方，宣讲悔改的洗礼，使罪得赦。”</w:t>
      </w:r>
    </w:p>
    <w:p w14:paraId="38A8D0C1">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7D2D42A8">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John 3:5: “Jesus answered, Verily, verily, I say unto thee, Except a man be born of water and of the Spirit, he cannot enter into the kingdom of God.”</w:t>
      </w:r>
    </w:p>
    <w:p w14:paraId="4CBC75A9">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约翰福音 3:5：“耶稣回答说：‘我实实在在地告诉你，人若不是从水和圣灵生的，就不能进上帝的国。’”</w:t>
      </w:r>
    </w:p>
    <w:p w14:paraId="4EE77719">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614BB83B">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Acts 2:38: “Then Peter said unto them, Repent, and be baptized every one of you in the name of Jesus Christ for the remission of sins, and ye shall receive the gift of the Holy Ghost.”</w:t>
      </w:r>
    </w:p>
    <w:p w14:paraId="155F7C08">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使徒行传 2:38：“彼得对他们说：‘你们各人要悔改，奉耶稣基督的名受洗，叫你们的罪得赦，就必领受所赐的圣灵。’”</w:t>
      </w:r>
    </w:p>
    <w:p w14:paraId="62537805">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55A5BD30">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Acts 19:4: “Then said Paul, John verily baptized with the baptism of repentance, saying unto the people, that they should believe on him which should come after him, that is, on Christ Jesus.”</w:t>
      </w:r>
    </w:p>
    <w:p w14:paraId="69F652A8">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使徒行传 19:4：“保罗说：‘约翰所行的本是悔改的洗，告诉百姓当信那在他以后要来的，就是基督耶稣。’”</w:t>
      </w:r>
    </w:p>
    <w:p w14:paraId="37D77DF1">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4A2A4085">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Titus 3:5: “Not by works of righteousness which we have done, but according to his mercy he saved us, by the washing of regeneration, and renewing of the Holy Ghost.”</w:t>
      </w:r>
    </w:p>
    <w:p w14:paraId="68D79E5B">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提多书 3:5：“祂便救了我们，并不是因我们自己所行的义，乃是照祂的怜悯，藉着重生的洗和圣灵的更新。”</w:t>
      </w:r>
    </w:p>
    <w:p w14:paraId="68177292">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6E0D24E2">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II.The change produced in regeneration and in repentance and conversion is called circumcision of the heart.515</w:t>
      </w:r>
    </w:p>
    <w:p w14:paraId="0E65D9CE">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II.在重生、悔改和归信中所产生的改变，被称为心里的割礼。515</w:t>
      </w:r>
    </w:p>
    <w:p w14:paraId="16175873">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61257F9E">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A.Each involve a change of heart from sin to true virtue, holiness, and true Christian character.516</w:t>
      </w:r>
    </w:p>
    <w:p w14:paraId="7751CE05">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A.每一个都包含一种从罪到真实德行、圣洁和真实基督徒品格的心的改变。516</w:t>
      </w:r>
    </w:p>
    <w:p w14:paraId="08722D58">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3A9CCA9F">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2:28-29: “For he is not a Jew, which is one outwardly; neither is that circumcision, which is outward in the flesh: 29 But he is a Jew, which is one inwardly; and circumcision is that of the heart, in the spirit, and not in the letter; whose praise is not of men, but of God.”</w:t>
      </w:r>
    </w:p>
    <w:p w14:paraId="50CDAF9C">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2:28-29：“因为外面作犹太人的，不是真犹太人；外面肉身的割礼，也不是真割礼。29 惟有里面作的，才是真犹太人；真割礼也是心里的，在乎灵，不在乎仪文。这人的称赞不是从人来的，乃是从上帝来的。”</w:t>
      </w:r>
    </w:p>
    <w:p w14:paraId="2E914947">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33651469">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Deuteronomy 10:16: “Circumcise therefore the foreskin of your heart, and be no more stiffnecked.”</w:t>
      </w:r>
    </w:p>
    <w:p w14:paraId="5EA2DEF2">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申命记 10:16：“所以，你们要给你们的心行割礼，不可再硬着颈项。”</w:t>
      </w:r>
    </w:p>
    <w:p w14:paraId="2DCBF5AA">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p>
    <w:p w14:paraId="4546A375">
      <w:pPr>
        <w:pStyle w:val="6"/>
        <w:ind w:left="1080" w:right="487"/>
        <w:jc w:val="both"/>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Deuteronomy 30:6: “And the LORD thy God will circumcise thine heart, and the heart of thy seed, to love the LORD thy God with all thine heart, and with all thy soul, that thou mayest live.”</w:t>
      </w:r>
    </w:p>
    <w:p w14:paraId="60185826">
      <w:pPr>
        <w:pStyle w:val="6"/>
        <w:ind w:left="1080" w:right="487"/>
        <w:jc w:val="both"/>
      </w:pPr>
      <w:r>
        <w:rPr>
          <w:rFonts w:hint="default" w:ascii="Times New Roman" w:hAnsi="Times New Roman" w:eastAsia="Times New Roman" w:cs="Times New Roman"/>
          <w:b w:val="0"/>
          <w:bCs w:val="0"/>
          <w:i w:val="0"/>
          <w:iCs w:val="0"/>
          <w:spacing w:val="-1"/>
          <w:w w:val="100"/>
          <w:sz w:val="24"/>
          <w:szCs w:val="24"/>
          <w:lang w:val="en-US" w:eastAsia="en-US" w:bidi="ar-SA"/>
        </w:rPr>
        <w:t>申命记 30:6：“耶和华你的上帝必给你和你后裔的心行割礼，好叫你尽心尽性爱耶和华你的上帝，使你可以存活。</w:t>
      </w:r>
      <w:r>
        <w:t>”</w:t>
      </w:r>
    </w:p>
    <w:p w14:paraId="00D26B29">
      <w:pPr>
        <w:pStyle w:val="6"/>
        <w:rPr>
          <w:sz w:val="20"/>
        </w:rPr>
      </w:pPr>
    </w:p>
    <w:p w14:paraId="7F6B53F1">
      <w:pPr>
        <w:pStyle w:val="6"/>
        <w:spacing w:before="103"/>
        <w:rPr>
          <w:sz w:val="20"/>
        </w:rPr>
      </w:pPr>
      <w:r>
        <w:rPr>
          <w:sz w:val="20"/>
        </w:rPr>
        <mc:AlternateContent>
          <mc:Choice Requires="wps">
            <w:drawing>
              <wp:anchor distT="0" distB="0" distL="0" distR="0" simplePos="0" relativeHeight="251826176" behindDoc="1" locked="0" layoutInCell="1" allowOverlap="1">
                <wp:simplePos x="0" y="0"/>
                <wp:positionH relativeFrom="page">
                  <wp:posOffset>1143000</wp:posOffset>
                </wp:positionH>
                <wp:positionV relativeFrom="paragraph">
                  <wp:posOffset>226695</wp:posOffset>
                </wp:positionV>
                <wp:extent cx="1829435" cy="6350"/>
                <wp:effectExtent l="0" t="0" r="0" b="0"/>
                <wp:wrapTopAndBottom/>
                <wp:docPr id="274" name="Graphic 27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74" o:spid="_x0000_s1026" o:spt="100" style="position:absolute;left:0pt;margin-left:90pt;margin-top:17.85pt;height:0.5pt;width:144.05pt;mso-position-horizontal-relative:page;mso-wrap-distance-bottom:0pt;mso-wrap-distance-top:0pt;z-index:-251490304;mso-width-relative:page;mso-height-relative:page;" fillcolor="#000000" filled="t" stroked="f" coordsize="1829435,6350" o:gfxdata="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CfB&#10;NC3YAAAACQEAAA8AAAAAAAAAAQAgAAAAIgAAAGRycy9kb3ducmV2LnhtbFBLAQIUABQAAAAIAIdO&#10;4kCswhueIwIAAOAEAAAOAAAAAAAAAAEAIAAAACcBAABkcnMvZTJvRG9jLnhtbFBLBQYAAAAABgAG&#10;AFkBAAC8BQAAAAA=&#10;" path="m1829054,0l0,0,0,6095,1829054,6095,1829054,0xe">
                <v:fill on="t" focussize="0,0"/>
                <v:stroke on="f"/>
                <v:imagedata o:title=""/>
                <o:lock v:ext="edit" aspectratio="f"/>
                <v:textbox inset="0mm,0mm,0mm,0mm"/>
                <w10:wrap type="topAndBottom"/>
              </v:shape>
            </w:pict>
          </mc:Fallback>
        </mc:AlternateContent>
      </w:r>
    </w:p>
    <w:p w14:paraId="011ECDF9">
      <w:pPr>
        <w:spacing w:before="82"/>
        <w:ind w:left="360" w:right="0" w:firstLine="0"/>
        <w:jc w:val="left"/>
        <w:rPr>
          <w:sz w:val="20"/>
        </w:rPr>
      </w:pPr>
      <w:r>
        <w:rPr>
          <w:sz w:val="20"/>
          <w:vertAlign w:val="superscript"/>
        </w:rPr>
        <w:t>514</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213.2;</w:t>
      </w:r>
      <w:r>
        <w:rPr>
          <w:spacing w:val="-3"/>
          <w:sz w:val="20"/>
          <w:vertAlign w:val="baseline"/>
        </w:rPr>
        <w:t xml:space="preserve"> </w:t>
      </w:r>
      <w:r>
        <w:rPr>
          <w:sz w:val="20"/>
          <w:vertAlign w:val="baseline"/>
        </w:rPr>
        <w:t>Yale,</w:t>
      </w:r>
      <w:r>
        <w:rPr>
          <w:spacing w:val="-4"/>
          <w:sz w:val="20"/>
          <w:vertAlign w:val="baseline"/>
        </w:rPr>
        <w:t xml:space="preserve"> </w:t>
      </w:r>
      <w:r>
        <w:rPr>
          <w:sz w:val="20"/>
          <w:vertAlign w:val="baseline"/>
        </w:rPr>
        <w:t>362-</w:t>
      </w:r>
      <w:r>
        <w:rPr>
          <w:spacing w:val="-4"/>
          <w:sz w:val="20"/>
          <w:vertAlign w:val="baseline"/>
        </w:rPr>
        <w:t>363.</w:t>
      </w:r>
    </w:p>
    <w:p w14:paraId="03936FAF">
      <w:pPr>
        <w:spacing w:before="0"/>
        <w:ind w:left="360" w:right="0" w:firstLine="0"/>
        <w:jc w:val="left"/>
        <w:rPr>
          <w:sz w:val="20"/>
        </w:rPr>
      </w:pPr>
      <w:r>
        <w:rPr>
          <w:sz w:val="20"/>
          <w:vertAlign w:val="superscript"/>
        </w:rPr>
        <w:t>515</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213.2;</w:t>
      </w:r>
      <w:r>
        <w:rPr>
          <w:spacing w:val="-5"/>
          <w:sz w:val="20"/>
          <w:vertAlign w:val="baseline"/>
        </w:rPr>
        <w:t xml:space="preserve"> </w:t>
      </w:r>
      <w:r>
        <w:rPr>
          <w:sz w:val="20"/>
          <w:vertAlign w:val="baseline"/>
        </w:rPr>
        <w:t>Yale,</w:t>
      </w:r>
      <w:r>
        <w:rPr>
          <w:spacing w:val="-2"/>
          <w:sz w:val="20"/>
          <w:vertAlign w:val="baseline"/>
        </w:rPr>
        <w:t xml:space="preserve"> </w:t>
      </w:r>
      <w:r>
        <w:rPr>
          <w:sz w:val="20"/>
          <w:vertAlign w:val="baseline"/>
        </w:rPr>
        <w:t>363-</w:t>
      </w:r>
      <w:r>
        <w:rPr>
          <w:spacing w:val="-4"/>
          <w:sz w:val="20"/>
          <w:vertAlign w:val="baseline"/>
        </w:rPr>
        <w:t>364.</w:t>
      </w:r>
    </w:p>
    <w:p w14:paraId="05AE2F81">
      <w:pPr>
        <w:spacing w:before="1"/>
        <w:ind w:left="360" w:right="0" w:firstLine="0"/>
        <w:jc w:val="left"/>
        <w:rPr>
          <w:sz w:val="20"/>
        </w:rPr>
      </w:pPr>
      <w:r>
        <w:rPr>
          <w:sz w:val="20"/>
          <w:vertAlign w:val="superscript"/>
        </w:rPr>
        <w:t>516</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213.2;</w:t>
      </w:r>
      <w:r>
        <w:rPr>
          <w:spacing w:val="-3"/>
          <w:sz w:val="20"/>
          <w:vertAlign w:val="baseline"/>
        </w:rPr>
        <w:t xml:space="preserve"> </w:t>
      </w:r>
      <w:r>
        <w:rPr>
          <w:sz w:val="20"/>
          <w:vertAlign w:val="baseline"/>
        </w:rPr>
        <w:t>Yale,</w:t>
      </w:r>
      <w:r>
        <w:rPr>
          <w:spacing w:val="-4"/>
          <w:sz w:val="20"/>
          <w:vertAlign w:val="baseline"/>
        </w:rPr>
        <w:t xml:space="preserve"> 363.</w:t>
      </w:r>
    </w:p>
    <w:p w14:paraId="5C1283B9">
      <w:pPr>
        <w:spacing w:after="0"/>
        <w:jc w:val="left"/>
        <w:rPr>
          <w:sz w:val="20"/>
        </w:rPr>
        <w:sectPr>
          <w:footerReference r:id="rId220" w:type="default"/>
          <w:pgSz w:w="12240" w:h="15840"/>
          <w:pgMar w:top="940" w:right="1440" w:bottom="280" w:left="1440" w:header="0" w:footer="0" w:gutter="0"/>
          <w:cols w:space="720" w:num="1"/>
        </w:sectPr>
      </w:pPr>
    </w:p>
    <w:p w14:paraId="73CC7A84">
      <w:pPr>
        <w:pStyle w:val="6"/>
        <w:spacing w:before="213"/>
      </w:pPr>
    </w:p>
    <w:p w14:paraId="3B1512C0">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Leviticus 26:41: “And that I also have walked contrary unto them, and have brought them into the land of their enemies; if then their uncircumcised hearts be humbled, and they then accept of the punishment of their iniquity.”</w:t>
      </w:r>
    </w:p>
    <w:p w14:paraId="1D31A178">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利未记 26:41：“我所以行事与他们反对，把他们带到敌人之地。那时，他们未受割礼的心若谦卑了，他们也接受了他们罪孽的刑罚。”</w:t>
      </w:r>
    </w:p>
    <w:p w14:paraId="28D349E0">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4537A567">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Jeremiah 4:1-4: “If thou wilt return, O Israel, saith the LORD, return unto me: and if thou wilt put away thine abominations out of my sight, then shalt thou not remove. 2 And thou shalt swear, The LORD liveth, in truth, in judgment, and in righteousness; and the nations shall bless themselves in him, and in him shall they glory. 3 For thus saith the LORD to the men of Judah and Jerusalem, Break up your fallow ground, and sow not among thorns. 4 Circumcise yourselves to the LORD, and take away the foreskins of your heart, ye men of Judah and inhabitants of Jerusalem: lest my fury come forth like fire, and burn that none can quench it, because of the evil of your doings.”</w:t>
      </w:r>
    </w:p>
    <w:p w14:paraId="2290E4E6">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耶利米书 4:1-4：“耶和华说：‘以色列啊，你若回来，就当归向我；你若从我眼前除掉你可憎的偶像，你就不再迁移。2 你要凭诚实、公平、公义，指着永生的耶和华起誓；列国就必因祂得福，也必因祂夸耀。3 因为耶和华对犹大和耶路撒冷的人如此说：要开垦你们的荒地，不要撒种在荆棘中。4 你们犹大人和耶路撒冷的居民，当自行割礼，归耶和华，将心里的污秽除掉；恐怕我的忿怒因你们的恶行发作，如火着起，甚至无人能以熄灭。’”</w:t>
      </w:r>
    </w:p>
    <w:p w14:paraId="72DC9FD5">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5E4D32BE">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B.Circumcision of the heart is signified by baptism.517</w:t>
      </w:r>
    </w:p>
    <w:p w14:paraId="6BD2A2EC">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B.心里的割礼是由洗礼所预表的。517</w:t>
      </w:r>
    </w:p>
    <w:p w14:paraId="5F397BBA">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1AA724CD">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Colossians 2:11-13: “In whom also ye are circumcised with the circumcision made without hands, in putting off the body of the sins of the flesh by the circumcision of Christ: 12 Buried with him in baptism, wherein also ye are risen with him through the faith of the operation of God, who hath raised him from the dead. 13 And you, being dead in your sins and the uncircumcision of your flesh, hath he quickened together with him, having forgiven you all trespasses.”</w:t>
      </w:r>
    </w:p>
    <w:p w14:paraId="7E950090">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歌罗西书 2:11-13：“你们在祂里面，也受了不是人手所行的割礼，乃是基督使你们脱去肉体情欲的割礼。12 你们既受洗与祂一同埋葬，也就在此与祂一同复活，都因信那叫祂从死里复活上帝的作为。13 你们从前在过犯和未受割礼的肉体中死了，上帝赦免了你们一切过犯，便叫你们与基督一同活过来。”</w:t>
      </w:r>
    </w:p>
    <w:p w14:paraId="5981DCDC">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7034A665">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III.Regeneration and circumcision of the heart are the same inward changes spoken of as spiritual resurrection.518</w:t>
      </w:r>
    </w:p>
    <w:p w14:paraId="32CCB057">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III.重生和心里的割礼，就是被称为属灵复活的同一种内在改变。518</w:t>
      </w:r>
    </w:p>
    <w:p w14:paraId="15C8708F">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22C63C91">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A.Each represents dying unto sin and a living unto righteousness.519 Colossians 2:11-13 (See above)</w:t>
      </w:r>
    </w:p>
    <w:p w14:paraId="368DB9A0">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A.每一个都代表向罪而死，向义而活。519 歌罗西书 2:11-13 (见上文)</w:t>
      </w:r>
    </w:p>
    <w:p w14:paraId="1F93429C">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0A4511BD">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Romans 6:3-5: “Know ye not, that so many of us as were baptized into Jesus Christ were baptized into his death? 4 Therefore we are buried with him by baptism into death: that like as Christ was raised up from the dead by the glory of the Father, even so we also should walk in newness of life. 5 For if we have been planted together in the likeness of his death, we shall be also in the likeness of his resurrection.”</w:t>
      </w:r>
    </w:p>
    <w:p w14:paraId="06E6DDD7">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罗马书 6:3-5：“岂不知我们这受洗归入基督耶稣的人，是受洗归入祂的死吗？4 所以，我们藉着洗礼归入死，和祂一同埋葬，原是叫我们一举一动有新生的样式，像基督藉着父的荣耀从死里复活一样。5 我们若在祂死的形状上与祂联合，也要在祂复活的形状上与祂联合。”</w:t>
      </w:r>
    </w:p>
    <w:p w14:paraId="5677D253">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7676591B">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Romans 6:11 “Likewise reckon ye also yourselves to be dead indeed unto sin, but alive unto God through Jesus Christ our Lord.”</w:t>
      </w:r>
    </w:p>
    <w:p w14:paraId="4929E6D2">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罗马书 6:11 “这样，你们向罪也当看自己是死的；向上帝在基督耶稣里，却当看自己是活的。”</w:t>
      </w:r>
    </w:p>
    <w:p w14:paraId="60C6764A">
      <w:pPr>
        <w:pStyle w:val="17"/>
        <w:numPr>
          <w:ilvl w:val="1"/>
          <w:numId w:val="0"/>
        </w:numPr>
        <w:tabs>
          <w:tab w:val="left" w:pos="1060"/>
        </w:tabs>
        <w:spacing w:before="0" w:after="0" w:line="240" w:lineRule="auto"/>
        <w:ind w:left="1060" w:leftChars="0" w:right="0" w:rightChars="0" w:hanging="340" w:firstLineChars="0"/>
        <w:jc w:val="left"/>
        <w:rPr>
          <w:rFonts w:hint="eastAsia"/>
        </w:rPr>
      </w:pPr>
    </w:p>
    <w:p w14:paraId="2AA2B19A">
      <w:pPr>
        <w:pStyle w:val="17"/>
        <w:numPr>
          <w:ilvl w:val="1"/>
          <w:numId w:val="0"/>
        </w:numPr>
        <w:tabs>
          <w:tab w:val="left" w:pos="1060"/>
        </w:tabs>
        <w:spacing w:before="0" w:after="0" w:line="240" w:lineRule="auto"/>
        <w:ind w:left="1060" w:leftChars="0" w:right="0" w:rightChars="0" w:hanging="340" w:firstLineChars="0"/>
        <w:jc w:val="left"/>
        <w:rPr>
          <w:rFonts w:hint="eastAsia"/>
        </w:rPr>
      </w:pPr>
      <w:r>
        <w:rPr>
          <w:rFonts w:hint="eastAsia"/>
        </w:rPr>
        <w:t>B.Scripture equates spiritual resurrection with being born again.520</w:t>
      </w:r>
    </w:p>
    <w:p w14:paraId="3C14D4D7">
      <w:pPr>
        <w:pStyle w:val="17"/>
        <w:numPr>
          <w:ilvl w:val="1"/>
          <w:numId w:val="0"/>
        </w:numPr>
        <w:tabs>
          <w:tab w:val="left" w:pos="1060"/>
        </w:tabs>
        <w:spacing w:before="0" w:after="0" w:line="240" w:lineRule="auto"/>
        <w:ind w:left="1060" w:leftChars="0" w:right="0" w:rightChars="0" w:hanging="340" w:firstLineChars="0"/>
        <w:jc w:val="left"/>
        <w:rPr>
          <w:sz w:val="24"/>
        </w:rPr>
      </w:pPr>
      <w:r>
        <w:rPr>
          <w:rFonts w:hint="eastAsia"/>
        </w:rPr>
        <w:t>B.圣经将属灵的复活与重生等同起来。520</w:t>
      </w:r>
    </w:p>
    <w:p w14:paraId="4E0E0560">
      <w:pPr>
        <w:pStyle w:val="6"/>
        <w:spacing w:before="10"/>
        <w:rPr>
          <w:sz w:val="12"/>
        </w:rPr>
      </w:pPr>
      <w:r>
        <w:rPr>
          <w:sz w:val="12"/>
        </w:rPr>
        <mc:AlternateContent>
          <mc:Choice Requires="wps">
            <w:drawing>
              <wp:anchor distT="0" distB="0" distL="0" distR="0" simplePos="0" relativeHeight="251827200" behindDoc="1" locked="0" layoutInCell="1" allowOverlap="1">
                <wp:simplePos x="0" y="0"/>
                <wp:positionH relativeFrom="page">
                  <wp:posOffset>1143000</wp:posOffset>
                </wp:positionH>
                <wp:positionV relativeFrom="paragraph">
                  <wp:posOffset>109220</wp:posOffset>
                </wp:positionV>
                <wp:extent cx="1829435" cy="6350"/>
                <wp:effectExtent l="0" t="0" r="0" b="0"/>
                <wp:wrapTopAndBottom/>
                <wp:docPr id="278" name="Graphic 27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78" o:spid="_x0000_s1026" o:spt="100" style="position:absolute;left:0pt;margin-left:90pt;margin-top:8.6pt;height:0.5pt;width:144.05pt;mso-position-horizontal-relative:page;mso-wrap-distance-bottom:0pt;mso-wrap-distance-top:0pt;z-index:-251489280;mso-width-relative:page;mso-height-relative:page;" fillcolor="#000000" filled="t" stroked="f" coordsize="1829435,6350" o:gfxdata="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X1NZ&#10;1gAAAAkBAAAPAAAAAAAAAAEAIAAAACIAAABkcnMvZG93bnJldi54bWxQSwECFAAUAAAACACHTuJA&#10;oa5U2C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264DC014">
      <w:pPr>
        <w:spacing w:before="84"/>
        <w:ind w:left="360" w:right="0" w:firstLine="0"/>
        <w:jc w:val="left"/>
        <w:rPr>
          <w:sz w:val="20"/>
        </w:rPr>
      </w:pPr>
      <w:r>
        <w:rPr>
          <w:sz w:val="20"/>
          <w:vertAlign w:val="superscript"/>
        </w:rPr>
        <w:t>517</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213.2;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363-</w:t>
      </w:r>
      <w:r>
        <w:rPr>
          <w:spacing w:val="-4"/>
          <w:sz w:val="20"/>
          <w:vertAlign w:val="baseline"/>
        </w:rPr>
        <w:t>364.</w:t>
      </w:r>
    </w:p>
    <w:p w14:paraId="5EC5D9F8">
      <w:pPr>
        <w:spacing w:before="1"/>
        <w:ind w:left="360" w:right="0" w:firstLine="0"/>
        <w:jc w:val="left"/>
        <w:rPr>
          <w:sz w:val="20"/>
        </w:rPr>
      </w:pPr>
      <w:r>
        <w:rPr>
          <w:sz w:val="20"/>
          <w:vertAlign w:val="superscript"/>
        </w:rPr>
        <w:t>518</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213.2ff.;</w:t>
      </w:r>
      <w:r>
        <w:rPr>
          <w:spacing w:val="-5"/>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364ff.</w:t>
      </w:r>
    </w:p>
    <w:p w14:paraId="5524EAA7">
      <w:pPr>
        <w:spacing w:before="0" w:line="229" w:lineRule="exact"/>
        <w:ind w:left="360" w:right="0" w:firstLine="0"/>
        <w:jc w:val="left"/>
        <w:rPr>
          <w:sz w:val="20"/>
        </w:rPr>
      </w:pPr>
      <w:r>
        <w:rPr>
          <w:sz w:val="20"/>
          <w:vertAlign w:val="superscript"/>
        </w:rPr>
        <w:t>519</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213.2-214.1;</w:t>
      </w:r>
      <w:r>
        <w:rPr>
          <w:spacing w:val="-6"/>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364.</w:t>
      </w:r>
    </w:p>
    <w:p w14:paraId="504E3603">
      <w:pPr>
        <w:spacing w:before="0"/>
        <w:ind w:left="360" w:right="480" w:firstLine="0"/>
        <w:jc w:val="left"/>
        <w:rPr>
          <w:sz w:val="20"/>
        </w:rPr>
      </w:pPr>
      <w:r>
        <w:rPr>
          <w:sz w:val="20"/>
          <w:vertAlign w:val="superscript"/>
        </w:rPr>
        <w:t>520</w:t>
      </w:r>
      <w:r>
        <w:rPr>
          <w:sz w:val="20"/>
          <w:vertAlign w:val="baseline"/>
        </w:rPr>
        <w:t xml:space="preserve"> BT, 214.1; Yale, 364-365. In his note on Romans 1:4, Taylor agrees, noting regarding Psalm 2, “Begetting is</w:t>
      </w:r>
      <w:r>
        <w:rPr>
          <w:spacing w:val="-2"/>
          <w:sz w:val="20"/>
          <w:vertAlign w:val="baseline"/>
        </w:rPr>
        <w:t xml:space="preserve"> </w:t>
      </w:r>
      <w:r>
        <w:rPr>
          <w:sz w:val="20"/>
          <w:vertAlign w:val="baseline"/>
        </w:rPr>
        <w:t>conferring a</w:t>
      </w:r>
      <w:r>
        <w:rPr>
          <w:spacing w:val="-1"/>
          <w:sz w:val="20"/>
          <w:vertAlign w:val="baseline"/>
        </w:rPr>
        <w:t xml:space="preserve"> </w:t>
      </w:r>
      <w:r>
        <w:rPr>
          <w:sz w:val="20"/>
          <w:vertAlign w:val="baseline"/>
        </w:rPr>
        <w:t>new</w:t>
      </w:r>
      <w:r>
        <w:rPr>
          <w:spacing w:val="-3"/>
          <w:sz w:val="20"/>
          <w:vertAlign w:val="baseline"/>
        </w:rPr>
        <w:t xml:space="preserve"> </w:t>
      </w:r>
      <w:r>
        <w:rPr>
          <w:sz w:val="20"/>
          <w:vertAlign w:val="baseline"/>
        </w:rPr>
        <w:t>and happy state;</w:t>
      </w:r>
      <w:r>
        <w:rPr>
          <w:spacing w:val="-2"/>
          <w:sz w:val="20"/>
          <w:vertAlign w:val="baseline"/>
        </w:rPr>
        <w:t xml:space="preserve"> </w:t>
      </w:r>
      <w:r>
        <w:rPr>
          <w:sz w:val="20"/>
          <w:vertAlign w:val="baseline"/>
        </w:rPr>
        <w:t>a</w:t>
      </w:r>
      <w:r>
        <w:rPr>
          <w:spacing w:val="-1"/>
          <w:sz w:val="20"/>
          <w:vertAlign w:val="baseline"/>
        </w:rPr>
        <w:t xml:space="preserve"> </w:t>
      </w:r>
      <w:r>
        <w:rPr>
          <w:sz w:val="20"/>
          <w:vertAlign w:val="baseline"/>
        </w:rPr>
        <w:t>son is</w:t>
      </w:r>
      <w:r>
        <w:rPr>
          <w:spacing w:val="-2"/>
          <w:sz w:val="20"/>
          <w:vertAlign w:val="baseline"/>
        </w:rPr>
        <w:t xml:space="preserve"> </w:t>
      </w:r>
      <w:r>
        <w:rPr>
          <w:sz w:val="20"/>
          <w:vertAlign w:val="baseline"/>
        </w:rPr>
        <w:t>a</w:t>
      </w:r>
      <w:r>
        <w:rPr>
          <w:spacing w:val="-1"/>
          <w:sz w:val="20"/>
          <w:vertAlign w:val="baseline"/>
        </w:rPr>
        <w:t xml:space="preserve"> </w:t>
      </w:r>
      <w:r>
        <w:rPr>
          <w:sz w:val="20"/>
          <w:vertAlign w:val="baseline"/>
        </w:rPr>
        <w:t>person put</w:t>
      </w:r>
      <w:r>
        <w:rPr>
          <w:spacing w:val="-2"/>
          <w:sz w:val="20"/>
          <w:vertAlign w:val="baseline"/>
        </w:rPr>
        <w:t xml:space="preserve"> </w:t>
      </w:r>
      <w:r>
        <w:rPr>
          <w:sz w:val="20"/>
          <w:vertAlign w:val="baseline"/>
        </w:rPr>
        <w:t>into</w:t>
      </w:r>
      <w:r>
        <w:rPr>
          <w:spacing w:val="-3"/>
          <w:sz w:val="20"/>
          <w:vertAlign w:val="baseline"/>
        </w:rPr>
        <w:t xml:space="preserve"> </w:t>
      </w:r>
      <w:r>
        <w:rPr>
          <w:sz w:val="20"/>
          <w:vertAlign w:val="baseline"/>
        </w:rPr>
        <w:t>it.</w:t>
      </w:r>
      <w:r>
        <w:rPr>
          <w:spacing w:val="-1"/>
          <w:sz w:val="20"/>
          <w:vertAlign w:val="baseline"/>
        </w:rPr>
        <w:t xml:space="preserve"> </w:t>
      </w:r>
      <w:r>
        <w:rPr>
          <w:sz w:val="20"/>
          <w:vertAlign w:val="baseline"/>
        </w:rPr>
        <w:t>Agreeably to this,</w:t>
      </w:r>
      <w:r>
        <w:rPr>
          <w:spacing w:val="-1"/>
          <w:sz w:val="20"/>
          <w:vertAlign w:val="baseline"/>
        </w:rPr>
        <w:t xml:space="preserve"> </w:t>
      </w:r>
      <w:r>
        <w:rPr>
          <w:sz w:val="20"/>
          <w:vertAlign w:val="baseline"/>
        </w:rPr>
        <w:t>good men are</w:t>
      </w:r>
      <w:r>
        <w:rPr>
          <w:spacing w:val="-3"/>
          <w:sz w:val="20"/>
          <w:vertAlign w:val="baseline"/>
        </w:rPr>
        <w:t xml:space="preserve"> </w:t>
      </w:r>
      <w:r>
        <w:rPr>
          <w:sz w:val="20"/>
          <w:vertAlign w:val="baseline"/>
        </w:rPr>
        <w:t>said</w:t>
      </w:r>
      <w:r>
        <w:rPr>
          <w:spacing w:val="-2"/>
          <w:sz w:val="20"/>
          <w:vertAlign w:val="baseline"/>
        </w:rPr>
        <w:t xml:space="preserve"> </w:t>
      </w:r>
      <w:r>
        <w:rPr>
          <w:sz w:val="20"/>
          <w:vertAlign w:val="baseline"/>
        </w:rPr>
        <w:t>to</w:t>
      </w:r>
      <w:r>
        <w:rPr>
          <w:spacing w:val="-1"/>
          <w:sz w:val="20"/>
          <w:vertAlign w:val="baseline"/>
        </w:rPr>
        <w:t xml:space="preserve"> </w:t>
      </w:r>
      <w:r>
        <w:rPr>
          <w:sz w:val="20"/>
          <w:vertAlign w:val="baseline"/>
        </w:rPr>
        <w:t>be</w:t>
      </w:r>
      <w:r>
        <w:rPr>
          <w:spacing w:val="-3"/>
          <w:sz w:val="20"/>
          <w:vertAlign w:val="baseline"/>
        </w:rPr>
        <w:t xml:space="preserve"> </w:t>
      </w:r>
      <w:r>
        <w:rPr>
          <w:sz w:val="20"/>
          <w:vertAlign w:val="baseline"/>
        </w:rPr>
        <w:t>the</w:t>
      </w:r>
      <w:r>
        <w:rPr>
          <w:spacing w:val="-4"/>
          <w:sz w:val="20"/>
          <w:vertAlign w:val="baseline"/>
        </w:rPr>
        <w:t xml:space="preserve"> </w:t>
      </w:r>
      <w:r>
        <w:rPr>
          <w:sz w:val="20"/>
          <w:vertAlign w:val="baseline"/>
        </w:rPr>
        <w:t>sons</w:t>
      </w:r>
      <w:r>
        <w:rPr>
          <w:spacing w:val="-4"/>
          <w:sz w:val="20"/>
          <w:vertAlign w:val="baseline"/>
        </w:rPr>
        <w:t xml:space="preserve"> </w:t>
      </w:r>
      <w:r>
        <w:rPr>
          <w:sz w:val="20"/>
          <w:vertAlign w:val="baseline"/>
        </w:rPr>
        <w:t>of</w:t>
      </w:r>
      <w:r>
        <w:rPr>
          <w:spacing w:val="-2"/>
          <w:sz w:val="20"/>
          <w:vertAlign w:val="baseline"/>
        </w:rPr>
        <w:t xml:space="preserve"> </w:t>
      </w:r>
      <w:r>
        <w:rPr>
          <w:sz w:val="20"/>
          <w:vertAlign w:val="baseline"/>
        </w:rPr>
        <w:t>God,</w:t>
      </w:r>
      <w:r>
        <w:rPr>
          <w:spacing w:val="-5"/>
          <w:sz w:val="20"/>
          <w:vertAlign w:val="baseline"/>
        </w:rPr>
        <w:t xml:space="preserve"> </w:t>
      </w:r>
      <w:r>
        <w:rPr>
          <w:sz w:val="20"/>
          <w:vertAlign w:val="baseline"/>
        </w:rPr>
        <w:t>as</w:t>
      </w:r>
      <w:r>
        <w:rPr>
          <w:spacing w:val="-3"/>
          <w:sz w:val="20"/>
          <w:vertAlign w:val="baseline"/>
        </w:rPr>
        <w:t xml:space="preserve"> </w:t>
      </w:r>
      <w:r>
        <w:rPr>
          <w:sz w:val="20"/>
          <w:vertAlign w:val="baseline"/>
        </w:rPr>
        <w:t>they</w:t>
      </w:r>
      <w:r>
        <w:rPr>
          <w:spacing w:val="-2"/>
          <w:sz w:val="20"/>
          <w:vertAlign w:val="baseline"/>
        </w:rPr>
        <w:t xml:space="preserve"> </w:t>
      </w:r>
      <w:r>
        <w:rPr>
          <w:sz w:val="20"/>
          <w:vertAlign w:val="baseline"/>
        </w:rPr>
        <w:t>are</w:t>
      </w:r>
      <w:r>
        <w:rPr>
          <w:spacing w:val="-2"/>
          <w:sz w:val="20"/>
          <w:vertAlign w:val="baseline"/>
        </w:rPr>
        <w:t xml:space="preserve"> </w:t>
      </w:r>
      <w:r>
        <w:rPr>
          <w:sz w:val="20"/>
          <w:vertAlign w:val="baseline"/>
        </w:rPr>
        <w:t>the</w:t>
      </w:r>
      <w:r>
        <w:rPr>
          <w:spacing w:val="-3"/>
          <w:sz w:val="20"/>
          <w:vertAlign w:val="baseline"/>
        </w:rPr>
        <w:t xml:space="preserve"> </w:t>
      </w:r>
      <w:r>
        <w:rPr>
          <w:sz w:val="20"/>
          <w:vertAlign w:val="baseline"/>
        </w:rPr>
        <w:t>sons</w:t>
      </w:r>
      <w:r>
        <w:rPr>
          <w:spacing w:val="-3"/>
          <w:sz w:val="20"/>
          <w:vertAlign w:val="baseline"/>
        </w:rPr>
        <w:t xml:space="preserve"> </w:t>
      </w:r>
      <w:r>
        <w:rPr>
          <w:sz w:val="20"/>
          <w:vertAlign w:val="baseline"/>
        </w:rPr>
        <w:t>of</w:t>
      </w:r>
      <w:r>
        <w:rPr>
          <w:spacing w:val="-3"/>
          <w:sz w:val="20"/>
          <w:vertAlign w:val="baseline"/>
        </w:rPr>
        <w:t xml:space="preserve"> </w:t>
      </w:r>
      <w:r>
        <w:rPr>
          <w:sz w:val="20"/>
          <w:vertAlign w:val="baseline"/>
        </w:rPr>
        <w:t>the</w:t>
      </w:r>
      <w:r>
        <w:rPr>
          <w:spacing w:val="-4"/>
          <w:sz w:val="20"/>
          <w:vertAlign w:val="baseline"/>
        </w:rPr>
        <w:t xml:space="preserve"> </w:t>
      </w:r>
      <w:r>
        <w:rPr>
          <w:sz w:val="20"/>
          <w:vertAlign w:val="baseline"/>
        </w:rPr>
        <w:t>resurrection</w:t>
      </w:r>
      <w:r>
        <w:rPr>
          <w:spacing w:val="-2"/>
          <w:sz w:val="20"/>
          <w:vertAlign w:val="baseline"/>
        </w:rPr>
        <w:t xml:space="preserve"> </w:t>
      </w:r>
      <w:r>
        <w:rPr>
          <w:sz w:val="20"/>
          <w:vertAlign w:val="baseline"/>
        </w:rPr>
        <w:t>to</w:t>
      </w:r>
      <w:r>
        <w:rPr>
          <w:spacing w:val="-2"/>
          <w:sz w:val="20"/>
          <w:vertAlign w:val="baseline"/>
        </w:rPr>
        <w:t xml:space="preserve"> </w:t>
      </w:r>
      <w:r>
        <w:rPr>
          <w:sz w:val="20"/>
          <w:vertAlign w:val="baseline"/>
        </w:rPr>
        <w:t>eternal</w:t>
      </w:r>
      <w:r>
        <w:rPr>
          <w:spacing w:val="-2"/>
          <w:sz w:val="20"/>
          <w:vertAlign w:val="baseline"/>
        </w:rPr>
        <w:t xml:space="preserve"> </w:t>
      </w:r>
      <w:r>
        <w:rPr>
          <w:sz w:val="20"/>
          <w:vertAlign w:val="baseline"/>
        </w:rPr>
        <w:t>life,</w:t>
      </w:r>
      <w:r>
        <w:rPr>
          <w:spacing w:val="-2"/>
          <w:sz w:val="20"/>
          <w:vertAlign w:val="baseline"/>
        </w:rPr>
        <w:t xml:space="preserve"> </w:t>
      </w:r>
      <w:r>
        <w:rPr>
          <w:sz w:val="20"/>
          <w:vertAlign w:val="baseline"/>
        </w:rPr>
        <w:t>which</w:t>
      </w:r>
      <w:r>
        <w:rPr>
          <w:spacing w:val="-3"/>
          <w:sz w:val="20"/>
          <w:vertAlign w:val="baseline"/>
        </w:rPr>
        <w:t xml:space="preserve"> </w:t>
      </w:r>
      <w:r>
        <w:rPr>
          <w:sz w:val="20"/>
          <w:vertAlign w:val="baseline"/>
        </w:rPr>
        <w:t>is</w:t>
      </w:r>
      <w:r>
        <w:rPr>
          <w:spacing w:val="-4"/>
          <w:sz w:val="20"/>
          <w:vertAlign w:val="baseline"/>
        </w:rPr>
        <w:t xml:space="preserve"> </w:t>
      </w:r>
      <w:r>
        <w:rPr>
          <w:spacing w:val="-2"/>
          <w:sz w:val="20"/>
          <w:vertAlign w:val="baseline"/>
        </w:rPr>
        <w:t>represented</w:t>
      </w:r>
    </w:p>
    <w:p w14:paraId="03AC1AD1">
      <w:pPr>
        <w:spacing w:after="0"/>
        <w:jc w:val="left"/>
        <w:rPr>
          <w:sz w:val="20"/>
        </w:rPr>
        <w:sectPr>
          <w:headerReference r:id="rId221" w:type="default"/>
          <w:headerReference r:id="rId222" w:type="even"/>
          <w:footerReference r:id="rId223" w:type="even"/>
          <w:pgSz w:w="12240" w:h="15840"/>
          <w:pgMar w:top="940" w:right="1440" w:bottom="1220" w:left="1440" w:header="730" w:footer="1026" w:gutter="0"/>
          <w:pgNumType w:start="108"/>
          <w:cols w:space="720" w:num="1"/>
        </w:sectPr>
      </w:pPr>
    </w:p>
    <w:p w14:paraId="72306E12">
      <w:pPr>
        <w:pStyle w:val="6"/>
      </w:pPr>
    </w:p>
    <w:p w14:paraId="601DD5B2">
      <w:pPr>
        <w:pStyle w:val="6"/>
        <w:spacing w:before="213"/>
      </w:pPr>
    </w:p>
    <w:p w14:paraId="2F26305B">
      <w:pPr>
        <w:pStyle w:val="6"/>
        <w:ind w:left="720" w:right="365"/>
        <w:rPr>
          <w:rFonts w:hint="eastAsia"/>
        </w:rPr>
      </w:pPr>
      <w:r>
        <w:rPr>
          <w:rFonts w:hint="eastAsia"/>
        </w:rPr>
        <w:t>Psalm 2:7: “I will declare the decree: the LORD hath said unto me, Thou art my Son; this day have I begotten thee.”</w:t>
      </w:r>
    </w:p>
    <w:p w14:paraId="09D61629">
      <w:pPr>
        <w:pStyle w:val="6"/>
        <w:ind w:left="720" w:right="365"/>
        <w:rPr>
          <w:rFonts w:hint="eastAsia"/>
        </w:rPr>
      </w:pPr>
      <w:r>
        <w:rPr>
          <w:rFonts w:hint="eastAsia"/>
        </w:rPr>
        <w:t>诗篇 2:7：“我要传圣旨：耶和华曾对我说：‘祢是我的儿子，我今日生祢。’”</w:t>
      </w:r>
    </w:p>
    <w:p w14:paraId="10AD45CB">
      <w:pPr>
        <w:pStyle w:val="6"/>
        <w:ind w:left="720" w:right="365"/>
        <w:rPr>
          <w:rFonts w:hint="eastAsia"/>
        </w:rPr>
      </w:pPr>
    </w:p>
    <w:p w14:paraId="6850A10C">
      <w:pPr>
        <w:pStyle w:val="6"/>
        <w:ind w:left="720" w:right="365"/>
        <w:rPr>
          <w:rFonts w:hint="eastAsia"/>
        </w:rPr>
      </w:pPr>
      <w:r>
        <w:rPr>
          <w:rFonts w:hint="eastAsia"/>
        </w:rPr>
        <w:t>Acts 13:33: “God hath fulfilled the same unto us their children, in that he hath raised up Jesus again; as it is also written in the second psalm, Thou art my Son, this day have I begotten thee.” (Psalm 2:7 applied to Christ’s resurrection)</w:t>
      </w:r>
    </w:p>
    <w:p w14:paraId="25EED738">
      <w:pPr>
        <w:pStyle w:val="6"/>
        <w:ind w:left="720" w:right="365"/>
        <w:rPr>
          <w:rFonts w:hint="eastAsia"/>
        </w:rPr>
      </w:pPr>
      <w:r>
        <w:rPr>
          <w:rFonts w:hint="eastAsia"/>
        </w:rPr>
        <w:t>使徒行传 13:33：“上帝已经向我们这作儿女的应验，因祂叫耶稣复活了；正如诗篇第二篇上记着说：‘祢是我的儿子，我今日生祢。’”（诗篇 2:7 应用于基督的复活）</w:t>
      </w:r>
    </w:p>
    <w:p w14:paraId="4AAD25B6">
      <w:pPr>
        <w:pStyle w:val="6"/>
        <w:ind w:left="720" w:right="365"/>
        <w:rPr>
          <w:rFonts w:hint="eastAsia"/>
        </w:rPr>
      </w:pPr>
    </w:p>
    <w:p w14:paraId="6C408CAA">
      <w:pPr>
        <w:pStyle w:val="6"/>
        <w:ind w:left="720" w:right="365"/>
        <w:rPr>
          <w:rFonts w:hint="eastAsia"/>
        </w:rPr>
      </w:pPr>
      <w:r>
        <w:rPr>
          <w:rFonts w:hint="eastAsia"/>
        </w:rPr>
        <w:t>Colossians 1:18: “And he is the head of the body, the church: who is the beginning, the firstborn from the dead; that in all things he might have the preeminence.”</w:t>
      </w:r>
    </w:p>
    <w:p w14:paraId="01AC611D">
      <w:pPr>
        <w:pStyle w:val="6"/>
        <w:ind w:left="720" w:right="365"/>
        <w:rPr>
          <w:rFonts w:hint="eastAsia"/>
        </w:rPr>
      </w:pPr>
      <w:r>
        <w:rPr>
          <w:rFonts w:hint="eastAsia"/>
        </w:rPr>
        <w:t>歌罗西书 1:18：“祂也是教会全体之首。祂是元始，是从死里首先复生的，使祂可以在凡事上居首位。”</w:t>
      </w:r>
    </w:p>
    <w:p w14:paraId="1A228D0F">
      <w:pPr>
        <w:pStyle w:val="6"/>
        <w:ind w:left="720" w:right="365"/>
        <w:rPr>
          <w:rFonts w:hint="eastAsia"/>
        </w:rPr>
      </w:pPr>
    </w:p>
    <w:p w14:paraId="268DACBD">
      <w:pPr>
        <w:pStyle w:val="6"/>
        <w:ind w:left="720" w:right="365"/>
        <w:rPr>
          <w:rFonts w:hint="eastAsia"/>
        </w:rPr>
      </w:pPr>
      <w:r>
        <w:rPr>
          <w:rFonts w:hint="eastAsia"/>
        </w:rPr>
        <w:t>Revelation 1:5: “And from Jesus Christ, who is the faithful witness, and the first begotten of the dead, and the prince of the kings of the earth. Unto him that loved us, and washed us from our sins in his own blood.”</w:t>
      </w:r>
    </w:p>
    <w:p w14:paraId="52E7F7F6">
      <w:pPr>
        <w:pStyle w:val="6"/>
        <w:ind w:left="720" w:right="365"/>
        <w:rPr>
          <w:rFonts w:hint="eastAsia"/>
        </w:rPr>
      </w:pPr>
      <w:r>
        <w:rPr>
          <w:rFonts w:hint="eastAsia"/>
        </w:rPr>
        <w:t>启示录 1:5：“并从耶稣基督，祂是那忠信的见证人，是死人中首先被生的，是地上君王的元首。归于那位爱我们，用祂自己的血洗净我们罪恶的。”</w:t>
      </w:r>
    </w:p>
    <w:p w14:paraId="44191E5E">
      <w:pPr>
        <w:pStyle w:val="6"/>
        <w:ind w:left="720" w:right="365"/>
        <w:rPr>
          <w:rFonts w:hint="eastAsia"/>
        </w:rPr>
      </w:pPr>
    </w:p>
    <w:p w14:paraId="57F19EA4">
      <w:pPr>
        <w:pStyle w:val="6"/>
        <w:ind w:left="720" w:right="365"/>
        <w:rPr>
          <w:rFonts w:hint="eastAsia"/>
        </w:rPr>
      </w:pPr>
      <w:r>
        <w:rPr>
          <w:rFonts w:hint="eastAsia"/>
        </w:rPr>
        <w:t>1 Peter 1:3-4: “Blessed be the God and Father of our Lord Jesus Christ, which according to his abundant mercy hath begotten us again unto a lively hope by the resurrection of Jesus Christ from the dead, 4 To an inheritance incorruptible, and undefiled, and that fadeth not away, reserved in heaven for you.”</w:t>
      </w:r>
    </w:p>
    <w:p w14:paraId="0D382DA4">
      <w:pPr>
        <w:pStyle w:val="6"/>
        <w:ind w:left="720" w:right="365"/>
        <w:rPr>
          <w:rFonts w:hint="eastAsia"/>
        </w:rPr>
      </w:pPr>
      <w:r>
        <w:rPr>
          <w:rFonts w:hint="eastAsia"/>
        </w:rPr>
        <w:t>彼得前书 1:3-4：“愿颂赞归与我们主耶稣基督的父上帝！祂曾照自己的大怜悯，藉耶稣基督从死里复活，重生了我们，叫我们有活泼的盼望，4 可以得着不能朽坏、不能玷污、不能衰残、为你们存留在天上的基业。”</w:t>
      </w:r>
    </w:p>
    <w:p w14:paraId="7A614D2E">
      <w:pPr>
        <w:pStyle w:val="6"/>
        <w:ind w:left="720" w:right="365"/>
        <w:rPr>
          <w:rFonts w:hint="eastAsia"/>
        </w:rPr>
      </w:pPr>
    </w:p>
    <w:p w14:paraId="4EB39A85">
      <w:pPr>
        <w:pStyle w:val="6"/>
        <w:ind w:left="720" w:right="365"/>
        <w:rPr>
          <w:rFonts w:hint="eastAsia"/>
        </w:rPr>
      </w:pPr>
      <w:r>
        <w:rPr>
          <w:rFonts w:hint="eastAsia"/>
        </w:rPr>
        <w:t>Note: “Inheritance” in 1 Peter 3:4 is the same as “the Kingdom of Heaven” obtained by those born again in John 3, and the “inheritance of them that are sanctified” obtained in true conversion in Acts 26:18.521</w:t>
      </w:r>
    </w:p>
    <w:p w14:paraId="20BBA3B2">
      <w:pPr>
        <w:pStyle w:val="6"/>
        <w:ind w:left="720" w:right="365"/>
        <w:rPr>
          <w:rFonts w:hint="eastAsia"/>
        </w:rPr>
      </w:pPr>
      <w:r>
        <w:rPr>
          <w:rFonts w:hint="eastAsia"/>
        </w:rPr>
        <w:t>注：“基业”在彼得前书 3:4 中与约翰福音第 3 章中重生之人所得的“天国”，以及使徒行传 26:18 中真实归信之人所得“成圣之人的基业”是相同的。521</w:t>
      </w:r>
    </w:p>
    <w:p w14:paraId="195233D3">
      <w:pPr>
        <w:pStyle w:val="6"/>
        <w:ind w:left="720" w:right="365"/>
        <w:rPr>
          <w:rFonts w:hint="eastAsia"/>
        </w:rPr>
      </w:pPr>
    </w:p>
    <w:p w14:paraId="3FB94FF7">
      <w:pPr>
        <w:pStyle w:val="6"/>
        <w:ind w:left="720" w:right="365"/>
        <w:rPr>
          <w:rFonts w:hint="eastAsia"/>
        </w:rPr>
      </w:pPr>
      <w:r>
        <w:rPr>
          <w:rFonts w:hint="eastAsia"/>
        </w:rPr>
        <w:t>John 3:3: “Jesus answered and said unto him, Verily, verily, I say unto thee, Except a man be born again, he cannot see the kingdom of God.”</w:t>
      </w:r>
    </w:p>
    <w:p w14:paraId="035A033B">
      <w:pPr>
        <w:pStyle w:val="6"/>
        <w:ind w:left="720" w:right="365"/>
        <w:rPr>
          <w:rFonts w:hint="eastAsia"/>
        </w:rPr>
      </w:pPr>
      <w:r>
        <w:rPr>
          <w:rFonts w:hint="eastAsia"/>
        </w:rPr>
        <w:t>约翰福音 3:3：“耶稣回答说：‘我实实在在地告诉你，人若不重生，就不能见上帝的国。’”</w:t>
      </w:r>
    </w:p>
    <w:p w14:paraId="1AE3B734">
      <w:pPr>
        <w:pStyle w:val="6"/>
        <w:ind w:left="720" w:right="365"/>
        <w:rPr>
          <w:rFonts w:hint="eastAsia"/>
        </w:rPr>
      </w:pPr>
    </w:p>
    <w:p w14:paraId="5F32EE8C">
      <w:pPr>
        <w:pStyle w:val="6"/>
        <w:ind w:left="720" w:right="365"/>
        <w:rPr>
          <w:rFonts w:hint="eastAsia"/>
        </w:rPr>
      </w:pPr>
      <w:r>
        <w:rPr>
          <w:rFonts w:hint="eastAsia"/>
        </w:rPr>
        <w:t>Acts 26:18: “To open their eyes, and to turn them from darkness to light, and from the power of Satan unto God, that they may receive forgiveness of sins, and inheritance among them which are sanctified by faith that is in me.”</w:t>
      </w:r>
    </w:p>
    <w:p w14:paraId="6C89B1EC">
      <w:pPr>
        <w:pStyle w:val="6"/>
        <w:ind w:left="720" w:right="365"/>
        <w:rPr>
          <w:rFonts w:hint="eastAsia"/>
        </w:rPr>
      </w:pPr>
      <w:r>
        <w:rPr>
          <w:rFonts w:hint="eastAsia"/>
        </w:rPr>
        <w:t>使徒行传 26:18：“要叫他们的眼睛得开，从黑暗中归向光明，从撒但权下归向上帝；又因信我，得蒙赦罪，和一切成圣的人同得基业。”</w:t>
      </w:r>
    </w:p>
    <w:p w14:paraId="4593A242">
      <w:pPr>
        <w:pStyle w:val="6"/>
        <w:ind w:left="720" w:right="365"/>
        <w:rPr>
          <w:rFonts w:hint="eastAsia"/>
        </w:rPr>
      </w:pPr>
    </w:p>
    <w:p w14:paraId="20A60132">
      <w:pPr>
        <w:pStyle w:val="6"/>
        <w:ind w:left="720" w:right="365"/>
        <w:rPr>
          <w:rFonts w:hint="eastAsia"/>
        </w:rPr>
      </w:pPr>
      <w:r>
        <w:rPr>
          <w:rFonts w:hint="eastAsia"/>
        </w:rPr>
        <w:t>IV.To be given a “new heart and spirit” is the same change that takes place when someone repents, is converted, born again, circumcised in heart, and “spiritually raised from the dead.”522</w:t>
      </w:r>
    </w:p>
    <w:p w14:paraId="5CCD7D4A">
      <w:pPr>
        <w:pStyle w:val="6"/>
        <w:ind w:left="720" w:right="365"/>
        <w:rPr>
          <w:rFonts w:hint="eastAsia"/>
        </w:rPr>
      </w:pPr>
      <w:r>
        <w:rPr>
          <w:rFonts w:hint="eastAsia"/>
        </w:rPr>
        <w:t>IV.被赐予一颗“新心和新灵”，与一个人悔改、归信、重生、心里受割礼和“从死里属灵复活”时所发生的改变是相同的。522</w:t>
      </w:r>
    </w:p>
    <w:p w14:paraId="1089980E">
      <w:pPr>
        <w:pStyle w:val="6"/>
        <w:ind w:left="720" w:right="365"/>
        <w:rPr>
          <w:rFonts w:hint="eastAsia"/>
        </w:rPr>
      </w:pPr>
    </w:p>
    <w:p w14:paraId="6F77AAAD">
      <w:pPr>
        <w:pStyle w:val="6"/>
        <w:ind w:left="720" w:right="365"/>
        <w:rPr>
          <w:rFonts w:hint="eastAsia"/>
        </w:rPr>
      </w:pPr>
      <w:r>
        <w:rPr>
          <w:rFonts w:hint="eastAsia"/>
        </w:rPr>
        <w:t>Ezekiel 36:25-27: “Then will I sprinkle clean water upon you, and ye shall be clean: from all your filthiness, and from all your idols, will I cleanse you. 26 A new heart also will I give you, and a new spirit will I put within you: and I will take away the stony heart out of your flesh, and I will give you an heart of flesh. 27 And I will put my spirit within you, and cause you to walk in my statutes, and ye shall keep my judgments, and do them.”</w:t>
      </w:r>
    </w:p>
    <w:p w14:paraId="5461A39F">
      <w:pPr>
        <w:pStyle w:val="6"/>
        <w:ind w:left="720" w:right="365"/>
        <w:rPr>
          <w:rFonts w:hint="eastAsia"/>
        </w:rPr>
      </w:pPr>
      <w:r>
        <w:rPr>
          <w:rFonts w:hint="eastAsia"/>
        </w:rPr>
        <w:t>以西结书 36:25-27：“我必用清水洒在你们身上，你们就洁净了。我要洁净你们，使你们脱离一切的污秽，弃掉一切的偶像。26 我也要赐给你们一个新心，将新灵放在你们里面，又从你们的肉体中除掉石心，赐给你们肉心。27 我必将我的灵放在你们里面，使你们顺从我的律例，谨守遵行我的典章。”</w:t>
      </w:r>
    </w:p>
    <w:p w14:paraId="7A5DFD42">
      <w:pPr>
        <w:pStyle w:val="6"/>
        <w:ind w:left="720" w:right="365"/>
        <w:rPr>
          <w:rFonts w:hint="eastAsia"/>
        </w:rPr>
      </w:pPr>
    </w:p>
    <w:p w14:paraId="5A633831">
      <w:pPr>
        <w:pStyle w:val="6"/>
        <w:ind w:left="720" w:right="365"/>
        <w:rPr>
          <w:rFonts w:hint="eastAsia"/>
        </w:rPr>
      </w:pPr>
      <w:r>
        <w:rPr>
          <w:rFonts w:hint="eastAsia"/>
        </w:rPr>
        <w:t>Note, Edwards saw this passage as behind Christ’s wonder at Nicodemus not knowing the necessity of the new birth, Art thou a master of Israel, and knowest not these things?” (John 3:10).523</w:t>
      </w:r>
    </w:p>
    <w:p w14:paraId="3A87605C">
      <w:pPr>
        <w:pStyle w:val="6"/>
        <w:ind w:left="720" w:right="365"/>
      </w:pPr>
      <w:r>
        <w:rPr>
          <w:rFonts w:hint="eastAsia"/>
        </w:rPr>
        <w:t>注意，爱德华兹认为这段经文是基督对尼哥底母不晓得重生之必要性而感到惊奇的原因，“你是以色列的先生，还不晓得这些事吗？”（约翰福音 3:10）。523</w:t>
      </w:r>
    </w:p>
    <w:p w14:paraId="3FA5AAD8">
      <w:pPr>
        <w:pStyle w:val="6"/>
        <w:ind w:left="720" w:right="480"/>
        <w:rPr>
          <w:vertAlign w:val="baseline"/>
        </w:rPr>
      </w:pPr>
    </w:p>
    <w:p w14:paraId="55ECD669">
      <w:pPr>
        <w:pStyle w:val="6"/>
        <w:spacing w:before="127"/>
        <w:rPr>
          <w:sz w:val="20"/>
        </w:rPr>
      </w:pPr>
      <w:r>
        <w:rPr>
          <w:sz w:val="20"/>
        </w:rPr>
        <mc:AlternateContent>
          <mc:Choice Requires="wps">
            <w:drawing>
              <wp:anchor distT="0" distB="0" distL="0" distR="0" simplePos="0" relativeHeight="251827200" behindDoc="1" locked="0" layoutInCell="1" allowOverlap="1">
                <wp:simplePos x="0" y="0"/>
                <wp:positionH relativeFrom="page">
                  <wp:posOffset>1143000</wp:posOffset>
                </wp:positionH>
                <wp:positionV relativeFrom="paragraph">
                  <wp:posOffset>241935</wp:posOffset>
                </wp:positionV>
                <wp:extent cx="5487670" cy="6350"/>
                <wp:effectExtent l="0" t="0" r="0" b="0"/>
                <wp:wrapTopAndBottom/>
                <wp:docPr id="279" name="Graphic 279"/>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6"/>
                              </a:lnTo>
                              <a:lnTo>
                                <a:pt x="5487289" y="6096"/>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279" o:spid="_x0000_s1026" o:spt="100" style="position:absolute;left:0pt;margin-left:90pt;margin-top:19.05pt;height:0.5pt;width:432.1pt;mso-position-horizontal-relative:page;mso-wrap-distance-bottom:0pt;mso-wrap-distance-top:0pt;z-index:-251489280;mso-width-relative:page;mso-height-relative:page;" fillcolor="#000000" filled="t" stroked="f" coordsize="5487670,6350" o:gfxdata="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Q05EK&#10;1wAAAAoBAAAPAAAAAAAAAAEAIAAAACIAAABkcnMvZG93bnJldi54bWxQSwECFAAUAAAACACHTuJA&#10;cfegvCICAADgBAAADgAAAAAAAAABACAAAAAmAQAAZHJzL2Uyb0RvYy54bWxQSwUGAAAAAAYABgBZ&#10;AQAAugUAAAAA&#10;" path="m5487289,0l0,0,0,6096,5487289,6096,5487289,0xe">
                <v:fill on="t" focussize="0,0"/>
                <v:stroke on="f"/>
                <v:imagedata o:title=""/>
                <o:lock v:ext="edit" aspectratio="f"/>
                <v:textbox inset="0mm,0mm,0mm,0mm"/>
                <w10:wrap type="topAndBottom"/>
              </v:shape>
            </w:pict>
          </mc:Fallback>
        </mc:AlternateContent>
      </w:r>
    </w:p>
    <w:p w14:paraId="4BEBEF5A">
      <w:pPr>
        <w:spacing w:before="84"/>
        <w:ind w:left="360" w:right="365" w:firstLine="0"/>
        <w:jc w:val="left"/>
        <w:rPr>
          <w:sz w:val="20"/>
        </w:rPr>
      </w:pPr>
      <w:r>
        <w:rPr>
          <w:sz w:val="20"/>
        </w:rPr>
        <w:t>as…being</w:t>
      </w:r>
      <w:r>
        <w:rPr>
          <w:spacing w:val="-1"/>
          <w:sz w:val="20"/>
        </w:rPr>
        <w:t xml:space="preserve"> </w:t>
      </w:r>
      <w:r>
        <w:rPr>
          <w:sz w:val="20"/>
        </w:rPr>
        <w:t>begotten</w:t>
      </w:r>
      <w:r>
        <w:rPr>
          <w:spacing w:val="-4"/>
          <w:sz w:val="20"/>
        </w:rPr>
        <w:t xml:space="preserve"> </w:t>
      </w:r>
      <w:r>
        <w:rPr>
          <w:sz w:val="20"/>
        </w:rPr>
        <w:t>or</w:t>
      </w:r>
      <w:r>
        <w:rPr>
          <w:spacing w:val="-5"/>
          <w:sz w:val="20"/>
        </w:rPr>
        <w:t xml:space="preserve"> </w:t>
      </w:r>
      <w:r>
        <w:rPr>
          <w:sz w:val="20"/>
        </w:rPr>
        <w:t>born</w:t>
      </w:r>
      <w:r>
        <w:rPr>
          <w:spacing w:val="-2"/>
          <w:sz w:val="20"/>
        </w:rPr>
        <w:t xml:space="preserve"> </w:t>
      </w:r>
      <w:r>
        <w:rPr>
          <w:sz w:val="20"/>
        </w:rPr>
        <w:t>again,</w:t>
      </w:r>
      <w:r>
        <w:rPr>
          <w:spacing w:val="-3"/>
          <w:sz w:val="20"/>
        </w:rPr>
        <w:t xml:space="preserve"> </w:t>
      </w:r>
      <w:r>
        <w:rPr>
          <w:sz w:val="20"/>
        </w:rPr>
        <w:t>regenerated.”</w:t>
      </w:r>
      <w:r>
        <w:rPr>
          <w:spacing w:val="-3"/>
          <w:sz w:val="20"/>
        </w:rPr>
        <w:t xml:space="preserve"> </w:t>
      </w:r>
      <w:r>
        <w:rPr>
          <w:sz w:val="20"/>
        </w:rPr>
        <w:t>Taylor,</w:t>
      </w:r>
      <w:r>
        <w:rPr>
          <w:spacing w:val="-1"/>
          <w:sz w:val="20"/>
        </w:rPr>
        <w:t xml:space="preserve"> </w:t>
      </w:r>
      <w:r>
        <w:rPr>
          <w:i/>
          <w:sz w:val="20"/>
        </w:rPr>
        <w:t>Key,</w:t>
      </w:r>
      <w:r>
        <w:rPr>
          <w:i/>
          <w:spacing w:val="-3"/>
          <w:sz w:val="20"/>
        </w:rPr>
        <w:t xml:space="preserve"> </w:t>
      </w:r>
      <w:r>
        <w:rPr>
          <w:sz w:val="20"/>
        </w:rPr>
        <w:t>315.</w:t>
      </w:r>
      <w:r>
        <w:rPr>
          <w:spacing w:val="-4"/>
          <w:sz w:val="20"/>
        </w:rPr>
        <w:t xml:space="preserve"> </w:t>
      </w:r>
      <w:r>
        <w:rPr>
          <w:sz w:val="20"/>
        </w:rPr>
        <w:t>Quoted</w:t>
      </w:r>
      <w:r>
        <w:rPr>
          <w:spacing w:val="-4"/>
          <w:sz w:val="20"/>
        </w:rPr>
        <w:t xml:space="preserve"> </w:t>
      </w:r>
      <w:r>
        <w:rPr>
          <w:sz w:val="20"/>
        </w:rPr>
        <w:t>by</w:t>
      </w:r>
      <w:r>
        <w:rPr>
          <w:spacing w:val="-2"/>
          <w:sz w:val="20"/>
        </w:rPr>
        <w:t xml:space="preserve"> </w:t>
      </w:r>
      <w:r>
        <w:rPr>
          <w:sz w:val="20"/>
        </w:rPr>
        <w:t>Edwards,</w:t>
      </w:r>
      <w:r>
        <w:rPr>
          <w:spacing w:val="-3"/>
          <w:sz w:val="20"/>
        </w:rPr>
        <w:t xml:space="preserve"> </w:t>
      </w:r>
      <w:r>
        <w:rPr>
          <w:sz w:val="20"/>
        </w:rPr>
        <w:t>Yale, 365;</w:t>
      </w:r>
      <w:r>
        <w:rPr>
          <w:spacing w:val="-4"/>
          <w:sz w:val="20"/>
        </w:rPr>
        <w:t xml:space="preserve"> </w:t>
      </w:r>
      <w:r>
        <w:rPr>
          <w:sz w:val="20"/>
        </w:rPr>
        <w:t xml:space="preserve">BT, </w:t>
      </w:r>
      <w:r>
        <w:rPr>
          <w:spacing w:val="-2"/>
          <w:sz w:val="20"/>
        </w:rPr>
        <w:t>214.1.</w:t>
      </w:r>
    </w:p>
    <w:p w14:paraId="7CA5BDE7">
      <w:pPr>
        <w:spacing w:before="0" w:line="228" w:lineRule="exact"/>
        <w:ind w:left="360" w:right="0" w:firstLine="0"/>
        <w:jc w:val="left"/>
        <w:rPr>
          <w:sz w:val="20"/>
        </w:rPr>
      </w:pPr>
      <w:r>
        <w:rPr>
          <w:sz w:val="20"/>
          <w:vertAlign w:val="superscript"/>
        </w:rPr>
        <w:t>521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214.1;</w:t>
      </w:r>
      <w:r>
        <w:rPr>
          <w:spacing w:val="-4"/>
          <w:sz w:val="20"/>
          <w:vertAlign w:val="baseline"/>
        </w:rPr>
        <w:t xml:space="preserve"> </w:t>
      </w:r>
      <w:r>
        <w:rPr>
          <w:sz w:val="20"/>
          <w:vertAlign w:val="baseline"/>
        </w:rPr>
        <w:t>Yale,</w:t>
      </w:r>
      <w:r>
        <w:rPr>
          <w:spacing w:val="-4"/>
          <w:sz w:val="20"/>
          <w:vertAlign w:val="baseline"/>
        </w:rPr>
        <w:t xml:space="preserve"> 365.</w:t>
      </w:r>
    </w:p>
    <w:p w14:paraId="7F56C96D">
      <w:pPr>
        <w:spacing w:before="1"/>
        <w:ind w:left="360" w:right="0" w:firstLine="0"/>
        <w:jc w:val="left"/>
        <w:rPr>
          <w:sz w:val="20"/>
        </w:rPr>
      </w:pPr>
      <w:r>
        <w:rPr>
          <w:sz w:val="20"/>
          <w:vertAlign w:val="superscript"/>
        </w:rPr>
        <w:t>522</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214.1ff.;</w:t>
      </w:r>
      <w:r>
        <w:rPr>
          <w:spacing w:val="-4"/>
          <w:sz w:val="20"/>
          <w:vertAlign w:val="baseline"/>
        </w:rPr>
        <w:t xml:space="preserve"> </w:t>
      </w:r>
      <w:r>
        <w:rPr>
          <w:spacing w:val="-2"/>
          <w:sz w:val="20"/>
          <w:vertAlign w:val="baseline"/>
        </w:rPr>
        <w:t>Yale.</w:t>
      </w:r>
    </w:p>
    <w:p w14:paraId="71E2E590">
      <w:pPr>
        <w:spacing w:after="0"/>
        <w:jc w:val="left"/>
        <w:rPr>
          <w:sz w:val="20"/>
        </w:rPr>
        <w:sectPr>
          <w:footerReference r:id="rId224" w:type="default"/>
          <w:pgSz w:w="12240" w:h="15840"/>
          <w:pgMar w:top="940" w:right="1440" w:bottom="280" w:left="1440" w:header="0" w:footer="0" w:gutter="0"/>
          <w:cols w:space="720" w:num="1"/>
        </w:sectPr>
      </w:pPr>
    </w:p>
    <w:p w14:paraId="585CE8D9">
      <w:pPr>
        <w:pStyle w:val="6"/>
        <w:spacing w:before="213"/>
      </w:pPr>
    </w:p>
    <w:p w14:paraId="59BAD8A6">
      <w:pPr>
        <w:pStyle w:val="6"/>
      </w:pPr>
    </w:p>
    <w:p w14:paraId="1F45AB9F">
      <w:pPr>
        <w:pStyle w:val="6"/>
        <w:ind w:left="1080" w:right="480"/>
        <w:rPr>
          <w:rFonts w:hint="eastAsia"/>
        </w:rPr>
      </w:pPr>
      <w:r>
        <w:rPr>
          <w:rFonts w:hint="eastAsia"/>
        </w:rPr>
        <w:t>Ezekiel 11:19: “And I will give them one heart, and I will put a new spirit within you; and I will take the stony heart out of their flesh, and will give them an heart of flesh.”</w:t>
      </w:r>
    </w:p>
    <w:p w14:paraId="43DB4942">
      <w:pPr>
        <w:pStyle w:val="6"/>
        <w:ind w:left="1080" w:right="480"/>
        <w:rPr>
          <w:rFonts w:hint="eastAsia"/>
        </w:rPr>
      </w:pPr>
      <w:r>
        <w:rPr>
          <w:rFonts w:hint="eastAsia"/>
        </w:rPr>
        <w:t>以西结书 11:19：“我要赐给他们一颗合一的心，也要将新灵放在你们里面；我又要从他们肉体中除掉石心，赐给他们一颗肉心。”</w:t>
      </w:r>
    </w:p>
    <w:p w14:paraId="6E140DD1">
      <w:pPr>
        <w:pStyle w:val="6"/>
        <w:ind w:left="1080" w:right="480"/>
        <w:rPr>
          <w:rFonts w:hint="eastAsia"/>
        </w:rPr>
      </w:pPr>
    </w:p>
    <w:p w14:paraId="0512BAFE">
      <w:pPr>
        <w:pStyle w:val="6"/>
        <w:ind w:left="1080" w:right="480"/>
        <w:rPr>
          <w:rFonts w:hint="eastAsia"/>
        </w:rPr>
      </w:pPr>
      <w:r>
        <w:rPr>
          <w:rFonts w:hint="eastAsia"/>
        </w:rPr>
        <w:t>Titus 3:5: “Not by works of righteousness which we have done, but according to his mercy he saved us, by the washing of regeneration, and renewing of the Holy Ghost.”</w:t>
      </w:r>
    </w:p>
    <w:p w14:paraId="66E5C2E2">
      <w:pPr>
        <w:pStyle w:val="6"/>
        <w:ind w:left="1080" w:right="480"/>
        <w:rPr>
          <w:rFonts w:hint="eastAsia"/>
        </w:rPr>
      </w:pPr>
      <w:r>
        <w:rPr>
          <w:rFonts w:hint="eastAsia"/>
        </w:rPr>
        <w:t>提多书 3:5：“祂便救了我们，并不是因我们自己所行的义，乃是照祂的怜悯，藉着重生的洗和圣灵的更新。”</w:t>
      </w:r>
    </w:p>
    <w:p w14:paraId="54FC24CF">
      <w:pPr>
        <w:pStyle w:val="6"/>
        <w:ind w:left="1080" w:right="480"/>
        <w:rPr>
          <w:rFonts w:hint="eastAsia"/>
        </w:rPr>
      </w:pPr>
    </w:p>
    <w:p w14:paraId="0087CFAE">
      <w:pPr>
        <w:pStyle w:val="6"/>
        <w:ind w:left="1080" w:right="480"/>
        <w:rPr>
          <w:rFonts w:hint="eastAsia"/>
        </w:rPr>
      </w:pPr>
      <w:r>
        <w:rPr>
          <w:rFonts w:hint="eastAsia"/>
        </w:rPr>
        <w:t>V.The “putting off” of the “old man” and the “putting on” of the “new man” is the same as being born again, etc.524</w:t>
      </w:r>
    </w:p>
    <w:p w14:paraId="383EAE1C">
      <w:pPr>
        <w:pStyle w:val="6"/>
        <w:ind w:left="1080" w:right="480"/>
        <w:rPr>
          <w:rFonts w:hint="eastAsia"/>
        </w:rPr>
      </w:pPr>
      <w:r>
        <w:rPr>
          <w:rFonts w:hint="eastAsia"/>
        </w:rPr>
        <w:t>V.“脱去” “旧人” 和 “穿上” “新人” 与重生等是同一回事.524</w:t>
      </w:r>
    </w:p>
    <w:p w14:paraId="19445840">
      <w:pPr>
        <w:pStyle w:val="6"/>
        <w:ind w:left="1080" w:right="480"/>
        <w:rPr>
          <w:rFonts w:hint="eastAsia"/>
        </w:rPr>
      </w:pPr>
    </w:p>
    <w:p w14:paraId="54D29705">
      <w:pPr>
        <w:pStyle w:val="6"/>
        <w:ind w:left="1080" w:right="480"/>
        <w:rPr>
          <w:rFonts w:hint="eastAsia"/>
        </w:rPr>
      </w:pPr>
      <w:r>
        <w:rPr>
          <w:rFonts w:hint="eastAsia"/>
        </w:rPr>
        <w:t>A.Being born again speaks of two births.525</w:t>
      </w:r>
    </w:p>
    <w:p w14:paraId="2F2DCA15">
      <w:pPr>
        <w:pStyle w:val="6"/>
        <w:ind w:left="1080" w:right="480"/>
        <w:rPr>
          <w:rFonts w:hint="eastAsia"/>
        </w:rPr>
      </w:pPr>
      <w:r>
        <w:rPr>
          <w:rFonts w:hint="eastAsia"/>
        </w:rPr>
        <w:t>A.重生讲的是两种出生.525</w:t>
      </w:r>
    </w:p>
    <w:p w14:paraId="3EEB010A">
      <w:pPr>
        <w:pStyle w:val="6"/>
        <w:ind w:left="1080" w:right="480"/>
        <w:rPr>
          <w:rFonts w:hint="eastAsia"/>
        </w:rPr>
      </w:pPr>
    </w:p>
    <w:p w14:paraId="3CFEEF09">
      <w:pPr>
        <w:pStyle w:val="6"/>
        <w:ind w:left="1080" w:right="480"/>
        <w:rPr>
          <w:rFonts w:hint="eastAsia"/>
        </w:rPr>
      </w:pPr>
      <w:r>
        <w:rPr>
          <w:rFonts w:hint="eastAsia"/>
        </w:rPr>
        <w:t>1.An old birth of the old man, being born as flesh, bearing the image of earthly Adam.</w:t>
      </w:r>
    </w:p>
    <w:p w14:paraId="7821757E">
      <w:pPr>
        <w:pStyle w:val="6"/>
        <w:ind w:left="1080" w:right="480"/>
        <w:rPr>
          <w:rFonts w:hint="eastAsia"/>
        </w:rPr>
      </w:pPr>
      <w:r>
        <w:rPr>
          <w:rFonts w:hint="eastAsia"/>
        </w:rPr>
        <w:t>1.旧人的旧生，是按着肉体生的，带着属地亚当的形象。</w:t>
      </w:r>
    </w:p>
    <w:p w14:paraId="37AF7F05">
      <w:pPr>
        <w:pStyle w:val="6"/>
        <w:ind w:left="1080" w:right="480"/>
        <w:rPr>
          <w:rFonts w:hint="eastAsia"/>
        </w:rPr>
      </w:pPr>
    </w:p>
    <w:p w14:paraId="5207A568">
      <w:pPr>
        <w:pStyle w:val="6"/>
        <w:ind w:left="1080" w:right="480"/>
        <w:rPr>
          <w:rFonts w:hint="eastAsia"/>
        </w:rPr>
      </w:pPr>
      <w:r>
        <w:rPr>
          <w:rFonts w:hint="eastAsia"/>
        </w:rPr>
        <w:t>2.A new birth of the new man, born as spirit, bearing the image of heavenly Christ.</w:t>
      </w:r>
    </w:p>
    <w:p w14:paraId="506C80BC">
      <w:pPr>
        <w:pStyle w:val="6"/>
        <w:ind w:left="1080" w:right="480"/>
        <w:rPr>
          <w:rFonts w:hint="eastAsia"/>
        </w:rPr>
      </w:pPr>
      <w:r>
        <w:rPr>
          <w:rFonts w:hint="eastAsia"/>
        </w:rPr>
        <w:t>2.新人的新生，是按着灵生的，带着属天基督的形象。</w:t>
      </w:r>
    </w:p>
    <w:p w14:paraId="763FD0CD">
      <w:pPr>
        <w:pStyle w:val="6"/>
        <w:ind w:left="1080" w:right="480"/>
        <w:rPr>
          <w:rFonts w:hint="eastAsia"/>
        </w:rPr>
      </w:pPr>
    </w:p>
    <w:p w14:paraId="23C0646D">
      <w:pPr>
        <w:pStyle w:val="6"/>
        <w:ind w:left="1080" w:right="480"/>
        <w:rPr>
          <w:rFonts w:hint="eastAsia"/>
        </w:rPr>
      </w:pPr>
      <w:r>
        <w:rPr>
          <w:rFonts w:hint="eastAsia"/>
        </w:rPr>
        <w:t>B.The old man is crucified and buried with Christ, and rises a new man in a “spiritual resurrection.”526</w:t>
      </w:r>
    </w:p>
    <w:p w14:paraId="4C37E686">
      <w:pPr>
        <w:pStyle w:val="6"/>
        <w:ind w:left="1080" w:right="480"/>
        <w:rPr>
          <w:rFonts w:hint="eastAsia"/>
        </w:rPr>
      </w:pPr>
      <w:r>
        <w:rPr>
          <w:rFonts w:hint="eastAsia"/>
        </w:rPr>
        <w:t>B.旧人和基督一同钉十字架，一同埋葬，并在“属灵的复活”中成为一个新人.526</w:t>
      </w:r>
    </w:p>
    <w:p w14:paraId="23E23B3E">
      <w:pPr>
        <w:pStyle w:val="6"/>
        <w:ind w:left="1080" w:right="480"/>
        <w:rPr>
          <w:rFonts w:hint="eastAsia"/>
        </w:rPr>
      </w:pPr>
    </w:p>
    <w:p w14:paraId="7DF41770">
      <w:pPr>
        <w:pStyle w:val="6"/>
        <w:ind w:left="1080" w:right="480"/>
        <w:rPr>
          <w:rFonts w:hint="eastAsia"/>
        </w:rPr>
      </w:pPr>
      <w:r>
        <w:rPr>
          <w:rFonts w:hint="eastAsia"/>
        </w:rPr>
        <w:t>Romans 6:3-6: “Know ye not, that so many of us as were baptized into Jesus Christ were baptized into his death? 4 Therefore we are buried with him by baptism into death: that like as Christ was raised up from the dead by the glory of the Father, even so we also should walk in newness of life. 5 For if we have been planted together in the likeness of his death, we shall be also in the likeness of his resurrection: 6 Knowing this, that our old man is crucified with him, that the body of sin might be destroyed, that henceforth we should not serve sin.”</w:t>
      </w:r>
    </w:p>
    <w:p w14:paraId="30C67A84">
      <w:pPr>
        <w:pStyle w:val="6"/>
        <w:ind w:left="1080" w:right="480"/>
        <w:rPr>
          <w:rFonts w:hint="eastAsia"/>
        </w:rPr>
      </w:pPr>
      <w:r>
        <w:rPr>
          <w:rFonts w:hint="eastAsia"/>
        </w:rPr>
        <w:t>罗马书 6:3-6：“岂不知我们这受洗归入基督耶稣的人，是受洗归入祂的死吗？ 4 所以，我们藉着洗礼归入死，和祂一同埋葬，原是叫我们一举一动有新生的样式，像基督藉着父的荣耀从死里复活一样。 5 我们若在祂死的形状上与祂联合，也要在祂复活的形状上与祂联合； 6 因为知道我们的旧人和祂同钉十字架，使罪身灭绝，叫我们不再作罪的奴仆。”</w:t>
      </w:r>
    </w:p>
    <w:p w14:paraId="09DB2396">
      <w:pPr>
        <w:pStyle w:val="6"/>
        <w:ind w:left="1080" w:right="480"/>
        <w:rPr>
          <w:rFonts w:hint="eastAsia"/>
        </w:rPr>
      </w:pPr>
    </w:p>
    <w:p w14:paraId="469820AF">
      <w:pPr>
        <w:pStyle w:val="6"/>
        <w:ind w:left="1080" w:right="480"/>
        <w:rPr>
          <w:rFonts w:hint="eastAsia"/>
        </w:rPr>
      </w:pPr>
      <w:r>
        <w:rPr>
          <w:rFonts w:hint="eastAsia"/>
        </w:rPr>
        <w:t>C.Putting off the old man and putting on the new man is equivalent to spiritual circumcision, spiritual baptism, and spiritual resurrection.527</w:t>
      </w:r>
    </w:p>
    <w:p w14:paraId="51399F64">
      <w:pPr>
        <w:pStyle w:val="6"/>
        <w:ind w:left="1080" w:right="480"/>
        <w:rPr>
          <w:rFonts w:hint="eastAsia"/>
        </w:rPr>
      </w:pPr>
      <w:r>
        <w:rPr>
          <w:rFonts w:hint="eastAsia"/>
        </w:rPr>
        <w:t>C.脱去旧人、穿上新人，就等同于属灵的割礼、属灵的洗礼和属灵的复活.527</w:t>
      </w:r>
    </w:p>
    <w:p w14:paraId="764CD1AA">
      <w:pPr>
        <w:pStyle w:val="6"/>
        <w:ind w:left="1080" w:right="480"/>
        <w:rPr>
          <w:rFonts w:hint="eastAsia"/>
        </w:rPr>
      </w:pPr>
    </w:p>
    <w:p w14:paraId="2D6635AE">
      <w:pPr>
        <w:pStyle w:val="6"/>
        <w:ind w:left="1080" w:right="480"/>
        <w:rPr>
          <w:rFonts w:hint="eastAsia"/>
        </w:rPr>
      </w:pPr>
      <w:r>
        <w:rPr>
          <w:rFonts w:hint="eastAsia"/>
        </w:rPr>
        <w:t>Colossians 2:11-12: “In whom also ye are circumcised with the circumcision made without hands, in putting off the body of the sins of the flesh by the circumcision of Christ: 12 Buried with him in baptism, wherein also ye are risen with him through the faith of the operation of God, who hath raised him from the dead.”</w:t>
      </w:r>
    </w:p>
    <w:p w14:paraId="7E107916">
      <w:pPr>
        <w:pStyle w:val="6"/>
        <w:ind w:left="1080" w:right="480"/>
      </w:pPr>
      <w:r>
        <w:rPr>
          <w:rFonts w:hint="eastAsia"/>
        </w:rPr>
        <w:t>歌罗西书 2:11-12：“你们在祂里面也受了不是人手所行的割礼，乃是基督使你们脱去肉体情欲的割礼。 12 你们既受洗与祂一同埋葬，也就在此与祂一同复活，都因信那叫祂从死里复活神的功用。</w:t>
      </w:r>
      <w:r>
        <w:rPr>
          <w:spacing w:val="-2"/>
          <w:vertAlign w:val="baseline"/>
        </w:rPr>
        <w:t>”</w:t>
      </w:r>
    </w:p>
    <w:p w14:paraId="05AAAB4D">
      <w:pPr>
        <w:pStyle w:val="6"/>
        <w:rPr>
          <w:sz w:val="20"/>
        </w:rPr>
      </w:pPr>
    </w:p>
    <w:p w14:paraId="2CE8A5DE">
      <w:pPr>
        <w:pStyle w:val="6"/>
        <w:rPr>
          <w:sz w:val="20"/>
        </w:rPr>
      </w:pPr>
    </w:p>
    <w:p w14:paraId="1C9AB143">
      <w:pPr>
        <w:pStyle w:val="6"/>
        <w:rPr>
          <w:sz w:val="20"/>
        </w:rPr>
      </w:pPr>
    </w:p>
    <w:p w14:paraId="2B12D9DB">
      <w:pPr>
        <w:pStyle w:val="6"/>
        <w:spacing w:before="10"/>
        <w:rPr>
          <w:sz w:val="20"/>
        </w:rPr>
      </w:pPr>
      <w:r>
        <w:rPr>
          <w:sz w:val="20"/>
        </w:rPr>
        <mc:AlternateContent>
          <mc:Choice Requires="wps">
            <w:drawing>
              <wp:anchor distT="0" distB="0" distL="0" distR="0" simplePos="0" relativeHeight="251828224" behindDoc="1" locked="0" layoutInCell="1" allowOverlap="1">
                <wp:simplePos x="0" y="0"/>
                <wp:positionH relativeFrom="page">
                  <wp:posOffset>1143000</wp:posOffset>
                </wp:positionH>
                <wp:positionV relativeFrom="paragraph">
                  <wp:posOffset>167640</wp:posOffset>
                </wp:positionV>
                <wp:extent cx="1829435" cy="6350"/>
                <wp:effectExtent l="0" t="0" r="0" b="0"/>
                <wp:wrapTopAndBottom/>
                <wp:docPr id="283" name="Graphic 28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83" o:spid="_x0000_s1026" o:spt="100" style="position:absolute;left:0pt;margin-left:90pt;margin-top:13.2pt;height:0.5pt;width:144.05pt;mso-position-horizontal-relative:page;mso-wrap-distance-bottom:0pt;mso-wrap-distance-top:0pt;z-index:-251488256;mso-width-relative:page;mso-height-relative:page;" fillcolor="#000000" filled="t" stroked="f" coordsize="1829435,6350" o:gfxdata="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kbW&#10;x9cAAAAJAQAADwAAAAAAAAABACAAAAAiAAAAZHJzL2Rvd25yZXYueG1sUEsBAhQAFAAAAAgAh07i&#10;QE4/12U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0C251CFB">
      <w:pPr>
        <w:spacing w:before="84"/>
        <w:ind w:left="360" w:right="0" w:firstLine="0"/>
        <w:jc w:val="left"/>
        <w:rPr>
          <w:sz w:val="20"/>
        </w:rPr>
      </w:pPr>
      <w:r>
        <w:rPr>
          <w:sz w:val="20"/>
          <w:vertAlign w:val="superscript"/>
        </w:rPr>
        <w:t>523</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366;</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214.1-</w:t>
      </w:r>
      <w:r>
        <w:rPr>
          <w:spacing w:val="-5"/>
          <w:sz w:val="20"/>
          <w:vertAlign w:val="baseline"/>
        </w:rPr>
        <w:t>2.</w:t>
      </w:r>
    </w:p>
    <w:p w14:paraId="6A5E5EE3">
      <w:pPr>
        <w:spacing w:before="1" w:line="229" w:lineRule="exact"/>
        <w:ind w:left="360" w:right="0" w:firstLine="0"/>
        <w:jc w:val="left"/>
        <w:rPr>
          <w:sz w:val="20"/>
        </w:rPr>
      </w:pPr>
      <w:r>
        <w:rPr>
          <w:sz w:val="20"/>
          <w:vertAlign w:val="superscript"/>
        </w:rPr>
        <w:t>524</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214.2-215.1;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366-</w:t>
      </w:r>
      <w:r>
        <w:rPr>
          <w:spacing w:val="-4"/>
          <w:sz w:val="20"/>
          <w:vertAlign w:val="baseline"/>
        </w:rPr>
        <w:t>369.</w:t>
      </w:r>
    </w:p>
    <w:p w14:paraId="613592CE">
      <w:pPr>
        <w:spacing w:before="0" w:line="229" w:lineRule="exact"/>
        <w:ind w:left="360" w:right="0" w:firstLine="0"/>
        <w:jc w:val="left"/>
        <w:rPr>
          <w:sz w:val="20"/>
        </w:rPr>
      </w:pPr>
      <w:r>
        <w:rPr>
          <w:sz w:val="20"/>
          <w:vertAlign w:val="superscript"/>
        </w:rPr>
        <w:t>525</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214.2;</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367.</w:t>
      </w:r>
    </w:p>
    <w:p w14:paraId="2128A0A2">
      <w:pPr>
        <w:spacing w:before="0"/>
        <w:ind w:left="360" w:right="0" w:firstLine="0"/>
        <w:jc w:val="left"/>
        <w:rPr>
          <w:sz w:val="20"/>
        </w:rPr>
      </w:pPr>
      <w:r>
        <w:rPr>
          <w:sz w:val="20"/>
          <w:vertAlign w:val="superscript"/>
        </w:rPr>
        <w:t>526</w:t>
      </w:r>
      <w:r>
        <w:rPr>
          <w:spacing w:val="-2"/>
          <w:sz w:val="20"/>
          <w:vertAlign w:val="baseline"/>
        </w:rPr>
        <w:t xml:space="preserve"> Ibid.</w:t>
      </w:r>
    </w:p>
    <w:p w14:paraId="45A1F90A">
      <w:pPr>
        <w:spacing w:before="0"/>
        <w:ind w:left="360" w:right="0" w:firstLine="0"/>
        <w:jc w:val="left"/>
        <w:rPr>
          <w:sz w:val="20"/>
        </w:rPr>
      </w:pPr>
      <w:r>
        <w:rPr>
          <w:sz w:val="20"/>
          <w:vertAlign w:val="superscript"/>
        </w:rPr>
        <w:t>527</w:t>
      </w:r>
      <w:r>
        <w:rPr>
          <w:spacing w:val="-2"/>
          <w:sz w:val="20"/>
          <w:vertAlign w:val="baseline"/>
        </w:rPr>
        <w:t xml:space="preserve"> Ibid.</w:t>
      </w:r>
    </w:p>
    <w:p w14:paraId="7F00AEB1">
      <w:pPr>
        <w:spacing w:after="0"/>
        <w:jc w:val="left"/>
        <w:rPr>
          <w:sz w:val="20"/>
        </w:rPr>
        <w:sectPr>
          <w:headerReference r:id="rId225" w:type="default"/>
          <w:headerReference r:id="rId226" w:type="even"/>
          <w:footerReference r:id="rId227" w:type="even"/>
          <w:pgSz w:w="12240" w:h="15840"/>
          <w:pgMar w:top="940" w:right="1440" w:bottom="1220" w:left="1440" w:header="730" w:footer="1026" w:gutter="0"/>
          <w:pgNumType w:start="110"/>
          <w:cols w:space="720" w:num="1"/>
        </w:sectPr>
      </w:pPr>
    </w:p>
    <w:p w14:paraId="77D5C566">
      <w:pPr>
        <w:pStyle w:val="6"/>
        <w:spacing w:before="213"/>
      </w:pPr>
    </w:p>
    <w:p w14:paraId="34D9D5EE">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D.Putting off the old man and putting on the new man is equivalent to putting off the body of sin.528</w:t>
      </w:r>
    </w:p>
    <w:p w14:paraId="23ED1DD9">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D.脱去旧人和穿上新人，就等于脱去罪身.528</w:t>
      </w:r>
    </w:p>
    <w:p w14:paraId="2319263B">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4E617CB1">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Ephesians 4:22-24: “That ye put off concerning the former conversation the old man, which is corrupt according to the deceitful lusts; 23 And be renewed in the spirit of your mind; 24 And that ye put on the new man, which after God is created in righteousness and true holiness.”</w:t>
      </w:r>
    </w:p>
    <w:p w14:paraId="59906697">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以弗所书 4:22-24：“就要脱去你们从前行为上的旧人，这旧人是因私欲的迷惑渐渐变坏的； 23 又要将你们的心志改换一新， 24 并且穿上新人；这新人是照着神的形象造的，有真理的仁义和圣洁。”</w:t>
      </w:r>
    </w:p>
    <w:p w14:paraId="6626D45B">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367D7AFC">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Colossians 3:8-10: “But now ye also put off all these; anger, wrath, malice, blasphemy, filthy communication out of your mouth. 9 Lie not one to another, seeing that ye have put off the old man with his deeds; 10 And have put on the new man, which is renewed in knowledge after the image of him that created him.”</w:t>
      </w:r>
    </w:p>
    <w:p w14:paraId="2EAC5F0A">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歌罗西书 3:8-10：“但现在你们要弃绝这一切的事，以及恼恨、忿怒、恶毒（或译：阴毒）、毁谤，并口中污秽的言语。 9 不要彼此说谎；因你们已经脱去旧人和旧人的行为， 10 穿上了新人。这新人在知识上渐渐更新，正如造他主的形象。”</w:t>
      </w:r>
    </w:p>
    <w:p w14:paraId="17444CA5">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9D80439">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E.Putting off the old man and putting on the new man is equivalent to making the heart and spirit new (also called the “inward” and “hidden man.”)529</w:t>
      </w:r>
    </w:p>
    <w:p w14:paraId="3A2EC18A">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E.脱去旧人和穿上新人，就等于使内心和灵性更新（也称为“里面的人”和“隐藏的人”） .529</w:t>
      </w:r>
    </w:p>
    <w:p w14:paraId="1B112DFF">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2F9936CB">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Romans 7:22: “For I delight in the law of God after the inward man.”</w:t>
      </w:r>
    </w:p>
    <w:p w14:paraId="3D9A2CB9">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罗马书 7:22：“因为按着我里面的人，我是喜欢神的律。”</w:t>
      </w:r>
    </w:p>
    <w:p w14:paraId="1A5AEB70">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5642B564">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 Corinthians 4:16: “For which cause we faint not; but though our outward man perish, yet the inward man is renewed day by day.”</w:t>
      </w:r>
    </w:p>
    <w:p w14:paraId="7FC4BF1B">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哥林多后书 4:16：“所以，我们不丧胆。外体虽然毁坏，内心却一天新似一天。”</w:t>
      </w:r>
    </w:p>
    <w:p w14:paraId="05C42F2C">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A8917EC">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 Peter 3:4: “But let it be the hidden man of the heart, in that which is not corruptible, even the ornament of a meek and quiet spirit, which is in the sight of God of great price.”</w:t>
      </w:r>
    </w:p>
    <w:p w14:paraId="770358C7">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彼得前书 3:4：“只要以里面存着长久温柔、安静的心为妆饰；这在神面前是极宝贵的。”</w:t>
      </w:r>
    </w:p>
    <w:p w14:paraId="014E6E15">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68190D9">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Ephesians 4:22-24 (See above.)</w:t>
      </w:r>
    </w:p>
    <w:p w14:paraId="44D02013">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以弗所书 4:22-24 (见上文。)</w:t>
      </w:r>
    </w:p>
    <w:p w14:paraId="49D18B0F">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ED16E52">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VI.To be “created anew” or made “new creatures” is the same as being born again, etc.530</w:t>
      </w:r>
    </w:p>
    <w:p w14:paraId="482F9569">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VI.被“重新创造”或成为“新造的人”，与重生等是同一回事.530</w:t>
      </w:r>
    </w:p>
    <w:p w14:paraId="372EA1B7">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F8A57FB">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A.As a new-born is a new creation, so one born again from spiritual death to life is a new creation.531</w:t>
      </w:r>
    </w:p>
    <w:p w14:paraId="673BFF55">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A.如同新生儿是一个新的创造，从属灵的死亡中重生进入生命的人也是一个新的创造.531</w:t>
      </w:r>
    </w:p>
    <w:p w14:paraId="0BB0E8E3">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32FFAEE">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B.When David asks God to “create” in him a clean heart in Psalm, the word “create” is the same word used in Genesis 1:1.532</w:t>
      </w:r>
    </w:p>
    <w:p w14:paraId="596A5DB9">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B.当大卫在诗篇中祈求神为他“造”一颗清洁的心时，“造”这个词与创世记 1:1 中使用的词是同一个词.532</w:t>
      </w:r>
    </w:p>
    <w:p w14:paraId="2BAF8716">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4D1C996">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Psalm 51:10: “Create in me a clean heart, O God; and renew a right spirit within me.”</w:t>
      </w:r>
    </w:p>
    <w:p w14:paraId="6A67ABFD">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诗篇 51:10：“神啊，求你为我造清洁的心，使我里面重新有正直的灵。”</w:t>
      </w:r>
    </w:p>
    <w:p w14:paraId="2451B67F">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54E63D19">
      <w:pPr>
        <w:pStyle w:val="17"/>
        <w:numPr>
          <w:ilvl w:val="1"/>
          <w:numId w:val="0"/>
        </w:numPr>
        <w:tabs>
          <w:tab w:val="left" w:pos="1079"/>
        </w:tabs>
        <w:spacing w:before="0" w:after="0" w:line="240" w:lineRule="auto"/>
        <w:ind w:left="1079" w:leftChars="0" w:right="0" w:rightChars="0" w:hanging="359"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C.The new man is said to be “created,” or a “new creature.”533</w:t>
      </w:r>
    </w:p>
    <w:p w14:paraId="4BBF3B5C">
      <w:pPr>
        <w:pStyle w:val="17"/>
        <w:numPr>
          <w:ilvl w:val="1"/>
          <w:numId w:val="0"/>
        </w:numPr>
        <w:tabs>
          <w:tab w:val="left" w:pos="1079"/>
        </w:tabs>
        <w:spacing w:before="0" w:after="0" w:line="240" w:lineRule="auto"/>
        <w:ind w:left="1079" w:leftChars="0" w:right="0" w:rightChars="0" w:hanging="359" w:firstLineChars="0"/>
        <w:jc w:val="left"/>
        <w:rPr>
          <w:sz w:val="24"/>
        </w:rPr>
      </w:pPr>
      <w:r>
        <w:rPr>
          <w:rFonts w:hint="default" w:ascii="Times New Roman" w:hAnsi="Times New Roman" w:eastAsia="Times New Roman" w:cs="Times New Roman"/>
          <w:b w:val="0"/>
          <w:bCs w:val="0"/>
          <w:i w:val="0"/>
          <w:iCs w:val="0"/>
          <w:spacing w:val="-1"/>
          <w:w w:val="100"/>
          <w:sz w:val="24"/>
          <w:szCs w:val="24"/>
          <w:lang w:val="en-US" w:eastAsia="en-US" w:bidi="ar-SA"/>
        </w:rPr>
        <w:t>C.新人被称为“被创造的”或“一个新造的人”.533</w:t>
      </w:r>
    </w:p>
    <w:p w14:paraId="0ADC8CA1">
      <w:pPr>
        <w:pStyle w:val="6"/>
        <w:spacing w:before="9"/>
        <w:rPr>
          <w:sz w:val="20"/>
        </w:rPr>
      </w:pPr>
      <w:r>
        <w:rPr>
          <w:sz w:val="20"/>
        </w:rPr>
        <mc:AlternateContent>
          <mc:Choice Requires="wps">
            <w:drawing>
              <wp:anchor distT="0" distB="0" distL="0" distR="0" simplePos="0" relativeHeight="251828224"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284" name="Graphic 28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84" o:spid="_x0000_s1026" o:spt="100" style="position:absolute;left:0pt;margin-left:90pt;margin-top:13.15pt;height:0.5pt;width:144.05pt;mso-position-horizontal-relative:page;mso-wrap-distance-bottom:0pt;mso-wrap-distance-top:0pt;z-index:-251488256;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O5Y&#10;0dcAAAAJAQAADwAAAAAAAAABACAAAAAiAAAAZHJzL2Rvd25yZXYueG1sUEsBAhQAFAAAAAgAh07i&#10;QA6Ep/Q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19B20CAC">
      <w:pPr>
        <w:spacing w:before="84"/>
        <w:ind w:left="360" w:right="0" w:firstLine="0"/>
        <w:jc w:val="left"/>
        <w:rPr>
          <w:sz w:val="20"/>
        </w:rPr>
      </w:pPr>
      <w:r>
        <w:rPr>
          <w:sz w:val="20"/>
          <w:vertAlign w:val="superscript"/>
        </w:rPr>
        <w:t>528</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214.2-215.1;</w:t>
      </w:r>
      <w:r>
        <w:rPr>
          <w:spacing w:val="-6"/>
          <w:sz w:val="20"/>
          <w:vertAlign w:val="baseline"/>
        </w:rPr>
        <w:t xml:space="preserve"> </w:t>
      </w:r>
      <w:r>
        <w:rPr>
          <w:sz w:val="20"/>
          <w:vertAlign w:val="baseline"/>
        </w:rPr>
        <w:t>Yale,</w:t>
      </w:r>
      <w:r>
        <w:rPr>
          <w:spacing w:val="-7"/>
          <w:sz w:val="20"/>
          <w:vertAlign w:val="baseline"/>
        </w:rPr>
        <w:t xml:space="preserve"> </w:t>
      </w:r>
      <w:r>
        <w:rPr>
          <w:sz w:val="20"/>
          <w:vertAlign w:val="baseline"/>
        </w:rPr>
        <w:t>367-</w:t>
      </w:r>
      <w:r>
        <w:rPr>
          <w:spacing w:val="-4"/>
          <w:sz w:val="20"/>
          <w:vertAlign w:val="baseline"/>
        </w:rPr>
        <w:t>368.</w:t>
      </w:r>
    </w:p>
    <w:p w14:paraId="343B5AA7">
      <w:pPr>
        <w:spacing w:before="1"/>
        <w:ind w:left="360" w:right="480" w:firstLine="0"/>
        <w:jc w:val="left"/>
        <w:rPr>
          <w:sz w:val="20"/>
        </w:rPr>
      </w:pPr>
      <w:r>
        <w:rPr>
          <w:sz w:val="20"/>
          <w:vertAlign w:val="superscript"/>
        </w:rPr>
        <w:t>529</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215.1;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368.</w:t>
      </w:r>
      <w:r>
        <w:rPr>
          <w:spacing w:val="-2"/>
          <w:sz w:val="20"/>
          <w:vertAlign w:val="baseline"/>
        </w:rPr>
        <w:t xml:space="preserve"> </w:t>
      </w:r>
      <w:r>
        <w:rPr>
          <w:sz w:val="20"/>
          <w:vertAlign w:val="baseline"/>
        </w:rPr>
        <w:t>Taylor</w:t>
      </w:r>
      <w:r>
        <w:rPr>
          <w:spacing w:val="-5"/>
          <w:sz w:val="20"/>
          <w:vertAlign w:val="baseline"/>
        </w:rPr>
        <w:t xml:space="preserve"> </w:t>
      </w:r>
      <w:r>
        <w:rPr>
          <w:sz w:val="20"/>
          <w:vertAlign w:val="baseline"/>
        </w:rPr>
        <w:t>interprets</w:t>
      </w:r>
      <w:r>
        <w:rPr>
          <w:spacing w:val="-4"/>
          <w:sz w:val="20"/>
          <w:vertAlign w:val="baseline"/>
        </w:rPr>
        <w:t xml:space="preserve"> </w:t>
      </w:r>
      <w:r>
        <w:rPr>
          <w:sz w:val="20"/>
          <w:vertAlign w:val="baseline"/>
        </w:rPr>
        <w:t>the</w:t>
      </w:r>
      <w:r>
        <w:rPr>
          <w:spacing w:val="-3"/>
          <w:sz w:val="20"/>
          <w:vertAlign w:val="baseline"/>
        </w:rPr>
        <w:t xml:space="preserve"> </w:t>
      </w:r>
      <w:r>
        <w:rPr>
          <w:sz w:val="20"/>
          <w:vertAlign w:val="baseline"/>
        </w:rPr>
        <w:t>old</w:t>
      </w:r>
      <w:r>
        <w:rPr>
          <w:spacing w:val="-2"/>
          <w:sz w:val="20"/>
          <w:vertAlign w:val="baseline"/>
        </w:rPr>
        <w:t xml:space="preserve"> </w:t>
      </w:r>
      <w:r>
        <w:rPr>
          <w:sz w:val="20"/>
          <w:vertAlign w:val="baseline"/>
        </w:rPr>
        <w:t>and</w:t>
      </w:r>
      <w:r>
        <w:rPr>
          <w:spacing w:val="-4"/>
          <w:sz w:val="20"/>
          <w:vertAlign w:val="baseline"/>
        </w:rPr>
        <w:t xml:space="preserve"> </w:t>
      </w:r>
      <w:r>
        <w:rPr>
          <w:sz w:val="20"/>
          <w:vertAlign w:val="baseline"/>
        </w:rPr>
        <w:t>new</w:t>
      </w:r>
      <w:r>
        <w:rPr>
          <w:spacing w:val="-3"/>
          <w:sz w:val="20"/>
          <w:vertAlign w:val="baseline"/>
        </w:rPr>
        <w:t xml:space="preserve"> </w:t>
      </w:r>
      <w:r>
        <w:rPr>
          <w:sz w:val="20"/>
          <w:vertAlign w:val="baseline"/>
        </w:rPr>
        <w:t>man impersonally,</w:t>
      </w:r>
      <w:r>
        <w:rPr>
          <w:spacing w:val="-3"/>
          <w:sz w:val="20"/>
          <w:vertAlign w:val="baseline"/>
        </w:rPr>
        <w:t xml:space="preserve"> </w:t>
      </w:r>
      <w:r>
        <w:rPr>
          <w:sz w:val="20"/>
          <w:vertAlign w:val="baseline"/>
        </w:rPr>
        <w:t>as</w:t>
      </w:r>
      <w:r>
        <w:rPr>
          <w:spacing w:val="-4"/>
          <w:sz w:val="20"/>
          <w:vertAlign w:val="baseline"/>
        </w:rPr>
        <w:t xml:space="preserve"> </w:t>
      </w:r>
      <w:r>
        <w:rPr>
          <w:sz w:val="20"/>
          <w:vertAlign w:val="baseline"/>
        </w:rPr>
        <w:t>referring</w:t>
      </w:r>
      <w:r>
        <w:rPr>
          <w:spacing w:val="-2"/>
          <w:sz w:val="20"/>
          <w:vertAlign w:val="baseline"/>
        </w:rPr>
        <w:t xml:space="preserve"> </w:t>
      </w:r>
      <w:r>
        <w:rPr>
          <w:sz w:val="20"/>
          <w:vertAlign w:val="baseline"/>
        </w:rPr>
        <w:t>to</w:t>
      </w:r>
      <w:r>
        <w:rPr>
          <w:spacing w:val="-5"/>
          <w:sz w:val="20"/>
          <w:vertAlign w:val="baseline"/>
        </w:rPr>
        <w:t xml:space="preserve"> </w:t>
      </w:r>
      <w:r>
        <w:rPr>
          <w:sz w:val="20"/>
          <w:vertAlign w:val="baseline"/>
        </w:rPr>
        <w:t>the</w:t>
      </w:r>
      <w:r>
        <w:rPr>
          <w:spacing w:val="-3"/>
          <w:sz w:val="20"/>
          <w:vertAlign w:val="baseline"/>
        </w:rPr>
        <w:t xml:space="preserve"> </w:t>
      </w:r>
      <w:r>
        <w:rPr>
          <w:sz w:val="20"/>
          <w:vertAlign w:val="baseline"/>
        </w:rPr>
        <w:t>heathen and</w:t>
      </w:r>
      <w:r>
        <w:rPr>
          <w:spacing w:val="-2"/>
          <w:sz w:val="20"/>
          <w:vertAlign w:val="baseline"/>
        </w:rPr>
        <w:t xml:space="preserve"> </w:t>
      </w:r>
      <w:r>
        <w:rPr>
          <w:sz w:val="20"/>
          <w:vertAlign w:val="baseline"/>
        </w:rPr>
        <w:t>the</w:t>
      </w:r>
      <w:r>
        <w:rPr>
          <w:spacing w:val="-2"/>
          <w:sz w:val="20"/>
          <w:vertAlign w:val="baseline"/>
        </w:rPr>
        <w:t xml:space="preserve"> </w:t>
      </w:r>
      <w:r>
        <w:rPr>
          <w:sz w:val="20"/>
          <w:vertAlign w:val="baseline"/>
        </w:rPr>
        <w:t>Christian</w:t>
      </w:r>
      <w:r>
        <w:rPr>
          <w:spacing w:val="-1"/>
          <w:sz w:val="20"/>
          <w:vertAlign w:val="baseline"/>
        </w:rPr>
        <w:t xml:space="preserve"> </w:t>
      </w:r>
      <w:r>
        <w:rPr>
          <w:sz w:val="20"/>
          <w:vertAlign w:val="baseline"/>
        </w:rPr>
        <w:t>church,</w:t>
      </w:r>
      <w:r>
        <w:rPr>
          <w:spacing w:val="-4"/>
          <w:sz w:val="20"/>
          <w:vertAlign w:val="baseline"/>
        </w:rPr>
        <w:t xml:space="preserve"> </w:t>
      </w:r>
      <w:r>
        <w:rPr>
          <w:sz w:val="20"/>
          <w:vertAlign w:val="baseline"/>
        </w:rPr>
        <w:t>respectfully.</w:t>
      </w:r>
      <w:r>
        <w:rPr>
          <w:spacing w:val="-2"/>
          <w:sz w:val="20"/>
          <w:vertAlign w:val="baseline"/>
        </w:rPr>
        <w:t xml:space="preserve"> </w:t>
      </w:r>
      <w:r>
        <w:rPr>
          <w:sz w:val="20"/>
          <w:vertAlign w:val="baseline"/>
        </w:rPr>
        <w:t>Edwards</w:t>
      </w:r>
      <w:r>
        <w:rPr>
          <w:spacing w:val="-4"/>
          <w:sz w:val="20"/>
          <w:vertAlign w:val="baseline"/>
        </w:rPr>
        <w:t xml:space="preserve"> </w:t>
      </w:r>
      <w:r>
        <w:rPr>
          <w:sz w:val="20"/>
          <w:vertAlign w:val="baseline"/>
        </w:rPr>
        <w:t>grants</w:t>
      </w:r>
      <w:r>
        <w:rPr>
          <w:spacing w:val="-4"/>
          <w:sz w:val="20"/>
          <w:vertAlign w:val="baseline"/>
        </w:rPr>
        <w:t xml:space="preserve"> </w:t>
      </w:r>
      <w:r>
        <w:rPr>
          <w:sz w:val="20"/>
          <w:vertAlign w:val="baseline"/>
        </w:rPr>
        <w:t>that</w:t>
      </w:r>
      <w:r>
        <w:rPr>
          <w:spacing w:val="-3"/>
          <w:sz w:val="20"/>
          <w:vertAlign w:val="baseline"/>
        </w:rPr>
        <w:t xml:space="preserve"> </w:t>
      </w:r>
      <w:r>
        <w:rPr>
          <w:sz w:val="20"/>
          <w:vertAlign w:val="baseline"/>
        </w:rPr>
        <w:t>“collective</w:t>
      </w:r>
      <w:r>
        <w:rPr>
          <w:spacing w:val="-3"/>
          <w:sz w:val="20"/>
          <w:vertAlign w:val="baseline"/>
        </w:rPr>
        <w:t xml:space="preserve"> </w:t>
      </w:r>
      <w:r>
        <w:rPr>
          <w:sz w:val="20"/>
          <w:vertAlign w:val="baseline"/>
        </w:rPr>
        <w:t>bodies,</w:t>
      </w:r>
      <w:r>
        <w:rPr>
          <w:spacing w:val="-3"/>
          <w:sz w:val="20"/>
          <w:vertAlign w:val="baseline"/>
        </w:rPr>
        <w:t xml:space="preserve"> </w:t>
      </w:r>
      <w:r>
        <w:rPr>
          <w:sz w:val="20"/>
          <w:vertAlign w:val="baseline"/>
        </w:rPr>
        <w:t>nations,</w:t>
      </w:r>
      <w:r>
        <w:rPr>
          <w:spacing w:val="-3"/>
          <w:sz w:val="20"/>
          <w:vertAlign w:val="baseline"/>
        </w:rPr>
        <w:t xml:space="preserve"> </w:t>
      </w:r>
      <w:r>
        <w:rPr>
          <w:sz w:val="20"/>
          <w:vertAlign w:val="baseline"/>
        </w:rPr>
        <w:t>people,</w:t>
      </w:r>
      <w:r>
        <w:rPr>
          <w:spacing w:val="-2"/>
          <w:sz w:val="20"/>
          <w:vertAlign w:val="baseline"/>
        </w:rPr>
        <w:t xml:space="preserve"> </w:t>
      </w:r>
      <w:r>
        <w:rPr>
          <w:sz w:val="20"/>
          <w:vertAlign w:val="baseline"/>
        </w:rPr>
        <w:t>cities,</w:t>
      </w:r>
      <w:r>
        <w:rPr>
          <w:spacing w:val="-3"/>
          <w:sz w:val="20"/>
          <w:vertAlign w:val="baseline"/>
        </w:rPr>
        <w:t xml:space="preserve"> </w:t>
      </w:r>
      <w:r>
        <w:rPr>
          <w:sz w:val="20"/>
          <w:vertAlign w:val="baseline"/>
        </w:rPr>
        <w:t>are figuratively represented by persons,” but adds that the terms are mostly used personally, as he has presented them here. Yale, 368-369; BT, 215.1.</w:t>
      </w:r>
    </w:p>
    <w:p w14:paraId="2166F36E">
      <w:pPr>
        <w:spacing w:before="0" w:line="229" w:lineRule="exact"/>
        <w:ind w:left="360" w:right="0" w:firstLine="0"/>
        <w:jc w:val="left"/>
        <w:rPr>
          <w:sz w:val="20"/>
        </w:rPr>
      </w:pPr>
      <w:r>
        <w:rPr>
          <w:sz w:val="20"/>
          <w:vertAlign w:val="superscript"/>
        </w:rPr>
        <w:t>530</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215.1ff.;</w:t>
      </w:r>
      <w:r>
        <w:rPr>
          <w:spacing w:val="-4"/>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369ff.</w:t>
      </w:r>
    </w:p>
    <w:p w14:paraId="6C7C4D0A">
      <w:pPr>
        <w:spacing w:before="0"/>
        <w:ind w:left="360" w:right="0" w:firstLine="0"/>
        <w:jc w:val="left"/>
        <w:rPr>
          <w:sz w:val="20"/>
        </w:rPr>
      </w:pPr>
      <w:r>
        <w:rPr>
          <w:sz w:val="20"/>
          <w:vertAlign w:val="superscript"/>
        </w:rPr>
        <w:t>531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215.1;</w:t>
      </w:r>
      <w:r>
        <w:rPr>
          <w:spacing w:val="-1"/>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369.</w:t>
      </w:r>
    </w:p>
    <w:p w14:paraId="614950E3">
      <w:pPr>
        <w:spacing w:before="1"/>
        <w:ind w:left="360" w:right="0" w:firstLine="0"/>
        <w:jc w:val="left"/>
        <w:rPr>
          <w:sz w:val="20"/>
        </w:rPr>
      </w:pPr>
      <w:r>
        <w:rPr>
          <w:sz w:val="20"/>
          <w:vertAlign w:val="superscript"/>
        </w:rPr>
        <w:t>532</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215.2;</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369.</w:t>
      </w:r>
    </w:p>
    <w:p w14:paraId="1D808E81">
      <w:pPr>
        <w:spacing w:after="0"/>
        <w:jc w:val="left"/>
        <w:rPr>
          <w:sz w:val="20"/>
        </w:rPr>
        <w:sectPr>
          <w:footerReference r:id="rId228" w:type="default"/>
          <w:pgSz w:w="12240" w:h="15840"/>
          <w:pgMar w:top="940" w:right="1440" w:bottom="280" w:left="1440" w:header="0" w:footer="0" w:gutter="0"/>
          <w:cols w:space="720" w:num="1"/>
        </w:sectPr>
      </w:pPr>
    </w:p>
    <w:p w14:paraId="6C7975F5">
      <w:pPr>
        <w:pStyle w:val="6"/>
      </w:pPr>
    </w:p>
    <w:p w14:paraId="3D70161E">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Ephesians 4:22-24: “That ye put off concerning the former conversation the old man, which is corrupt according to the deceitful lusts; 23 And be renewed in the spirit of your mind; 24 And that ye put on the new man, which after God is created in righteousness and true holiness.”</w:t>
      </w:r>
    </w:p>
    <w:p w14:paraId="0C2D1E4D">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以弗所书 4:22-24：“就要脱去你们从前行为上的旧人，这旧人是因私欲的迷惑渐渐变坏的； 23 又要将你们的心志改换一新， 24 并且穿上新人；这新人是照着神的形象造的，有真理的仁义和圣洁。”</w:t>
      </w:r>
    </w:p>
    <w:p w14:paraId="66070BA4">
      <w:pPr>
        <w:pStyle w:val="17"/>
        <w:numPr>
          <w:ilvl w:val="1"/>
          <w:numId w:val="0"/>
        </w:numPr>
        <w:tabs>
          <w:tab w:val="left" w:pos="1080"/>
        </w:tabs>
        <w:spacing w:before="0" w:after="0" w:line="240" w:lineRule="auto"/>
        <w:ind w:left="1080" w:leftChars="0" w:right="513" w:rightChars="0" w:hanging="360" w:firstLineChars="0"/>
        <w:jc w:val="left"/>
        <w:rPr>
          <w:rFonts w:hint="eastAsia"/>
        </w:rPr>
      </w:pPr>
    </w:p>
    <w:p w14:paraId="0CBF1D7B">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Colossians 3:9-10: “Lie not one to another, seeing that ye have put off the old man with his deeds; 10 And have put on the new man, which is renewed in knowledge after the image of him that created him.”</w:t>
      </w:r>
    </w:p>
    <w:p w14:paraId="2CF17CE2">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歌罗西书 3:9-10：“不要彼此说谎；因你们已经脱去旧人和旧人的行为， 10 穿上了新人。这新人在知识上渐渐更新，正如造他主的形象。”</w:t>
      </w:r>
    </w:p>
    <w:p w14:paraId="77FC4E35">
      <w:pPr>
        <w:pStyle w:val="17"/>
        <w:numPr>
          <w:ilvl w:val="1"/>
          <w:numId w:val="0"/>
        </w:numPr>
        <w:tabs>
          <w:tab w:val="left" w:pos="1080"/>
        </w:tabs>
        <w:spacing w:before="0" w:after="0" w:line="240" w:lineRule="auto"/>
        <w:ind w:left="1080" w:leftChars="0" w:right="513" w:rightChars="0" w:hanging="360" w:firstLineChars="0"/>
        <w:jc w:val="left"/>
        <w:rPr>
          <w:rFonts w:hint="eastAsia"/>
        </w:rPr>
      </w:pPr>
    </w:p>
    <w:p w14:paraId="7D7BCD41">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2 Corinthians 5:17: “Therefore if any man be in Christ, he is a new creature: old things are passed away; behold, all things are become new.”</w:t>
      </w:r>
    </w:p>
    <w:p w14:paraId="55EE0B39">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哥林多后书 5:17：“所以，若有人在基督里，他就是新造的人，旧事已过，都变成新的了。”</w:t>
      </w:r>
    </w:p>
    <w:p w14:paraId="3613FDAD">
      <w:pPr>
        <w:pStyle w:val="17"/>
        <w:numPr>
          <w:ilvl w:val="1"/>
          <w:numId w:val="0"/>
        </w:numPr>
        <w:tabs>
          <w:tab w:val="left" w:pos="1080"/>
        </w:tabs>
        <w:spacing w:before="0" w:after="0" w:line="240" w:lineRule="auto"/>
        <w:ind w:left="1080" w:leftChars="0" w:right="513" w:rightChars="0" w:hanging="360" w:firstLineChars="0"/>
        <w:jc w:val="left"/>
        <w:rPr>
          <w:rFonts w:hint="eastAsia"/>
        </w:rPr>
      </w:pPr>
    </w:p>
    <w:p w14:paraId="45AAC693">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VII.Concluding reflections534</w:t>
      </w:r>
    </w:p>
    <w:p w14:paraId="0B9E47D3">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VII.总结性反思534</w:t>
      </w:r>
    </w:p>
    <w:p w14:paraId="2884AE72">
      <w:pPr>
        <w:pStyle w:val="17"/>
        <w:numPr>
          <w:ilvl w:val="1"/>
          <w:numId w:val="0"/>
        </w:numPr>
        <w:tabs>
          <w:tab w:val="left" w:pos="1080"/>
        </w:tabs>
        <w:spacing w:before="0" w:after="0" w:line="240" w:lineRule="auto"/>
        <w:ind w:left="1080" w:leftChars="0" w:right="513" w:rightChars="0" w:hanging="360" w:firstLineChars="0"/>
        <w:jc w:val="left"/>
        <w:rPr>
          <w:rFonts w:hint="eastAsia"/>
        </w:rPr>
      </w:pPr>
    </w:p>
    <w:p w14:paraId="083B5482">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A.Concerning all men born of Adam, Jew or Gentile, “unless he be born again, he cannot see the kingdom of God.”535</w:t>
      </w:r>
    </w:p>
    <w:p w14:paraId="12ADA1E5">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A.关于所有亚当所生的人，无论是犹太人还是外邦人，“人若不重生，就不能见神的国。”535</w:t>
      </w:r>
    </w:p>
    <w:p w14:paraId="7E910D06">
      <w:pPr>
        <w:pStyle w:val="17"/>
        <w:numPr>
          <w:ilvl w:val="1"/>
          <w:numId w:val="0"/>
        </w:numPr>
        <w:tabs>
          <w:tab w:val="left" w:pos="1080"/>
        </w:tabs>
        <w:spacing w:before="0" w:after="0" w:line="240" w:lineRule="auto"/>
        <w:ind w:left="1080" w:leftChars="0" w:right="513" w:rightChars="0" w:hanging="360" w:firstLineChars="0"/>
        <w:jc w:val="left"/>
        <w:rPr>
          <w:rFonts w:hint="eastAsia"/>
        </w:rPr>
      </w:pPr>
    </w:p>
    <w:p w14:paraId="445AEC22">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John 3:3-11: “Jesus answered and said unto him, Verily, verily, I say unto thee, Except a man be born again, he cannot see the kingdom of God. 4 Nicodemus saith unto him, How can a man be born when he is old? can he enter the second time into his mother's womb, and be born? 5 Jesus answered, Verily, verily, I say unto thee, Except a man be born of water and of the Spirit, he cannot enter into the kingdom of God. 6 That which is born of the flesh is flesh; and that which is born of the Spirit is spirit. 7 Marvel not that I said unto thee, Ye must be born again. 8 The wind bloweth where it listeth, and thou hearest the sound thereof, but canst not tell whence it cometh, and whither it goeth: so is every one that is born of the Spirit. 9 Nicodemus answered and said unto him, How can these things be? 10 Jesus answered and said unto him, Art thou a master of Israel, and knowest not these things? 11 Verily, verily, I say unto thee, We speak that we do know, and testify that we have seen; and ye receive not our witness.”</w:t>
      </w:r>
    </w:p>
    <w:p w14:paraId="48E6D1FE">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约翰福音 3:3-11：“耶稣回答说：‘我实实在在地告诉你，人若不重生，就不能见神的国。’ 4 尼哥底母说：‘人已经老了，如何能重生呢？岂能再进母腹生出来吗？’ 5 耶稣说：‘我实实在在地告诉你，人若不是从水和圣灵生的，就不能进神的国。 6 从肉身生的就是肉身；从灵生的就是灵。 7 我说：‘你们必须重生’，你不要以为稀奇。 8 风随着意思吹，你听见风的响声，却不晓得从哪里来，往哪里去；凡从圣灵生的，也是如此。’ 9 尼哥底母问祂说：‘怎能有这事呢？’ 10 耶稣回答说：‘你是以色列人的先生，还不明白这事吗？ 11 我实实在在地告诉你，我们所说的是我们知道的，我们所见证的是我们见过的；你们却不领受我们的见证。’”</w:t>
      </w:r>
    </w:p>
    <w:p w14:paraId="32B9B76D">
      <w:pPr>
        <w:pStyle w:val="17"/>
        <w:numPr>
          <w:ilvl w:val="1"/>
          <w:numId w:val="0"/>
        </w:numPr>
        <w:tabs>
          <w:tab w:val="left" w:pos="1080"/>
        </w:tabs>
        <w:spacing w:before="0" w:after="0" w:line="240" w:lineRule="auto"/>
        <w:ind w:left="1080" w:leftChars="0" w:right="513" w:rightChars="0" w:hanging="360" w:firstLineChars="0"/>
        <w:jc w:val="left"/>
        <w:rPr>
          <w:rFonts w:hint="eastAsia"/>
        </w:rPr>
      </w:pPr>
    </w:p>
    <w:p w14:paraId="59D42E4B">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2 Corinthians 5:17 (See above.)</w:t>
      </w:r>
    </w:p>
    <w:p w14:paraId="6C92434F">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哥林多后书 5:17 (见上文。)</w:t>
      </w:r>
    </w:p>
    <w:p w14:paraId="0B58B471">
      <w:pPr>
        <w:pStyle w:val="17"/>
        <w:numPr>
          <w:ilvl w:val="1"/>
          <w:numId w:val="0"/>
        </w:numPr>
        <w:tabs>
          <w:tab w:val="left" w:pos="1080"/>
        </w:tabs>
        <w:spacing w:before="0" w:after="0" w:line="240" w:lineRule="auto"/>
        <w:ind w:left="1080" w:leftChars="0" w:right="513" w:rightChars="0" w:hanging="360" w:firstLineChars="0"/>
        <w:jc w:val="left"/>
        <w:rPr>
          <w:rFonts w:hint="eastAsia"/>
        </w:rPr>
      </w:pPr>
    </w:p>
    <w:p w14:paraId="52A7DA9C">
      <w:pPr>
        <w:pStyle w:val="17"/>
        <w:numPr>
          <w:ilvl w:val="1"/>
          <w:numId w:val="0"/>
        </w:numPr>
        <w:tabs>
          <w:tab w:val="left" w:pos="1080"/>
        </w:tabs>
        <w:spacing w:before="0" w:after="0" w:line="240" w:lineRule="auto"/>
        <w:ind w:left="1080" w:leftChars="0" w:right="513" w:rightChars="0" w:hanging="360" w:firstLineChars="0"/>
        <w:jc w:val="left"/>
        <w:rPr>
          <w:rFonts w:hint="eastAsia"/>
        </w:rPr>
      </w:pPr>
      <w:r>
        <w:rPr>
          <w:rFonts w:hint="eastAsia"/>
        </w:rPr>
        <w:t>B.One “can never have any interest in Christ, or see the kingdom of God, unless he be the subject of that change in the temper and disposition of his heart, which is made in repentance, and conversion, circumcision of his heart, spiritual baptism, dying to sin and rising to a new and holy life; and unless he has the old heart taken away, and a new heart and spirit given, and puts off the old man, and puts on the new man, and old things are passed away and all things made new.”536</w:t>
      </w:r>
    </w:p>
    <w:p w14:paraId="3538966E">
      <w:pPr>
        <w:pStyle w:val="17"/>
        <w:numPr>
          <w:ilvl w:val="1"/>
          <w:numId w:val="0"/>
        </w:numPr>
        <w:tabs>
          <w:tab w:val="left" w:pos="1080"/>
        </w:tabs>
        <w:spacing w:before="0" w:after="0" w:line="240" w:lineRule="auto"/>
        <w:ind w:left="1080" w:leftChars="0" w:right="513" w:rightChars="0" w:hanging="360" w:firstLineChars="0"/>
        <w:jc w:val="left"/>
        <w:rPr>
          <w:sz w:val="24"/>
        </w:rPr>
      </w:pPr>
      <w:r>
        <w:rPr>
          <w:rFonts w:hint="eastAsia"/>
        </w:rPr>
        <w:t>B.一个人“永远不可能与基督有任何关系，或见到神的国，除非他的内心性情和倾向发生了那种在悔改和归信、心的割礼、属灵的洗礼、向罪死并活出新的圣洁生命中所成就的改变；除非他除去了旧心，被赐予了新心和新灵，脱去了旧人，穿上了新人，并且旧事已过，一切都变成新的了。”536</w:t>
      </w:r>
    </w:p>
    <w:p w14:paraId="097E2F23">
      <w:pPr>
        <w:pStyle w:val="6"/>
        <w:rPr>
          <w:sz w:val="20"/>
        </w:rPr>
      </w:pPr>
    </w:p>
    <w:p w14:paraId="32040ECE">
      <w:pPr>
        <w:pStyle w:val="6"/>
        <w:rPr>
          <w:sz w:val="20"/>
        </w:rPr>
      </w:pPr>
    </w:p>
    <w:p w14:paraId="3E2E749C">
      <w:pPr>
        <w:pStyle w:val="6"/>
        <w:spacing w:before="195"/>
        <w:rPr>
          <w:sz w:val="20"/>
        </w:rPr>
      </w:pPr>
      <w:r>
        <w:rPr>
          <w:sz w:val="20"/>
        </w:rPr>
        <mc:AlternateContent>
          <mc:Choice Requires="wps">
            <w:drawing>
              <wp:anchor distT="0" distB="0" distL="0" distR="0" simplePos="0" relativeHeight="251829248" behindDoc="1" locked="0" layoutInCell="1" allowOverlap="1">
                <wp:simplePos x="0" y="0"/>
                <wp:positionH relativeFrom="page">
                  <wp:posOffset>1143000</wp:posOffset>
                </wp:positionH>
                <wp:positionV relativeFrom="paragraph">
                  <wp:posOffset>285115</wp:posOffset>
                </wp:positionV>
                <wp:extent cx="5487670" cy="6350"/>
                <wp:effectExtent l="0" t="0" r="0" b="0"/>
                <wp:wrapTopAndBottom/>
                <wp:docPr id="288" name="Graphic 288"/>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6"/>
                              </a:lnTo>
                              <a:lnTo>
                                <a:pt x="5487289" y="6096"/>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288" o:spid="_x0000_s1026" o:spt="100" style="position:absolute;left:0pt;margin-left:90pt;margin-top:22.45pt;height:0.5pt;width:432.1pt;mso-position-horizontal-relative:page;mso-wrap-distance-bottom:0pt;mso-wrap-distance-top:0pt;z-index:-251487232;mso-width-relative:page;mso-height-relative:page;" fillcolor="#000000" filled="t" stroked="f" coordsize="5487670,6350" o:gfxdata="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vr&#10;WLvYAAAACgEAAA8AAAAAAAAAAQAgAAAAIgAAAGRycy9kb3ducmV2LnhtbFBLAQIUABQAAAAIAIdO&#10;4kC1P/OJIwIAAOAEAAAOAAAAAAAAAAEAIAAAACcBAABkcnMvZTJvRG9jLnhtbFBLBQYAAAAABgAG&#10;AFkBAAC8BQAAAAA=&#10;" path="m5487289,0l0,0,0,6096,5487289,6096,5487289,0xe">
                <v:fill on="t" focussize="0,0"/>
                <v:stroke on="f"/>
                <v:imagedata o:title=""/>
                <o:lock v:ext="edit" aspectratio="f"/>
                <v:textbox inset="0mm,0mm,0mm,0mm"/>
                <w10:wrap type="topAndBottom"/>
              </v:shape>
            </w:pict>
          </mc:Fallback>
        </mc:AlternateContent>
      </w:r>
    </w:p>
    <w:p w14:paraId="5EEA5974">
      <w:pPr>
        <w:spacing w:before="84" w:line="229" w:lineRule="exact"/>
        <w:ind w:left="360" w:right="0" w:firstLine="0"/>
        <w:jc w:val="left"/>
        <w:rPr>
          <w:sz w:val="20"/>
        </w:rPr>
      </w:pPr>
      <w:r>
        <w:rPr>
          <w:sz w:val="20"/>
          <w:vertAlign w:val="superscript"/>
        </w:rPr>
        <w:t>533</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215.2;</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369-</w:t>
      </w:r>
      <w:r>
        <w:rPr>
          <w:spacing w:val="-4"/>
          <w:sz w:val="20"/>
          <w:vertAlign w:val="baseline"/>
        </w:rPr>
        <w:t>370.</w:t>
      </w:r>
    </w:p>
    <w:p w14:paraId="443C3323">
      <w:pPr>
        <w:spacing w:before="0" w:line="229" w:lineRule="exact"/>
        <w:ind w:left="360" w:right="0" w:firstLine="0"/>
        <w:jc w:val="left"/>
        <w:rPr>
          <w:sz w:val="20"/>
        </w:rPr>
      </w:pPr>
      <w:r>
        <w:rPr>
          <w:sz w:val="20"/>
          <w:vertAlign w:val="superscript"/>
        </w:rPr>
        <w:t>534</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215.2;</w:t>
      </w:r>
      <w:r>
        <w:rPr>
          <w:spacing w:val="-4"/>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370ff.</w:t>
      </w:r>
    </w:p>
    <w:p w14:paraId="318F2C18">
      <w:pPr>
        <w:spacing w:before="1"/>
        <w:ind w:left="360" w:right="0" w:firstLine="0"/>
        <w:jc w:val="left"/>
        <w:rPr>
          <w:sz w:val="20"/>
        </w:rPr>
      </w:pPr>
      <w:r>
        <w:rPr>
          <w:sz w:val="20"/>
          <w:vertAlign w:val="superscript"/>
        </w:rPr>
        <w:t>535</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370;</w:t>
      </w:r>
      <w:r>
        <w:rPr>
          <w:spacing w:val="-3"/>
          <w:sz w:val="20"/>
          <w:vertAlign w:val="baseline"/>
        </w:rPr>
        <w:t xml:space="preserve"> </w:t>
      </w:r>
      <w:r>
        <w:rPr>
          <w:sz w:val="20"/>
          <w:vertAlign w:val="baseline"/>
        </w:rPr>
        <w:t>BT,</w:t>
      </w:r>
      <w:r>
        <w:rPr>
          <w:spacing w:val="-1"/>
          <w:sz w:val="20"/>
          <w:vertAlign w:val="baseline"/>
        </w:rPr>
        <w:t xml:space="preserve"> </w:t>
      </w:r>
      <w:r>
        <w:rPr>
          <w:spacing w:val="-2"/>
          <w:sz w:val="20"/>
          <w:vertAlign w:val="baseline"/>
        </w:rPr>
        <w:t>215.2.</w:t>
      </w:r>
    </w:p>
    <w:p w14:paraId="2297FE9B">
      <w:pPr>
        <w:spacing w:before="0"/>
        <w:ind w:left="360" w:right="0" w:firstLine="0"/>
        <w:jc w:val="left"/>
        <w:rPr>
          <w:sz w:val="20"/>
        </w:rPr>
      </w:pPr>
      <w:r>
        <w:rPr>
          <w:sz w:val="20"/>
          <w:vertAlign w:val="superscript"/>
        </w:rPr>
        <w:t>536</w:t>
      </w:r>
      <w:r>
        <w:rPr>
          <w:spacing w:val="-2"/>
          <w:sz w:val="20"/>
          <w:vertAlign w:val="baseline"/>
        </w:rPr>
        <w:t xml:space="preserve"> Ibid.</w:t>
      </w:r>
    </w:p>
    <w:p w14:paraId="4F84CB88">
      <w:pPr>
        <w:spacing w:after="0"/>
        <w:jc w:val="left"/>
        <w:rPr>
          <w:sz w:val="20"/>
        </w:rPr>
        <w:sectPr>
          <w:headerReference r:id="rId229" w:type="default"/>
          <w:headerReference r:id="rId230" w:type="even"/>
          <w:footerReference r:id="rId231" w:type="even"/>
          <w:pgSz w:w="12240" w:h="15840"/>
          <w:pgMar w:top="940" w:right="1440" w:bottom="1220" w:left="1440" w:header="730" w:footer="1026" w:gutter="0"/>
          <w:pgNumType w:start="112"/>
          <w:cols w:space="720" w:num="1"/>
        </w:sectPr>
      </w:pPr>
    </w:p>
    <w:p w14:paraId="3D48606C">
      <w:pPr>
        <w:pStyle w:val="6"/>
        <w:spacing w:before="213"/>
      </w:pPr>
    </w:p>
    <w:p w14:paraId="4FE5C418">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C.All people are born in a “state of moral pollution.”537</w:t>
      </w:r>
    </w:p>
    <w:p w14:paraId="6222FD39">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C.所有人生来都处于“道德上污秽”的状态。537</w:t>
      </w:r>
    </w:p>
    <w:p w14:paraId="14619609">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ADCB95C">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1.“Spiritual baptism is a cleansing from moral filthiness.”538</w:t>
      </w:r>
    </w:p>
    <w:p w14:paraId="5B2B3DBF">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1.“属灵的洗礼是从道德的污秽中得洁净。”538</w:t>
      </w:r>
    </w:p>
    <w:p w14:paraId="3071715F">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F345D11">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Ezekiel 36:25: “Then will I sprinkle clean water upon you, and ye shall be clean: from all your filthiness, and from all your idols, will I cleanse you.</w:t>
      </w:r>
    </w:p>
    <w:p w14:paraId="4E464B5F">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以西结书 36:25：“我必用清水洒在你们身上，你们就洁净了。我要洁净你们，使你们脱离一切的污秽，弃掉一切的偶像。”</w:t>
      </w:r>
    </w:p>
    <w:p w14:paraId="33DE36C9">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AA5C0B0">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John 3:5: “Jesus answered, Verily, verily, I say unto thee, Except a man be born of water and of the Spirit, he cannot enter into the kingdom of God.”539</w:t>
      </w:r>
    </w:p>
    <w:p w14:paraId="6C355A84">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约翰福音 3:5：“耶稣说：‘我实实在在地告诉你，人若不是从水和圣灵生的，就不能进神的国。’”539</w:t>
      </w:r>
    </w:p>
    <w:p w14:paraId="548D5527">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63C10B4">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2.“The washing of regeneration, or the new birth, is a change from a state of wickedness.”540</w:t>
      </w:r>
    </w:p>
    <w:p w14:paraId="0D344221">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2.“重生的洗，或说重生，是一种脱离邪恶状态的改变。”540</w:t>
      </w:r>
    </w:p>
    <w:p w14:paraId="4B3649FE">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D605DB0">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Titus 3:3-5: “For we ourselves also were sometimes foolish, disobedient, deceived, serving divers lusts and pleasures, living in malice and envy, hateful, and hating one another. 4 But after that the kindness and love of God our Saviour toward man appeared, 5 Not by works of righteousness which we have done, but according to his mercy he saved us, by the washing of regeneration, and renewing of the Holy Ghost.”</w:t>
      </w:r>
    </w:p>
    <w:p w14:paraId="1A8A5C24">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提多书 3:3-5：“我们从前也是无知、悖逆、受迷惑、服事各样私欲和宴乐，常存恶毒嫉妒的心，是可恨的，又是彼此相恨。 4 但到了神我们救主的恩慈和祂向人所施的慈爱显明的时候， 5 祂便救了我们，并不是因我们自己所行的义，乃是照祂的怜悯，藉着重生的洗和圣灵的更新。”</w:t>
      </w:r>
    </w:p>
    <w:p w14:paraId="453716E0">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7E44158">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 Peter 1:22-23: “Seeing ye have purified your souls in obeying the truth through the Spirit unto unfeigned love of the brethren, see that ye love one another with a pure heart fervently: 23 Being born again, not of corruptible seed, but of incorruptible, by the word of God, which liveth and abideth for ever.”</w:t>
      </w:r>
    </w:p>
    <w:p w14:paraId="2520B6CF">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彼得前书 1:22-23：“你们既因顺从真理，洁净了自己的心，以致爱弟兄没有虚假，就当从清洁的心里彼此切实相爱。 23 你们蒙了重生，不是由于能坏的种子，乃是由于不能坏的种子，是藉着神活泼常存的道。”</w:t>
      </w:r>
    </w:p>
    <w:p w14:paraId="71AAF337">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920DBC1">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 John 2:29: “If ye know that he is righteous, ye know that every one that doeth righteousness is born of him.”</w:t>
      </w:r>
    </w:p>
    <w:p w14:paraId="5E0BD5E9">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约翰一书 2:29：“你们若知道祂是公义的，就知道凡行公义之人都是祂所生的。”</w:t>
      </w:r>
    </w:p>
    <w:p w14:paraId="123FFAE2">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20ED36BA">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 John 3:1, 3, 5: “Behold, what manner of love the Father hath bestowed upon us, that we should be called the sons of God: therefore the world knoweth us not, because it knew him not…. And every man that hath this hope in him purifieth himself, even as he is pure…. And ye know that he was manifested to take away our sins; and in him is no sin.”541</w:t>
      </w:r>
    </w:p>
    <w:p w14:paraId="3E95D01F">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约翰一书 3:1, 3, 5：“你看父赐给我们是何等的慈爱，使我们得称为神的儿女；我们也真是祂的儿女。世人所以不认识我们，是因未曾认识祂。... 凡向祂有这指望的，就洁净自己，像祂洁净一样。... 你们知道主曾显现，是要除掉人的罪；在祂并没有罪。”541</w:t>
      </w:r>
    </w:p>
    <w:p w14:paraId="7BFB4C7F">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4933EA8">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3.“Every man in his first or natural state is a sinner; for otherwise they would then need no repentance, no conversion, no turning from sin, to God.”542</w:t>
      </w:r>
    </w:p>
    <w:p w14:paraId="16584B51">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3.“每个人在他最初的或自然的状态下都是罪人；否则他们就不需要悔改，不需要归信，也不需要从罪中转向神了。”542</w:t>
      </w:r>
    </w:p>
    <w:p w14:paraId="5A81E86F">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4C0998D6">
      <w:pPr>
        <w:pStyle w:val="17"/>
        <w:numPr>
          <w:ilvl w:val="2"/>
          <w:numId w:val="0"/>
        </w:numPr>
        <w:tabs>
          <w:tab w:val="left" w:pos="1380"/>
          <w:tab w:val="left" w:pos="1440"/>
        </w:tabs>
        <w:spacing w:before="0" w:after="0" w:line="240" w:lineRule="auto"/>
        <w:ind w:left="1440" w:leftChars="0" w:right="362"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4.“Every man in his original state has a heart of stone; for thus the Scripture calls that old heart, which is taken away, when a new heart and new spirit is given.”543</w:t>
      </w:r>
    </w:p>
    <w:p w14:paraId="0AED90A8">
      <w:pPr>
        <w:pStyle w:val="17"/>
        <w:numPr>
          <w:ilvl w:val="2"/>
          <w:numId w:val="0"/>
        </w:numPr>
        <w:tabs>
          <w:tab w:val="left" w:pos="1380"/>
          <w:tab w:val="left" w:pos="1440"/>
        </w:tabs>
        <w:spacing w:before="0" w:after="0" w:line="240" w:lineRule="auto"/>
        <w:ind w:left="1440" w:leftChars="0" w:right="362" w:rightChars="0" w:hanging="360" w:firstLineChars="0"/>
        <w:jc w:val="left"/>
        <w:rPr>
          <w:sz w:val="24"/>
        </w:rPr>
      </w:pPr>
      <w:r>
        <w:rPr>
          <w:rFonts w:hint="default" w:ascii="Times New Roman" w:hAnsi="Times New Roman" w:eastAsia="Times New Roman" w:cs="Times New Roman"/>
          <w:b w:val="0"/>
          <w:bCs w:val="0"/>
          <w:i w:val="0"/>
          <w:iCs w:val="0"/>
          <w:spacing w:val="-1"/>
          <w:w w:val="100"/>
          <w:sz w:val="24"/>
          <w:szCs w:val="24"/>
          <w:lang w:val="en-US" w:eastAsia="en-US" w:bidi="ar-SA"/>
        </w:rPr>
        <w:t>4.“每个人在他本来的状态下都有一颗石心；因为当一颗新心和一个新灵被赐下时，那被挪去的旧心，圣经就是如此称呼它的。”543</w:t>
      </w:r>
    </w:p>
    <w:p w14:paraId="5ABDE07E">
      <w:pPr>
        <w:pStyle w:val="6"/>
        <w:spacing w:before="10"/>
        <w:rPr>
          <w:sz w:val="12"/>
        </w:rPr>
      </w:pPr>
      <w:r>
        <w:rPr>
          <w:sz w:val="12"/>
        </w:rPr>
        <mc:AlternateContent>
          <mc:Choice Requires="wps">
            <w:drawing>
              <wp:anchor distT="0" distB="0" distL="0" distR="0" simplePos="0" relativeHeight="251829248" behindDoc="1" locked="0" layoutInCell="1" allowOverlap="1">
                <wp:simplePos x="0" y="0"/>
                <wp:positionH relativeFrom="page">
                  <wp:posOffset>1143000</wp:posOffset>
                </wp:positionH>
                <wp:positionV relativeFrom="paragraph">
                  <wp:posOffset>109220</wp:posOffset>
                </wp:positionV>
                <wp:extent cx="1829435" cy="6350"/>
                <wp:effectExtent l="0" t="0" r="0" b="0"/>
                <wp:wrapTopAndBottom/>
                <wp:docPr id="289" name="Graphic 289"/>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89" o:spid="_x0000_s1026" o:spt="100" style="position:absolute;left:0pt;margin-left:90pt;margin-top:8.6pt;height:0.5pt;width:144.05pt;mso-position-horizontal-relative:page;mso-wrap-distance-bottom:0pt;mso-wrap-distance-top:0pt;z-index:-251487232;mso-width-relative:page;mso-height-relative:page;" fillcolor="#000000" filled="t" stroked="f" coordsize="1829435,6350" o:gfxdata="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X1NZ&#10;1gAAAAkBAAAPAAAAAAAAAAEAIAAAACIAAABkcnMvZG93bnJldi54bWxQSwECFAAUAAAACACHTuJA&#10;ZWYH7SMCAADgBAAADgAAAAAAAAABACAAAAAlAQAAZHJzL2Uyb0RvYy54bWxQSwUGAAAAAAYABgBZ&#10;AQAAugUAAAAA&#10;" path="m1829054,0l0,0,0,6095,1829054,6095,1829054,0xe">
                <v:fill on="t" focussize="0,0"/>
                <v:stroke on="f"/>
                <v:imagedata o:title=""/>
                <o:lock v:ext="edit" aspectratio="f"/>
                <v:textbox inset="0mm,0mm,0mm,0mm"/>
                <w10:wrap type="topAndBottom"/>
              </v:shape>
            </w:pict>
          </mc:Fallback>
        </mc:AlternateContent>
      </w:r>
    </w:p>
    <w:p w14:paraId="272919F7">
      <w:pPr>
        <w:spacing w:before="84"/>
        <w:ind w:left="360" w:right="0" w:firstLine="0"/>
        <w:jc w:val="left"/>
        <w:rPr>
          <w:sz w:val="20"/>
        </w:rPr>
      </w:pPr>
      <w:r>
        <w:rPr>
          <w:sz w:val="20"/>
          <w:vertAlign w:val="superscript"/>
        </w:rPr>
        <w:t>537</w:t>
      </w:r>
      <w:r>
        <w:rPr>
          <w:spacing w:val="-2"/>
          <w:sz w:val="20"/>
          <w:vertAlign w:val="baseline"/>
        </w:rPr>
        <w:t xml:space="preserve"> Ibid.</w:t>
      </w:r>
    </w:p>
    <w:p w14:paraId="7BB3942D">
      <w:pPr>
        <w:spacing w:before="1"/>
        <w:ind w:left="360" w:right="0" w:firstLine="0"/>
        <w:jc w:val="left"/>
        <w:rPr>
          <w:sz w:val="20"/>
        </w:rPr>
      </w:pPr>
      <w:r>
        <w:rPr>
          <w:sz w:val="20"/>
          <w:vertAlign w:val="superscript"/>
        </w:rPr>
        <w:t>538</w:t>
      </w:r>
      <w:r>
        <w:rPr>
          <w:spacing w:val="-2"/>
          <w:sz w:val="20"/>
          <w:vertAlign w:val="baseline"/>
        </w:rPr>
        <w:t xml:space="preserve"> Ibid.</w:t>
      </w:r>
    </w:p>
    <w:p w14:paraId="484BE32D">
      <w:pPr>
        <w:spacing w:before="0" w:line="229" w:lineRule="exact"/>
        <w:ind w:left="360" w:right="0" w:firstLine="0"/>
        <w:jc w:val="left"/>
        <w:rPr>
          <w:sz w:val="20"/>
        </w:rPr>
      </w:pPr>
      <w:r>
        <w:rPr>
          <w:sz w:val="20"/>
          <w:vertAlign w:val="superscript"/>
        </w:rPr>
        <w:t>539</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lists</w:t>
      </w:r>
      <w:r>
        <w:rPr>
          <w:spacing w:val="-3"/>
          <w:sz w:val="20"/>
          <w:vertAlign w:val="baseline"/>
        </w:rPr>
        <w:t xml:space="preserve"> </w:t>
      </w:r>
      <w:r>
        <w:rPr>
          <w:sz w:val="20"/>
          <w:vertAlign w:val="baseline"/>
        </w:rPr>
        <w:t>John</w:t>
      </w:r>
      <w:r>
        <w:rPr>
          <w:spacing w:val="-2"/>
          <w:sz w:val="20"/>
          <w:vertAlign w:val="baseline"/>
        </w:rPr>
        <w:t xml:space="preserve"> </w:t>
      </w:r>
      <w:r>
        <w:rPr>
          <w:sz w:val="20"/>
          <w:vertAlign w:val="baseline"/>
        </w:rPr>
        <w:t>3:25,</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lists</w:t>
      </w:r>
      <w:r>
        <w:rPr>
          <w:spacing w:val="-1"/>
          <w:sz w:val="20"/>
          <w:vertAlign w:val="baseline"/>
        </w:rPr>
        <w:t xml:space="preserve"> </w:t>
      </w:r>
      <w:r>
        <w:rPr>
          <w:sz w:val="20"/>
          <w:vertAlign w:val="baseline"/>
        </w:rPr>
        <w:t>John</w:t>
      </w:r>
      <w:r>
        <w:rPr>
          <w:spacing w:val="-3"/>
          <w:sz w:val="20"/>
          <w:vertAlign w:val="baseline"/>
        </w:rPr>
        <w:t xml:space="preserve"> </w:t>
      </w:r>
      <w:r>
        <w:rPr>
          <w:sz w:val="20"/>
          <w:vertAlign w:val="baseline"/>
        </w:rPr>
        <w:t>3:5,</w:t>
      </w:r>
      <w:r>
        <w:rPr>
          <w:spacing w:val="-5"/>
          <w:sz w:val="20"/>
          <w:vertAlign w:val="baseline"/>
        </w:rPr>
        <w:t xml:space="preserve"> </w:t>
      </w:r>
      <w:r>
        <w:rPr>
          <w:sz w:val="20"/>
          <w:vertAlign w:val="baseline"/>
        </w:rPr>
        <w:t>the</w:t>
      </w:r>
      <w:r>
        <w:rPr>
          <w:spacing w:val="-2"/>
          <w:sz w:val="20"/>
          <w:vertAlign w:val="baseline"/>
        </w:rPr>
        <w:t xml:space="preserve"> </w:t>
      </w:r>
      <w:r>
        <w:rPr>
          <w:sz w:val="20"/>
          <w:vertAlign w:val="baseline"/>
        </w:rPr>
        <w:t>correct</w:t>
      </w:r>
      <w:r>
        <w:rPr>
          <w:spacing w:val="-5"/>
          <w:sz w:val="20"/>
          <w:vertAlign w:val="baseline"/>
        </w:rPr>
        <w:t xml:space="preserve"> </w:t>
      </w:r>
      <w:r>
        <w:rPr>
          <w:spacing w:val="-2"/>
          <w:sz w:val="20"/>
          <w:vertAlign w:val="baseline"/>
        </w:rPr>
        <w:t>reference.</w:t>
      </w:r>
    </w:p>
    <w:p w14:paraId="198E9918">
      <w:pPr>
        <w:spacing w:before="0" w:line="229" w:lineRule="exact"/>
        <w:ind w:left="360" w:right="0" w:firstLine="0"/>
        <w:jc w:val="left"/>
        <w:rPr>
          <w:sz w:val="20"/>
        </w:rPr>
      </w:pPr>
      <w:r>
        <w:rPr>
          <w:sz w:val="20"/>
          <w:vertAlign w:val="superscript"/>
        </w:rPr>
        <w:t>540</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370;</w:t>
      </w:r>
      <w:r>
        <w:rPr>
          <w:spacing w:val="-4"/>
          <w:sz w:val="20"/>
          <w:vertAlign w:val="baseline"/>
        </w:rPr>
        <w:t xml:space="preserve"> </w:t>
      </w:r>
      <w:r>
        <w:rPr>
          <w:sz w:val="20"/>
          <w:vertAlign w:val="baseline"/>
        </w:rPr>
        <w:t xml:space="preserve">BT, </w:t>
      </w:r>
      <w:r>
        <w:rPr>
          <w:spacing w:val="-2"/>
          <w:sz w:val="20"/>
          <w:vertAlign w:val="baseline"/>
        </w:rPr>
        <w:t>215.2.</w:t>
      </w:r>
    </w:p>
    <w:p w14:paraId="22235583">
      <w:pPr>
        <w:spacing w:before="0"/>
        <w:ind w:left="360" w:right="0" w:firstLine="0"/>
        <w:jc w:val="left"/>
        <w:rPr>
          <w:sz w:val="20"/>
        </w:rPr>
      </w:pPr>
      <w:r>
        <w:rPr>
          <w:sz w:val="20"/>
          <w:vertAlign w:val="superscript"/>
        </w:rPr>
        <w:t>541</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lists</w:t>
      </w:r>
      <w:r>
        <w:rPr>
          <w:spacing w:val="-4"/>
          <w:sz w:val="20"/>
          <w:vertAlign w:val="baseline"/>
        </w:rPr>
        <w:t xml:space="preserve"> </w:t>
      </w:r>
      <w:r>
        <w:rPr>
          <w:sz w:val="20"/>
          <w:vertAlign w:val="baseline"/>
        </w:rPr>
        <w:t>1</w:t>
      </w:r>
      <w:r>
        <w:rPr>
          <w:spacing w:val="-1"/>
          <w:sz w:val="20"/>
          <w:vertAlign w:val="baseline"/>
        </w:rPr>
        <w:t xml:space="preserve"> </w:t>
      </w:r>
      <w:r>
        <w:rPr>
          <w:sz w:val="20"/>
          <w:vertAlign w:val="baseline"/>
        </w:rPr>
        <w:t>John</w:t>
      </w:r>
      <w:r>
        <w:rPr>
          <w:spacing w:val="-2"/>
          <w:sz w:val="20"/>
          <w:vertAlign w:val="baseline"/>
        </w:rPr>
        <w:t xml:space="preserve"> </w:t>
      </w:r>
      <w:r>
        <w:rPr>
          <w:sz w:val="20"/>
          <w:vertAlign w:val="baseline"/>
        </w:rPr>
        <w:t>3:1,</w:t>
      </w:r>
      <w:r>
        <w:rPr>
          <w:spacing w:val="-3"/>
          <w:sz w:val="20"/>
          <w:vertAlign w:val="baseline"/>
        </w:rPr>
        <w:t xml:space="preserve"> </w:t>
      </w:r>
      <w:r>
        <w:rPr>
          <w:sz w:val="20"/>
          <w:vertAlign w:val="baseline"/>
        </w:rPr>
        <w:t>5;</w:t>
      </w:r>
      <w:r>
        <w:rPr>
          <w:spacing w:val="-2"/>
          <w:sz w:val="20"/>
          <w:vertAlign w:val="baseline"/>
        </w:rPr>
        <w:t xml:space="preserve"> </w:t>
      </w:r>
      <w:r>
        <w:rPr>
          <w:sz w:val="20"/>
          <w:vertAlign w:val="baseline"/>
        </w:rPr>
        <w:t>BT</w:t>
      </w:r>
      <w:r>
        <w:rPr>
          <w:spacing w:val="-2"/>
          <w:sz w:val="20"/>
          <w:vertAlign w:val="baseline"/>
        </w:rPr>
        <w:t xml:space="preserve"> </w:t>
      </w:r>
      <w:r>
        <w:rPr>
          <w:sz w:val="20"/>
          <w:vertAlign w:val="baseline"/>
        </w:rPr>
        <w:t>lists</w:t>
      </w:r>
      <w:r>
        <w:rPr>
          <w:spacing w:val="-3"/>
          <w:sz w:val="20"/>
          <w:vertAlign w:val="baseline"/>
        </w:rPr>
        <w:t xml:space="preserve"> </w:t>
      </w:r>
      <w:r>
        <w:rPr>
          <w:sz w:val="20"/>
          <w:vertAlign w:val="baseline"/>
        </w:rPr>
        <w:t>1</w:t>
      </w:r>
      <w:r>
        <w:rPr>
          <w:spacing w:val="-2"/>
          <w:sz w:val="20"/>
          <w:vertAlign w:val="baseline"/>
        </w:rPr>
        <w:t xml:space="preserve"> </w:t>
      </w:r>
      <w:r>
        <w:rPr>
          <w:sz w:val="20"/>
          <w:vertAlign w:val="baseline"/>
        </w:rPr>
        <w:t>John</w:t>
      </w:r>
      <w:r>
        <w:rPr>
          <w:spacing w:val="-2"/>
          <w:sz w:val="20"/>
          <w:vertAlign w:val="baseline"/>
        </w:rPr>
        <w:t xml:space="preserve"> </w:t>
      </w:r>
      <w:r>
        <w:rPr>
          <w:sz w:val="20"/>
          <w:vertAlign w:val="baseline"/>
        </w:rPr>
        <w:t>3:1,</w:t>
      </w:r>
      <w:r>
        <w:rPr>
          <w:spacing w:val="-4"/>
          <w:sz w:val="20"/>
          <w:vertAlign w:val="baseline"/>
        </w:rPr>
        <w:t xml:space="preserve"> </w:t>
      </w:r>
      <w:r>
        <w:rPr>
          <w:spacing w:val="-5"/>
          <w:sz w:val="20"/>
          <w:vertAlign w:val="baseline"/>
        </w:rPr>
        <w:t>3.</w:t>
      </w:r>
    </w:p>
    <w:p w14:paraId="3BD375EB">
      <w:pPr>
        <w:spacing w:before="1"/>
        <w:ind w:left="360" w:right="0" w:firstLine="0"/>
        <w:jc w:val="left"/>
        <w:rPr>
          <w:sz w:val="20"/>
        </w:rPr>
      </w:pPr>
      <w:r>
        <w:rPr>
          <w:sz w:val="20"/>
          <w:vertAlign w:val="superscript"/>
        </w:rPr>
        <w:t>542</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370;</w:t>
      </w:r>
      <w:r>
        <w:rPr>
          <w:spacing w:val="-4"/>
          <w:sz w:val="20"/>
          <w:vertAlign w:val="baseline"/>
        </w:rPr>
        <w:t xml:space="preserve"> </w:t>
      </w:r>
      <w:r>
        <w:rPr>
          <w:sz w:val="20"/>
          <w:vertAlign w:val="baseline"/>
        </w:rPr>
        <w:t xml:space="preserve">BT, </w:t>
      </w:r>
      <w:r>
        <w:rPr>
          <w:spacing w:val="-2"/>
          <w:sz w:val="20"/>
          <w:vertAlign w:val="baseline"/>
        </w:rPr>
        <w:t>215.2.</w:t>
      </w:r>
    </w:p>
    <w:p w14:paraId="20040C1D">
      <w:pPr>
        <w:spacing w:after="0"/>
        <w:jc w:val="left"/>
        <w:rPr>
          <w:sz w:val="20"/>
        </w:rPr>
        <w:sectPr>
          <w:footerReference r:id="rId232" w:type="default"/>
          <w:pgSz w:w="12240" w:h="15840"/>
          <w:pgMar w:top="940" w:right="1440" w:bottom="280" w:left="1440" w:header="0" w:footer="0" w:gutter="0"/>
          <w:cols w:space="720" w:num="1"/>
        </w:sectPr>
      </w:pPr>
    </w:p>
    <w:p w14:paraId="4ACE7E8E">
      <w:pPr>
        <w:pStyle w:val="6"/>
      </w:pPr>
    </w:p>
    <w:p w14:paraId="1D3F817A">
      <w:pPr>
        <w:pStyle w:val="6"/>
        <w:spacing w:before="213"/>
      </w:pPr>
    </w:p>
    <w:p w14:paraId="6B84D4DF">
      <w:pPr>
        <w:pStyle w:val="13"/>
        <w:keepNext w:val="0"/>
        <w:keepLines w:val="0"/>
        <w:widowControl/>
        <w:suppressLineNumbers w:val="0"/>
        <w:spacing w:before="0" w:beforeAutospacing="1" w:after="0" w:afterAutospacing="1"/>
        <w:ind w:left="0" w:right="0"/>
      </w:pPr>
      <w:r>
        <w:t>Ezekiel 11:19: “And I will give them one heart, and I will put a new spirit within you; and I will take the stony heart out of their flesh, and will give them an heart of flesh.”</w:t>
      </w:r>
      <w:r>
        <w:br w:type="textWrapping"/>
      </w:r>
      <w:r>
        <w:t>以西结书 11:19：“我要赐给他们一颗合一的心，也要将新灵放在你们里面；我又要从他们肉体中除掉石心，赐给他们一颗肉心。”</w:t>
      </w:r>
    </w:p>
    <w:p w14:paraId="51BF86C0">
      <w:pPr>
        <w:pStyle w:val="13"/>
        <w:keepNext w:val="0"/>
        <w:keepLines w:val="0"/>
        <w:widowControl/>
        <w:suppressLineNumbers w:val="0"/>
        <w:spacing w:before="0" w:beforeAutospacing="1" w:after="0" w:afterAutospacing="1"/>
        <w:ind w:left="0" w:right="0"/>
      </w:pPr>
      <w:r>
        <w:t>Ezekiel 36:26: “A new heart also will I give you, and a new spirit will I put within you: and I will take away the stony heart out of your flesh, and I will give you an heart of flesh.”</w:t>
      </w:r>
      <w:r>
        <w:br w:type="textWrapping"/>
      </w:r>
      <w:r>
        <w:t>以西结书 36:26：“我也要赐给你们一颗新心，将新灵放在你们里面，又从你们的肉体中除掉石心，赐给你们肉心。”</w:t>
      </w:r>
    </w:p>
    <w:p w14:paraId="6E00367E">
      <w:pPr>
        <w:pStyle w:val="13"/>
        <w:keepNext w:val="0"/>
        <w:keepLines w:val="0"/>
        <w:widowControl/>
        <w:suppressLineNumbers w:val="0"/>
        <w:spacing w:before="0" w:beforeAutospacing="1" w:after="0" w:afterAutospacing="1"/>
        <w:ind w:left="0" w:right="0"/>
      </w:pPr>
      <w:r>
        <w:t>5.Mankind’s nature “in his native state, is a body of sin, which must be destroyed, must die, be buried, and never rise more.”544</w:t>
      </w:r>
      <w:r>
        <w:br w:type="textWrapping"/>
      </w:r>
      <w:r>
        <w:t>5.人类的本性“在其原始状态下，是一个罪的身体，必须被摧毁，必须死亡，被埋葬，并且永远不再复活。”544</w:t>
      </w:r>
    </w:p>
    <w:p w14:paraId="1EDFD077">
      <w:pPr>
        <w:pStyle w:val="13"/>
        <w:keepNext w:val="0"/>
        <w:keepLines w:val="0"/>
        <w:widowControl/>
        <w:suppressLineNumbers w:val="0"/>
        <w:spacing w:before="0" w:beforeAutospacing="1" w:after="0" w:afterAutospacing="1"/>
        <w:ind w:left="0" w:right="0"/>
      </w:pPr>
      <w:r>
        <w:t>Colossians 3:8-10: “But now ye also put off all these; anger, wrath, malice, blasphemy, filthy communication out of your mouth. 9 Lie not one to another, seeing that ye have put off the old man with his deeds; 10 And have put on the new man, which is renewed in knowledge after the image of him that created him.”</w:t>
      </w:r>
      <w:r>
        <w:br w:type="textWrapping"/>
      </w:r>
      <w:r>
        <w:t>歌罗西书 3:8-10：“但现在你们要弃绝这一切的事，以及恼恨、忿怒、恶毒（或译：阴毒）、毁谤，并口中污秽的言语。 9 不要彼此说谎；因你们已经脱去旧人和旧人的行为， 10 穿上了新人。这新人在知识上渐渐更新，正如创造他的那位祂的形象。”</w:t>
      </w:r>
    </w:p>
    <w:p w14:paraId="1A8540E3">
      <w:pPr>
        <w:pStyle w:val="13"/>
        <w:keepNext w:val="0"/>
        <w:keepLines w:val="0"/>
        <w:widowControl/>
        <w:suppressLineNumbers w:val="0"/>
        <w:spacing w:before="0" w:beforeAutospacing="1" w:after="0" w:afterAutospacing="1"/>
        <w:ind w:left="0" w:right="0"/>
      </w:pPr>
      <w:r>
        <w:t>Ephesians 4:22:24: “That ye put off concerning the former conversation the old man, which is corrupt according to the deceitful lusts; 23 And be renewed in the spirit of your mind; 24 And that ye put on the new man, which after God is created in righteousness and true holiness.”</w:t>
      </w:r>
      <w:r>
        <w:br w:type="textWrapping"/>
      </w:r>
      <w:r>
        <w:t>以弗所书 4:22:24：“就要脱去你们从前行为上的旧人，这旧人是因私欲的迷惑渐渐变坏的； 23 又要将你们的心志改换一新， 24 并且穿上新人；这新人是照着神的形象造的，有真理的仁义和圣洁。”</w:t>
      </w:r>
    </w:p>
    <w:p w14:paraId="7574C2FB">
      <w:pPr>
        <w:pStyle w:val="13"/>
        <w:keepNext w:val="0"/>
        <w:keepLines w:val="0"/>
        <w:widowControl/>
        <w:suppressLineNumbers w:val="0"/>
        <w:spacing w:before="0" w:beforeAutospacing="1" w:after="0" w:afterAutospacing="1"/>
        <w:ind w:left="0" w:right="0"/>
      </w:pPr>
      <w:r>
        <w:t>6.The “old man” is “crucified” and is the subject of “a spiritual resurrection.”</w:t>
      </w:r>
      <w:r>
        <w:br w:type="textWrapping"/>
      </w:r>
      <w:r>
        <w:t>6.“旧人”被“钉在十字架上”，并且是“属灵复活”的主体。</w:t>
      </w:r>
    </w:p>
    <w:p w14:paraId="4BD2139B">
      <w:pPr>
        <w:pStyle w:val="13"/>
        <w:keepNext w:val="0"/>
        <w:keepLines w:val="0"/>
        <w:widowControl/>
        <w:suppressLineNumbers w:val="0"/>
        <w:spacing w:before="0" w:beforeAutospacing="1" w:after="0" w:afterAutospacing="1"/>
        <w:ind w:left="0" w:right="0"/>
      </w:pPr>
      <w:r>
        <w:t>Romans 6:4-6: “Therefore we are buried with him by baptism into death: that like as Christ was raised up from the dead by the glory of the Father, even so we also should walk in newness of life. 5 For if we have been planted together in the likeness of his death, we shall be also in the likeness of his resurrection: 6 Knowing this, that our old man is crucified with him, that the body of sin might be destroyed, that henceforth we should not serve sin.”</w:t>
      </w:r>
      <w:r>
        <w:br w:type="textWrapping"/>
      </w:r>
      <w:r>
        <w:t>罗马书 6:4-6：“所以，我们藉着洗礼归入死，和祂一同埋葬，原是叫我们一举一动有新生的样式，像基督藉着父的荣耀从死里复活一样。 5 我们若在祂死的形状上与祂联合，也要在祂复活的形状上与祂联合； 6 因为知道我们的旧人和祂同钉十字架，使罪身灭绝，叫我们不再作罪的奴仆。”</w:t>
      </w:r>
    </w:p>
    <w:p w14:paraId="75F4BFA5">
      <w:pPr>
        <w:pStyle w:val="13"/>
        <w:keepNext w:val="0"/>
        <w:keepLines w:val="0"/>
        <w:widowControl/>
        <w:suppressLineNumbers w:val="0"/>
        <w:spacing w:before="0" w:beforeAutospacing="1" w:after="0" w:afterAutospacing="1"/>
        <w:ind w:left="0" w:right="0"/>
      </w:pPr>
      <w:r>
        <w:t>7.The “body of sin” must be “spiritually renovated” by “spiritual circumcision.”</w:t>
      </w:r>
      <w:r>
        <w:br w:type="textWrapping"/>
      </w:r>
      <w:r>
        <w:t>7.“罪的身体”必须透过“属灵的割礼”得到“属灵上的更新”。</w:t>
      </w:r>
    </w:p>
    <w:p w14:paraId="3C9DF701">
      <w:pPr>
        <w:pStyle w:val="13"/>
        <w:keepNext w:val="0"/>
        <w:keepLines w:val="0"/>
        <w:widowControl/>
        <w:suppressLineNumbers w:val="0"/>
        <w:spacing w:before="0" w:beforeAutospacing="1" w:after="0" w:afterAutospacing="1"/>
        <w:ind w:left="0" w:right="0"/>
      </w:pPr>
      <w:r>
        <w:t>Questions and Points for Discussion</w:t>
      </w:r>
      <w:r>
        <w:br w:type="textWrapping"/>
      </w:r>
      <w:r>
        <w:t>问题与讨论要点</w:t>
      </w:r>
    </w:p>
    <w:p w14:paraId="05971F8A">
      <w:pPr>
        <w:pStyle w:val="13"/>
        <w:keepNext w:val="0"/>
        <w:keepLines w:val="0"/>
        <w:widowControl/>
        <w:suppressLineNumbers w:val="0"/>
        <w:spacing w:before="0" w:beforeAutospacing="1" w:after="0" w:afterAutospacing="1"/>
        <w:ind w:left="0" w:right="0"/>
      </w:pPr>
      <w:r>
        <w:t>1.Earlier we saw Edwards’ response to Taylor’s objection that Christ’s redemption is not necessary to deliver people from initiating sin, given their ability to avoid it, but to deliver them after they have become slaves of sin by their choices to sin. Could Taylor’s objection apply to the need and nature of regeneration? Why or why not?</w:t>
      </w:r>
      <w:r>
        <w:br w:type="textWrapping"/>
      </w:r>
      <w:r>
        <w:t>1.早些时候，我们看到了爱德华兹对泰勒反对意见的回应，泰勒认为，鉴于人们有能力避免犯罪，基督的救赎对于将人们从初次犯罪中拯救出来并非必要，而是在于他们因选择犯罪而成为罪的奴仆之后拯救他们。泰勒的反对意见是否也适用于重生的必要性和本质？为什么适用或为什么不适用？</w:t>
      </w:r>
    </w:p>
    <w:p w14:paraId="437D2971">
      <w:pPr>
        <w:pStyle w:val="17"/>
        <w:numPr>
          <w:ilvl w:val="0"/>
          <w:numId w:val="0"/>
        </w:numPr>
        <w:tabs>
          <w:tab w:val="left" w:pos="659"/>
          <w:tab w:val="left" w:pos="720"/>
        </w:tabs>
        <w:spacing w:before="0" w:after="0" w:line="240" w:lineRule="auto"/>
        <w:ind w:left="720" w:leftChars="0" w:right="583" w:rightChars="0" w:hanging="360" w:firstLineChars="0"/>
        <w:jc w:val="left"/>
        <w:rPr>
          <w:sz w:val="24"/>
        </w:rPr>
      </w:pPr>
    </w:p>
    <w:p w14:paraId="4983555D">
      <w:pPr>
        <w:pStyle w:val="6"/>
        <w:rPr>
          <w:sz w:val="20"/>
        </w:rPr>
      </w:pPr>
    </w:p>
    <w:p w14:paraId="48247365">
      <w:pPr>
        <w:pStyle w:val="6"/>
        <w:rPr>
          <w:sz w:val="20"/>
        </w:rPr>
      </w:pPr>
    </w:p>
    <w:p w14:paraId="10838319">
      <w:pPr>
        <w:pStyle w:val="6"/>
        <w:rPr>
          <w:sz w:val="20"/>
        </w:rPr>
      </w:pPr>
    </w:p>
    <w:p w14:paraId="56ACDB72">
      <w:pPr>
        <w:pStyle w:val="6"/>
        <w:spacing w:before="123"/>
        <w:rPr>
          <w:sz w:val="20"/>
        </w:rPr>
      </w:pPr>
      <w:r>
        <w:rPr>
          <w:sz w:val="20"/>
        </w:rPr>
        <mc:AlternateContent>
          <mc:Choice Requires="wps">
            <w:drawing>
              <wp:anchor distT="0" distB="0" distL="0" distR="0" simplePos="0" relativeHeight="251830272" behindDoc="1" locked="0" layoutInCell="1" allowOverlap="1">
                <wp:simplePos x="0" y="0"/>
                <wp:positionH relativeFrom="page">
                  <wp:posOffset>1143000</wp:posOffset>
                </wp:positionH>
                <wp:positionV relativeFrom="paragraph">
                  <wp:posOffset>239395</wp:posOffset>
                </wp:positionV>
                <wp:extent cx="5487670" cy="6350"/>
                <wp:effectExtent l="0" t="0" r="0" b="0"/>
                <wp:wrapTopAndBottom/>
                <wp:docPr id="293" name="Graphic 293"/>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293" o:spid="_x0000_s1026" o:spt="100" style="position:absolute;left:0pt;margin-left:90pt;margin-top:18.85pt;height:0.5pt;width:432.1pt;mso-position-horizontal-relative:page;mso-wrap-distance-bottom:0pt;mso-wrap-distance-top:0pt;z-index:-251486208;mso-width-relative:page;mso-height-relative:page;" fillcolor="#000000" filled="t" stroked="f" coordsize="5487670,6350" o:gfxdata="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a&#10;0efYAAAACgEAAA8AAAAAAAAAAQAgAAAAIgAAAGRycy9kb3ducmV2LnhtbFBLAQIUABQAAAAIAIdO&#10;4kAkbOx5IwIAAOAEAAAOAAAAAAAAAAEAIAAAACcBAABkcnMvZTJvRG9jLnhtbFBLBQYAAAAABgAG&#10;AFkBAAC8BQAAAAA=&#10;" path="m5487289,0l0,0,0,6095,5487289,6095,5487289,0xe">
                <v:fill on="t" focussize="0,0"/>
                <v:stroke on="f"/>
                <v:imagedata o:title=""/>
                <o:lock v:ext="edit" aspectratio="f"/>
                <v:textbox inset="0mm,0mm,0mm,0mm"/>
                <w10:wrap type="topAndBottom"/>
              </v:shape>
            </w:pict>
          </mc:Fallback>
        </mc:AlternateContent>
      </w:r>
    </w:p>
    <w:p w14:paraId="5618E534">
      <w:pPr>
        <w:spacing w:before="84"/>
        <w:ind w:left="360" w:right="0" w:firstLine="0"/>
        <w:jc w:val="left"/>
        <w:rPr>
          <w:sz w:val="20"/>
        </w:rPr>
      </w:pPr>
      <w:r>
        <w:rPr>
          <w:sz w:val="20"/>
          <w:vertAlign w:val="superscript"/>
        </w:rPr>
        <w:t>543</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215.2;</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370-</w:t>
      </w:r>
      <w:r>
        <w:rPr>
          <w:spacing w:val="-4"/>
          <w:sz w:val="20"/>
          <w:vertAlign w:val="baseline"/>
        </w:rPr>
        <w:t>371.</w:t>
      </w:r>
    </w:p>
    <w:p w14:paraId="087BCCC7">
      <w:pPr>
        <w:spacing w:before="1"/>
        <w:ind w:left="360" w:right="0" w:firstLine="0"/>
        <w:jc w:val="left"/>
        <w:rPr>
          <w:sz w:val="20"/>
        </w:rPr>
      </w:pPr>
      <w:r>
        <w:rPr>
          <w:sz w:val="20"/>
          <w:vertAlign w:val="superscript"/>
        </w:rPr>
        <w:t>544</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215.2;</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371.</w:t>
      </w:r>
    </w:p>
    <w:p w14:paraId="34B3CDD1">
      <w:pPr>
        <w:spacing w:after="0"/>
        <w:jc w:val="left"/>
        <w:rPr>
          <w:sz w:val="20"/>
        </w:rPr>
        <w:sectPr>
          <w:headerReference r:id="rId233" w:type="default"/>
          <w:headerReference r:id="rId234" w:type="even"/>
          <w:footerReference r:id="rId235" w:type="even"/>
          <w:pgSz w:w="12240" w:h="15840"/>
          <w:pgMar w:top="940" w:right="1440" w:bottom="1220" w:left="1440" w:header="730" w:footer="1026" w:gutter="0"/>
          <w:pgNumType w:start="114"/>
          <w:cols w:space="720" w:num="1"/>
        </w:sectPr>
      </w:pPr>
    </w:p>
    <w:p w14:paraId="418A8D32">
      <w:pPr>
        <w:pStyle w:val="6"/>
      </w:pPr>
    </w:p>
    <w:p w14:paraId="2FC1D289">
      <w:pPr>
        <w:pStyle w:val="6"/>
        <w:ind w:left="360" w:right="355"/>
        <w:rPr>
          <w:rFonts w:hint="eastAsia"/>
        </w:rPr>
      </w:pPr>
      <w:r>
        <w:rPr>
          <w:rFonts w:hint="eastAsia"/>
        </w:rPr>
        <w:t>2.Why must all people be born again to enter into the Kingdom of Heaven? If Taylor’s objection in the question above were true, would that not argue against the universal need of regeneration, even though Scripture says all must be born again?</w:t>
      </w:r>
    </w:p>
    <w:p w14:paraId="77C7AB84">
      <w:pPr>
        <w:pStyle w:val="6"/>
        <w:ind w:left="360" w:right="355"/>
        <w:rPr>
          <w:rFonts w:hint="eastAsia"/>
        </w:rPr>
      </w:pPr>
      <w:r>
        <w:rPr>
          <w:rFonts w:hint="eastAsia"/>
        </w:rPr>
        <w:t>2.为何所有人都必须重生才能进入天国？如果泰勒在上述问题中的反对意见是正确的，那岂不是会反驳重生的普遍必要性，即使圣经说所有人都必须重生？</w:t>
      </w:r>
    </w:p>
    <w:p w14:paraId="134CFFFB">
      <w:pPr>
        <w:pStyle w:val="6"/>
        <w:ind w:left="360" w:right="355"/>
        <w:rPr>
          <w:rFonts w:hint="eastAsia"/>
        </w:rPr>
      </w:pPr>
    </w:p>
    <w:p w14:paraId="64CBAC20">
      <w:pPr>
        <w:pStyle w:val="6"/>
        <w:ind w:left="360" w:right="355"/>
        <w:rPr>
          <w:rFonts w:hint="eastAsia"/>
        </w:rPr>
      </w:pPr>
      <w:r>
        <w:rPr>
          <w:rFonts w:hint="eastAsia"/>
        </w:rPr>
        <w:t>3.If only some people need to be born again, what would be the difference between those born again and those who did not need to be born again?</w:t>
      </w:r>
    </w:p>
    <w:p w14:paraId="7AC97C26">
      <w:pPr>
        <w:pStyle w:val="6"/>
        <w:ind w:left="360" w:right="355"/>
        <w:rPr>
          <w:rFonts w:hint="eastAsia"/>
        </w:rPr>
      </w:pPr>
      <w:r>
        <w:rPr>
          <w:rFonts w:hint="eastAsia"/>
        </w:rPr>
        <w:t>3.如果只有一部分人需要重生，那么那些重生的人和那些不需要重生的人之间会有什么区别？</w:t>
      </w:r>
    </w:p>
    <w:p w14:paraId="54F1F2EE">
      <w:pPr>
        <w:pStyle w:val="6"/>
        <w:ind w:left="360" w:right="355"/>
        <w:rPr>
          <w:rFonts w:hint="eastAsia"/>
        </w:rPr>
      </w:pPr>
    </w:p>
    <w:p w14:paraId="746DB264">
      <w:pPr>
        <w:pStyle w:val="6"/>
        <w:ind w:left="360" w:right="355"/>
        <w:rPr>
          <w:rFonts w:hint="eastAsia"/>
        </w:rPr>
      </w:pPr>
      <w:r>
        <w:rPr>
          <w:rFonts w:hint="eastAsia"/>
        </w:rPr>
        <w:t>4.Does Taylor’s scheme imply that saved people exist who do not have the struggle against indwelling sin, as in Romans 7 or Galatians 5:17?</w:t>
      </w:r>
    </w:p>
    <w:p w14:paraId="28101A7C">
      <w:pPr>
        <w:pStyle w:val="6"/>
        <w:ind w:left="360" w:right="355"/>
        <w:rPr>
          <w:rFonts w:hint="eastAsia"/>
        </w:rPr>
      </w:pPr>
      <w:r>
        <w:rPr>
          <w:rFonts w:hint="eastAsia"/>
        </w:rPr>
        <w:t>4.泰勒的体系是否意味着存在一些得救的人，他们没有像罗马书第7章或加拉太书5:17中所描述的那样与内住的罪争战？</w:t>
      </w:r>
    </w:p>
    <w:p w14:paraId="09354798">
      <w:pPr>
        <w:pStyle w:val="6"/>
        <w:ind w:left="360" w:right="355"/>
        <w:rPr>
          <w:rFonts w:hint="eastAsia"/>
        </w:rPr>
      </w:pPr>
    </w:p>
    <w:p w14:paraId="4A2988A7">
      <w:pPr>
        <w:pStyle w:val="6"/>
        <w:ind w:left="360" w:right="355"/>
        <w:rPr>
          <w:rFonts w:hint="eastAsia"/>
        </w:rPr>
      </w:pPr>
      <w:r>
        <w:rPr>
          <w:rFonts w:hint="eastAsia"/>
        </w:rPr>
        <w:t>5.Does Taylor’s scheme imply that some believers were not once dead in their sins as stated in Ephesians 2:1? If not, what does that say about the universal need of regeneration and therefore the universal sinfulness of mankind?</w:t>
      </w:r>
    </w:p>
    <w:p w14:paraId="16741F1A">
      <w:pPr>
        <w:pStyle w:val="6"/>
        <w:ind w:left="360" w:right="355"/>
        <w:rPr>
          <w:rFonts w:hint="eastAsia"/>
        </w:rPr>
      </w:pPr>
      <w:r>
        <w:rPr>
          <w:rFonts w:hint="eastAsia"/>
        </w:rPr>
        <w:t>5.泰勒的体系是否意味着有些信徒不曾像以弗所书2:1所说的那样死在罪中？如果不是，那这对重生的普遍必要性以及因此而来的人类的普遍罪性有何启示？</w:t>
      </w:r>
    </w:p>
    <w:p w14:paraId="7FCF80B9">
      <w:pPr>
        <w:pStyle w:val="6"/>
        <w:ind w:left="360" w:right="355"/>
        <w:rPr>
          <w:rFonts w:hint="eastAsia"/>
        </w:rPr>
      </w:pPr>
    </w:p>
    <w:p w14:paraId="71CB36AE">
      <w:pPr>
        <w:pStyle w:val="6"/>
        <w:ind w:left="360" w:right="355"/>
        <w:rPr>
          <w:rFonts w:hint="eastAsia"/>
        </w:rPr>
      </w:pPr>
      <w:r>
        <w:rPr>
          <w:rFonts w:hint="eastAsia"/>
        </w:rPr>
        <w:t>Part Four: Answers to Objections to Original Sin</w:t>
      </w:r>
    </w:p>
    <w:p w14:paraId="0FF0FCFC">
      <w:pPr>
        <w:pStyle w:val="6"/>
        <w:ind w:left="360" w:right="355"/>
        <w:rPr>
          <w:rFonts w:hint="eastAsia"/>
        </w:rPr>
      </w:pPr>
      <w:r>
        <w:rPr>
          <w:rFonts w:hint="eastAsia"/>
        </w:rPr>
        <w:t>第四部分：对原罪之反对意见的回答</w:t>
      </w:r>
    </w:p>
    <w:p w14:paraId="6996B19E">
      <w:pPr>
        <w:pStyle w:val="6"/>
        <w:ind w:left="360" w:right="355"/>
        <w:rPr>
          <w:rFonts w:hint="eastAsia"/>
        </w:rPr>
      </w:pPr>
    </w:p>
    <w:p w14:paraId="7F7C1CFF">
      <w:pPr>
        <w:pStyle w:val="6"/>
        <w:ind w:left="360" w:right="355"/>
        <w:rPr>
          <w:rFonts w:hint="eastAsia"/>
        </w:rPr>
      </w:pPr>
      <w:r>
        <w:rPr>
          <w:rFonts w:hint="eastAsia"/>
        </w:rPr>
        <w:t>Chapter One: “To be born in sin is inconsistent with the nature of sin.”</w:t>
      </w:r>
    </w:p>
    <w:p w14:paraId="6B4168C8">
      <w:pPr>
        <w:pStyle w:val="6"/>
        <w:ind w:left="360" w:right="355"/>
        <w:rPr>
          <w:rFonts w:hint="eastAsia"/>
        </w:rPr>
      </w:pPr>
      <w:r>
        <w:rPr>
          <w:rFonts w:hint="eastAsia"/>
        </w:rPr>
        <w:t>第一章：“生于罪中与罪的本性不符。”</w:t>
      </w:r>
    </w:p>
    <w:p w14:paraId="7E9811F0">
      <w:pPr>
        <w:pStyle w:val="6"/>
        <w:ind w:left="360" w:right="355"/>
        <w:rPr>
          <w:rFonts w:hint="eastAsia"/>
        </w:rPr>
      </w:pPr>
    </w:p>
    <w:p w14:paraId="60A89EDE">
      <w:pPr>
        <w:pStyle w:val="6"/>
        <w:ind w:left="360" w:right="355"/>
        <w:rPr>
          <w:rFonts w:hint="eastAsia"/>
        </w:rPr>
      </w:pPr>
      <w:r>
        <w:rPr>
          <w:rFonts w:hint="eastAsia"/>
        </w:rPr>
        <w:t>Objection: “If we come into the world infected with sinful and depraved dispositions, then sin must be natural to us; and if natural, then necessary; and if necessary, then no sin, nor anything we are blameable for, or that can in any respect be our fault, being what we can’t help.”545</w:t>
      </w:r>
    </w:p>
    <w:p w14:paraId="519C9E8A">
      <w:pPr>
        <w:pStyle w:val="6"/>
        <w:ind w:left="360" w:right="355"/>
        <w:rPr>
          <w:rFonts w:hint="eastAsia"/>
        </w:rPr>
      </w:pPr>
      <w:r>
        <w:rPr>
          <w:rFonts w:hint="eastAsia"/>
        </w:rPr>
        <w:t>反对意见：“如果我们生来就感染了有罪和败坏的性情，那么罪对我们来说必定是自然的；如果罪是自然的，那么它就是必然的；如果它是必然的，那么它就不是罪，我们也不应为此受到任何谴责，或者在任何方面成为我们的过错，因为这是我们无法控制的。”545</w:t>
      </w:r>
    </w:p>
    <w:p w14:paraId="6F00F5DC">
      <w:pPr>
        <w:pStyle w:val="6"/>
        <w:ind w:left="360" w:right="355"/>
        <w:rPr>
          <w:rFonts w:hint="eastAsia"/>
        </w:rPr>
      </w:pPr>
    </w:p>
    <w:p w14:paraId="1EAB618E">
      <w:pPr>
        <w:pStyle w:val="6"/>
        <w:ind w:left="360" w:right="355"/>
        <w:rPr>
          <w:rFonts w:hint="eastAsia"/>
        </w:rPr>
      </w:pPr>
      <w:r>
        <w:rPr>
          <w:rFonts w:hint="eastAsia"/>
        </w:rPr>
        <w:t>Answer: The objection is based upon the “Arminian” and “Pelagian” notion of the freedom of the will and refers readers to his treatment of this objection in his treatise, Freedom of the Will. Nonetheless, Edwards answers the objection by showing its absurdity. And if this notion of view of free will were true, the above objection and all of the arguments against reformed views of “original sin, the sovereignty of grace, election, redemption, conversion, the efficacious operation of the Holy Spirit, the nature of saving faith, perseverance of the saints, and other principles of the like kind” would be true.546</w:t>
      </w:r>
    </w:p>
    <w:p w14:paraId="018E30B0">
      <w:pPr>
        <w:pStyle w:val="6"/>
        <w:ind w:left="360" w:right="355"/>
        <w:rPr>
          <w:rFonts w:hint="eastAsia"/>
        </w:rPr>
      </w:pPr>
      <w:r>
        <w:rPr>
          <w:rFonts w:hint="eastAsia"/>
        </w:rPr>
        <w:t>回答：此反对意见基于“亚米念主义”和“伯拉纠主义”的自由意志观念，并引导读者参阅他在其专著《意志的自由》中对这一反对意见的处理。尽管如此，爱德华兹还是通过揭示其荒谬性来回答这一反对意见。如果这种自由意志的观念是正确的，那么上述的反对意见以及所有反对“原罪、恩典的主权、拣选、救赎、归信、圣灵的有效运行、得救信心的本质、圣徒的坚忍，以及其他类似原则”的改革宗观点的论据都将是正确的。546</w:t>
      </w:r>
    </w:p>
    <w:p w14:paraId="3D1F9C4D">
      <w:pPr>
        <w:pStyle w:val="6"/>
        <w:ind w:left="360" w:right="355"/>
        <w:rPr>
          <w:rFonts w:hint="eastAsia"/>
        </w:rPr>
      </w:pPr>
    </w:p>
    <w:p w14:paraId="3951F52B">
      <w:pPr>
        <w:pStyle w:val="6"/>
        <w:ind w:left="360" w:right="355"/>
        <w:rPr>
          <w:rFonts w:hint="eastAsia"/>
        </w:rPr>
      </w:pPr>
      <w:r>
        <w:rPr>
          <w:rFonts w:hint="eastAsia"/>
        </w:rPr>
        <w:t>Taylor’s objection, and his view of free will behind it, reduce to absurdity. On the one hand, he claims that free choices cannot be determined by a disposition, as a choice determined by a disposition is necessary and therefore cannot be free or sinful. Elsewhere he claims the virtue or sinfulness of a choice is only determined by the virtue or evil of the cause of the choice. But, if the cause cannot be a virtuous or sinful disposition, it must be another choice, which itself cannot be caused by a disposition, or it cannot be free, virtuous, or sinful. This creates the conundrum that no virtuous or sinful choice is possible, as a virtuous or sinful choice must be caused by something virtuous or sinful.</w:t>
      </w:r>
    </w:p>
    <w:p w14:paraId="1781D02D">
      <w:pPr>
        <w:pStyle w:val="6"/>
        <w:ind w:left="360" w:right="355"/>
        <w:rPr>
          <w:rFonts w:hint="eastAsia"/>
        </w:rPr>
      </w:pPr>
      <w:r>
        <w:rPr>
          <w:rFonts w:hint="eastAsia"/>
        </w:rPr>
        <w:t>泰勒的反对意见及其背后的自由意志观归于荒谬。一方面，他声称自由的选择不能由一种性情所决定，因为由性情决定的选择是必然的，因此不可能是自由的或有罪的。在别处他又声称，一个选择的德行或罪性，完全取决于该选择之原因的德行或邪恶。但是，如果原因不能是一种有德行或有罪的性情，那它就必须是另一个选择，而这个选择本身又不能由一种性情引起，否则它就不可能是自由的、有德行的或有罪的。这就产生了一个难题：不可能有任何有德行或有罪的选择了，因为一个有德行或有罪的选择必须由某个有德行或有罪的东西所引起。</w:t>
      </w:r>
    </w:p>
    <w:p w14:paraId="71D66FCC">
      <w:pPr>
        <w:pStyle w:val="6"/>
        <w:ind w:left="360" w:right="355"/>
        <w:rPr>
          <w:rFonts w:hint="eastAsia"/>
        </w:rPr>
      </w:pPr>
    </w:p>
    <w:p w14:paraId="0390977C">
      <w:pPr>
        <w:pStyle w:val="6"/>
        <w:ind w:left="360" w:right="355"/>
        <w:rPr>
          <w:rFonts w:hint="eastAsia"/>
        </w:rPr>
      </w:pPr>
      <w:r>
        <w:rPr>
          <w:rFonts w:hint="eastAsia"/>
        </w:rPr>
        <w:t>But, such cannot be a virtuous or sinful disposition, for that would render the choice necessary and therefore neither virtuous nor sinful.</w:t>
      </w:r>
    </w:p>
    <w:p w14:paraId="65A23A00">
      <w:pPr>
        <w:pStyle w:val="6"/>
        <w:ind w:left="360" w:right="355"/>
        <w:rPr>
          <w:rFonts w:hint="eastAsia"/>
        </w:rPr>
      </w:pPr>
      <w:r>
        <w:rPr>
          <w:rFonts w:hint="eastAsia"/>
        </w:rPr>
        <w:t>但是，这个原因不能是一种有德行或有罪的性情，因为那会使该选择成为必然，从而既非有德行也非有罪。</w:t>
      </w:r>
    </w:p>
    <w:p w14:paraId="073E14EB">
      <w:pPr>
        <w:pStyle w:val="6"/>
        <w:ind w:left="360" w:right="355"/>
        <w:rPr>
          <w:rFonts w:hint="eastAsia"/>
        </w:rPr>
      </w:pPr>
    </w:p>
    <w:p w14:paraId="63FDFCAF">
      <w:pPr>
        <w:pStyle w:val="6"/>
        <w:ind w:left="360" w:right="355"/>
        <w:rPr>
          <w:rFonts w:hint="eastAsia"/>
        </w:rPr>
      </w:pPr>
      <w:r>
        <w:rPr>
          <w:rFonts w:hint="eastAsia"/>
        </w:rPr>
        <w:t>Thus, by Taylor’s scheme, no virtuous or sinful choice is possible, for the only possible cause of a choice is another choice, which itself must be free and uncaused by a disposition. The result would be a regress of causes, each of which cannot begin with a virtuous or sinful disposition, leading back to the original choice of Adam, whose choice would either be sinful or not sinful, depending on which of Taylor’s expressed views is applied to Adam’s choice. For instance, in Original Sin, Taylor states, “Adam could not sin without a sinful inclination.”547 But his view of free will requires that Adam’s sin could not be caused by an inclination. If it was, it was a necessary choice for Adam and therefore could not be sin.</w:t>
      </w:r>
    </w:p>
    <w:p w14:paraId="1BEF047D">
      <w:pPr>
        <w:pStyle w:val="6"/>
        <w:ind w:left="360" w:right="355"/>
        <w:rPr>
          <w:rFonts w:hint="eastAsia"/>
        </w:rPr>
      </w:pPr>
      <w:r>
        <w:rPr>
          <w:rFonts w:hint="eastAsia"/>
        </w:rPr>
        <w:t>因此，根据泰勒的体系，不可能有任何有德行或有罪的选择，因为一个选择唯一可能的原因是另一个选择，而这个选择本身必须是自由的，且不是由性情引起的。其结果将是因果的无限回溯，其中每一个原因都不能始于一个有德行或有罪的性情，一直追溯到亚当最初的选择，而亚当的选择是否有罪，则取决于将泰勒所表达的哪种观点应用于亚当的选择。例如，在《原罪》一书中，泰勒声称：“没有犯罪的倾向，亚当就不可能犯罪。”547 但他的自由意志观要求亚当的罪不能由一种倾向引起。如果是这样，那对亚当来说就是一个必然的选择，因此不可能是罪。</w:t>
      </w:r>
    </w:p>
    <w:p w14:paraId="73602B03">
      <w:pPr>
        <w:pStyle w:val="6"/>
        <w:ind w:left="360" w:right="355"/>
        <w:rPr>
          <w:rFonts w:hint="eastAsia"/>
        </w:rPr>
      </w:pPr>
    </w:p>
    <w:p w14:paraId="4A5136FE">
      <w:pPr>
        <w:pStyle w:val="6"/>
        <w:ind w:left="360" w:right="355"/>
        <w:rPr>
          <w:rFonts w:hint="eastAsia"/>
        </w:rPr>
      </w:pPr>
      <w:r>
        <w:rPr>
          <w:rFonts w:hint="eastAsia"/>
        </w:rPr>
        <w:t>By comparing various statements made by Taylor on the subject, Edwards shows that Taylor’s view of free will and his above objection to original sin reduce to contradiction and absurdity. For a more concise and comprehensive treatment of the issue, it seems best to echo Edwards’ referral to his treatise, Freedom of the Will.548</w:t>
      </w:r>
    </w:p>
    <w:p w14:paraId="7EDDBDA9">
      <w:pPr>
        <w:pStyle w:val="6"/>
        <w:ind w:left="360" w:right="355"/>
      </w:pPr>
      <w:r>
        <w:rPr>
          <w:rFonts w:hint="eastAsia"/>
        </w:rPr>
        <w:t>通过比较泰勒就此主题发表的各种言论，爱德华兹表明，泰勒的自由意志观及其对原罪的上述反对意见最终归于矛盾和荒谬。为了对此问题进行更简洁和全面的探讨，似乎最好还是响应爱德华兹的建议，参考他的专著《意志的自由》。548</w:t>
      </w:r>
    </w:p>
    <w:p w14:paraId="620270DE">
      <w:pPr>
        <w:pStyle w:val="6"/>
        <w:spacing w:before="102"/>
        <w:rPr>
          <w:sz w:val="20"/>
        </w:rPr>
      </w:pPr>
      <w:r>
        <w:rPr>
          <w:sz w:val="20"/>
        </w:rPr>
        <mc:AlternateContent>
          <mc:Choice Requires="wps">
            <w:drawing>
              <wp:anchor distT="0" distB="0" distL="0" distR="0" simplePos="0" relativeHeight="251830272" behindDoc="1" locked="0" layoutInCell="1" allowOverlap="1">
                <wp:simplePos x="0" y="0"/>
                <wp:positionH relativeFrom="page">
                  <wp:posOffset>1143000</wp:posOffset>
                </wp:positionH>
                <wp:positionV relativeFrom="paragraph">
                  <wp:posOffset>226060</wp:posOffset>
                </wp:positionV>
                <wp:extent cx="1829435" cy="6350"/>
                <wp:effectExtent l="0" t="0" r="0" b="0"/>
                <wp:wrapTopAndBottom/>
                <wp:docPr id="297" name="Graphic 29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297" o:spid="_x0000_s1026" o:spt="100" style="position:absolute;left:0pt;margin-left:90pt;margin-top:17.8pt;height:0.5pt;width:144.05pt;mso-position-horizontal-relative:page;mso-wrap-distance-bottom:0pt;mso-wrap-distance-top:0pt;z-index:-251486208;mso-width-relative:page;mso-height-relative:page;" fillcolor="#000000" filled="t" stroked="f" coordsize="1829435,6350" o:gfxdata="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qV&#10;pm/XAAAACQEAAA8AAAAAAAAAAQAgAAAAIgAAAGRycy9kb3ducmV2LnhtbFBLAQIUABQAAAAIAIdO&#10;4kBWYuLJJAIAAOAEAAAOAAAAAAAAAAEAIAAAACYBAABkcnMvZTJvRG9jLnhtbFBLBQYAAAAABgAG&#10;AFkBAAC8BQAAAAA=&#10;" path="m1829054,0l0,0,0,6095,1829054,6095,1829054,0xe">
                <v:fill on="t" focussize="0,0"/>
                <v:stroke on="f"/>
                <v:imagedata o:title=""/>
                <o:lock v:ext="edit" aspectratio="f"/>
                <v:textbox inset="0mm,0mm,0mm,0mm"/>
                <w10:wrap type="topAndBottom"/>
              </v:shape>
            </w:pict>
          </mc:Fallback>
        </mc:AlternateContent>
      </w:r>
    </w:p>
    <w:p w14:paraId="273ECB04">
      <w:pPr>
        <w:spacing w:before="84"/>
        <w:ind w:left="360" w:right="0" w:firstLine="0"/>
        <w:jc w:val="left"/>
        <w:rPr>
          <w:sz w:val="20"/>
        </w:rPr>
      </w:pPr>
      <w:r>
        <w:rPr>
          <w:sz w:val="20"/>
          <w:vertAlign w:val="superscript"/>
        </w:rPr>
        <w:t>545</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216.1;</w:t>
      </w:r>
      <w:r>
        <w:rPr>
          <w:spacing w:val="-4"/>
          <w:sz w:val="20"/>
          <w:vertAlign w:val="baseline"/>
        </w:rPr>
        <w:t xml:space="preserve"> </w:t>
      </w:r>
      <w:r>
        <w:rPr>
          <w:sz w:val="20"/>
          <w:vertAlign w:val="baseline"/>
        </w:rPr>
        <w:t>Yale,</w:t>
      </w:r>
      <w:r>
        <w:rPr>
          <w:spacing w:val="-4"/>
          <w:sz w:val="20"/>
          <w:vertAlign w:val="baseline"/>
        </w:rPr>
        <w:t xml:space="preserve"> 375.</w:t>
      </w:r>
    </w:p>
    <w:p w14:paraId="2B104969">
      <w:pPr>
        <w:spacing w:before="1" w:line="229" w:lineRule="exact"/>
        <w:ind w:left="360" w:right="0" w:firstLine="0"/>
        <w:jc w:val="left"/>
        <w:rPr>
          <w:sz w:val="20"/>
        </w:rPr>
      </w:pPr>
      <w:r>
        <w:rPr>
          <w:sz w:val="20"/>
          <w:vertAlign w:val="superscript"/>
        </w:rPr>
        <w:t>546</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376;</w:t>
      </w:r>
      <w:r>
        <w:rPr>
          <w:spacing w:val="-4"/>
          <w:sz w:val="20"/>
          <w:vertAlign w:val="baseline"/>
        </w:rPr>
        <w:t xml:space="preserve"> </w:t>
      </w:r>
      <w:r>
        <w:rPr>
          <w:sz w:val="20"/>
          <w:vertAlign w:val="baseline"/>
        </w:rPr>
        <w:t>BT,</w:t>
      </w:r>
      <w:r>
        <w:rPr>
          <w:spacing w:val="-2"/>
          <w:sz w:val="20"/>
          <w:vertAlign w:val="baseline"/>
        </w:rPr>
        <w:t xml:space="preserve"> 216.1.</w:t>
      </w:r>
    </w:p>
    <w:p w14:paraId="4CBA07A4">
      <w:pPr>
        <w:spacing w:before="0" w:line="229" w:lineRule="exact"/>
        <w:ind w:left="360" w:right="0" w:firstLine="0"/>
        <w:jc w:val="left"/>
        <w:rPr>
          <w:sz w:val="20"/>
        </w:rPr>
      </w:pPr>
      <w:r>
        <w:rPr>
          <w:sz w:val="20"/>
          <w:vertAlign w:val="superscript"/>
        </w:rPr>
        <w:t>547</w:t>
      </w:r>
      <w:r>
        <w:rPr>
          <w:spacing w:val="-3"/>
          <w:sz w:val="20"/>
          <w:vertAlign w:val="baseline"/>
        </w:rPr>
        <w:t xml:space="preserve"> </w:t>
      </w:r>
      <w:r>
        <w:rPr>
          <w:sz w:val="20"/>
          <w:vertAlign w:val="baseline"/>
        </w:rPr>
        <w:t>Taylor,</w:t>
      </w:r>
      <w:r>
        <w:rPr>
          <w:spacing w:val="-3"/>
          <w:sz w:val="20"/>
          <w:vertAlign w:val="baseline"/>
        </w:rPr>
        <w:t xml:space="preserve"> </w:t>
      </w:r>
      <w:r>
        <w:rPr>
          <w:i/>
          <w:sz w:val="20"/>
          <w:vertAlign w:val="baseline"/>
        </w:rPr>
        <w:t>Original</w:t>
      </w:r>
      <w:r>
        <w:rPr>
          <w:i/>
          <w:spacing w:val="-5"/>
          <w:sz w:val="20"/>
          <w:vertAlign w:val="baseline"/>
        </w:rPr>
        <w:t xml:space="preserve"> </w:t>
      </w:r>
      <w:r>
        <w:rPr>
          <w:i/>
          <w:sz w:val="20"/>
          <w:vertAlign w:val="baseline"/>
        </w:rPr>
        <w:t>Sin</w:t>
      </w:r>
      <w:r>
        <w:rPr>
          <w:sz w:val="20"/>
          <w:vertAlign w:val="baseline"/>
        </w:rPr>
        <w:t>,</w:t>
      </w:r>
      <w:r>
        <w:rPr>
          <w:spacing w:val="-5"/>
          <w:sz w:val="20"/>
          <w:vertAlign w:val="baseline"/>
        </w:rPr>
        <w:t xml:space="preserve"> </w:t>
      </w:r>
      <w:r>
        <w:rPr>
          <w:sz w:val="20"/>
          <w:vertAlign w:val="baseline"/>
        </w:rPr>
        <w:t>442.</w:t>
      </w:r>
      <w:r>
        <w:rPr>
          <w:spacing w:val="-5"/>
          <w:sz w:val="20"/>
          <w:vertAlign w:val="baseline"/>
        </w:rPr>
        <w:t xml:space="preserve"> </w:t>
      </w:r>
      <w:r>
        <w:rPr>
          <w:sz w:val="20"/>
          <w:vertAlign w:val="baseline"/>
        </w:rPr>
        <w:t>Quoted</w:t>
      </w:r>
      <w:r>
        <w:rPr>
          <w:spacing w:val="-2"/>
          <w:sz w:val="20"/>
          <w:vertAlign w:val="baseline"/>
        </w:rPr>
        <w:t xml:space="preserve"> </w:t>
      </w:r>
      <w:r>
        <w:rPr>
          <w:sz w:val="20"/>
          <w:vertAlign w:val="baseline"/>
        </w:rPr>
        <w:t>by</w:t>
      </w:r>
      <w:r>
        <w:rPr>
          <w:spacing w:val="-4"/>
          <w:sz w:val="20"/>
          <w:vertAlign w:val="baseline"/>
        </w:rPr>
        <w:t xml:space="preserve"> </w:t>
      </w:r>
      <w:r>
        <w:rPr>
          <w:sz w:val="20"/>
          <w:vertAlign w:val="baseline"/>
        </w:rPr>
        <w:t>Edwards</w:t>
      </w:r>
      <w:r>
        <w:rPr>
          <w:spacing w:val="-2"/>
          <w:sz w:val="20"/>
          <w:vertAlign w:val="baseline"/>
        </w:rPr>
        <w:t xml:space="preserve"> </w:t>
      </w:r>
      <w:r>
        <w:rPr>
          <w:sz w:val="20"/>
          <w:vertAlign w:val="baseline"/>
        </w:rPr>
        <w:t>in</w:t>
      </w:r>
      <w:r>
        <w:rPr>
          <w:spacing w:val="-2"/>
          <w:sz w:val="20"/>
          <w:vertAlign w:val="baseline"/>
        </w:rPr>
        <w:t xml:space="preserve"> </w:t>
      </w:r>
      <w:r>
        <w:rPr>
          <w:sz w:val="20"/>
          <w:vertAlign w:val="baseline"/>
        </w:rPr>
        <w:t>Yale,</w:t>
      </w:r>
      <w:r>
        <w:rPr>
          <w:spacing w:val="-5"/>
          <w:sz w:val="20"/>
          <w:vertAlign w:val="baseline"/>
        </w:rPr>
        <w:t xml:space="preserve"> </w:t>
      </w:r>
      <w:r>
        <w:rPr>
          <w:sz w:val="20"/>
          <w:vertAlign w:val="baseline"/>
        </w:rPr>
        <w:t>378;</w:t>
      </w:r>
      <w:r>
        <w:rPr>
          <w:spacing w:val="-6"/>
          <w:sz w:val="20"/>
          <w:vertAlign w:val="baseline"/>
        </w:rPr>
        <w:t xml:space="preserve"> </w:t>
      </w:r>
      <w:r>
        <w:rPr>
          <w:sz w:val="20"/>
          <w:vertAlign w:val="baseline"/>
        </w:rPr>
        <w:t>BT,</w:t>
      </w:r>
      <w:r>
        <w:rPr>
          <w:spacing w:val="-3"/>
          <w:sz w:val="20"/>
          <w:vertAlign w:val="baseline"/>
        </w:rPr>
        <w:t xml:space="preserve"> </w:t>
      </w:r>
      <w:r>
        <w:rPr>
          <w:spacing w:val="-2"/>
          <w:sz w:val="20"/>
          <w:vertAlign w:val="baseline"/>
        </w:rPr>
        <w:t>217.1.</w:t>
      </w:r>
    </w:p>
    <w:p w14:paraId="5B19847F">
      <w:pPr>
        <w:spacing w:before="0"/>
        <w:ind w:left="360" w:right="480" w:firstLine="0"/>
        <w:jc w:val="left"/>
        <w:rPr>
          <w:sz w:val="20"/>
        </w:rPr>
      </w:pPr>
      <w:r>
        <w:rPr>
          <w:sz w:val="20"/>
          <w:vertAlign w:val="superscript"/>
        </w:rPr>
        <w:t>548</w:t>
      </w:r>
      <w:r>
        <w:rPr>
          <w:sz w:val="20"/>
          <w:vertAlign w:val="baseline"/>
        </w:rPr>
        <w:t xml:space="preserve"> For Edwards, the</w:t>
      </w:r>
      <w:r>
        <w:rPr>
          <w:spacing w:val="-2"/>
          <w:sz w:val="20"/>
          <w:vertAlign w:val="baseline"/>
        </w:rPr>
        <w:t xml:space="preserve"> </w:t>
      </w:r>
      <w:r>
        <w:rPr>
          <w:sz w:val="20"/>
          <w:vertAlign w:val="baseline"/>
        </w:rPr>
        <w:t>“Arminian”</w:t>
      </w:r>
      <w:r>
        <w:rPr>
          <w:spacing w:val="-2"/>
          <w:sz w:val="20"/>
          <w:vertAlign w:val="baseline"/>
        </w:rPr>
        <w:t xml:space="preserve"> </w:t>
      </w:r>
      <w:r>
        <w:rPr>
          <w:sz w:val="20"/>
          <w:vertAlign w:val="baseline"/>
        </w:rPr>
        <w:t>and “Pelagian”</w:t>
      </w:r>
      <w:r>
        <w:rPr>
          <w:spacing w:val="-2"/>
          <w:sz w:val="20"/>
          <w:vertAlign w:val="baseline"/>
        </w:rPr>
        <w:t xml:space="preserve"> </w:t>
      </w:r>
      <w:r>
        <w:rPr>
          <w:sz w:val="20"/>
          <w:vertAlign w:val="baseline"/>
        </w:rPr>
        <w:t>notion that a free will</w:t>
      </w:r>
      <w:r>
        <w:rPr>
          <w:spacing w:val="-1"/>
          <w:sz w:val="20"/>
          <w:vertAlign w:val="baseline"/>
        </w:rPr>
        <w:t xml:space="preserve"> </w:t>
      </w:r>
      <w:r>
        <w:rPr>
          <w:sz w:val="20"/>
          <w:vertAlign w:val="baseline"/>
        </w:rPr>
        <w:t>is necessary for virtue</w:t>
      </w:r>
      <w:r>
        <w:rPr>
          <w:spacing w:val="-2"/>
          <w:sz w:val="20"/>
          <w:vertAlign w:val="baseline"/>
        </w:rPr>
        <w:t xml:space="preserve"> </w:t>
      </w:r>
      <w:r>
        <w:rPr>
          <w:sz w:val="20"/>
          <w:vertAlign w:val="baseline"/>
        </w:rPr>
        <w:t>or sin, and that</w:t>
      </w:r>
      <w:r>
        <w:rPr>
          <w:spacing w:val="-4"/>
          <w:sz w:val="20"/>
          <w:vertAlign w:val="baseline"/>
        </w:rPr>
        <w:t xml:space="preserve"> </w:t>
      </w:r>
      <w:r>
        <w:rPr>
          <w:sz w:val="20"/>
          <w:vertAlign w:val="baseline"/>
        </w:rPr>
        <w:t>a</w:t>
      </w:r>
      <w:r>
        <w:rPr>
          <w:spacing w:val="-3"/>
          <w:sz w:val="20"/>
          <w:vertAlign w:val="baseline"/>
        </w:rPr>
        <w:t xml:space="preserve"> </w:t>
      </w:r>
      <w:r>
        <w:rPr>
          <w:sz w:val="20"/>
          <w:vertAlign w:val="baseline"/>
        </w:rPr>
        <w:t>will</w:t>
      </w:r>
      <w:r>
        <w:rPr>
          <w:spacing w:val="-4"/>
          <w:sz w:val="20"/>
          <w:vertAlign w:val="baseline"/>
        </w:rPr>
        <w:t xml:space="preserve"> </w:t>
      </w:r>
      <w:r>
        <w:rPr>
          <w:sz w:val="20"/>
          <w:vertAlign w:val="baseline"/>
        </w:rPr>
        <w:t>cannot</w:t>
      </w:r>
      <w:r>
        <w:rPr>
          <w:spacing w:val="-4"/>
          <w:sz w:val="20"/>
          <w:vertAlign w:val="baseline"/>
        </w:rPr>
        <w:t xml:space="preserve"> </w:t>
      </w:r>
      <w:r>
        <w:rPr>
          <w:sz w:val="20"/>
          <w:vertAlign w:val="baseline"/>
        </w:rPr>
        <w:t>be</w:t>
      </w:r>
      <w:r>
        <w:rPr>
          <w:spacing w:val="-4"/>
          <w:sz w:val="20"/>
          <w:vertAlign w:val="baseline"/>
        </w:rPr>
        <w:t xml:space="preserve"> </w:t>
      </w:r>
      <w:r>
        <w:rPr>
          <w:sz w:val="20"/>
          <w:vertAlign w:val="baseline"/>
        </w:rPr>
        <w:t>free</w:t>
      </w:r>
      <w:r>
        <w:rPr>
          <w:spacing w:val="-3"/>
          <w:sz w:val="20"/>
          <w:vertAlign w:val="baseline"/>
        </w:rPr>
        <w:t xml:space="preserve"> </w:t>
      </w:r>
      <w:r>
        <w:rPr>
          <w:sz w:val="20"/>
          <w:vertAlign w:val="baseline"/>
        </w:rPr>
        <w:t>if</w:t>
      </w:r>
      <w:r>
        <w:rPr>
          <w:spacing w:val="-3"/>
          <w:sz w:val="20"/>
          <w:vertAlign w:val="baseline"/>
        </w:rPr>
        <w:t xml:space="preserve"> </w:t>
      </w:r>
      <w:r>
        <w:rPr>
          <w:sz w:val="20"/>
          <w:vertAlign w:val="baseline"/>
        </w:rPr>
        <w:t>it</w:t>
      </w:r>
      <w:r>
        <w:rPr>
          <w:spacing w:val="-4"/>
          <w:sz w:val="20"/>
          <w:vertAlign w:val="baseline"/>
        </w:rPr>
        <w:t xml:space="preserve"> </w:t>
      </w:r>
      <w:r>
        <w:rPr>
          <w:sz w:val="20"/>
          <w:vertAlign w:val="baseline"/>
        </w:rPr>
        <w:t>is</w:t>
      </w:r>
      <w:r>
        <w:rPr>
          <w:spacing w:val="-3"/>
          <w:sz w:val="20"/>
          <w:vertAlign w:val="baseline"/>
        </w:rPr>
        <w:t xml:space="preserve"> </w:t>
      </w:r>
      <w:r>
        <w:rPr>
          <w:sz w:val="20"/>
          <w:vertAlign w:val="baseline"/>
        </w:rPr>
        <w:t>determined</w:t>
      </w:r>
      <w:r>
        <w:rPr>
          <w:spacing w:val="-3"/>
          <w:sz w:val="20"/>
          <w:vertAlign w:val="baseline"/>
        </w:rPr>
        <w:t xml:space="preserve"> </w:t>
      </w:r>
      <w:r>
        <w:rPr>
          <w:sz w:val="20"/>
          <w:vertAlign w:val="baseline"/>
        </w:rPr>
        <w:t>by</w:t>
      </w:r>
      <w:r>
        <w:rPr>
          <w:spacing w:val="-2"/>
          <w:sz w:val="20"/>
          <w:vertAlign w:val="baseline"/>
        </w:rPr>
        <w:t xml:space="preserve"> </w:t>
      </w:r>
      <w:r>
        <w:rPr>
          <w:sz w:val="20"/>
          <w:vertAlign w:val="baseline"/>
        </w:rPr>
        <w:t>a</w:t>
      </w:r>
      <w:r>
        <w:rPr>
          <w:spacing w:val="-3"/>
          <w:sz w:val="20"/>
          <w:vertAlign w:val="baseline"/>
        </w:rPr>
        <w:t xml:space="preserve"> </w:t>
      </w:r>
      <w:r>
        <w:rPr>
          <w:sz w:val="20"/>
          <w:vertAlign w:val="baseline"/>
        </w:rPr>
        <w:t>previous</w:t>
      </w:r>
      <w:r>
        <w:rPr>
          <w:spacing w:val="-6"/>
          <w:sz w:val="20"/>
          <w:vertAlign w:val="baseline"/>
        </w:rPr>
        <w:t xml:space="preserve"> </w:t>
      </w:r>
      <w:r>
        <w:rPr>
          <w:sz w:val="20"/>
          <w:vertAlign w:val="baseline"/>
        </w:rPr>
        <w:t>disposition,</w:t>
      </w:r>
      <w:r>
        <w:rPr>
          <w:spacing w:val="-4"/>
          <w:sz w:val="20"/>
          <w:vertAlign w:val="baseline"/>
        </w:rPr>
        <w:t xml:space="preserve"> </w:t>
      </w:r>
      <w:r>
        <w:rPr>
          <w:sz w:val="20"/>
          <w:vertAlign w:val="baseline"/>
        </w:rPr>
        <w:t>is</w:t>
      </w:r>
      <w:r>
        <w:rPr>
          <w:spacing w:val="-4"/>
          <w:sz w:val="20"/>
          <w:vertAlign w:val="baseline"/>
        </w:rPr>
        <w:t xml:space="preserve"> </w:t>
      </w:r>
      <w:r>
        <w:rPr>
          <w:sz w:val="20"/>
          <w:vertAlign w:val="baseline"/>
        </w:rPr>
        <w:t>behind</w:t>
      </w:r>
      <w:r>
        <w:rPr>
          <w:spacing w:val="-2"/>
          <w:sz w:val="20"/>
          <w:vertAlign w:val="baseline"/>
        </w:rPr>
        <w:t xml:space="preserve"> </w:t>
      </w:r>
      <w:r>
        <w:rPr>
          <w:sz w:val="20"/>
          <w:vertAlign w:val="baseline"/>
        </w:rPr>
        <w:t>“almost</w:t>
      </w:r>
      <w:r>
        <w:rPr>
          <w:spacing w:val="-3"/>
          <w:sz w:val="20"/>
          <w:vertAlign w:val="baseline"/>
        </w:rPr>
        <w:t xml:space="preserve"> </w:t>
      </w:r>
      <w:r>
        <w:rPr>
          <w:sz w:val="20"/>
          <w:vertAlign w:val="baseline"/>
        </w:rPr>
        <w:t>all</w:t>
      </w:r>
      <w:r>
        <w:rPr>
          <w:spacing w:val="-4"/>
          <w:sz w:val="20"/>
          <w:vertAlign w:val="baseline"/>
        </w:rPr>
        <w:t xml:space="preserve"> </w:t>
      </w:r>
      <w:r>
        <w:rPr>
          <w:spacing w:val="-2"/>
          <w:sz w:val="20"/>
          <w:vertAlign w:val="baseline"/>
        </w:rPr>
        <w:t>controversies</w:t>
      </w:r>
    </w:p>
    <w:p w14:paraId="7E59CDED">
      <w:pPr>
        <w:spacing w:after="0"/>
        <w:jc w:val="left"/>
        <w:rPr>
          <w:sz w:val="20"/>
        </w:rPr>
        <w:sectPr>
          <w:headerReference r:id="rId236" w:type="default"/>
          <w:footerReference r:id="rId238" w:type="default"/>
          <w:headerReference r:id="rId237" w:type="even"/>
          <w:footerReference r:id="rId239" w:type="even"/>
          <w:pgSz w:w="12240" w:h="15840"/>
          <w:pgMar w:top="940" w:right="1440" w:bottom="280" w:left="1440" w:header="0" w:footer="0" w:gutter="0"/>
          <w:cols w:space="720" w:num="1"/>
        </w:sectPr>
      </w:pPr>
    </w:p>
    <w:p w14:paraId="1B159EE8">
      <w:pPr>
        <w:pStyle w:val="6"/>
      </w:pPr>
    </w:p>
    <w:p w14:paraId="290AC877">
      <w:pPr>
        <w:pStyle w:val="6"/>
      </w:pPr>
    </w:p>
    <w:p w14:paraId="741A1AB2">
      <w:pPr>
        <w:pStyle w:val="6"/>
        <w:spacing w:before="177"/>
      </w:pPr>
    </w:p>
    <w:p w14:paraId="6CC80B29">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bookmarkStart w:id="7" w:name="_bookmark40"/>
      <w:bookmarkEnd w:id="7"/>
      <w:r>
        <w:rPr>
          <w:rFonts w:hint="eastAsia"/>
        </w:rPr>
        <w:t>Questions and Points for Discussion</w:t>
      </w:r>
    </w:p>
    <w:p w14:paraId="2B2722D4">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问题与讨论要点</w:t>
      </w:r>
    </w:p>
    <w:p w14:paraId="00A63C18">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p>
    <w:p w14:paraId="5DC32736">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1.On the surface, does the logic of Taylor’s objection make logical sense, that “if we come into the world infected with sinful and depraved dispositions, then sin must be natural to us; and if natural, then necessary; and if necessary, then no sin, nor anything we are blamable for, or that can in any respect be our fault, being what we can’t help”? And, if it appears to make sense logically, does the logic of the argument necessarily make it true? Why or why not?</w:t>
      </w:r>
    </w:p>
    <w:p w14:paraId="74D13A8B">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1.从表面上看，泰勒的反对意见——“如果我们生来就感染了有罪和败坏的性情，那么罪对我们来说必定是自然的；如果罪是自然的，那么它就是必然的；如果它是必然的，那么它就不是罪，我们也不应为此受到任何谴责，或者在任何方面成为我们的过错，因为这是我们无法控制的”——其逻辑是否合理？并且，如果它在逻辑上看起来合理，这个论证的逻辑是否必然使其为真？为什么是或为什么不是？</w:t>
      </w:r>
    </w:p>
    <w:p w14:paraId="6C07E199">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p>
    <w:p w14:paraId="25CB7799">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2.Does Scripture teach that people are not responsible for their sin? Does Scripture teach that people sin against their will? Does God make people sin? Does Scripture teach that people will be judged for the choice they freely choose to make, according to their inclination?</w:t>
      </w:r>
    </w:p>
    <w:p w14:paraId="558D4E9D">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2.圣经是否教导人们不对自己的罪负责？圣经是否教导人们违背自己的意愿犯罪？神是否使人犯罪？圣经是否教导人们会因其根据自己的倾向自由选择的行为而受审判？</w:t>
      </w:r>
    </w:p>
    <w:p w14:paraId="1A96093C">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p>
    <w:p w14:paraId="14B2C98C">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3.How does Romans 9 speak to Taylor’s objection?</w:t>
      </w:r>
    </w:p>
    <w:p w14:paraId="0FDD7933">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3.罗马书第9章如何回应泰勒的反对意见？</w:t>
      </w:r>
    </w:p>
    <w:p w14:paraId="3932578A">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p>
    <w:p w14:paraId="483F955B">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4.What does Edwards mean by the Pelagian view of the freedom of the will? What was the Pelagian controversy? Why was the controversy significant with respect to the Gospel?</w:t>
      </w:r>
    </w:p>
    <w:p w14:paraId="4618922A">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4.爱德华兹所说的伯拉纠主义的自由意志观是什么意思？什么是伯拉纠主义之争？为什么这场争论对福音而言意义重大？</w:t>
      </w:r>
    </w:p>
    <w:p w14:paraId="3E13EAD6">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p>
    <w:p w14:paraId="3A80BDBC">
      <w:pPr>
        <w:pStyle w:val="17"/>
        <w:numPr>
          <w:ilvl w:val="0"/>
          <w:numId w:val="0"/>
        </w:numPr>
        <w:tabs>
          <w:tab w:val="left" w:pos="660"/>
          <w:tab w:val="left" w:pos="720"/>
        </w:tabs>
        <w:spacing w:before="0" w:after="0" w:line="240" w:lineRule="auto"/>
        <w:ind w:left="720" w:leftChars="0" w:right="605" w:rightChars="0" w:hanging="360" w:firstLineChars="0"/>
        <w:jc w:val="left"/>
        <w:rPr>
          <w:rFonts w:hint="eastAsia"/>
        </w:rPr>
      </w:pPr>
      <w:r>
        <w:rPr>
          <w:rFonts w:hint="eastAsia"/>
        </w:rPr>
        <w:t>5.How does Taylor’s notion of the freedom of the will “overthrow the doctrines of the sovereignty of grace, election, redemption, conversion, the efficacious operation of the Holy Spirit, the nature of saving faith, and perseverance”? How are all of these doctrines related to the nature of the fallen human will?</w:t>
      </w:r>
    </w:p>
    <w:p w14:paraId="2B22B17C">
      <w:pPr>
        <w:pStyle w:val="17"/>
        <w:numPr>
          <w:ilvl w:val="0"/>
          <w:numId w:val="0"/>
        </w:numPr>
        <w:tabs>
          <w:tab w:val="left" w:pos="660"/>
          <w:tab w:val="left" w:pos="720"/>
        </w:tabs>
        <w:spacing w:before="0" w:after="0" w:line="240" w:lineRule="auto"/>
        <w:ind w:left="720" w:leftChars="0" w:right="605" w:rightChars="0" w:hanging="360" w:firstLineChars="0"/>
        <w:jc w:val="left"/>
        <w:rPr>
          <w:sz w:val="24"/>
        </w:rPr>
      </w:pPr>
      <w:r>
        <w:rPr>
          <w:rFonts w:hint="eastAsia"/>
        </w:rPr>
        <w:t>5.泰勒的自由意志观念如何“推翻了恩典的主权、拣选、救赎、归信、圣灵的有效运行、得救信心的本质和圣徒的坚忍这些教义”？所有这些教义与堕落后的人类意志的本性有何关联</w:t>
      </w:r>
      <w:r>
        <w:rPr>
          <w:sz w:val="24"/>
        </w:rPr>
        <w:t>?</w:t>
      </w:r>
    </w:p>
    <w:p w14:paraId="3D60134E">
      <w:pPr>
        <w:pStyle w:val="6"/>
        <w:rPr>
          <w:sz w:val="20"/>
        </w:rPr>
      </w:pPr>
    </w:p>
    <w:p w14:paraId="793894DD">
      <w:pPr>
        <w:pStyle w:val="6"/>
        <w:spacing w:before="31"/>
        <w:rPr>
          <w:sz w:val="20"/>
        </w:rPr>
      </w:pPr>
      <w:r>
        <w:rPr>
          <w:sz w:val="20"/>
        </w:rPr>
        <mc:AlternateContent>
          <mc:Choice Requires="wps">
            <w:drawing>
              <wp:anchor distT="0" distB="0" distL="0" distR="0" simplePos="0" relativeHeight="251831296" behindDoc="1" locked="0" layoutInCell="1" allowOverlap="1">
                <wp:simplePos x="0" y="0"/>
                <wp:positionH relativeFrom="page">
                  <wp:posOffset>1143000</wp:posOffset>
                </wp:positionH>
                <wp:positionV relativeFrom="paragraph">
                  <wp:posOffset>180975</wp:posOffset>
                </wp:positionV>
                <wp:extent cx="5487670" cy="6350"/>
                <wp:effectExtent l="0" t="0" r="0" b="0"/>
                <wp:wrapTopAndBottom/>
                <wp:docPr id="301" name="Graphic 301"/>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6"/>
                              </a:lnTo>
                              <a:lnTo>
                                <a:pt x="5487289" y="6096"/>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301" o:spid="_x0000_s1026" o:spt="100" style="position:absolute;left:0pt;margin-left:90pt;margin-top:14.25pt;height:0.5pt;width:432.1pt;mso-position-horizontal-relative:page;mso-wrap-distance-bottom:0pt;mso-wrap-distance-top:0pt;z-index:-251485184;mso-width-relative:page;mso-height-relative:page;" fillcolor="#000000" filled="t" stroked="f" coordsize="5487670,6350" o:gfxdata="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oA&#10;+VzYAAAACgEAAA8AAAAAAAAAAQAgAAAAIgAAAGRycy9kb3ducmV2LnhtbFBLAQIUABQAAAAIAIdO&#10;4kDXYlsLIwIAAOAEAAAOAAAAAAAAAAEAIAAAACcBAABkcnMvZTJvRG9jLnhtbFBLBQYAAAAABgAG&#10;AFkBAAC8BQAAAAA=&#10;" path="m5487289,0l0,0,0,6096,5487289,6096,5487289,0xe">
                <v:fill on="t" focussize="0,0"/>
                <v:stroke on="f"/>
                <v:imagedata o:title=""/>
                <o:lock v:ext="edit" aspectratio="f"/>
                <v:textbox inset="0mm,0mm,0mm,0mm"/>
                <w10:wrap type="topAndBottom"/>
              </v:shape>
            </w:pict>
          </mc:Fallback>
        </mc:AlternateContent>
      </w:r>
    </w:p>
    <w:p w14:paraId="3E8E699D">
      <w:pPr>
        <w:spacing w:before="84"/>
        <w:ind w:left="360" w:right="410" w:firstLine="0"/>
        <w:jc w:val="left"/>
        <w:rPr>
          <w:sz w:val="20"/>
        </w:rPr>
      </w:pPr>
      <w:r>
        <w:rPr>
          <w:sz w:val="20"/>
        </w:rPr>
        <w:t xml:space="preserve">we have with such divines.” “If they can maintain their peculiar notion of </w:t>
      </w:r>
      <w:r>
        <w:rPr>
          <w:i/>
          <w:sz w:val="20"/>
        </w:rPr>
        <w:t>freedom</w:t>
      </w:r>
      <w:r>
        <w:rPr>
          <w:sz w:val="20"/>
        </w:rPr>
        <w:t xml:space="preserve">, consisting in the </w:t>
      </w:r>
      <w:r>
        <w:rPr>
          <w:i/>
          <w:sz w:val="20"/>
        </w:rPr>
        <w:t>self- determining power of the will</w:t>
      </w:r>
      <w:r>
        <w:rPr>
          <w:sz w:val="20"/>
        </w:rPr>
        <w:t xml:space="preserve">, as necessary to </w:t>
      </w:r>
      <w:r>
        <w:rPr>
          <w:i/>
          <w:sz w:val="20"/>
        </w:rPr>
        <w:t>moral agency</w:t>
      </w:r>
      <w:r>
        <w:rPr>
          <w:sz w:val="20"/>
        </w:rPr>
        <w:t>, and can thoroughly establish it in opposition to the arguments lying against it, then they have an impregnable castle, to which they may repair, and remain</w:t>
      </w:r>
      <w:r>
        <w:rPr>
          <w:spacing w:val="-2"/>
          <w:sz w:val="20"/>
        </w:rPr>
        <w:t xml:space="preserve"> </w:t>
      </w:r>
      <w:r>
        <w:rPr>
          <w:sz w:val="20"/>
        </w:rPr>
        <w:t>invincible,</w:t>
      </w:r>
      <w:r>
        <w:rPr>
          <w:spacing w:val="-3"/>
          <w:sz w:val="20"/>
        </w:rPr>
        <w:t xml:space="preserve"> </w:t>
      </w:r>
      <w:r>
        <w:rPr>
          <w:sz w:val="20"/>
        </w:rPr>
        <w:t>in</w:t>
      </w:r>
      <w:r>
        <w:rPr>
          <w:spacing w:val="-2"/>
          <w:sz w:val="20"/>
        </w:rPr>
        <w:t xml:space="preserve"> </w:t>
      </w:r>
      <w:r>
        <w:rPr>
          <w:sz w:val="20"/>
        </w:rPr>
        <w:t>all</w:t>
      </w:r>
      <w:r>
        <w:rPr>
          <w:spacing w:val="-3"/>
          <w:sz w:val="20"/>
        </w:rPr>
        <w:t xml:space="preserve"> </w:t>
      </w:r>
      <w:r>
        <w:rPr>
          <w:sz w:val="20"/>
        </w:rPr>
        <w:t>the</w:t>
      </w:r>
      <w:r>
        <w:rPr>
          <w:spacing w:val="-3"/>
          <w:sz w:val="20"/>
        </w:rPr>
        <w:t xml:space="preserve"> </w:t>
      </w:r>
      <w:r>
        <w:rPr>
          <w:sz w:val="20"/>
        </w:rPr>
        <w:t>controversies</w:t>
      </w:r>
      <w:r>
        <w:rPr>
          <w:spacing w:val="-4"/>
          <w:sz w:val="20"/>
        </w:rPr>
        <w:t xml:space="preserve"> </w:t>
      </w:r>
      <w:r>
        <w:rPr>
          <w:sz w:val="20"/>
        </w:rPr>
        <w:t>they</w:t>
      </w:r>
      <w:r>
        <w:rPr>
          <w:spacing w:val="-4"/>
          <w:sz w:val="20"/>
        </w:rPr>
        <w:t xml:space="preserve"> </w:t>
      </w:r>
      <w:r>
        <w:rPr>
          <w:sz w:val="20"/>
        </w:rPr>
        <w:t>have</w:t>
      </w:r>
      <w:r>
        <w:rPr>
          <w:spacing w:val="-3"/>
          <w:sz w:val="20"/>
        </w:rPr>
        <w:t xml:space="preserve"> </w:t>
      </w:r>
      <w:r>
        <w:rPr>
          <w:sz w:val="20"/>
        </w:rPr>
        <w:t>with</w:t>
      </w:r>
      <w:r>
        <w:rPr>
          <w:spacing w:val="-2"/>
          <w:sz w:val="20"/>
        </w:rPr>
        <w:t xml:space="preserve"> </w:t>
      </w:r>
      <w:r>
        <w:rPr>
          <w:sz w:val="20"/>
        </w:rPr>
        <w:t>the</w:t>
      </w:r>
      <w:r>
        <w:rPr>
          <w:spacing w:val="-4"/>
          <w:sz w:val="20"/>
        </w:rPr>
        <w:t xml:space="preserve"> </w:t>
      </w:r>
      <w:r>
        <w:rPr>
          <w:sz w:val="20"/>
        </w:rPr>
        <w:t>reformed</w:t>
      </w:r>
      <w:r>
        <w:rPr>
          <w:spacing w:val="-2"/>
          <w:sz w:val="20"/>
        </w:rPr>
        <w:t xml:space="preserve"> </w:t>
      </w:r>
      <w:r>
        <w:rPr>
          <w:sz w:val="20"/>
        </w:rPr>
        <w:t>divines,</w:t>
      </w:r>
      <w:r>
        <w:rPr>
          <w:spacing w:val="-3"/>
          <w:sz w:val="20"/>
        </w:rPr>
        <w:t xml:space="preserve"> </w:t>
      </w:r>
      <w:r>
        <w:rPr>
          <w:sz w:val="20"/>
        </w:rPr>
        <w:t>concerning</w:t>
      </w:r>
      <w:r>
        <w:rPr>
          <w:spacing w:val="-3"/>
          <w:sz w:val="20"/>
        </w:rPr>
        <w:t xml:space="preserve"> </w:t>
      </w:r>
      <w:r>
        <w:rPr>
          <w:i/>
          <w:sz w:val="20"/>
        </w:rPr>
        <w:t>original</w:t>
      </w:r>
      <w:r>
        <w:rPr>
          <w:i/>
          <w:spacing w:val="-4"/>
          <w:sz w:val="20"/>
        </w:rPr>
        <w:t xml:space="preserve"> </w:t>
      </w:r>
      <w:r>
        <w:rPr>
          <w:i/>
          <w:sz w:val="20"/>
        </w:rPr>
        <w:t>sin</w:t>
      </w:r>
      <w:r>
        <w:rPr>
          <w:sz w:val="20"/>
        </w:rPr>
        <w:t>,</w:t>
      </w:r>
      <w:r>
        <w:rPr>
          <w:spacing w:val="-2"/>
          <w:sz w:val="20"/>
        </w:rPr>
        <w:t xml:space="preserve"> </w:t>
      </w:r>
      <w:r>
        <w:rPr>
          <w:sz w:val="20"/>
        </w:rPr>
        <w:t xml:space="preserve">the </w:t>
      </w:r>
      <w:r>
        <w:rPr>
          <w:i/>
          <w:sz w:val="20"/>
        </w:rPr>
        <w:t xml:space="preserve">sovereignty </w:t>
      </w:r>
      <w:r>
        <w:rPr>
          <w:sz w:val="20"/>
        </w:rPr>
        <w:t xml:space="preserve">of grace, </w:t>
      </w:r>
      <w:r>
        <w:rPr>
          <w:i/>
          <w:sz w:val="20"/>
        </w:rPr>
        <w:t>election, redemption, conversion</w:t>
      </w:r>
      <w:r>
        <w:rPr>
          <w:sz w:val="20"/>
        </w:rPr>
        <w:t xml:space="preserve">, the </w:t>
      </w:r>
      <w:r>
        <w:rPr>
          <w:i/>
          <w:sz w:val="20"/>
        </w:rPr>
        <w:t xml:space="preserve">efficacious operation </w:t>
      </w:r>
      <w:r>
        <w:rPr>
          <w:sz w:val="20"/>
        </w:rPr>
        <w:t xml:space="preserve">of the Holy Spirit, the nature of saving </w:t>
      </w:r>
      <w:r>
        <w:rPr>
          <w:i/>
          <w:sz w:val="20"/>
        </w:rPr>
        <w:t>faith</w:t>
      </w:r>
      <w:r>
        <w:rPr>
          <w:sz w:val="20"/>
        </w:rPr>
        <w:t xml:space="preserve">, </w:t>
      </w:r>
      <w:r>
        <w:rPr>
          <w:i/>
          <w:sz w:val="20"/>
        </w:rPr>
        <w:t xml:space="preserve">perseverance </w:t>
      </w:r>
      <w:r>
        <w:rPr>
          <w:sz w:val="20"/>
        </w:rPr>
        <w:t>of the saints, and other principles of the like kind.” Yale, 376; BT,</w:t>
      </w:r>
    </w:p>
    <w:p w14:paraId="2F6BB9F1">
      <w:pPr>
        <w:spacing w:before="1"/>
        <w:ind w:left="360" w:right="365" w:firstLine="0"/>
        <w:jc w:val="left"/>
        <w:rPr>
          <w:sz w:val="20"/>
        </w:rPr>
      </w:pPr>
      <w:r>
        <w:rPr>
          <w:sz w:val="20"/>
        </w:rPr>
        <w:t>216.1.</w:t>
      </w:r>
      <w:r>
        <w:rPr>
          <w:spacing w:val="-1"/>
          <w:sz w:val="20"/>
        </w:rPr>
        <w:t xml:space="preserve"> </w:t>
      </w:r>
      <w:r>
        <w:rPr>
          <w:sz w:val="20"/>
        </w:rPr>
        <w:t>This</w:t>
      </w:r>
      <w:r>
        <w:rPr>
          <w:spacing w:val="-3"/>
          <w:sz w:val="20"/>
        </w:rPr>
        <w:t xml:space="preserve"> </w:t>
      </w:r>
      <w:r>
        <w:rPr>
          <w:sz w:val="20"/>
        </w:rPr>
        <w:t>was</w:t>
      </w:r>
      <w:r>
        <w:rPr>
          <w:spacing w:val="-3"/>
          <w:sz w:val="20"/>
        </w:rPr>
        <w:t xml:space="preserve"> </w:t>
      </w:r>
      <w:r>
        <w:rPr>
          <w:sz w:val="20"/>
        </w:rPr>
        <w:t>a</w:t>
      </w:r>
      <w:r>
        <w:rPr>
          <w:spacing w:val="-2"/>
          <w:sz w:val="20"/>
        </w:rPr>
        <w:t xml:space="preserve"> </w:t>
      </w:r>
      <w:r>
        <w:rPr>
          <w:sz w:val="20"/>
        </w:rPr>
        <w:t>central</w:t>
      </w:r>
      <w:r>
        <w:rPr>
          <w:spacing w:val="-2"/>
          <w:sz w:val="20"/>
        </w:rPr>
        <w:t xml:space="preserve"> </w:t>
      </w:r>
      <w:r>
        <w:rPr>
          <w:sz w:val="20"/>
        </w:rPr>
        <w:t>issue</w:t>
      </w:r>
      <w:r>
        <w:rPr>
          <w:spacing w:val="-2"/>
          <w:sz w:val="20"/>
        </w:rPr>
        <w:t xml:space="preserve"> </w:t>
      </w:r>
      <w:r>
        <w:rPr>
          <w:sz w:val="20"/>
        </w:rPr>
        <w:t>of</w:t>
      </w:r>
      <w:r>
        <w:rPr>
          <w:spacing w:val="-2"/>
          <w:sz w:val="20"/>
        </w:rPr>
        <w:t xml:space="preserve"> </w:t>
      </w:r>
      <w:r>
        <w:rPr>
          <w:sz w:val="20"/>
        </w:rPr>
        <w:t>the Reformation</w:t>
      </w:r>
      <w:r>
        <w:rPr>
          <w:spacing w:val="-1"/>
          <w:sz w:val="20"/>
        </w:rPr>
        <w:t xml:space="preserve"> </w:t>
      </w:r>
      <w:r>
        <w:rPr>
          <w:sz w:val="20"/>
        </w:rPr>
        <w:t>for which</w:t>
      </w:r>
      <w:r>
        <w:rPr>
          <w:spacing w:val="-3"/>
          <w:sz w:val="20"/>
        </w:rPr>
        <w:t xml:space="preserve"> </w:t>
      </w:r>
      <w:r>
        <w:rPr>
          <w:sz w:val="20"/>
        </w:rPr>
        <w:t>Luther</w:t>
      </w:r>
      <w:r>
        <w:rPr>
          <w:spacing w:val="-2"/>
          <w:sz w:val="20"/>
        </w:rPr>
        <w:t xml:space="preserve"> </w:t>
      </w:r>
      <w:r>
        <w:rPr>
          <w:sz w:val="20"/>
        </w:rPr>
        <w:t>wrote</w:t>
      </w:r>
      <w:r>
        <w:rPr>
          <w:spacing w:val="-3"/>
          <w:sz w:val="20"/>
        </w:rPr>
        <w:t xml:space="preserve"> </w:t>
      </w:r>
      <w:r>
        <w:rPr>
          <w:sz w:val="20"/>
        </w:rPr>
        <w:t>his</w:t>
      </w:r>
      <w:r>
        <w:rPr>
          <w:spacing w:val="-3"/>
          <w:sz w:val="20"/>
        </w:rPr>
        <w:t xml:space="preserve"> </w:t>
      </w:r>
      <w:r>
        <w:rPr>
          <w:sz w:val="20"/>
        </w:rPr>
        <w:t>famous</w:t>
      </w:r>
      <w:r>
        <w:rPr>
          <w:spacing w:val="-2"/>
          <w:sz w:val="20"/>
        </w:rPr>
        <w:t xml:space="preserve"> </w:t>
      </w:r>
      <w:r>
        <w:rPr>
          <w:sz w:val="20"/>
        </w:rPr>
        <w:t>work,</w:t>
      </w:r>
      <w:r>
        <w:rPr>
          <w:spacing w:val="-1"/>
          <w:sz w:val="20"/>
        </w:rPr>
        <w:t xml:space="preserve"> </w:t>
      </w:r>
      <w:r>
        <w:rPr>
          <w:i/>
          <w:sz w:val="20"/>
        </w:rPr>
        <w:t>Bondage</w:t>
      </w:r>
      <w:r>
        <w:rPr>
          <w:i/>
          <w:spacing w:val="-4"/>
          <w:sz w:val="20"/>
        </w:rPr>
        <w:t xml:space="preserve"> </w:t>
      </w:r>
      <w:r>
        <w:rPr>
          <w:i/>
          <w:sz w:val="20"/>
        </w:rPr>
        <w:t>of</w:t>
      </w:r>
      <w:r>
        <w:rPr>
          <w:i/>
          <w:spacing w:val="-3"/>
          <w:sz w:val="20"/>
        </w:rPr>
        <w:t xml:space="preserve"> </w:t>
      </w:r>
      <w:r>
        <w:rPr>
          <w:i/>
          <w:sz w:val="20"/>
        </w:rPr>
        <w:t xml:space="preserve">the </w:t>
      </w:r>
      <w:r>
        <w:rPr>
          <w:i/>
          <w:spacing w:val="-2"/>
          <w:sz w:val="20"/>
        </w:rPr>
        <w:t>Will</w:t>
      </w:r>
      <w:r>
        <w:rPr>
          <w:spacing w:val="-2"/>
          <w:sz w:val="20"/>
        </w:rPr>
        <w:t>.</w:t>
      </w:r>
    </w:p>
    <w:p w14:paraId="4692DF90">
      <w:pPr>
        <w:spacing w:after="0"/>
        <w:jc w:val="left"/>
        <w:rPr>
          <w:sz w:val="20"/>
        </w:rPr>
        <w:sectPr>
          <w:headerReference r:id="rId240" w:type="default"/>
          <w:headerReference r:id="rId241" w:type="even"/>
          <w:footerReference r:id="rId242" w:type="even"/>
          <w:pgSz w:w="12240" w:h="15840"/>
          <w:pgMar w:top="940" w:right="1440" w:bottom="1220" w:left="1440" w:header="730" w:footer="1026" w:gutter="0"/>
          <w:pgNumType w:start="118"/>
          <w:cols w:space="720" w:num="1"/>
        </w:sectPr>
      </w:pPr>
    </w:p>
    <w:p w14:paraId="22CF59FE">
      <w:pPr>
        <w:pStyle w:val="6"/>
        <w:rPr>
          <w:sz w:val="28"/>
        </w:rPr>
      </w:pPr>
    </w:p>
    <w:p w14:paraId="1581C52C">
      <w:pPr>
        <w:pStyle w:val="6"/>
        <w:spacing w:before="122"/>
        <w:rPr>
          <w:sz w:val="28"/>
        </w:rPr>
      </w:pPr>
    </w:p>
    <w:p w14:paraId="5812CCCE">
      <w:pPr>
        <w:pStyle w:val="6"/>
        <w:spacing w:before="276"/>
        <w:ind w:left="1800"/>
        <w:rPr>
          <w:rFonts w:hint="eastAsia"/>
        </w:rPr>
      </w:pPr>
      <w:bookmarkStart w:id="8" w:name="_bookmark41"/>
      <w:bookmarkEnd w:id="8"/>
      <w:r>
        <w:rPr>
          <w:rFonts w:hint="eastAsia"/>
        </w:rPr>
        <w:t>Chapter Two: “If man is born sinful, then God, who formed us, is to blame.”</w:t>
      </w:r>
    </w:p>
    <w:p w14:paraId="1F320104">
      <w:pPr>
        <w:pStyle w:val="6"/>
        <w:spacing w:before="276"/>
        <w:ind w:left="1800"/>
        <w:rPr>
          <w:rFonts w:hint="eastAsia"/>
        </w:rPr>
      </w:pPr>
      <w:r>
        <w:rPr>
          <w:rFonts w:hint="eastAsia"/>
        </w:rPr>
        <w:t>第二章：“如果人生来就有罪，那么创造我们的神就该受责备。”</w:t>
      </w:r>
    </w:p>
    <w:p w14:paraId="58AC5352">
      <w:pPr>
        <w:pStyle w:val="6"/>
        <w:spacing w:before="276"/>
        <w:ind w:left="1800"/>
        <w:rPr>
          <w:rFonts w:hint="eastAsia"/>
        </w:rPr>
      </w:pPr>
    </w:p>
    <w:p w14:paraId="64A1048C">
      <w:pPr>
        <w:pStyle w:val="6"/>
        <w:spacing w:before="276"/>
        <w:ind w:left="1800"/>
        <w:rPr>
          <w:rFonts w:hint="eastAsia"/>
        </w:rPr>
      </w:pPr>
      <w:r>
        <w:rPr>
          <w:rFonts w:hint="eastAsia"/>
        </w:rPr>
        <w:t>Objection: “This does in effect charge him who is the Author of our nature, who formed us in the womb, with being the author of a sinful corruption of nature; and that it is highly injurious to the God of our nature, whose hands have formed and fashioned us, to believe our nature to be originally corrupted.”549</w:t>
      </w:r>
    </w:p>
    <w:p w14:paraId="42849983">
      <w:pPr>
        <w:pStyle w:val="6"/>
        <w:spacing w:before="276"/>
        <w:ind w:left="1800"/>
        <w:rPr>
          <w:rFonts w:hint="eastAsia"/>
        </w:rPr>
      </w:pPr>
      <w:r>
        <w:rPr>
          <w:rFonts w:hint="eastAsia"/>
        </w:rPr>
        <w:t>反对意见：“这实际上是控告那位我们本性的创造者，就是在母腹中塑造我们的祂，是本性罪恶败坏的始作俑者；并且，相信我们的本性生来就是败坏的，这对我们本性的神，就是那亲手塑造我们、造就我们的祂来说，是极大的伤害。”549</w:t>
      </w:r>
    </w:p>
    <w:p w14:paraId="592A5DF8">
      <w:pPr>
        <w:pStyle w:val="6"/>
        <w:spacing w:before="276"/>
        <w:ind w:left="1800"/>
        <w:rPr>
          <w:rFonts w:hint="eastAsia"/>
        </w:rPr>
      </w:pPr>
    </w:p>
    <w:p w14:paraId="3987B47B">
      <w:pPr>
        <w:pStyle w:val="6"/>
        <w:spacing w:before="276"/>
        <w:ind w:left="1800"/>
        <w:rPr>
          <w:rFonts w:hint="eastAsia"/>
        </w:rPr>
      </w:pPr>
      <w:r>
        <w:rPr>
          <w:rFonts w:hint="eastAsia"/>
        </w:rPr>
        <w:t>Answer:</w:t>
      </w:r>
    </w:p>
    <w:p w14:paraId="4F38AA91">
      <w:pPr>
        <w:pStyle w:val="6"/>
        <w:spacing w:before="276"/>
        <w:ind w:left="1800"/>
        <w:rPr>
          <w:rFonts w:hint="eastAsia"/>
        </w:rPr>
      </w:pPr>
      <w:r>
        <w:rPr>
          <w:rFonts w:hint="eastAsia"/>
        </w:rPr>
        <w:t>回答：</w:t>
      </w:r>
    </w:p>
    <w:p w14:paraId="755D589A">
      <w:pPr>
        <w:pStyle w:val="6"/>
        <w:spacing w:before="276"/>
        <w:ind w:left="1800"/>
        <w:rPr>
          <w:rFonts w:hint="eastAsia"/>
        </w:rPr>
      </w:pPr>
    </w:p>
    <w:p w14:paraId="5E290A11">
      <w:pPr>
        <w:pStyle w:val="6"/>
        <w:spacing w:before="276"/>
        <w:ind w:left="1800"/>
        <w:rPr>
          <w:rFonts w:hint="eastAsia"/>
        </w:rPr>
      </w:pPr>
      <w:r>
        <w:rPr>
          <w:rFonts w:hint="eastAsia"/>
        </w:rPr>
        <w:t>I.The objection wrongly supposes original sin to imply that a sinful inclination must be “implanted” in the fetus before it is born.550</w:t>
      </w:r>
    </w:p>
    <w:p w14:paraId="601CE0D4">
      <w:pPr>
        <w:pStyle w:val="6"/>
        <w:spacing w:before="276"/>
        <w:ind w:left="1800"/>
        <w:rPr>
          <w:rFonts w:hint="eastAsia"/>
        </w:rPr>
      </w:pPr>
      <w:r>
        <w:rPr>
          <w:rFonts w:hint="eastAsia"/>
        </w:rPr>
        <w:t>I.此反对意见错误地认为，原罪意味着罪的倾向必须在胎儿出生前就被“植入”其中。550</w:t>
      </w:r>
    </w:p>
    <w:p w14:paraId="4ACEB8C9">
      <w:pPr>
        <w:pStyle w:val="6"/>
        <w:spacing w:before="276"/>
        <w:ind w:left="1800"/>
        <w:rPr>
          <w:rFonts w:hint="eastAsia"/>
        </w:rPr>
      </w:pPr>
    </w:p>
    <w:p w14:paraId="5DDCFD4D">
      <w:pPr>
        <w:pStyle w:val="6"/>
        <w:spacing w:before="276"/>
        <w:ind w:left="1800"/>
        <w:rPr>
          <w:rFonts w:hint="eastAsia"/>
        </w:rPr>
      </w:pPr>
      <w:r>
        <w:rPr>
          <w:rFonts w:hint="eastAsia"/>
        </w:rPr>
        <w:t>A.“The absence of positive good principles, and so the withholding of a special divine influence to impart and maintain those good principles--leaving the common natural principles of self-love, natural appetite, etc. to themselves, without the government of superior divine principles--will certainly be followed with the corruption; yea, the total corruption of the heart, without occasion for any positive influence at all.”551</w:t>
      </w:r>
    </w:p>
    <w:p w14:paraId="5D2D15F6">
      <w:pPr>
        <w:pStyle w:val="6"/>
        <w:spacing w:before="276"/>
        <w:ind w:left="1800"/>
        <w:rPr>
          <w:rFonts w:hint="eastAsia"/>
        </w:rPr>
      </w:pPr>
      <w:r>
        <w:rPr>
          <w:rFonts w:hint="eastAsia"/>
        </w:rPr>
        <w:t>A.“良善原则的缺乏，以及随之而来的，一种用以赋予和维系那些良善原则的特殊神圣影响的收回——任由自爱、自然欲望等普遍的自然原则自行其是，没有了更高的神圣原则的管治——必将导致败坏；是的，是内心的全然败坏，完全不需要任何外在的主动影响。”551</w:t>
      </w:r>
    </w:p>
    <w:p w14:paraId="5803BB18">
      <w:pPr>
        <w:pStyle w:val="6"/>
        <w:spacing w:before="276"/>
        <w:ind w:left="1800"/>
        <w:rPr>
          <w:rFonts w:hint="eastAsia"/>
        </w:rPr>
      </w:pPr>
    </w:p>
    <w:p w14:paraId="551B14E2">
      <w:pPr>
        <w:pStyle w:val="6"/>
        <w:spacing w:before="276"/>
        <w:ind w:left="1800"/>
        <w:rPr>
          <w:rFonts w:hint="eastAsia"/>
        </w:rPr>
      </w:pPr>
      <w:r>
        <w:rPr>
          <w:rFonts w:hint="eastAsia"/>
        </w:rPr>
        <w:t>1.God created mankind with two internal principles.552</w:t>
      </w:r>
    </w:p>
    <w:p w14:paraId="506E5592">
      <w:pPr>
        <w:pStyle w:val="6"/>
        <w:spacing w:before="276"/>
        <w:ind w:left="1800"/>
        <w:rPr>
          <w:rFonts w:hint="eastAsia"/>
        </w:rPr>
      </w:pPr>
      <w:r>
        <w:rPr>
          <w:rFonts w:hint="eastAsia"/>
        </w:rPr>
        <w:t>1.神创造人类时赋予了两种内在原则。552</w:t>
      </w:r>
    </w:p>
    <w:p w14:paraId="73D9648B">
      <w:pPr>
        <w:pStyle w:val="6"/>
        <w:spacing w:before="276"/>
        <w:ind w:left="1800"/>
        <w:rPr>
          <w:rFonts w:hint="eastAsia"/>
        </w:rPr>
      </w:pPr>
    </w:p>
    <w:p w14:paraId="6EFF5045">
      <w:pPr>
        <w:pStyle w:val="6"/>
        <w:spacing w:before="276"/>
        <w:ind w:left="1800"/>
        <w:rPr>
          <w:rFonts w:hint="eastAsia"/>
        </w:rPr>
      </w:pPr>
      <w:r>
        <w:rPr>
          <w:rFonts w:hint="eastAsia"/>
        </w:rPr>
        <w:t>a.Natural: The inferior “principles of mere human nature; such as self- love...natural appetites and passions...what the Scriptures sometimes call flesh.”553</w:t>
      </w:r>
    </w:p>
    <w:p w14:paraId="679747EE">
      <w:pPr>
        <w:pStyle w:val="6"/>
        <w:spacing w:before="276"/>
        <w:ind w:left="1800"/>
        <w:rPr>
          <w:rFonts w:hint="eastAsia"/>
        </w:rPr>
      </w:pPr>
      <w:r>
        <w:rPr>
          <w:rFonts w:hint="eastAsia"/>
        </w:rPr>
        <w:t>a.自然的：较低等的“纯粹属人本性的原则；例如自爱……自然的欲望和激情……就是圣经有时所称的肉体。”553</w:t>
      </w:r>
    </w:p>
    <w:p w14:paraId="6C793605">
      <w:pPr>
        <w:pStyle w:val="6"/>
        <w:spacing w:before="276"/>
        <w:ind w:left="1800"/>
        <w:rPr>
          <w:rFonts w:hint="eastAsia"/>
        </w:rPr>
      </w:pPr>
    </w:p>
    <w:p w14:paraId="33101B06">
      <w:pPr>
        <w:pStyle w:val="6"/>
        <w:spacing w:before="276"/>
        <w:ind w:left="1800"/>
        <w:rPr>
          <w:rFonts w:hint="eastAsia"/>
        </w:rPr>
      </w:pPr>
      <w:r>
        <w:rPr>
          <w:rFonts w:hint="eastAsia"/>
        </w:rPr>
        <w:t>b.Divine: The “superior principles, that were spiritual, holy and divine, summarily comprehended in divine love; wherein consisted the spiritual image of God, and man’s righteousness and true holiness...which the Scripture sometimes calls spirit, in contradistinction to flesh.”554</w:t>
      </w:r>
    </w:p>
    <w:p w14:paraId="1FA51BBB">
      <w:pPr>
        <w:pStyle w:val="6"/>
        <w:spacing w:before="276"/>
        <w:ind w:left="1800"/>
        <w:rPr>
          <w:rFonts w:hint="eastAsia"/>
        </w:rPr>
      </w:pPr>
      <w:r>
        <w:rPr>
          <w:rFonts w:hint="eastAsia"/>
        </w:rPr>
        <w:t>b.神圣的：那“更高的原则，是属灵的、圣洁的和神圣的，概括在神圣的爱之中；其中包含了神属灵的形象，以及人的公义和真正的圣洁……就是圣经有时所称的灵，与肉体相对。”554</w:t>
      </w:r>
    </w:p>
    <w:p w14:paraId="4AFBBF6F">
      <w:pPr>
        <w:pStyle w:val="6"/>
        <w:spacing w:before="276"/>
        <w:ind w:left="1800"/>
        <w:rPr>
          <w:rFonts w:hint="eastAsia"/>
        </w:rPr>
      </w:pPr>
    </w:p>
    <w:p w14:paraId="4C58781A">
      <w:pPr>
        <w:pStyle w:val="6"/>
        <w:spacing w:before="276"/>
        <w:ind w:left="1800"/>
        <w:rPr>
          <w:rFonts w:hint="eastAsia"/>
        </w:rPr>
      </w:pPr>
      <w:r>
        <w:rPr>
          <w:rFonts w:hint="eastAsia"/>
        </w:rPr>
        <w:t>2.The relationship of the “natural” and “divine” principles555</w:t>
      </w:r>
    </w:p>
    <w:p w14:paraId="0BE9C6A3">
      <w:pPr>
        <w:pStyle w:val="6"/>
        <w:spacing w:before="276"/>
        <w:ind w:left="1800"/>
        <w:rPr>
          <w:rFonts w:hint="eastAsia"/>
        </w:rPr>
      </w:pPr>
      <w:r>
        <w:rPr>
          <w:rFonts w:hint="eastAsia"/>
        </w:rPr>
        <w:t>2.“自然”原则与“神圣”原则的关系555</w:t>
      </w:r>
    </w:p>
    <w:p w14:paraId="30AF0B31">
      <w:pPr>
        <w:pStyle w:val="6"/>
        <w:spacing w:before="276"/>
        <w:ind w:left="1800"/>
        <w:rPr>
          <w:rFonts w:hint="eastAsia"/>
        </w:rPr>
      </w:pPr>
    </w:p>
    <w:p w14:paraId="3BD8F3BD">
      <w:pPr>
        <w:pStyle w:val="6"/>
        <w:spacing w:before="276"/>
        <w:ind w:left="1800"/>
        <w:rPr>
          <w:rFonts w:hint="eastAsia"/>
        </w:rPr>
      </w:pPr>
      <w:r>
        <w:rPr>
          <w:rFonts w:hint="eastAsia"/>
        </w:rPr>
        <w:t>a.Prior to Adam’s sin556</w:t>
      </w:r>
    </w:p>
    <w:p w14:paraId="68AFB4CA">
      <w:pPr>
        <w:pStyle w:val="6"/>
        <w:spacing w:before="276"/>
        <w:ind w:left="1800"/>
        <w:rPr>
          <w:rFonts w:hint="eastAsia"/>
        </w:rPr>
      </w:pPr>
      <w:r>
        <w:rPr>
          <w:rFonts w:hint="eastAsia"/>
        </w:rPr>
        <w:t>a.在亚当犯罪之前556</w:t>
      </w:r>
    </w:p>
    <w:p w14:paraId="42E8490D">
      <w:pPr>
        <w:pStyle w:val="6"/>
        <w:spacing w:before="276"/>
        <w:ind w:left="1800"/>
        <w:rPr>
          <w:rFonts w:hint="eastAsia"/>
        </w:rPr>
      </w:pPr>
    </w:p>
    <w:p w14:paraId="4AC8013C">
      <w:pPr>
        <w:pStyle w:val="6"/>
        <w:spacing w:before="276"/>
        <w:ind w:left="1800"/>
        <w:rPr>
          <w:rFonts w:hint="eastAsia"/>
        </w:rPr>
      </w:pPr>
      <w:r>
        <w:rPr>
          <w:rFonts w:hint="eastAsia"/>
        </w:rPr>
        <w:t>The “superior principles were given to possess the throne, and maintain an absolute dominion in the heart, the other to be wholly subordinate and subservient...thus, all was in excellent order, peace, and beautiful harmony, and in their proper and perfect state. These divine principles thus reigning, were the dignity, life, happiness, and glory of man’s nature.”557</w:t>
      </w:r>
    </w:p>
    <w:p w14:paraId="4F4C6077">
      <w:pPr>
        <w:pStyle w:val="6"/>
        <w:spacing w:before="276"/>
        <w:ind w:left="1800"/>
      </w:pPr>
      <w:r>
        <w:rPr>
          <w:rFonts w:hint="eastAsia"/>
        </w:rPr>
        <w:t>那“更高的原则被赋予以占据宝座，并在心中维持绝对的统治，而其他原则则完全处于从属和服务的地位……因此，一切都处于极佳的秩序、和平与美好的和谐之中，处于其恰当和完美的状态。这些神圣原则如此掌权，正是人本性的尊严、生命、幸福和荣耀所在。”557</w:t>
      </w:r>
    </w:p>
    <w:p w14:paraId="484ADE2C">
      <w:pPr>
        <w:pStyle w:val="6"/>
        <w:spacing w:before="9"/>
        <w:rPr>
          <w:sz w:val="12"/>
        </w:rPr>
      </w:pPr>
      <w:r>
        <w:rPr>
          <w:sz w:val="12"/>
        </w:rPr>
        <mc:AlternateContent>
          <mc:Choice Requires="wps">
            <w:drawing>
              <wp:anchor distT="0" distB="0" distL="0" distR="0" simplePos="0" relativeHeight="251831296" behindDoc="1" locked="0" layoutInCell="1" allowOverlap="1">
                <wp:simplePos x="0" y="0"/>
                <wp:positionH relativeFrom="page">
                  <wp:posOffset>1143000</wp:posOffset>
                </wp:positionH>
                <wp:positionV relativeFrom="paragraph">
                  <wp:posOffset>108585</wp:posOffset>
                </wp:positionV>
                <wp:extent cx="1829435" cy="6350"/>
                <wp:effectExtent l="0" t="0" r="0" b="0"/>
                <wp:wrapTopAndBottom/>
                <wp:docPr id="302" name="Graphic 30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02" o:spid="_x0000_s1026" o:spt="100" style="position:absolute;left:0pt;margin-left:90pt;margin-top:8.55pt;height:0.5pt;width:144.05pt;mso-position-horizontal-relative:page;mso-wrap-distance-bottom:0pt;mso-wrap-distance-top:0pt;z-index:-251485184;mso-width-relative:page;mso-height-relative:page;" fillcolor="#000000" filled="t" stroked="f" coordsize="1829435,6350" o:gfxdata="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KLlntQA&#10;AAAJAQAADwAAAAAAAAABACAAAAAiAAAAZHJzL2Rvd25yZXYueG1sUEsBAhQAFAAAAAgAh07iQPIv&#10;D1cjAgAA4AQAAA4AAAAAAAAAAQAgAAAAIwEAAGRycy9lMm9Eb2MueG1sUEsFBgAAAAAGAAYAWQEA&#10;ALgFAAAAAA==&#10;" path="m1829054,0l0,0,0,6096,1829054,6096,1829054,0xe">
                <v:fill on="t" focussize="0,0"/>
                <v:stroke on="f"/>
                <v:imagedata o:title=""/>
                <o:lock v:ext="edit" aspectratio="f"/>
                <v:textbox inset="0mm,0mm,0mm,0mm"/>
                <w10:wrap type="topAndBottom"/>
              </v:shape>
            </w:pict>
          </mc:Fallback>
        </mc:AlternateContent>
      </w:r>
    </w:p>
    <w:p w14:paraId="21BF2D5A">
      <w:pPr>
        <w:spacing w:before="84"/>
        <w:ind w:left="360" w:right="0" w:firstLine="0"/>
        <w:jc w:val="left"/>
        <w:rPr>
          <w:sz w:val="20"/>
        </w:rPr>
      </w:pPr>
      <w:r>
        <w:rPr>
          <w:sz w:val="20"/>
          <w:vertAlign w:val="superscript"/>
        </w:rPr>
        <w:t>549</w:t>
      </w:r>
      <w:r>
        <w:rPr>
          <w:spacing w:val="-4"/>
          <w:sz w:val="20"/>
          <w:vertAlign w:val="baseline"/>
        </w:rPr>
        <w:t xml:space="preserve"> </w:t>
      </w:r>
      <w:r>
        <w:rPr>
          <w:sz w:val="20"/>
          <w:vertAlign w:val="baseline"/>
        </w:rPr>
        <w:t>Taylor,</w:t>
      </w:r>
      <w:r>
        <w:rPr>
          <w:spacing w:val="-5"/>
          <w:sz w:val="20"/>
          <w:vertAlign w:val="baseline"/>
        </w:rPr>
        <w:t xml:space="preserve"> </w:t>
      </w:r>
      <w:r>
        <w:rPr>
          <w:sz w:val="20"/>
          <w:vertAlign w:val="baseline"/>
        </w:rPr>
        <w:t>quoted</w:t>
      </w:r>
      <w:r>
        <w:rPr>
          <w:spacing w:val="-3"/>
          <w:sz w:val="20"/>
          <w:vertAlign w:val="baseline"/>
        </w:rPr>
        <w:t xml:space="preserve"> </w:t>
      </w:r>
      <w:r>
        <w:rPr>
          <w:sz w:val="20"/>
          <w:vertAlign w:val="baseline"/>
        </w:rPr>
        <w:t>by</w:t>
      </w:r>
      <w:r>
        <w:rPr>
          <w:spacing w:val="-4"/>
          <w:sz w:val="20"/>
          <w:vertAlign w:val="baseline"/>
        </w:rPr>
        <w:t xml:space="preserve"> </w:t>
      </w:r>
      <w:r>
        <w:rPr>
          <w:sz w:val="20"/>
          <w:vertAlign w:val="baseline"/>
        </w:rPr>
        <w:t>Edwards</w:t>
      </w:r>
      <w:r>
        <w:rPr>
          <w:spacing w:val="-2"/>
          <w:sz w:val="20"/>
          <w:vertAlign w:val="baseline"/>
        </w:rPr>
        <w:t xml:space="preserve"> </w:t>
      </w:r>
      <w:r>
        <w:rPr>
          <w:sz w:val="20"/>
          <w:vertAlign w:val="baseline"/>
        </w:rPr>
        <w:t>in</w:t>
      </w:r>
      <w:r>
        <w:rPr>
          <w:spacing w:val="-5"/>
          <w:sz w:val="20"/>
          <w:vertAlign w:val="baseline"/>
        </w:rPr>
        <w:t xml:space="preserve"> </w:t>
      </w:r>
      <w:r>
        <w:rPr>
          <w:sz w:val="20"/>
          <w:vertAlign w:val="baseline"/>
        </w:rPr>
        <w:t>Yale,</w:t>
      </w:r>
      <w:r>
        <w:rPr>
          <w:spacing w:val="-2"/>
          <w:sz w:val="20"/>
          <w:vertAlign w:val="baseline"/>
        </w:rPr>
        <w:t xml:space="preserve"> </w:t>
      </w:r>
      <w:r>
        <w:rPr>
          <w:sz w:val="20"/>
          <w:vertAlign w:val="baseline"/>
        </w:rPr>
        <w:t>380;</w:t>
      </w:r>
      <w:r>
        <w:rPr>
          <w:spacing w:val="-5"/>
          <w:sz w:val="20"/>
          <w:vertAlign w:val="baseline"/>
        </w:rPr>
        <w:t xml:space="preserve"> </w:t>
      </w:r>
      <w:r>
        <w:rPr>
          <w:sz w:val="20"/>
          <w:vertAlign w:val="baseline"/>
        </w:rPr>
        <w:t>BT,</w:t>
      </w:r>
      <w:r>
        <w:rPr>
          <w:spacing w:val="-2"/>
          <w:sz w:val="20"/>
          <w:vertAlign w:val="baseline"/>
        </w:rPr>
        <w:t xml:space="preserve"> </w:t>
      </w:r>
      <w:r>
        <w:rPr>
          <w:sz w:val="20"/>
          <w:vertAlign w:val="baseline"/>
        </w:rPr>
        <w:t>217.1-</w:t>
      </w:r>
      <w:r>
        <w:rPr>
          <w:spacing w:val="-5"/>
          <w:sz w:val="20"/>
          <w:vertAlign w:val="baseline"/>
        </w:rPr>
        <w:t>2.</w:t>
      </w:r>
    </w:p>
    <w:p w14:paraId="69FDF6D7">
      <w:pPr>
        <w:spacing w:before="1"/>
        <w:ind w:left="360" w:right="0" w:firstLine="0"/>
        <w:jc w:val="left"/>
        <w:rPr>
          <w:sz w:val="20"/>
        </w:rPr>
      </w:pPr>
      <w:r>
        <w:rPr>
          <w:sz w:val="20"/>
          <w:vertAlign w:val="superscript"/>
        </w:rPr>
        <w:t>550</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217.2ff.;</w:t>
      </w:r>
      <w:r>
        <w:rPr>
          <w:spacing w:val="-4"/>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380ff.</w:t>
      </w:r>
    </w:p>
    <w:p w14:paraId="7085D3BA">
      <w:pPr>
        <w:spacing w:before="0"/>
        <w:ind w:left="360" w:right="0" w:firstLine="0"/>
        <w:jc w:val="left"/>
        <w:rPr>
          <w:sz w:val="20"/>
        </w:rPr>
      </w:pPr>
      <w:r>
        <w:rPr>
          <w:sz w:val="20"/>
          <w:vertAlign w:val="superscript"/>
        </w:rPr>
        <w:t>551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217.2;</w:t>
      </w:r>
      <w:r>
        <w:rPr>
          <w:spacing w:val="-4"/>
          <w:sz w:val="20"/>
          <w:vertAlign w:val="baseline"/>
        </w:rPr>
        <w:t xml:space="preserve"> </w:t>
      </w:r>
      <w:r>
        <w:rPr>
          <w:sz w:val="20"/>
          <w:vertAlign w:val="baseline"/>
        </w:rPr>
        <w:t>Yale,</w:t>
      </w:r>
      <w:r>
        <w:rPr>
          <w:spacing w:val="-4"/>
          <w:sz w:val="20"/>
          <w:vertAlign w:val="baseline"/>
        </w:rPr>
        <w:t xml:space="preserve"> 381.</w:t>
      </w:r>
    </w:p>
    <w:p w14:paraId="0E6EF975">
      <w:pPr>
        <w:spacing w:before="1"/>
        <w:ind w:left="360" w:right="0" w:firstLine="0"/>
        <w:jc w:val="left"/>
        <w:rPr>
          <w:sz w:val="20"/>
        </w:rPr>
      </w:pPr>
      <w:r>
        <w:rPr>
          <w:sz w:val="20"/>
          <w:vertAlign w:val="superscript"/>
        </w:rPr>
        <w:t>552</w:t>
      </w:r>
      <w:r>
        <w:rPr>
          <w:spacing w:val="-5"/>
          <w:sz w:val="20"/>
          <w:vertAlign w:val="baseline"/>
        </w:rPr>
        <w:t xml:space="preserve"> </w:t>
      </w:r>
      <w:r>
        <w:rPr>
          <w:sz w:val="20"/>
          <w:vertAlign w:val="baseline"/>
        </w:rPr>
        <w:t>BT,</w:t>
      </w:r>
      <w:r>
        <w:rPr>
          <w:spacing w:val="-3"/>
          <w:sz w:val="20"/>
          <w:vertAlign w:val="baseline"/>
        </w:rPr>
        <w:t xml:space="preserve"> </w:t>
      </w:r>
      <w:r>
        <w:rPr>
          <w:sz w:val="20"/>
          <w:vertAlign w:val="baseline"/>
        </w:rPr>
        <w:t>217.2-218.1;</w:t>
      </w:r>
      <w:r>
        <w:rPr>
          <w:spacing w:val="-5"/>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381.</w:t>
      </w:r>
    </w:p>
    <w:p w14:paraId="46DDC886">
      <w:pPr>
        <w:spacing w:before="0" w:line="229" w:lineRule="exact"/>
        <w:ind w:left="360" w:right="0" w:firstLine="0"/>
        <w:jc w:val="left"/>
        <w:rPr>
          <w:sz w:val="20"/>
        </w:rPr>
      </w:pPr>
      <w:r>
        <w:rPr>
          <w:sz w:val="20"/>
          <w:vertAlign w:val="superscript"/>
        </w:rPr>
        <w:t>553</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381;</w:t>
      </w:r>
      <w:r>
        <w:rPr>
          <w:spacing w:val="-2"/>
          <w:sz w:val="20"/>
          <w:vertAlign w:val="baseline"/>
        </w:rPr>
        <w:t xml:space="preserve"> </w:t>
      </w:r>
      <w:r>
        <w:rPr>
          <w:sz w:val="20"/>
          <w:vertAlign w:val="baseline"/>
        </w:rPr>
        <w:t>BT,</w:t>
      </w:r>
      <w:r>
        <w:rPr>
          <w:spacing w:val="-2"/>
          <w:sz w:val="20"/>
          <w:vertAlign w:val="baseline"/>
        </w:rPr>
        <w:t xml:space="preserve"> 217.2.</w:t>
      </w:r>
    </w:p>
    <w:p w14:paraId="198F0AFA">
      <w:pPr>
        <w:spacing w:before="0" w:line="229" w:lineRule="exact"/>
        <w:ind w:left="360" w:right="0" w:firstLine="0"/>
        <w:jc w:val="left"/>
        <w:rPr>
          <w:sz w:val="20"/>
        </w:rPr>
      </w:pPr>
      <w:r>
        <w:rPr>
          <w:sz w:val="20"/>
          <w:vertAlign w:val="superscript"/>
        </w:rPr>
        <w:t>554</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381-382;</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217.2-</w:t>
      </w:r>
      <w:r>
        <w:rPr>
          <w:spacing w:val="-2"/>
          <w:sz w:val="20"/>
          <w:vertAlign w:val="baseline"/>
        </w:rPr>
        <w:t>218.1.</w:t>
      </w:r>
    </w:p>
    <w:p w14:paraId="13E99F61">
      <w:pPr>
        <w:spacing w:before="1"/>
        <w:ind w:left="360" w:right="0" w:firstLine="0"/>
        <w:jc w:val="left"/>
        <w:rPr>
          <w:sz w:val="20"/>
        </w:rPr>
      </w:pPr>
      <w:r>
        <w:rPr>
          <w:sz w:val="20"/>
          <w:vertAlign w:val="superscript"/>
        </w:rPr>
        <w:t>555</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218.1-219.1;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382-</w:t>
      </w:r>
      <w:r>
        <w:rPr>
          <w:spacing w:val="-4"/>
          <w:sz w:val="20"/>
          <w:vertAlign w:val="baseline"/>
        </w:rPr>
        <w:t>383.</w:t>
      </w:r>
    </w:p>
    <w:p w14:paraId="215F7255">
      <w:pPr>
        <w:spacing w:before="0"/>
        <w:ind w:left="360" w:right="0" w:firstLine="0"/>
        <w:jc w:val="left"/>
        <w:rPr>
          <w:sz w:val="20"/>
        </w:rPr>
      </w:pPr>
      <w:r>
        <w:rPr>
          <w:sz w:val="20"/>
          <w:vertAlign w:val="superscript"/>
        </w:rPr>
        <w:t>556</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218.1;</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382.</w:t>
      </w:r>
    </w:p>
    <w:p w14:paraId="0EEC17BF">
      <w:pPr>
        <w:spacing w:after="0"/>
        <w:jc w:val="left"/>
        <w:rPr>
          <w:sz w:val="20"/>
        </w:rPr>
        <w:sectPr>
          <w:footerReference r:id="rId243" w:type="default"/>
          <w:pgSz w:w="12240" w:h="15840"/>
          <w:pgMar w:top="940" w:right="1440" w:bottom="280" w:left="1440" w:header="0" w:footer="0" w:gutter="0"/>
          <w:cols w:space="720" w:num="1"/>
        </w:sectPr>
      </w:pPr>
    </w:p>
    <w:p w14:paraId="08FBE00B">
      <w:pPr>
        <w:pStyle w:val="6"/>
        <w:spacing w:before="213"/>
      </w:pPr>
    </w:p>
    <w:p w14:paraId="1E144554">
      <w:pPr>
        <w:pStyle w:val="6"/>
      </w:pPr>
    </w:p>
    <w:p w14:paraId="23AE3181">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b.After Adam’s sin558</w:t>
      </w:r>
    </w:p>
    <w:p w14:paraId="4DAEAF62">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b.亚当犯罪之后558</w:t>
      </w:r>
    </w:p>
    <w:p w14:paraId="5E1C5BF2">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7667C403">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“When man sinned, and broke God’s covenant, and fell under his curse, these superior principles left his heart: for indeed God then left him; that communion with God on which these principles depended, entirely ceased; the Holy Spirit, that divine inhabitant, forsook the house.”559</w:t>
      </w:r>
    </w:p>
    <w:p w14:paraId="5CBE755A">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当人犯了罪，破坏了神的约，落在祂的咒诅之下时，这些更高的原则就离开了他的人心：因为神确实在那时离开了他；那维系这些原则的与神的交通，就完全停止了；圣灵，那位神圣的居住者，也离弃了这殿宇。”559</w:t>
      </w:r>
    </w:p>
    <w:p w14:paraId="6501A960">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2697F318">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“Thus man was left in a state of darkness, woeful corruption, and ruin; nothing but flesh without spirit. The inferior principles of self-love, and natural appetite, which were given only to serve, being alone, and left to themselves, of course became reigning principles; having no superior principles to regulate or control them, they became absolute masters of the heart.”560</w:t>
      </w:r>
    </w:p>
    <w:p w14:paraId="39578915">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因此，人被撇在一个黑暗、可悲的败坏和毁灭的光景中；只有肉体，没有灵。那些只为服事而被赐下的较低等的自爱和自然欲望的原则，当它们独自存在，任其自流时，自然就成了统治的原则；因没有更高的原则来规范或控制它们，它们就成了内心的绝对主宰。”560</w:t>
      </w:r>
    </w:p>
    <w:p w14:paraId="6E787B27">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7C1A826E">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“Man immediately set up himself, and the objects of his private affections and appetites, as supreme; and so they took the place of GOD.”561</w:t>
      </w:r>
    </w:p>
    <w:p w14:paraId="47F2E160">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“人立即将自己，以及他个人情感和欲望的对象，立为至高；于是它们就取代了神的位置。”561</w:t>
      </w:r>
    </w:p>
    <w:p w14:paraId="43E2CF37">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0CA6DEFE">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“Thus ‘tis easy to give an account, how total corruption of heart should follow on man’s eating the forbidden fruit, though that was but one act of sin, without God’s putting any evil into his heart, or implanting any bad principle, or infusing any corrupt taint, and so becoming the author of depravity. Only God’s withdrawing, as it was highly proper and necessary that he should, from rebel-man, being as it were driven away by his abominable wickedness, and men’s natural principles being left to themselves, this is sufficient to account for his becoming entirely corrupt, and bent on sinning against God.”562</w:t>
      </w:r>
    </w:p>
    <w:p w14:paraId="5F863F17">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因此，就很容易解释，当人吃了禁果之后，内心的全然败坏是如何随之而来的，尽管那只是一个罪行，而神并没有将任何邪恶放在他心里，或植入任何坏的原则，或注入任何败坏的污点，从而成为败坏的始作俑者。仅仅是神的收回——祂从悖逆的人那里收回是极其恰当和必要的，祂仿佛是被他可憎的邪恶所赶走，而人的自然原则被任其自流，这就足以解释他为何变得全然败坏，并且一心倾向于犯罪抵挡神了。”562</w:t>
      </w:r>
    </w:p>
    <w:p w14:paraId="0EF0BEE8">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5B7E9B0D">
      <w:pPr>
        <w:pStyle w:val="6"/>
        <w:ind w:left="72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Note: Edwards’ arguments here narrowly respond to the objection that original sin makes God guilty of implanting evil within the heart of Adam’s posterity and should be understood in light of that narrow purpose. Edwards viewed every sin as a willful act of evil, and the depraved inclination as a positive inclination of the heart toward sin. For Edwards, mankind’s evil inclination involves a willful and active hostility toward God and is much more than just the natural appetites without the Holy Spirit. Total corruption follows the active, willful, and evil sin of Adam.563</w:t>
      </w:r>
    </w:p>
    <w:p w14:paraId="35053D88">
      <w:pPr>
        <w:pStyle w:val="6"/>
        <w:ind w:left="720" w:right="365"/>
      </w:pPr>
      <w:r>
        <w:rPr>
          <w:rFonts w:hint="default" w:ascii="Times New Roman" w:hAnsi="Times New Roman" w:eastAsia="Times New Roman" w:cs="Times New Roman"/>
          <w:b w:val="0"/>
          <w:bCs w:val="0"/>
          <w:i w:val="0"/>
          <w:iCs w:val="0"/>
          <w:spacing w:val="-1"/>
          <w:w w:val="100"/>
          <w:sz w:val="24"/>
          <w:szCs w:val="24"/>
          <w:lang w:val="en-US" w:eastAsia="en-US" w:bidi="ar-SA"/>
        </w:rPr>
        <w:t>注：爱德华兹在此的论证，是狭义地回应那种认为原罪使神犯有在亚当后裔心中植入邪恶之罪的反对意见，并且应当从这个狭义的目的来理解。爱德华兹将每一个罪都视为一种故意的邪恶行为，并将败坏的倾向视为一种内心主动趋向罪的倾向。对爱德华兹而言，人类的邪恶倾向包含了一种对神故意的、主动的敌意，远不止是没有圣灵同在时的自然欲望。全然的败坏是随着亚当主动的、故意的、邪恶的罪而来的。563</w:t>
      </w:r>
    </w:p>
    <w:p w14:paraId="579EFFB6">
      <w:pPr>
        <w:pStyle w:val="6"/>
        <w:spacing w:before="57"/>
        <w:rPr>
          <w:sz w:val="20"/>
        </w:rPr>
      </w:pPr>
      <w:r>
        <w:rPr>
          <w:sz w:val="20"/>
        </w:rPr>
        <mc:AlternateContent>
          <mc:Choice Requires="wps">
            <w:drawing>
              <wp:anchor distT="0" distB="0" distL="0" distR="0" simplePos="0" relativeHeight="251832320"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306" name="Graphic 30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06" o:spid="_x0000_s1026" o:spt="100" style="position:absolute;left:0pt;margin-left:90pt;margin-top:15.55pt;height:0.5pt;width:144.05pt;mso-position-horizontal-relative:page;mso-wrap-distance-bottom:0pt;mso-wrap-distance-top:0pt;z-index:-251484160;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AhDjCh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CW&#10;WdcAAAAJAQAADwAAAAAAAAABACAAAAAiAAAAZHJzL2Rvd25yZXYueG1sUEsBAhQAFAAAAAgAh07i&#10;QCEOMKE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01327888">
      <w:pPr>
        <w:spacing w:before="82"/>
        <w:ind w:left="360" w:right="0" w:firstLine="0"/>
        <w:jc w:val="left"/>
        <w:rPr>
          <w:sz w:val="20"/>
        </w:rPr>
      </w:pPr>
      <w:r>
        <w:rPr>
          <w:sz w:val="20"/>
          <w:vertAlign w:val="superscript"/>
        </w:rPr>
        <w:t>557</w:t>
      </w:r>
      <w:r>
        <w:rPr>
          <w:spacing w:val="-2"/>
          <w:sz w:val="20"/>
          <w:vertAlign w:val="baseline"/>
        </w:rPr>
        <w:t xml:space="preserve"> Ibid.</w:t>
      </w:r>
    </w:p>
    <w:p w14:paraId="511B714B">
      <w:pPr>
        <w:spacing w:before="0"/>
        <w:ind w:left="360" w:right="0" w:firstLine="0"/>
        <w:jc w:val="left"/>
        <w:rPr>
          <w:sz w:val="20"/>
        </w:rPr>
      </w:pPr>
      <w:r>
        <w:rPr>
          <w:sz w:val="20"/>
          <w:vertAlign w:val="superscript"/>
        </w:rPr>
        <w:t>558</w:t>
      </w:r>
      <w:r>
        <w:rPr>
          <w:spacing w:val="-6"/>
          <w:sz w:val="20"/>
          <w:vertAlign w:val="baseline"/>
        </w:rPr>
        <w:t xml:space="preserve"> </w:t>
      </w:r>
      <w:r>
        <w:rPr>
          <w:sz w:val="20"/>
          <w:vertAlign w:val="baseline"/>
        </w:rPr>
        <w:t>BT,</w:t>
      </w:r>
      <w:r>
        <w:rPr>
          <w:spacing w:val="-5"/>
          <w:sz w:val="20"/>
          <w:vertAlign w:val="baseline"/>
        </w:rPr>
        <w:t xml:space="preserve"> </w:t>
      </w:r>
      <w:r>
        <w:rPr>
          <w:sz w:val="20"/>
          <w:vertAlign w:val="baseline"/>
        </w:rPr>
        <w:t>218.1-219.1;</w:t>
      </w:r>
      <w:r>
        <w:rPr>
          <w:spacing w:val="-4"/>
          <w:sz w:val="20"/>
          <w:vertAlign w:val="baseline"/>
        </w:rPr>
        <w:t xml:space="preserve"> </w:t>
      </w:r>
      <w:r>
        <w:rPr>
          <w:sz w:val="20"/>
          <w:vertAlign w:val="baseline"/>
        </w:rPr>
        <w:t>Yale,</w:t>
      </w:r>
      <w:r>
        <w:rPr>
          <w:spacing w:val="-7"/>
          <w:sz w:val="20"/>
          <w:vertAlign w:val="baseline"/>
        </w:rPr>
        <w:t xml:space="preserve"> </w:t>
      </w:r>
      <w:r>
        <w:rPr>
          <w:sz w:val="20"/>
          <w:vertAlign w:val="baseline"/>
        </w:rPr>
        <w:t>382-</w:t>
      </w:r>
      <w:r>
        <w:rPr>
          <w:spacing w:val="-4"/>
          <w:sz w:val="20"/>
          <w:vertAlign w:val="baseline"/>
        </w:rPr>
        <w:t>383.</w:t>
      </w:r>
    </w:p>
    <w:p w14:paraId="665671E6">
      <w:pPr>
        <w:spacing w:before="1"/>
        <w:ind w:left="360" w:right="0" w:firstLine="0"/>
        <w:jc w:val="left"/>
        <w:rPr>
          <w:sz w:val="20"/>
        </w:rPr>
      </w:pPr>
      <w:r>
        <w:rPr>
          <w:sz w:val="20"/>
          <w:vertAlign w:val="superscript"/>
        </w:rPr>
        <w:t>559</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218.1-2;</w:t>
      </w:r>
      <w:r>
        <w:rPr>
          <w:spacing w:val="-5"/>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382.</w:t>
      </w:r>
    </w:p>
    <w:p w14:paraId="7AE0D6D9">
      <w:pPr>
        <w:spacing w:before="0"/>
        <w:ind w:left="360" w:right="0" w:firstLine="0"/>
        <w:jc w:val="left"/>
        <w:rPr>
          <w:sz w:val="20"/>
        </w:rPr>
      </w:pPr>
      <w:r>
        <w:rPr>
          <w:sz w:val="20"/>
          <w:vertAlign w:val="superscript"/>
        </w:rPr>
        <w:t>560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218.2;</w:t>
      </w:r>
      <w:r>
        <w:rPr>
          <w:spacing w:val="-3"/>
          <w:sz w:val="20"/>
          <w:vertAlign w:val="baseline"/>
        </w:rPr>
        <w:t xml:space="preserve"> </w:t>
      </w:r>
      <w:r>
        <w:rPr>
          <w:sz w:val="20"/>
          <w:vertAlign w:val="baseline"/>
        </w:rPr>
        <w:t>Yale,</w:t>
      </w:r>
      <w:r>
        <w:rPr>
          <w:spacing w:val="-4"/>
          <w:sz w:val="20"/>
          <w:vertAlign w:val="baseline"/>
        </w:rPr>
        <w:t xml:space="preserve"> 382.</w:t>
      </w:r>
    </w:p>
    <w:p w14:paraId="23425C82">
      <w:pPr>
        <w:spacing w:before="1"/>
        <w:ind w:left="360" w:right="0" w:firstLine="0"/>
        <w:jc w:val="left"/>
        <w:rPr>
          <w:sz w:val="20"/>
        </w:rPr>
      </w:pPr>
      <w:r>
        <w:rPr>
          <w:sz w:val="20"/>
          <w:vertAlign w:val="superscript"/>
        </w:rPr>
        <w:t>561</w:t>
      </w:r>
      <w:r>
        <w:rPr>
          <w:spacing w:val="-2"/>
          <w:sz w:val="20"/>
          <w:vertAlign w:val="baseline"/>
        </w:rPr>
        <w:t xml:space="preserve"> Ibid.</w:t>
      </w:r>
    </w:p>
    <w:p w14:paraId="44FA0A27">
      <w:pPr>
        <w:spacing w:before="0" w:line="229" w:lineRule="exact"/>
        <w:ind w:left="360" w:right="0" w:firstLine="0"/>
        <w:jc w:val="left"/>
        <w:rPr>
          <w:sz w:val="20"/>
        </w:rPr>
      </w:pPr>
      <w:r>
        <w:rPr>
          <w:sz w:val="20"/>
          <w:vertAlign w:val="superscript"/>
        </w:rPr>
        <w:t>562</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383;</w:t>
      </w:r>
      <w:r>
        <w:rPr>
          <w:spacing w:val="-2"/>
          <w:sz w:val="20"/>
          <w:vertAlign w:val="baseline"/>
        </w:rPr>
        <w:t xml:space="preserve"> </w:t>
      </w:r>
      <w:r>
        <w:rPr>
          <w:sz w:val="20"/>
          <w:vertAlign w:val="baseline"/>
        </w:rPr>
        <w:t>BT,</w:t>
      </w:r>
      <w:r>
        <w:rPr>
          <w:spacing w:val="-2"/>
          <w:sz w:val="20"/>
          <w:vertAlign w:val="baseline"/>
        </w:rPr>
        <w:t xml:space="preserve"> 219.1.</w:t>
      </w:r>
    </w:p>
    <w:p w14:paraId="7332E793">
      <w:pPr>
        <w:spacing w:before="0"/>
        <w:ind w:left="360" w:right="480" w:firstLine="0"/>
        <w:jc w:val="left"/>
        <w:rPr>
          <w:sz w:val="20"/>
        </w:rPr>
      </w:pPr>
      <w:r>
        <w:rPr>
          <w:sz w:val="20"/>
          <w:vertAlign w:val="superscript"/>
        </w:rPr>
        <w:t>563</w:t>
      </w:r>
      <w:r>
        <w:rPr>
          <w:sz w:val="20"/>
          <w:vertAlign w:val="baseline"/>
        </w:rPr>
        <w:t xml:space="preserve"> For additional discussion on this and other related points, see the editor’s remarks in the footnotes of BT,</w:t>
      </w:r>
      <w:r>
        <w:rPr>
          <w:spacing w:val="-3"/>
          <w:sz w:val="20"/>
          <w:vertAlign w:val="baseline"/>
        </w:rPr>
        <w:t xml:space="preserve"> </w:t>
      </w:r>
      <w:r>
        <w:rPr>
          <w:sz w:val="20"/>
          <w:vertAlign w:val="baseline"/>
        </w:rPr>
        <w:t>217.1-218.2.</w:t>
      </w:r>
      <w:r>
        <w:rPr>
          <w:spacing w:val="-2"/>
          <w:sz w:val="20"/>
          <w:vertAlign w:val="baseline"/>
        </w:rPr>
        <w:t xml:space="preserve"> </w:t>
      </w:r>
      <w:r>
        <w:rPr>
          <w:sz w:val="20"/>
          <w:vertAlign w:val="baseline"/>
        </w:rPr>
        <w:t>For</w:t>
      </w:r>
      <w:r>
        <w:rPr>
          <w:spacing w:val="-2"/>
          <w:sz w:val="20"/>
          <w:vertAlign w:val="baseline"/>
        </w:rPr>
        <w:t xml:space="preserve"> </w:t>
      </w:r>
      <w:r>
        <w:rPr>
          <w:sz w:val="20"/>
          <w:vertAlign w:val="baseline"/>
        </w:rPr>
        <w:t>a</w:t>
      </w:r>
      <w:r>
        <w:rPr>
          <w:spacing w:val="-3"/>
          <w:sz w:val="20"/>
          <w:vertAlign w:val="baseline"/>
        </w:rPr>
        <w:t xml:space="preserve"> </w:t>
      </w:r>
      <w:r>
        <w:rPr>
          <w:sz w:val="20"/>
          <w:vertAlign w:val="baseline"/>
        </w:rPr>
        <w:t>brief</w:t>
      </w:r>
      <w:r>
        <w:rPr>
          <w:spacing w:val="-2"/>
          <w:sz w:val="20"/>
          <w:vertAlign w:val="baseline"/>
        </w:rPr>
        <w:t xml:space="preserve"> </w:t>
      </w:r>
      <w:r>
        <w:rPr>
          <w:sz w:val="20"/>
          <w:vertAlign w:val="baseline"/>
        </w:rPr>
        <w:t>discussion</w:t>
      </w:r>
      <w:r>
        <w:rPr>
          <w:spacing w:val="-2"/>
          <w:sz w:val="20"/>
          <w:vertAlign w:val="baseline"/>
        </w:rPr>
        <w:t xml:space="preserve"> </w:t>
      </w:r>
      <w:r>
        <w:rPr>
          <w:sz w:val="20"/>
          <w:vertAlign w:val="baseline"/>
        </w:rPr>
        <w:t>of</w:t>
      </w:r>
      <w:r>
        <w:rPr>
          <w:spacing w:val="-3"/>
          <w:sz w:val="20"/>
          <w:vertAlign w:val="baseline"/>
        </w:rPr>
        <w:t xml:space="preserve"> </w:t>
      </w:r>
      <w:r>
        <w:rPr>
          <w:sz w:val="20"/>
          <w:vertAlign w:val="baseline"/>
        </w:rPr>
        <w:t>Edwards’</w:t>
      </w:r>
      <w:r>
        <w:rPr>
          <w:spacing w:val="-3"/>
          <w:sz w:val="20"/>
          <w:vertAlign w:val="baseline"/>
        </w:rPr>
        <w:t xml:space="preserve"> </w:t>
      </w:r>
      <w:r>
        <w:rPr>
          <w:sz w:val="20"/>
          <w:vertAlign w:val="baseline"/>
        </w:rPr>
        <w:t>views of</w:t>
      </w:r>
      <w:r>
        <w:rPr>
          <w:spacing w:val="-3"/>
          <w:sz w:val="20"/>
          <w:vertAlign w:val="baseline"/>
        </w:rPr>
        <w:t xml:space="preserve"> </w:t>
      </w:r>
      <w:r>
        <w:rPr>
          <w:sz w:val="20"/>
          <w:vertAlign w:val="baseline"/>
        </w:rPr>
        <w:t>the</w:t>
      </w:r>
      <w:r>
        <w:rPr>
          <w:spacing w:val="-3"/>
          <w:sz w:val="20"/>
          <w:vertAlign w:val="baseline"/>
        </w:rPr>
        <w:t xml:space="preserve"> </w:t>
      </w:r>
      <w:r>
        <w:rPr>
          <w:sz w:val="20"/>
          <w:vertAlign w:val="baseline"/>
        </w:rPr>
        <w:t>infinite</w:t>
      </w:r>
      <w:r>
        <w:rPr>
          <w:spacing w:val="-3"/>
          <w:sz w:val="20"/>
          <w:vertAlign w:val="baseline"/>
        </w:rPr>
        <w:t xml:space="preserve"> </w:t>
      </w:r>
      <w:r>
        <w:rPr>
          <w:sz w:val="20"/>
          <w:vertAlign w:val="baseline"/>
        </w:rPr>
        <w:t>evil</w:t>
      </w:r>
      <w:r>
        <w:rPr>
          <w:spacing w:val="-4"/>
          <w:sz w:val="20"/>
          <w:vertAlign w:val="baseline"/>
        </w:rPr>
        <w:t xml:space="preserve"> </w:t>
      </w:r>
      <w:r>
        <w:rPr>
          <w:sz w:val="20"/>
          <w:vertAlign w:val="baseline"/>
        </w:rPr>
        <w:t>of</w:t>
      </w:r>
      <w:r>
        <w:rPr>
          <w:spacing w:val="-3"/>
          <w:sz w:val="20"/>
          <w:vertAlign w:val="baseline"/>
        </w:rPr>
        <w:t xml:space="preserve"> </w:t>
      </w:r>
      <w:r>
        <w:rPr>
          <w:sz w:val="20"/>
          <w:vertAlign w:val="baseline"/>
        </w:rPr>
        <w:t>sin,</w:t>
      </w:r>
      <w:r>
        <w:rPr>
          <w:spacing w:val="-3"/>
          <w:sz w:val="20"/>
          <w:vertAlign w:val="baseline"/>
        </w:rPr>
        <w:t xml:space="preserve"> </w:t>
      </w:r>
      <w:r>
        <w:rPr>
          <w:sz w:val="20"/>
          <w:vertAlign w:val="baseline"/>
        </w:rPr>
        <w:t>see</w:t>
      </w:r>
      <w:r>
        <w:rPr>
          <w:spacing w:val="-3"/>
          <w:sz w:val="20"/>
          <w:vertAlign w:val="baseline"/>
        </w:rPr>
        <w:t xml:space="preserve"> </w:t>
      </w:r>
      <w:r>
        <w:rPr>
          <w:sz w:val="20"/>
          <w:vertAlign w:val="baseline"/>
        </w:rPr>
        <w:t>Craig</w:t>
      </w:r>
      <w:r>
        <w:rPr>
          <w:spacing w:val="-2"/>
          <w:sz w:val="20"/>
          <w:vertAlign w:val="baseline"/>
        </w:rPr>
        <w:t xml:space="preserve"> </w:t>
      </w:r>
      <w:r>
        <w:rPr>
          <w:sz w:val="20"/>
          <w:vertAlign w:val="baseline"/>
        </w:rPr>
        <w:t>Biehl,</w:t>
      </w:r>
      <w:r>
        <w:rPr>
          <w:spacing w:val="-2"/>
          <w:sz w:val="20"/>
          <w:vertAlign w:val="baseline"/>
        </w:rPr>
        <w:t xml:space="preserve"> </w:t>
      </w:r>
      <w:r>
        <w:rPr>
          <w:i/>
          <w:sz w:val="20"/>
          <w:vertAlign w:val="baseline"/>
        </w:rPr>
        <w:t xml:space="preserve">The Infinite Merit of Christ </w:t>
      </w:r>
      <w:r>
        <w:rPr>
          <w:sz w:val="20"/>
          <w:vertAlign w:val="baseline"/>
        </w:rPr>
        <w:t>(Jackson, MS: Reformed Academic Press, 2009), 113-119. We are wise to admit</w:t>
      </w:r>
    </w:p>
    <w:p w14:paraId="3CD32ECB">
      <w:pPr>
        <w:spacing w:after="0"/>
        <w:jc w:val="left"/>
        <w:rPr>
          <w:sz w:val="20"/>
        </w:rPr>
        <w:sectPr>
          <w:headerReference r:id="rId244" w:type="default"/>
          <w:headerReference r:id="rId245" w:type="even"/>
          <w:footerReference r:id="rId246" w:type="even"/>
          <w:pgSz w:w="12240" w:h="15840"/>
          <w:pgMar w:top="940" w:right="1440" w:bottom="1220" w:left="1440" w:header="730" w:footer="1026" w:gutter="0"/>
          <w:pgNumType w:start="120"/>
          <w:cols w:space="720" w:num="1"/>
        </w:sectPr>
      </w:pPr>
    </w:p>
    <w:p w14:paraId="54FD2273">
      <w:pPr>
        <w:pStyle w:val="6"/>
      </w:pPr>
    </w:p>
    <w:p w14:paraId="3E21DB98">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II.“As Adam’s nature became corrupt, without God’s implanting or infusing of any evil thing into it; so does the nature of his posterity.”564</w:t>
      </w:r>
    </w:p>
    <w:p w14:paraId="2CFD07C9">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II.“亚当的本性如何败坏，并非神在他里面植入或注入任何邪恶之物；他后裔的本性也是如此。”564</w:t>
      </w:r>
    </w:p>
    <w:p w14:paraId="73320CF2">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p>
    <w:p w14:paraId="7ECABA6D">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A.God deals with Adam and his posterity as one.565</w:t>
      </w:r>
    </w:p>
    <w:p w14:paraId="4DC9C136">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A.神对待亚当和他的后裔如同对待一体。565</w:t>
      </w:r>
    </w:p>
    <w:p w14:paraId="49C260CA">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p>
    <w:p w14:paraId="0A3E35F1">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“God dealing with Adam as the head of his posterity (as has been shewn) and treating them as one, he deals with his posterity as having all sinned in him. And therefore, as God withdrew spiritual communion and his vital gracious influence from the common head, so he withholds the same from all the members, as they come into existence; whereby they come into the world mere flesh, and entirely under the government of natural and inferior principles; and so become wholly corrupt, as Adam did.”566</w:t>
      </w:r>
    </w:p>
    <w:p w14:paraId="5223AF2C">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神对待亚当，视他为后裔之首（如前所示），并将他们视为一体，祂就对待他的后裔，如同他们都在他里面犯了罪。因此，神既从那共同的元首撤回了属灵的交通和祂维持生命的恩典影响，祂也同样地向所有陆续出生的后裔保留了这一切；藉此，他们来到世上时只是属肉体的，完全处在自然的和较低等的原则的管辖之下；因此变得全然败坏，如同亚当一样。”566</w:t>
      </w:r>
    </w:p>
    <w:p w14:paraId="3385D0F7">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p>
    <w:p w14:paraId="1A95FB07">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B.The sinful nature is imparted to Adam’s posterity by an “established course of nature.” Adam’s posterity are born into and continue in corruption just as Adam continued in his corruption once he sinned.567</w:t>
      </w:r>
    </w:p>
    <w:p w14:paraId="3E9CFB24">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B.罪性是借着“既定的自然进程”传递给亚当的后裔的。亚当的后裔生来就处于败坏之中，并持续在败坏之中，正如亚当一旦犯罪后就持续在他的败坏之中一样。567</w:t>
      </w:r>
    </w:p>
    <w:p w14:paraId="38FCABE6">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p>
    <w:p w14:paraId="0733CCD9">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“That the posterity of Adam should be born without holiness, and so with a depraved nature, comes to pass as much by the established course of nature, as the continuance of a corrupt disposition in a particular person, after he once has it; or as much as Adam’s continuing unholy and corrupt, after he had once lost his holiness. For Adam’s posterity are from him, and as it were in him, and belonging to him, according to an established course of nature, as much as the branches of a tree are, according to a course of nature, from the tree, in the tree, and belonging to the tree.”568</w:t>
      </w:r>
    </w:p>
    <w:p w14:paraId="2BA7A2F0">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亚当的后裔生来就没有圣洁，因此带着败坏的本性，这是透过既定的自然进程而发生的，正如一个人一旦有了败坏的性情，这种性情就会持续下去一样；或者正如亚当一旦失去圣洁之后，就继续不圣洁和败坏一样。因为根据既定的自然进程，亚当的后裔是出于他，仿佛在他里面，并且属于他，正如根据自然进程，树的枝子是出于树，在树里面，并且属于树一样。”568</w:t>
      </w:r>
    </w:p>
    <w:p w14:paraId="3DB47061">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p>
    <w:p w14:paraId="592ED172">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“It is as much agreeable to an established course and order of nature, that since Adam, the head of mankind, the root of that great tree with many branches springing from it, was deprived of original righteousness, the branches should come forth without it.”569</w:t>
      </w:r>
    </w:p>
    <w:p w14:paraId="6B3E535B">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“既然亚当，人类的元首，那棵生出许多枝子的大树的根，被剥夺了原初的义，那么枝子生出来时没有这义，这同样是符合既定的自然进程和秩序的。”569</w:t>
      </w:r>
    </w:p>
    <w:p w14:paraId="10A6FB2F">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p>
    <w:p w14:paraId="54CDEDE5">
      <w:pPr>
        <w:pStyle w:val="17"/>
        <w:numPr>
          <w:ilvl w:val="1"/>
          <w:numId w:val="0"/>
        </w:numPr>
        <w:tabs>
          <w:tab w:val="left" w:pos="1060"/>
          <w:tab w:val="left" w:pos="1080"/>
        </w:tabs>
        <w:spacing w:before="0" w:after="0" w:line="240" w:lineRule="auto"/>
        <w:ind w:left="1080" w:leftChars="0" w:right="825" w:rightChars="0" w:hanging="360" w:firstLineChars="0"/>
        <w:jc w:val="both"/>
        <w:rPr>
          <w:rFonts w:hint="eastAsia"/>
        </w:rPr>
      </w:pPr>
      <w:r>
        <w:rPr>
          <w:rFonts w:hint="eastAsia"/>
        </w:rPr>
        <w:t>C.Objection: If depravity proceeds according to an established course of nature, then why is not holiness passed on to the descendants of the redeemed in like manner?570</w:t>
      </w:r>
    </w:p>
    <w:p w14:paraId="670EB2F9">
      <w:pPr>
        <w:pStyle w:val="17"/>
        <w:numPr>
          <w:ilvl w:val="1"/>
          <w:numId w:val="0"/>
        </w:numPr>
        <w:tabs>
          <w:tab w:val="left" w:pos="1060"/>
          <w:tab w:val="left" w:pos="1080"/>
        </w:tabs>
        <w:spacing w:before="0" w:after="0" w:line="240" w:lineRule="auto"/>
        <w:ind w:left="1080" w:leftChars="0" w:right="825" w:rightChars="0" w:hanging="360" w:firstLineChars="0"/>
        <w:jc w:val="both"/>
        <w:rPr>
          <w:sz w:val="24"/>
        </w:rPr>
      </w:pPr>
      <w:r>
        <w:rPr>
          <w:rFonts w:hint="eastAsia"/>
        </w:rPr>
        <w:t>C.反对意见：如果败坏是按照既定的自然进程发展的，那么为何圣洁不能以同样的方式传递给被救赎者的后代呢？570</w:t>
      </w:r>
    </w:p>
    <w:p w14:paraId="2C7BE714">
      <w:pPr>
        <w:pStyle w:val="6"/>
        <w:spacing w:before="193"/>
        <w:rPr>
          <w:sz w:val="20"/>
        </w:rPr>
      </w:pPr>
      <w:r>
        <w:rPr>
          <w:sz w:val="20"/>
        </w:rPr>
        <mc:AlternateContent>
          <mc:Choice Requires="wps">
            <w:drawing>
              <wp:anchor distT="0" distB="0" distL="0" distR="0" simplePos="0" relativeHeight="251832320" behindDoc="1" locked="0" layoutInCell="1" allowOverlap="1">
                <wp:simplePos x="0" y="0"/>
                <wp:positionH relativeFrom="page">
                  <wp:posOffset>1143000</wp:posOffset>
                </wp:positionH>
                <wp:positionV relativeFrom="paragraph">
                  <wp:posOffset>283845</wp:posOffset>
                </wp:positionV>
                <wp:extent cx="5487670" cy="6350"/>
                <wp:effectExtent l="0" t="0" r="0" b="0"/>
                <wp:wrapTopAndBottom/>
                <wp:docPr id="307" name="Graphic 307"/>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307" o:spid="_x0000_s1026" o:spt="100" style="position:absolute;left:0pt;margin-left:90pt;margin-top:22.35pt;height:0.5pt;width:432.1pt;mso-position-horizontal-relative:page;mso-wrap-distance-bottom:0pt;mso-wrap-distance-top:0pt;z-index:-251484160;mso-width-relative:page;mso-height-relative:page;" fillcolor="#000000" filled="t" stroked="f" coordsize="5487670,6350" o:gfxdata="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Mu&#10;QUfYAAAACgEAAA8AAAAAAAAAAQAgAAAAIgAAAGRycy9kb3ducmV2LnhtbFBLAQIUABQAAAAIAIdO&#10;4kDmr+64IwIAAOAEAAAOAAAAAAAAAAEAIAAAACcBAABkcnMvZTJvRG9jLnhtbFBLBQYAAAAABgAG&#10;AFkBAAC8BQAAAAA=&#10;" path="m5487289,0l0,0,0,6095,5487289,6095,5487289,0xe">
                <v:fill on="t" focussize="0,0"/>
                <v:stroke on="f"/>
                <v:imagedata o:title=""/>
                <o:lock v:ext="edit" aspectratio="f"/>
                <v:textbox inset="0mm,0mm,0mm,0mm"/>
                <w10:wrap type="topAndBottom"/>
              </v:shape>
            </w:pict>
          </mc:Fallback>
        </mc:AlternateContent>
      </w:r>
    </w:p>
    <w:p w14:paraId="00CE2EA0">
      <w:pPr>
        <w:spacing w:before="84"/>
        <w:ind w:left="360" w:right="365" w:firstLine="0"/>
        <w:jc w:val="left"/>
        <w:rPr>
          <w:sz w:val="20"/>
        </w:rPr>
      </w:pPr>
      <w:r>
        <w:rPr>
          <w:sz w:val="20"/>
        </w:rPr>
        <w:t>that</w:t>
      </w:r>
      <w:r>
        <w:rPr>
          <w:spacing w:val="-4"/>
          <w:sz w:val="20"/>
        </w:rPr>
        <w:t xml:space="preserve"> </w:t>
      </w:r>
      <w:r>
        <w:rPr>
          <w:sz w:val="20"/>
        </w:rPr>
        <w:t>in</w:t>
      </w:r>
      <w:r>
        <w:rPr>
          <w:spacing w:val="-2"/>
          <w:sz w:val="20"/>
        </w:rPr>
        <w:t xml:space="preserve"> </w:t>
      </w:r>
      <w:r>
        <w:rPr>
          <w:sz w:val="20"/>
        </w:rPr>
        <w:t>attempting</w:t>
      </w:r>
      <w:r>
        <w:rPr>
          <w:spacing w:val="-1"/>
          <w:sz w:val="20"/>
        </w:rPr>
        <w:t xml:space="preserve"> </w:t>
      </w:r>
      <w:r>
        <w:rPr>
          <w:sz w:val="20"/>
        </w:rPr>
        <w:t>to</w:t>
      </w:r>
      <w:r>
        <w:rPr>
          <w:spacing w:val="-5"/>
          <w:sz w:val="20"/>
        </w:rPr>
        <w:t xml:space="preserve"> </w:t>
      </w:r>
      <w:r>
        <w:rPr>
          <w:sz w:val="20"/>
        </w:rPr>
        <w:t>explain</w:t>
      </w:r>
      <w:r>
        <w:rPr>
          <w:spacing w:val="-2"/>
          <w:sz w:val="20"/>
        </w:rPr>
        <w:t xml:space="preserve"> </w:t>
      </w:r>
      <w:r>
        <w:rPr>
          <w:sz w:val="20"/>
        </w:rPr>
        <w:t>the</w:t>
      </w:r>
      <w:r>
        <w:rPr>
          <w:spacing w:val="-3"/>
          <w:sz w:val="20"/>
        </w:rPr>
        <w:t xml:space="preserve"> </w:t>
      </w:r>
      <w:r>
        <w:rPr>
          <w:sz w:val="20"/>
        </w:rPr>
        <w:t>nature</w:t>
      </w:r>
      <w:r>
        <w:rPr>
          <w:spacing w:val="-5"/>
          <w:sz w:val="20"/>
        </w:rPr>
        <w:t xml:space="preserve"> </w:t>
      </w:r>
      <w:r>
        <w:rPr>
          <w:sz w:val="20"/>
        </w:rPr>
        <w:t>of</w:t>
      </w:r>
      <w:r>
        <w:rPr>
          <w:spacing w:val="-3"/>
          <w:sz w:val="20"/>
        </w:rPr>
        <w:t xml:space="preserve"> </w:t>
      </w:r>
      <w:r>
        <w:rPr>
          <w:sz w:val="20"/>
        </w:rPr>
        <w:t>sin</w:t>
      </w:r>
      <w:r>
        <w:rPr>
          <w:spacing w:val="-2"/>
          <w:sz w:val="20"/>
        </w:rPr>
        <w:t xml:space="preserve"> </w:t>
      </w:r>
      <w:r>
        <w:rPr>
          <w:sz w:val="20"/>
        </w:rPr>
        <w:t>and</w:t>
      </w:r>
      <w:r>
        <w:rPr>
          <w:spacing w:val="-2"/>
          <w:sz w:val="20"/>
        </w:rPr>
        <w:t xml:space="preserve"> </w:t>
      </w:r>
      <w:r>
        <w:rPr>
          <w:sz w:val="20"/>
        </w:rPr>
        <w:t>the</w:t>
      </w:r>
      <w:r>
        <w:rPr>
          <w:spacing w:val="-3"/>
          <w:sz w:val="20"/>
        </w:rPr>
        <w:t xml:space="preserve"> </w:t>
      </w:r>
      <w:r>
        <w:rPr>
          <w:sz w:val="20"/>
        </w:rPr>
        <w:t>soul,</w:t>
      </w:r>
      <w:r>
        <w:rPr>
          <w:spacing w:val="-3"/>
          <w:sz w:val="20"/>
        </w:rPr>
        <w:t xml:space="preserve"> </w:t>
      </w:r>
      <w:r>
        <w:rPr>
          <w:sz w:val="20"/>
        </w:rPr>
        <w:t>especially</w:t>
      </w:r>
      <w:r>
        <w:rPr>
          <w:spacing w:val="-1"/>
          <w:sz w:val="20"/>
        </w:rPr>
        <w:t xml:space="preserve"> </w:t>
      </w:r>
      <w:r>
        <w:rPr>
          <w:sz w:val="20"/>
        </w:rPr>
        <w:t>in</w:t>
      </w:r>
      <w:r>
        <w:rPr>
          <w:spacing w:val="-2"/>
          <w:sz w:val="20"/>
        </w:rPr>
        <w:t xml:space="preserve"> </w:t>
      </w:r>
      <w:r>
        <w:rPr>
          <w:sz w:val="20"/>
        </w:rPr>
        <w:t>light</w:t>
      </w:r>
      <w:r>
        <w:rPr>
          <w:spacing w:val="-4"/>
          <w:sz w:val="20"/>
        </w:rPr>
        <w:t xml:space="preserve"> </w:t>
      </w:r>
      <w:r>
        <w:rPr>
          <w:sz w:val="20"/>
        </w:rPr>
        <w:t>of</w:t>
      </w:r>
      <w:r>
        <w:rPr>
          <w:spacing w:val="-1"/>
          <w:sz w:val="20"/>
        </w:rPr>
        <w:t xml:space="preserve"> </w:t>
      </w:r>
      <w:r>
        <w:rPr>
          <w:sz w:val="20"/>
        </w:rPr>
        <w:t>Adam</w:t>
      </w:r>
      <w:r>
        <w:rPr>
          <w:spacing w:val="-2"/>
          <w:sz w:val="20"/>
        </w:rPr>
        <w:t xml:space="preserve"> </w:t>
      </w:r>
      <w:r>
        <w:rPr>
          <w:sz w:val="20"/>
        </w:rPr>
        <w:t>having</w:t>
      </w:r>
      <w:r>
        <w:rPr>
          <w:spacing w:val="-2"/>
          <w:sz w:val="20"/>
        </w:rPr>
        <w:t xml:space="preserve"> </w:t>
      </w:r>
      <w:r>
        <w:rPr>
          <w:sz w:val="20"/>
        </w:rPr>
        <w:t>been</w:t>
      </w:r>
      <w:r>
        <w:rPr>
          <w:spacing w:val="-2"/>
          <w:sz w:val="20"/>
        </w:rPr>
        <w:t xml:space="preserve"> </w:t>
      </w:r>
      <w:r>
        <w:rPr>
          <w:sz w:val="20"/>
        </w:rPr>
        <w:t>created with</w:t>
      </w:r>
      <w:r>
        <w:rPr>
          <w:spacing w:val="-2"/>
          <w:sz w:val="20"/>
        </w:rPr>
        <w:t xml:space="preserve"> </w:t>
      </w:r>
      <w:r>
        <w:rPr>
          <w:sz w:val="20"/>
        </w:rPr>
        <w:t>a</w:t>
      </w:r>
      <w:r>
        <w:rPr>
          <w:spacing w:val="-3"/>
          <w:sz w:val="20"/>
        </w:rPr>
        <w:t xml:space="preserve"> </w:t>
      </w:r>
      <w:r>
        <w:rPr>
          <w:sz w:val="20"/>
        </w:rPr>
        <w:t>righteous</w:t>
      </w:r>
      <w:r>
        <w:rPr>
          <w:spacing w:val="-4"/>
          <w:sz w:val="20"/>
        </w:rPr>
        <w:t xml:space="preserve"> </w:t>
      </w:r>
      <w:r>
        <w:rPr>
          <w:sz w:val="20"/>
        </w:rPr>
        <w:t>inclination by</w:t>
      </w:r>
      <w:r>
        <w:rPr>
          <w:spacing w:val="-4"/>
          <w:sz w:val="20"/>
        </w:rPr>
        <w:t xml:space="preserve"> </w:t>
      </w:r>
      <w:r>
        <w:rPr>
          <w:sz w:val="20"/>
        </w:rPr>
        <w:t>a</w:t>
      </w:r>
      <w:r>
        <w:rPr>
          <w:spacing w:val="-3"/>
          <w:sz w:val="20"/>
        </w:rPr>
        <w:t xml:space="preserve"> </w:t>
      </w:r>
      <w:r>
        <w:rPr>
          <w:sz w:val="20"/>
        </w:rPr>
        <w:t>perfect</w:t>
      </w:r>
      <w:r>
        <w:rPr>
          <w:spacing w:val="-4"/>
          <w:sz w:val="20"/>
        </w:rPr>
        <w:t xml:space="preserve"> </w:t>
      </w:r>
      <w:r>
        <w:rPr>
          <w:sz w:val="20"/>
        </w:rPr>
        <w:t>God,</w:t>
      </w:r>
      <w:r>
        <w:rPr>
          <w:spacing w:val="-3"/>
          <w:sz w:val="20"/>
        </w:rPr>
        <w:t xml:space="preserve"> </w:t>
      </w:r>
      <w:r>
        <w:rPr>
          <w:sz w:val="20"/>
        </w:rPr>
        <w:t>we</w:t>
      </w:r>
      <w:r>
        <w:rPr>
          <w:spacing w:val="-2"/>
          <w:sz w:val="20"/>
        </w:rPr>
        <w:t xml:space="preserve"> </w:t>
      </w:r>
      <w:r>
        <w:rPr>
          <w:sz w:val="20"/>
        </w:rPr>
        <w:t>are</w:t>
      </w:r>
      <w:r>
        <w:rPr>
          <w:spacing w:val="-5"/>
          <w:sz w:val="20"/>
        </w:rPr>
        <w:t xml:space="preserve"> </w:t>
      </w:r>
      <w:r>
        <w:rPr>
          <w:sz w:val="20"/>
        </w:rPr>
        <w:t>bound</w:t>
      </w:r>
      <w:r>
        <w:rPr>
          <w:spacing w:val="-4"/>
          <w:sz w:val="20"/>
        </w:rPr>
        <w:t xml:space="preserve"> </w:t>
      </w:r>
      <w:r>
        <w:rPr>
          <w:sz w:val="20"/>
        </w:rPr>
        <w:t>by our</w:t>
      </w:r>
      <w:r>
        <w:rPr>
          <w:spacing w:val="-3"/>
          <w:sz w:val="20"/>
        </w:rPr>
        <w:t xml:space="preserve"> </w:t>
      </w:r>
      <w:r>
        <w:rPr>
          <w:sz w:val="20"/>
        </w:rPr>
        <w:t>human</w:t>
      </w:r>
      <w:r>
        <w:rPr>
          <w:spacing w:val="-2"/>
          <w:sz w:val="20"/>
        </w:rPr>
        <w:t xml:space="preserve"> </w:t>
      </w:r>
      <w:r>
        <w:rPr>
          <w:sz w:val="20"/>
        </w:rPr>
        <w:t>limitations.</w:t>
      </w:r>
      <w:r>
        <w:rPr>
          <w:spacing w:val="-2"/>
          <w:sz w:val="20"/>
        </w:rPr>
        <w:t xml:space="preserve"> </w:t>
      </w:r>
      <w:r>
        <w:rPr>
          <w:sz w:val="20"/>
        </w:rPr>
        <w:t>God</w:t>
      </w:r>
      <w:r>
        <w:rPr>
          <w:spacing w:val="-2"/>
          <w:sz w:val="20"/>
        </w:rPr>
        <w:t xml:space="preserve"> </w:t>
      </w:r>
      <w:r>
        <w:rPr>
          <w:sz w:val="20"/>
        </w:rPr>
        <w:t>has</w:t>
      </w:r>
      <w:r>
        <w:rPr>
          <w:spacing w:val="-4"/>
          <w:sz w:val="20"/>
        </w:rPr>
        <w:t xml:space="preserve"> </w:t>
      </w:r>
      <w:r>
        <w:rPr>
          <w:sz w:val="20"/>
        </w:rPr>
        <w:t>clearly</w:t>
      </w:r>
      <w:r>
        <w:rPr>
          <w:spacing w:val="-2"/>
          <w:sz w:val="20"/>
        </w:rPr>
        <w:t xml:space="preserve"> </w:t>
      </w:r>
      <w:r>
        <w:rPr>
          <w:sz w:val="20"/>
        </w:rPr>
        <w:t>told us the source, nature, and results of sin, but beyond what He has revealed to us in Scripture, we are necessarily faced with mystery.</w:t>
      </w:r>
    </w:p>
    <w:p w14:paraId="152C77DE">
      <w:pPr>
        <w:spacing w:before="0" w:line="229" w:lineRule="exact"/>
        <w:ind w:left="360" w:right="0" w:firstLine="0"/>
        <w:jc w:val="left"/>
        <w:rPr>
          <w:sz w:val="20"/>
        </w:rPr>
      </w:pPr>
      <w:r>
        <w:rPr>
          <w:sz w:val="20"/>
          <w:vertAlign w:val="superscript"/>
        </w:rPr>
        <w:t>564</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219.1ff.;</w:t>
      </w:r>
      <w:r>
        <w:rPr>
          <w:spacing w:val="-4"/>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383ff.</w:t>
      </w:r>
    </w:p>
    <w:p w14:paraId="34B5A05A">
      <w:pPr>
        <w:spacing w:before="1"/>
        <w:ind w:left="360" w:right="0" w:firstLine="0"/>
        <w:jc w:val="left"/>
        <w:rPr>
          <w:sz w:val="20"/>
        </w:rPr>
      </w:pPr>
      <w:r>
        <w:rPr>
          <w:sz w:val="20"/>
          <w:vertAlign w:val="superscript"/>
        </w:rPr>
        <w:t>565</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219.1;</w:t>
      </w:r>
      <w:r>
        <w:rPr>
          <w:spacing w:val="-4"/>
          <w:sz w:val="20"/>
          <w:vertAlign w:val="baseline"/>
        </w:rPr>
        <w:t xml:space="preserve"> </w:t>
      </w:r>
      <w:r>
        <w:rPr>
          <w:sz w:val="20"/>
          <w:vertAlign w:val="baseline"/>
        </w:rPr>
        <w:t>Yale,</w:t>
      </w:r>
      <w:r>
        <w:rPr>
          <w:spacing w:val="-4"/>
          <w:sz w:val="20"/>
          <w:vertAlign w:val="baseline"/>
        </w:rPr>
        <w:t xml:space="preserve"> 383.</w:t>
      </w:r>
    </w:p>
    <w:p w14:paraId="48205AD2">
      <w:pPr>
        <w:spacing w:before="0"/>
        <w:ind w:left="360" w:right="365" w:firstLine="0"/>
        <w:jc w:val="left"/>
        <w:rPr>
          <w:sz w:val="20"/>
        </w:rPr>
      </w:pPr>
      <w:r>
        <w:rPr>
          <w:sz w:val="20"/>
          <w:vertAlign w:val="superscript"/>
        </w:rPr>
        <w:t>566</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383;</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219.1.</w:t>
      </w:r>
      <w:r>
        <w:rPr>
          <w:spacing w:val="-1"/>
          <w:sz w:val="20"/>
          <w:vertAlign w:val="baseline"/>
        </w:rPr>
        <w:t xml:space="preserve"> </w:t>
      </w:r>
      <w:r>
        <w:rPr>
          <w:sz w:val="20"/>
          <w:vertAlign w:val="baseline"/>
        </w:rPr>
        <w:t>Nevertheless,</w:t>
      </w:r>
      <w:r>
        <w:rPr>
          <w:spacing w:val="-3"/>
          <w:sz w:val="20"/>
          <w:vertAlign w:val="baseline"/>
        </w:rPr>
        <w:t xml:space="preserve"> </w:t>
      </w:r>
      <w:r>
        <w:rPr>
          <w:sz w:val="20"/>
          <w:vertAlign w:val="baseline"/>
        </w:rPr>
        <w:t>those</w:t>
      </w:r>
      <w:r>
        <w:rPr>
          <w:spacing w:val="-3"/>
          <w:sz w:val="20"/>
          <w:vertAlign w:val="baseline"/>
        </w:rPr>
        <w:t xml:space="preserve"> </w:t>
      </w:r>
      <w:r>
        <w:rPr>
          <w:sz w:val="20"/>
          <w:vertAlign w:val="baseline"/>
        </w:rPr>
        <w:t>faculties</w:t>
      </w:r>
      <w:r>
        <w:rPr>
          <w:spacing w:val="-2"/>
          <w:sz w:val="20"/>
          <w:vertAlign w:val="baseline"/>
        </w:rPr>
        <w:t xml:space="preserve"> </w:t>
      </w:r>
      <w:r>
        <w:rPr>
          <w:sz w:val="20"/>
          <w:vertAlign w:val="baseline"/>
        </w:rPr>
        <w:t>that</w:t>
      </w:r>
      <w:r>
        <w:rPr>
          <w:spacing w:val="-3"/>
          <w:sz w:val="20"/>
          <w:vertAlign w:val="baseline"/>
        </w:rPr>
        <w:t xml:space="preserve"> </w:t>
      </w:r>
      <w:r>
        <w:rPr>
          <w:sz w:val="20"/>
          <w:vertAlign w:val="baseline"/>
        </w:rPr>
        <w:t>constitute</w:t>
      </w:r>
      <w:r>
        <w:rPr>
          <w:spacing w:val="-3"/>
          <w:sz w:val="20"/>
          <w:vertAlign w:val="baseline"/>
        </w:rPr>
        <w:t xml:space="preserve"> </w:t>
      </w:r>
      <w:r>
        <w:rPr>
          <w:sz w:val="20"/>
          <w:vertAlign w:val="baseline"/>
        </w:rPr>
        <w:t>Adam</w:t>
      </w:r>
      <w:r>
        <w:rPr>
          <w:spacing w:val="-2"/>
          <w:sz w:val="20"/>
          <w:vertAlign w:val="baseline"/>
        </w:rPr>
        <w:t xml:space="preserve"> </w:t>
      </w:r>
      <w:r>
        <w:rPr>
          <w:sz w:val="20"/>
          <w:vertAlign w:val="baseline"/>
        </w:rPr>
        <w:t>and</w:t>
      </w:r>
      <w:r>
        <w:rPr>
          <w:spacing w:val="-2"/>
          <w:sz w:val="20"/>
          <w:vertAlign w:val="baseline"/>
        </w:rPr>
        <w:t xml:space="preserve"> </w:t>
      </w:r>
      <w:r>
        <w:rPr>
          <w:sz w:val="20"/>
          <w:vertAlign w:val="baseline"/>
        </w:rPr>
        <w:t>his</w:t>
      </w:r>
      <w:r>
        <w:rPr>
          <w:spacing w:val="-4"/>
          <w:sz w:val="20"/>
          <w:vertAlign w:val="baseline"/>
        </w:rPr>
        <w:t xml:space="preserve"> </w:t>
      </w:r>
      <w:r>
        <w:rPr>
          <w:sz w:val="20"/>
          <w:vertAlign w:val="baseline"/>
        </w:rPr>
        <w:t>posterity</w:t>
      </w:r>
      <w:r>
        <w:rPr>
          <w:spacing w:val="-5"/>
          <w:sz w:val="20"/>
          <w:vertAlign w:val="baseline"/>
        </w:rPr>
        <w:t xml:space="preserve"> </w:t>
      </w:r>
      <w:r>
        <w:rPr>
          <w:sz w:val="20"/>
          <w:vertAlign w:val="baseline"/>
        </w:rPr>
        <w:t>responsible “moral agents” before God remain after Adam’s sin. See BT editor’s remarks, 217.1, fn.</w:t>
      </w:r>
    </w:p>
    <w:p w14:paraId="6F5272AA">
      <w:pPr>
        <w:spacing w:before="1" w:line="229" w:lineRule="exact"/>
        <w:ind w:left="360" w:right="0" w:firstLine="0"/>
        <w:jc w:val="left"/>
        <w:rPr>
          <w:sz w:val="20"/>
        </w:rPr>
      </w:pPr>
      <w:r>
        <w:rPr>
          <w:sz w:val="20"/>
          <w:vertAlign w:val="superscript"/>
        </w:rPr>
        <w:t>567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219.1;</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385.</w:t>
      </w:r>
    </w:p>
    <w:p w14:paraId="79F31A02">
      <w:pPr>
        <w:spacing w:before="0" w:line="229" w:lineRule="exact"/>
        <w:ind w:left="360" w:right="0" w:firstLine="0"/>
        <w:jc w:val="left"/>
        <w:rPr>
          <w:sz w:val="20"/>
        </w:rPr>
      </w:pPr>
      <w:r>
        <w:rPr>
          <w:sz w:val="20"/>
          <w:vertAlign w:val="superscript"/>
        </w:rPr>
        <w:t>568</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385;</w:t>
      </w:r>
      <w:r>
        <w:rPr>
          <w:spacing w:val="-2"/>
          <w:sz w:val="20"/>
          <w:vertAlign w:val="baseline"/>
        </w:rPr>
        <w:t xml:space="preserve"> </w:t>
      </w:r>
      <w:r>
        <w:rPr>
          <w:sz w:val="20"/>
          <w:vertAlign w:val="baseline"/>
        </w:rPr>
        <w:t>BT,</w:t>
      </w:r>
      <w:r>
        <w:rPr>
          <w:spacing w:val="-2"/>
          <w:sz w:val="20"/>
          <w:vertAlign w:val="baseline"/>
        </w:rPr>
        <w:t xml:space="preserve"> 219.2.</w:t>
      </w:r>
    </w:p>
    <w:p w14:paraId="04D86963">
      <w:pPr>
        <w:spacing w:before="1"/>
        <w:ind w:left="360" w:right="0" w:firstLine="0"/>
        <w:jc w:val="left"/>
        <w:rPr>
          <w:sz w:val="20"/>
        </w:rPr>
      </w:pPr>
      <w:r>
        <w:rPr>
          <w:sz w:val="20"/>
          <w:vertAlign w:val="superscript"/>
        </w:rPr>
        <w:t>569</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219.2;</w:t>
      </w:r>
      <w:r>
        <w:rPr>
          <w:spacing w:val="-3"/>
          <w:sz w:val="20"/>
          <w:vertAlign w:val="baseline"/>
        </w:rPr>
        <w:t xml:space="preserve"> </w:t>
      </w:r>
      <w:r>
        <w:rPr>
          <w:sz w:val="20"/>
          <w:vertAlign w:val="baseline"/>
        </w:rPr>
        <w:t>Yale,</w:t>
      </w:r>
      <w:r>
        <w:rPr>
          <w:spacing w:val="-4"/>
          <w:sz w:val="20"/>
          <w:vertAlign w:val="baseline"/>
        </w:rPr>
        <w:t xml:space="preserve"> 386.</w:t>
      </w:r>
    </w:p>
    <w:p w14:paraId="6B956DE5">
      <w:pPr>
        <w:spacing w:before="0"/>
        <w:ind w:left="360" w:right="0" w:firstLine="0"/>
        <w:jc w:val="left"/>
        <w:rPr>
          <w:sz w:val="20"/>
        </w:rPr>
      </w:pPr>
      <w:r>
        <w:rPr>
          <w:sz w:val="20"/>
          <w:vertAlign w:val="superscript"/>
        </w:rPr>
        <w:t>570</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219.2-220.1;</w:t>
      </w:r>
      <w:r>
        <w:rPr>
          <w:spacing w:val="-5"/>
          <w:sz w:val="20"/>
          <w:vertAlign w:val="baseline"/>
        </w:rPr>
        <w:t xml:space="preserve"> </w:t>
      </w:r>
      <w:r>
        <w:rPr>
          <w:sz w:val="20"/>
          <w:vertAlign w:val="baseline"/>
        </w:rPr>
        <w:t>Yale,</w:t>
      </w:r>
      <w:r>
        <w:rPr>
          <w:spacing w:val="-7"/>
          <w:sz w:val="20"/>
          <w:vertAlign w:val="baseline"/>
        </w:rPr>
        <w:t xml:space="preserve"> </w:t>
      </w:r>
      <w:r>
        <w:rPr>
          <w:sz w:val="20"/>
          <w:vertAlign w:val="baseline"/>
        </w:rPr>
        <w:t>386-</w:t>
      </w:r>
      <w:r>
        <w:rPr>
          <w:spacing w:val="-4"/>
          <w:sz w:val="20"/>
          <w:vertAlign w:val="baseline"/>
        </w:rPr>
        <w:t>387.</w:t>
      </w:r>
    </w:p>
    <w:p w14:paraId="5ECA06C0">
      <w:pPr>
        <w:spacing w:after="0"/>
        <w:jc w:val="left"/>
        <w:rPr>
          <w:sz w:val="20"/>
        </w:rPr>
        <w:sectPr>
          <w:footerReference r:id="rId247" w:type="default"/>
          <w:pgSz w:w="12240" w:h="15840"/>
          <w:pgMar w:top="940" w:right="1440" w:bottom="280" w:left="1440" w:header="0" w:footer="0" w:gutter="0"/>
          <w:cols w:space="720" w:num="1"/>
        </w:sectPr>
      </w:pPr>
    </w:p>
    <w:p w14:paraId="422EB053">
      <w:pPr>
        <w:pStyle w:val="6"/>
        <w:spacing w:before="213"/>
      </w:pPr>
    </w:p>
    <w:p w14:paraId="27DEF4ED">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Answer:</w:t>
      </w:r>
    </w:p>
    <w:p w14:paraId="151EA6B2">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回答：</w:t>
      </w:r>
    </w:p>
    <w:p w14:paraId="776D5128">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5AF6C804">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1.God, by his wisdom, establishes His manner of ordering the affairs of His creation as He pleases.571</w:t>
      </w:r>
    </w:p>
    <w:p w14:paraId="605386F4">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1.神凭祂的智慧，按自己的意旨设立祂管理受造万物的方式。571</w:t>
      </w:r>
    </w:p>
    <w:p w14:paraId="3AF2F53C">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3E5FE570">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“Grace is introduced among the race of man by a new establishment; not on the ground of God’s original establishment, as the head of the natural world, and author of the first creation; but by a constitution of a vastly higher kind; wherein Christ is made the root of the tree, whose branches are his spiritual seed, and he is the head of the new creation.”572</w:t>
      </w:r>
    </w:p>
    <w:p w14:paraId="3A73A2A4">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恩典是借着一个新的设立被引入人类之中；不是基于神最初的设立，即作为自然世界的元首和第一次创造的创始者；而是基于一种更高类型的构造；其中基督成为树的根，祂的枝子就是祂属灵的后裔，并且祂是新创造的元首。”572</w:t>
      </w:r>
    </w:p>
    <w:p w14:paraId="00FAC0A5">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0DB31F3D">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2.Natural depravity is not only by “the course of nature,” but by God’s righteous judgment.573</w:t>
      </w:r>
    </w:p>
    <w:p w14:paraId="39B73D8C">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2.自然的败坏不仅是由于“自然的进程”，也是由于神公义的审判。573</w:t>
      </w:r>
    </w:p>
    <w:p w14:paraId="486FE964">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4A4F421B">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“That Adam continued destitute of holiness, when he had lost it, and would always have so continued, had it not been restored by a Redeemer, was not only a natural consequence, according to the course of things established by God, as the Author of nature; but it was also a penal consequence, or a punishment of his sin. God, in righteous judgment, continued to absent himself from Adam, after he became a rebel; and withheld from him now those influences of the Holy Spirit, which he before had. And just thus, I suppose it to be with every natural branch of mankind.”574</w:t>
      </w:r>
    </w:p>
    <w:p w14:paraId="761ACD73">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亚当在失去圣洁之后，继续处在缺乏圣洁的状态，并且若不是有一位救赎主来恢复，他本会永远如此继续下去，这不仅是按照神作为自然之创造者所设立的万物进程的自然结果；这也是一个刑罚性的后果，或对他罪的惩罚。神在公义的审判中，在亚当成为悖逆者之后，继续向他隐藏自己；并且现在收回了祂先前所赐给他的那些圣灵的影响。我推想，人类的每一个自然的枝子也正是如此。”574</w:t>
      </w:r>
    </w:p>
    <w:p w14:paraId="0894EAC9">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31C708F2">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III.God can no more be shown to be the cause of original sin than He can be shown to be the cause of the sin of one who, having chosen to sin, develops sinful habits.575</w:t>
      </w:r>
    </w:p>
    <w:p w14:paraId="67CC945E">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III.我们无法证明神是原罪的成因，正如我们无法证明神是那些选择犯罪并养成犯罪习惯之人的罪的成因一样。575</w:t>
      </w:r>
    </w:p>
    <w:p w14:paraId="2FEED479">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398CD88E">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God as the cause of the ongoing existence of people who choose to sin and develop sinful habits does not make God the cause of their sinfulness. In the same way, God as the cause of the ongoing existence of Adam and his posterity does not make God the cause of their sinfulness.576</w:t>
      </w:r>
    </w:p>
    <w:p w14:paraId="793A5290">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神是那些选择犯罪并养成犯罪习惯之人得以继续存在的成因，但这并不使神成为他们罪性的成因。同样地，神是亚当及其后裔得以继续存在的成因，但这并不使神成为他们罪性的成因。576</w:t>
      </w:r>
    </w:p>
    <w:p w14:paraId="6218168C">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60894F69">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Questions and Points for Discussion</w:t>
      </w:r>
    </w:p>
    <w:p w14:paraId="1AAB0CAD">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问题与讨论要点</w:t>
      </w:r>
    </w:p>
    <w:p w14:paraId="614E810A">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p>
    <w:p w14:paraId="0AACE0C3">
      <w:pPr>
        <w:pStyle w:val="17"/>
        <w:numPr>
          <w:ilvl w:val="0"/>
          <w:numId w:val="0"/>
        </w:numPr>
        <w:tabs>
          <w:tab w:val="left" w:pos="659"/>
          <w:tab w:val="left" w:pos="720"/>
        </w:tabs>
        <w:spacing w:before="0" w:after="0" w:line="240" w:lineRule="auto"/>
        <w:ind w:left="720" w:leftChars="0" w:right="479" w:rightChars="0" w:hanging="360" w:firstLineChars="0"/>
        <w:jc w:val="left"/>
        <w:rPr>
          <w:rFonts w:hint="eastAsia"/>
          <w:i/>
          <w:spacing w:val="-2"/>
          <w:sz w:val="24"/>
        </w:rPr>
      </w:pPr>
      <w:r>
        <w:rPr>
          <w:rFonts w:hint="eastAsia"/>
          <w:i/>
          <w:spacing w:val="-2"/>
          <w:sz w:val="24"/>
        </w:rPr>
        <w:t>1.Can the principle behind the charge that original sin makes God the author of sin in Adam’s posterity be taken to the extreme of making God the author of the first sin of Lucifer and then Adam?</w:t>
      </w:r>
    </w:p>
    <w:p w14:paraId="7312620C">
      <w:pPr>
        <w:pStyle w:val="17"/>
        <w:numPr>
          <w:ilvl w:val="0"/>
          <w:numId w:val="0"/>
        </w:numPr>
        <w:tabs>
          <w:tab w:val="left" w:pos="659"/>
          <w:tab w:val="left" w:pos="720"/>
        </w:tabs>
        <w:spacing w:before="0" w:after="0" w:line="240" w:lineRule="auto"/>
        <w:ind w:left="720" w:leftChars="0" w:right="479" w:rightChars="0" w:hanging="360" w:firstLineChars="0"/>
        <w:jc w:val="left"/>
        <w:rPr>
          <w:sz w:val="24"/>
        </w:rPr>
      </w:pPr>
      <w:r>
        <w:rPr>
          <w:rFonts w:hint="eastAsia"/>
          <w:i/>
          <w:spacing w:val="-2"/>
          <w:sz w:val="24"/>
        </w:rPr>
        <w:t>1.那种指控原罪使神成为亚当后裔之罪的始作俑者的原则，能否被推到极致，从而使神成为路西法以及后来亚当的第一个罪的始作俑者</w:t>
      </w:r>
      <w:r>
        <w:rPr>
          <w:sz w:val="24"/>
        </w:rPr>
        <w:t>?</w:t>
      </w:r>
    </w:p>
    <w:p w14:paraId="1A2AC625">
      <w:pPr>
        <w:pStyle w:val="6"/>
        <w:rPr>
          <w:sz w:val="20"/>
        </w:rPr>
      </w:pPr>
    </w:p>
    <w:p w14:paraId="658928E4">
      <w:pPr>
        <w:pStyle w:val="6"/>
        <w:rPr>
          <w:sz w:val="20"/>
        </w:rPr>
      </w:pPr>
    </w:p>
    <w:p w14:paraId="4B81A5C1">
      <w:pPr>
        <w:pStyle w:val="6"/>
        <w:rPr>
          <w:sz w:val="20"/>
        </w:rPr>
      </w:pPr>
    </w:p>
    <w:p w14:paraId="5DDFE1AE">
      <w:pPr>
        <w:pStyle w:val="6"/>
        <w:rPr>
          <w:sz w:val="20"/>
        </w:rPr>
      </w:pPr>
    </w:p>
    <w:p w14:paraId="59F4D44F">
      <w:pPr>
        <w:pStyle w:val="6"/>
        <w:spacing w:before="78"/>
        <w:rPr>
          <w:sz w:val="20"/>
        </w:rPr>
      </w:pPr>
      <w:r>
        <w:rPr>
          <w:sz w:val="20"/>
        </w:rPr>
        <mc:AlternateContent>
          <mc:Choice Requires="wps">
            <w:drawing>
              <wp:anchor distT="0" distB="0" distL="0" distR="0" simplePos="0" relativeHeight="251833344" behindDoc="1" locked="0" layoutInCell="1" allowOverlap="1">
                <wp:simplePos x="0" y="0"/>
                <wp:positionH relativeFrom="page">
                  <wp:posOffset>1143000</wp:posOffset>
                </wp:positionH>
                <wp:positionV relativeFrom="paragraph">
                  <wp:posOffset>210820</wp:posOffset>
                </wp:positionV>
                <wp:extent cx="1829435" cy="6350"/>
                <wp:effectExtent l="0" t="0" r="0" b="0"/>
                <wp:wrapTopAndBottom/>
                <wp:docPr id="311" name="Graphic 311"/>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11" o:spid="_x0000_s1026" o:spt="100" style="position:absolute;left:0pt;margin-left:90pt;margin-top:16.6pt;height:0.5pt;width:144.05pt;mso-position-horizontal-relative:page;mso-wrap-distance-bottom:0pt;mso-wrap-distance-top:0pt;z-index:-251483136;mso-width-relative:page;mso-height-relative:page;" fillcolor="#000000" filled="t" stroked="f" coordsize="1829435,6350" o:gfxdata="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9MpJYZpbPnLoEc8QoE6&#10;61cY92Zf3bDzaEa2p8bpuCIPckqini+iilMgHA+nd7P72/mCEo6+5XyRNC+u3/KDDy8CEg47fveh&#10;b0mdLdZmi59MNh02NrZUpZYGSrClLrV017fUshC/i8VFk3SjQtqhjujUcBTvkMJCpBCrLRe3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08iS&#10;wNcAAAAJAQAADwAAAAAAAAABACAAAAAiAAAAZHJzL2Rvd25yZXYueG1sUEsBAhQAFAAAAAgAh07i&#10;QKrJSm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7851B96B">
      <w:pPr>
        <w:spacing w:before="84"/>
        <w:ind w:left="360" w:right="0" w:firstLine="0"/>
        <w:jc w:val="left"/>
        <w:rPr>
          <w:sz w:val="20"/>
        </w:rPr>
      </w:pPr>
      <w:r>
        <w:rPr>
          <w:sz w:val="20"/>
          <w:vertAlign w:val="superscript"/>
        </w:rPr>
        <w:t>571</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219.2-220.1;</w:t>
      </w:r>
      <w:r>
        <w:rPr>
          <w:spacing w:val="-6"/>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386.</w:t>
      </w:r>
    </w:p>
    <w:p w14:paraId="34777613">
      <w:pPr>
        <w:spacing w:before="1"/>
        <w:ind w:left="360" w:right="0" w:firstLine="0"/>
        <w:jc w:val="left"/>
        <w:rPr>
          <w:sz w:val="20"/>
        </w:rPr>
      </w:pPr>
      <w:r>
        <w:rPr>
          <w:sz w:val="20"/>
          <w:vertAlign w:val="superscript"/>
        </w:rPr>
        <w:t>572</w:t>
      </w:r>
      <w:r>
        <w:rPr>
          <w:spacing w:val="-2"/>
          <w:sz w:val="20"/>
          <w:vertAlign w:val="baseline"/>
        </w:rPr>
        <w:t xml:space="preserve"> Ibid.</w:t>
      </w:r>
    </w:p>
    <w:p w14:paraId="075AE6D9">
      <w:pPr>
        <w:spacing w:before="0" w:line="229" w:lineRule="exact"/>
        <w:ind w:left="360" w:right="0" w:firstLine="0"/>
        <w:jc w:val="left"/>
        <w:rPr>
          <w:sz w:val="20"/>
        </w:rPr>
      </w:pPr>
      <w:r>
        <w:rPr>
          <w:sz w:val="20"/>
          <w:vertAlign w:val="superscript"/>
        </w:rPr>
        <w:t>573</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220.1;</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386.</w:t>
      </w:r>
    </w:p>
    <w:p w14:paraId="45709D50">
      <w:pPr>
        <w:spacing w:before="0" w:line="229" w:lineRule="exact"/>
        <w:ind w:left="360" w:right="0" w:firstLine="0"/>
        <w:jc w:val="left"/>
        <w:rPr>
          <w:sz w:val="20"/>
        </w:rPr>
      </w:pPr>
      <w:r>
        <w:rPr>
          <w:sz w:val="20"/>
          <w:vertAlign w:val="superscript"/>
        </w:rPr>
        <w:t>574</w:t>
      </w:r>
      <w:r>
        <w:rPr>
          <w:spacing w:val="-6"/>
          <w:sz w:val="20"/>
          <w:vertAlign w:val="baseline"/>
        </w:rPr>
        <w:t xml:space="preserve"> </w:t>
      </w:r>
      <w:r>
        <w:rPr>
          <w:sz w:val="20"/>
          <w:vertAlign w:val="baseline"/>
        </w:rPr>
        <w:t>BT,</w:t>
      </w:r>
      <w:r>
        <w:rPr>
          <w:spacing w:val="-2"/>
          <w:sz w:val="20"/>
          <w:vertAlign w:val="baseline"/>
        </w:rPr>
        <w:t xml:space="preserve"> </w:t>
      </w:r>
      <w:r>
        <w:rPr>
          <w:sz w:val="20"/>
          <w:vertAlign w:val="baseline"/>
        </w:rPr>
        <w:t>220.1;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386-</w:t>
      </w:r>
      <w:r>
        <w:rPr>
          <w:spacing w:val="-4"/>
          <w:sz w:val="20"/>
          <w:vertAlign w:val="baseline"/>
        </w:rPr>
        <w:t>387.</w:t>
      </w:r>
    </w:p>
    <w:p w14:paraId="267C7A4C">
      <w:pPr>
        <w:spacing w:before="0"/>
        <w:ind w:left="360" w:right="0" w:firstLine="0"/>
        <w:jc w:val="left"/>
        <w:rPr>
          <w:sz w:val="20"/>
        </w:rPr>
      </w:pPr>
      <w:r>
        <w:rPr>
          <w:sz w:val="20"/>
          <w:vertAlign w:val="superscript"/>
        </w:rPr>
        <w:t>575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220.1;</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387-</w:t>
      </w:r>
      <w:r>
        <w:rPr>
          <w:spacing w:val="-4"/>
          <w:sz w:val="20"/>
          <w:vertAlign w:val="baseline"/>
        </w:rPr>
        <w:t>388.</w:t>
      </w:r>
    </w:p>
    <w:p w14:paraId="61656613">
      <w:pPr>
        <w:spacing w:before="1"/>
        <w:ind w:left="360" w:right="0" w:firstLine="0"/>
        <w:jc w:val="left"/>
        <w:rPr>
          <w:sz w:val="20"/>
        </w:rPr>
      </w:pPr>
      <w:r>
        <w:rPr>
          <w:sz w:val="20"/>
          <w:vertAlign w:val="superscript"/>
        </w:rPr>
        <w:t>576</w:t>
      </w:r>
      <w:r>
        <w:rPr>
          <w:spacing w:val="-2"/>
          <w:sz w:val="20"/>
          <w:vertAlign w:val="baseline"/>
        </w:rPr>
        <w:t xml:space="preserve"> Ibid.</w:t>
      </w:r>
    </w:p>
    <w:p w14:paraId="206C035F">
      <w:pPr>
        <w:spacing w:after="0"/>
        <w:jc w:val="left"/>
        <w:rPr>
          <w:sz w:val="20"/>
        </w:rPr>
        <w:sectPr>
          <w:headerReference r:id="rId248" w:type="default"/>
          <w:headerReference r:id="rId249" w:type="even"/>
          <w:footerReference r:id="rId250" w:type="even"/>
          <w:pgSz w:w="12240" w:h="15840"/>
          <w:pgMar w:top="940" w:right="1440" w:bottom="1220" w:left="1440" w:header="730" w:footer="1026" w:gutter="0"/>
          <w:pgNumType w:start="122"/>
          <w:cols w:space="720" w:num="1"/>
        </w:sectPr>
      </w:pPr>
    </w:p>
    <w:p w14:paraId="71A06A18">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2.According to Edwards, what is the difference between God establishing a course of nature between Adam and his posterity and the establishment of Christ as the head of His posterity?</w:t>
      </w:r>
    </w:p>
    <w:p w14:paraId="1C24CBE9">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2.根据爱德华兹的观点，神在亚当和他的后裔之间设立的自然进程，与设立基督为祂后裔的元首之间，有何不同？</w:t>
      </w:r>
    </w:p>
    <w:p w14:paraId="1DF2A1EA">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p>
    <w:p w14:paraId="1F941336">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3.Did God removing the superior principle from Adam make Adam corrupt or was the removal of the superior principles because Adam sinned and had become corrupt? Why is this distinction important?</w:t>
      </w:r>
    </w:p>
    <w:p w14:paraId="4E5B0CAA">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3.是神从亚当身上挪去那更高的原则导致了亚当的败坏，还是因为亚当犯了罪并已经变得败坏，那更高的原则才被挪去？为何这个区别很重要？</w:t>
      </w:r>
    </w:p>
    <w:p w14:paraId="50DE03C9">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p>
    <w:p w14:paraId="13A41E44">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4.If removing the superior principle from Adam did not make Adam corrupt, what did it do?</w:t>
      </w:r>
    </w:p>
    <w:p w14:paraId="32D72FA4">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4.如果从亚当身上挪去那更高的原则并未导致亚当败坏，那么此举造成了什么后果？</w:t>
      </w:r>
    </w:p>
    <w:p w14:paraId="52F9A3AD">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p>
    <w:p w14:paraId="32E55287">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5.When Edwards speaks of the superior principles that are “spiritual, holy and divine,” does he speak of the Holy Spirit indwelling Adam when he was created and the Holy Spirit departing from Adam when he sinned?</w:t>
      </w:r>
    </w:p>
    <w:p w14:paraId="679D2175">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5.当爱德华兹论及那“属灵的、圣洁的和神圣的”更高原则时，他是否指的是圣灵在亚当被造时内住于他里面，并在他犯罪时离开了亚当？</w:t>
      </w:r>
    </w:p>
    <w:p w14:paraId="0920FBF1">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p>
    <w:p w14:paraId="588F9477">
      <w:pPr>
        <w:pStyle w:val="17"/>
        <w:numPr>
          <w:ilvl w:val="0"/>
          <w:numId w:val="0"/>
        </w:numPr>
        <w:tabs>
          <w:tab w:val="left" w:pos="659"/>
          <w:tab w:val="left" w:pos="720"/>
        </w:tabs>
        <w:spacing w:before="1" w:after="0" w:line="240" w:lineRule="auto"/>
        <w:ind w:left="720" w:leftChars="0" w:right="395" w:rightChars="0" w:hanging="360" w:firstLineChars="0"/>
        <w:jc w:val="left"/>
        <w:rPr>
          <w:rFonts w:hint="eastAsia"/>
        </w:rPr>
      </w:pPr>
      <w:r>
        <w:rPr>
          <w:rFonts w:hint="eastAsia"/>
        </w:rPr>
        <w:t>6.What is the relationship in Edwards’ theology between the “spiritual, holy and divine” principles he lost when he sinned and what he regained at salvation? For further insight into Edwards’ thought on this, see the first of the twelve positive signs of a gracious work of God in a believer in his treatise, The Religious Affections.577</w:t>
      </w:r>
    </w:p>
    <w:p w14:paraId="408C7DE3">
      <w:pPr>
        <w:pStyle w:val="17"/>
        <w:numPr>
          <w:ilvl w:val="0"/>
          <w:numId w:val="0"/>
        </w:numPr>
        <w:tabs>
          <w:tab w:val="left" w:pos="659"/>
          <w:tab w:val="left" w:pos="720"/>
        </w:tabs>
        <w:spacing w:before="1" w:after="0" w:line="240" w:lineRule="auto"/>
        <w:ind w:left="720" w:leftChars="0" w:right="395" w:rightChars="0" w:hanging="360" w:firstLineChars="0"/>
        <w:jc w:val="left"/>
        <w:rPr>
          <w:sz w:val="24"/>
        </w:rPr>
      </w:pPr>
      <w:r>
        <w:rPr>
          <w:rFonts w:hint="eastAsia"/>
        </w:rPr>
        <w:t>6.在爱德华兹的神学中，他在犯罪时所失去的“属灵的、圣洁的和神圣的”原则，与他在得救时重新获得的原则之间，有何关系？要更深入地了解爱德华兹对此的思想，请参阅其专著《宗教情感》中，关于神在信徒身上恩惠工作的十二个积极标志的第一个标志。577</w:t>
      </w:r>
    </w:p>
    <w:p w14:paraId="57E53E43">
      <w:pPr>
        <w:pStyle w:val="6"/>
        <w:rPr>
          <w:sz w:val="20"/>
        </w:rPr>
      </w:pPr>
    </w:p>
    <w:p w14:paraId="511DA5EA">
      <w:pPr>
        <w:pStyle w:val="6"/>
        <w:rPr>
          <w:sz w:val="20"/>
        </w:rPr>
      </w:pPr>
    </w:p>
    <w:p w14:paraId="3FE321C2">
      <w:pPr>
        <w:pStyle w:val="6"/>
        <w:rPr>
          <w:sz w:val="20"/>
        </w:rPr>
      </w:pPr>
    </w:p>
    <w:p w14:paraId="2256FE1A">
      <w:pPr>
        <w:pStyle w:val="6"/>
        <w:rPr>
          <w:sz w:val="20"/>
        </w:rPr>
      </w:pPr>
    </w:p>
    <w:p w14:paraId="372FE745">
      <w:pPr>
        <w:pStyle w:val="6"/>
        <w:rPr>
          <w:sz w:val="20"/>
        </w:rPr>
      </w:pPr>
    </w:p>
    <w:p w14:paraId="773ACD81">
      <w:pPr>
        <w:pStyle w:val="6"/>
        <w:rPr>
          <w:sz w:val="20"/>
        </w:rPr>
      </w:pPr>
    </w:p>
    <w:p w14:paraId="665B29BF">
      <w:pPr>
        <w:pStyle w:val="6"/>
        <w:rPr>
          <w:sz w:val="20"/>
        </w:rPr>
      </w:pPr>
    </w:p>
    <w:p w14:paraId="1035693B">
      <w:pPr>
        <w:pStyle w:val="6"/>
        <w:rPr>
          <w:sz w:val="20"/>
        </w:rPr>
      </w:pPr>
    </w:p>
    <w:p w14:paraId="5DCB36BF">
      <w:pPr>
        <w:pStyle w:val="6"/>
        <w:rPr>
          <w:sz w:val="20"/>
        </w:rPr>
      </w:pPr>
    </w:p>
    <w:p w14:paraId="1A7EA1F9">
      <w:pPr>
        <w:pStyle w:val="6"/>
        <w:rPr>
          <w:sz w:val="20"/>
        </w:rPr>
      </w:pPr>
    </w:p>
    <w:p w14:paraId="3E81FD23">
      <w:pPr>
        <w:pStyle w:val="6"/>
        <w:rPr>
          <w:sz w:val="20"/>
        </w:rPr>
      </w:pPr>
    </w:p>
    <w:p w14:paraId="142D68AB">
      <w:pPr>
        <w:pStyle w:val="6"/>
        <w:rPr>
          <w:sz w:val="20"/>
        </w:rPr>
      </w:pPr>
    </w:p>
    <w:p w14:paraId="515F0DA3">
      <w:pPr>
        <w:pStyle w:val="6"/>
        <w:rPr>
          <w:sz w:val="20"/>
        </w:rPr>
      </w:pPr>
    </w:p>
    <w:p w14:paraId="1CC74FC7">
      <w:pPr>
        <w:pStyle w:val="6"/>
        <w:rPr>
          <w:sz w:val="20"/>
        </w:rPr>
      </w:pPr>
    </w:p>
    <w:p w14:paraId="378C7D25">
      <w:pPr>
        <w:pStyle w:val="6"/>
        <w:rPr>
          <w:sz w:val="20"/>
        </w:rPr>
      </w:pPr>
    </w:p>
    <w:p w14:paraId="7A5A7C44">
      <w:pPr>
        <w:pStyle w:val="6"/>
        <w:rPr>
          <w:sz w:val="20"/>
        </w:rPr>
      </w:pPr>
    </w:p>
    <w:p w14:paraId="640783A7">
      <w:pPr>
        <w:pStyle w:val="6"/>
        <w:spacing w:before="148"/>
        <w:rPr>
          <w:sz w:val="20"/>
        </w:rPr>
      </w:pPr>
      <w:r>
        <w:rPr>
          <w:sz w:val="20"/>
        </w:rPr>
        <mc:AlternateContent>
          <mc:Choice Requires="wps">
            <w:drawing>
              <wp:anchor distT="0" distB="0" distL="0" distR="0" simplePos="0" relativeHeight="251833344" behindDoc="1" locked="0" layoutInCell="1" allowOverlap="1">
                <wp:simplePos x="0" y="0"/>
                <wp:positionH relativeFrom="page">
                  <wp:posOffset>1143000</wp:posOffset>
                </wp:positionH>
                <wp:positionV relativeFrom="paragraph">
                  <wp:posOffset>255270</wp:posOffset>
                </wp:positionV>
                <wp:extent cx="1829435" cy="6350"/>
                <wp:effectExtent l="0" t="0" r="0" b="0"/>
                <wp:wrapTopAndBottom/>
                <wp:docPr id="312" name="Graphic 31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12" o:spid="_x0000_s1026" o:spt="100" style="position:absolute;left:0pt;margin-left:90pt;margin-top:20.1pt;height:0.5pt;width:144.05pt;mso-position-horizontal-relative:page;mso-wrap-distance-bottom:0pt;mso-wrap-distance-top:0pt;z-index:-251483136;mso-width-relative:page;mso-height-relative:page;" fillcolor="#000000" filled="t" stroked="f" coordsize="1829435,6350" o:gfxdata="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9MZJYZpbPnLoEc8QoE6&#10;61cY92Zf3bDzaEa2p8bpuCIPckqini+iilMgHA+nd7P72/mCEo6+5XyRNC+u3/KDDy8CEg47fveh&#10;b0mdLdZmi59MNh02NrZUpZYGSrClLrV017fUshC/i8VFk3SjQtqhjujUcBTvkMJCpBCrLRe3lGQi&#10;WOk1RplxLM7QKCr78moTXh+zLO+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2FzG&#10;ztcAAAAJAQAADwAAAAAAAAABACAAAAAiAAAAZHJzL2Rvd25yZXYueG1sUEsBAhQAFAAAAAgAh07i&#10;QC6rL3A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7126C0E9">
      <w:pPr>
        <w:spacing w:before="84"/>
        <w:ind w:left="360" w:right="0" w:firstLine="0"/>
        <w:jc w:val="left"/>
        <w:rPr>
          <w:sz w:val="20"/>
        </w:rPr>
      </w:pPr>
      <w:r>
        <w:rPr>
          <w:sz w:val="20"/>
          <w:vertAlign w:val="superscript"/>
        </w:rPr>
        <w:t>577</w:t>
      </w:r>
      <w:r>
        <w:rPr>
          <w:spacing w:val="-6"/>
          <w:sz w:val="20"/>
          <w:vertAlign w:val="baseline"/>
        </w:rPr>
        <w:t xml:space="preserve"> </w:t>
      </w:r>
      <w:r>
        <w:rPr>
          <w:i/>
          <w:sz w:val="20"/>
          <w:vertAlign w:val="baseline"/>
        </w:rPr>
        <w:t>Affections</w:t>
      </w:r>
      <w:r>
        <w:rPr>
          <w:sz w:val="20"/>
          <w:vertAlign w:val="baseline"/>
        </w:rPr>
        <w:t>,</w:t>
      </w:r>
      <w:r>
        <w:rPr>
          <w:spacing w:val="-4"/>
          <w:sz w:val="20"/>
          <w:vertAlign w:val="baseline"/>
        </w:rPr>
        <w:t xml:space="preserve"> </w:t>
      </w:r>
      <w:r>
        <w:rPr>
          <w:sz w:val="20"/>
          <w:vertAlign w:val="baseline"/>
        </w:rPr>
        <w:t>BT,</w:t>
      </w:r>
      <w:r>
        <w:rPr>
          <w:spacing w:val="-4"/>
          <w:sz w:val="20"/>
          <w:vertAlign w:val="baseline"/>
        </w:rPr>
        <w:t xml:space="preserve"> </w:t>
      </w:r>
      <w:r>
        <w:rPr>
          <w:i/>
          <w:sz w:val="20"/>
          <w:vertAlign w:val="baseline"/>
        </w:rPr>
        <w:t>Works</w:t>
      </w:r>
      <w:r>
        <w:rPr>
          <w:sz w:val="20"/>
          <w:vertAlign w:val="baseline"/>
        </w:rPr>
        <w:t>,</w:t>
      </w:r>
      <w:r>
        <w:rPr>
          <w:spacing w:val="-4"/>
          <w:sz w:val="20"/>
          <w:vertAlign w:val="baseline"/>
        </w:rPr>
        <w:t xml:space="preserve"> </w:t>
      </w:r>
      <w:r>
        <w:rPr>
          <w:sz w:val="20"/>
          <w:vertAlign w:val="baseline"/>
        </w:rPr>
        <w:t>1:264-274;</w:t>
      </w:r>
      <w:r>
        <w:rPr>
          <w:spacing w:val="-5"/>
          <w:sz w:val="20"/>
          <w:vertAlign w:val="baseline"/>
        </w:rPr>
        <w:t xml:space="preserve"> </w:t>
      </w:r>
      <w:r>
        <w:rPr>
          <w:sz w:val="20"/>
          <w:vertAlign w:val="baseline"/>
        </w:rPr>
        <w:t>Yale,</w:t>
      </w:r>
      <w:r>
        <w:rPr>
          <w:spacing w:val="-5"/>
          <w:sz w:val="20"/>
          <w:vertAlign w:val="baseline"/>
        </w:rPr>
        <w:t xml:space="preserve"> </w:t>
      </w:r>
      <w:r>
        <w:rPr>
          <w:sz w:val="20"/>
          <w:vertAlign w:val="baseline"/>
        </w:rPr>
        <w:t>2:197-239;</w:t>
      </w:r>
      <w:r>
        <w:rPr>
          <w:spacing w:val="-5"/>
          <w:sz w:val="20"/>
          <w:vertAlign w:val="baseline"/>
        </w:rPr>
        <w:t xml:space="preserve"> </w:t>
      </w:r>
      <w:r>
        <w:rPr>
          <w:sz w:val="20"/>
          <w:vertAlign w:val="baseline"/>
        </w:rPr>
        <w:t>BT,</w:t>
      </w:r>
      <w:r>
        <w:rPr>
          <w:spacing w:val="-7"/>
          <w:sz w:val="20"/>
          <w:vertAlign w:val="baseline"/>
        </w:rPr>
        <w:t xml:space="preserve"> </w:t>
      </w:r>
      <w:r>
        <w:rPr>
          <w:sz w:val="20"/>
          <w:vertAlign w:val="baseline"/>
        </w:rPr>
        <w:t>paperback,</w:t>
      </w:r>
      <w:r>
        <w:rPr>
          <w:spacing w:val="-7"/>
          <w:sz w:val="20"/>
          <w:vertAlign w:val="baseline"/>
        </w:rPr>
        <w:t xml:space="preserve"> </w:t>
      </w:r>
      <w:r>
        <w:rPr>
          <w:sz w:val="20"/>
          <w:vertAlign w:val="baseline"/>
        </w:rPr>
        <w:t>124-</w:t>
      </w:r>
      <w:r>
        <w:rPr>
          <w:spacing w:val="-4"/>
          <w:sz w:val="20"/>
          <w:vertAlign w:val="baseline"/>
        </w:rPr>
        <w:t>165.</w:t>
      </w:r>
    </w:p>
    <w:p w14:paraId="3E6132D6">
      <w:pPr>
        <w:spacing w:after="0"/>
        <w:jc w:val="left"/>
        <w:rPr>
          <w:sz w:val="20"/>
        </w:rPr>
        <w:sectPr>
          <w:footerReference r:id="rId251" w:type="default"/>
          <w:pgSz w:w="12240" w:h="15840"/>
          <w:pgMar w:top="940" w:right="1440" w:bottom="280" w:left="1440" w:header="0" w:footer="0" w:gutter="0"/>
          <w:cols w:space="720" w:num="1"/>
        </w:sectPr>
      </w:pPr>
    </w:p>
    <w:p w14:paraId="4FBD2C66">
      <w:pPr>
        <w:pStyle w:val="6"/>
        <w:rPr>
          <w:sz w:val="28"/>
        </w:rPr>
      </w:pPr>
    </w:p>
    <w:p w14:paraId="6E895B3F">
      <w:pPr>
        <w:pStyle w:val="6"/>
        <w:spacing w:before="122"/>
        <w:rPr>
          <w:sz w:val="28"/>
        </w:rPr>
      </w:pPr>
    </w:p>
    <w:p w14:paraId="6877D025">
      <w:pPr>
        <w:pStyle w:val="6"/>
        <w:ind w:left="1080" w:right="480"/>
        <w:rPr>
          <w:rFonts w:hint="eastAsia"/>
        </w:rPr>
      </w:pPr>
      <w:bookmarkStart w:id="9" w:name="_bookmark43"/>
      <w:bookmarkEnd w:id="9"/>
      <w:r>
        <w:rPr>
          <w:rFonts w:hint="eastAsia"/>
        </w:rPr>
        <w:t>Chapter Three: “The imputation of Adam’s sin to his posterity is unjust because Adam and his posterity are not the same.”</w:t>
      </w:r>
    </w:p>
    <w:p w14:paraId="1CBAE75F">
      <w:pPr>
        <w:pStyle w:val="6"/>
        <w:ind w:left="1080" w:right="480"/>
        <w:rPr>
          <w:rFonts w:hint="eastAsia"/>
        </w:rPr>
      </w:pPr>
      <w:r>
        <w:rPr>
          <w:rFonts w:hint="eastAsia"/>
        </w:rPr>
        <w:t>第三章：“将亚当的罪归算给他的后裔是不公义的，因为亚当和他的后裔并非同一个。”</w:t>
      </w:r>
    </w:p>
    <w:p w14:paraId="5FC1D042">
      <w:pPr>
        <w:pStyle w:val="6"/>
        <w:ind w:left="1080" w:right="480"/>
        <w:rPr>
          <w:rFonts w:hint="eastAsia"/>
        </w:rPr>
      </w:pPr>
    </w:p>
    <w:p w14:paraId="4C51812E">
      <w:pPr>
        <w:pStyle w:val="6"/>
        <w:ind w:left="1080" w:right="480"/>
        <w:rPr>
          <w:rFonts w:hint="eastAsia"/>
        </w:rPr>
      </w:pPr>
      <w:r>
        <w:rPr>
          <w:rFonts w:hint="eastAsia"/>
        </w:rPr>
        <w:t>I.A proper statement of the doctrine of original sin</w:t>
      </w:r>
    </w:p>
    <w:p w14:paraId="121442D8">
      <w:pPr>
        <w:pStyle w:val="6"/>
        <w:ind w:left="1080" w:right="480"/>
        <w:rPr>
          <w:rFonts w:hint="eastAsia"/>
        </w:rPr>
      </w:pPr>
      <w:r>
        <w:rPr>
          <w:rFonts w:hint="eastAsia"/>
        </w:rPr>
        <w:t>I.对原罪教义的正确陈述</w:t>
      </w:r>
    </w:p>
    <w:p w14:paraId="394DE2F4">
      <w:pPr>
        <w:pStyle w:val="6"/>
        <w:ind w:left="1080" w:right="480"/>
        <w:rPr>
          <w:rFonts w:hint="eastAsia"/>
        </w:rPr>
      </w:pPr>
    </w:p>
    <w:p w14:paraId="1E9841B7">
      <w:pPr>
        <w:pStyle w:val="6"/>
        <w:ind w:left="1080" w:right="480"/>
        <w:rPr>
          <w:rFonts w:hint="eastAsia"/>
        </w:rPr>
      </w:pPr>
      <w:r>
        <w:rPr>
          <w:rFonts w:hint="eastAsia"/>
        </w:rPr>
        <w:t>A.God dealt with Adam, and his posterity “as being one with him.”578</w:t>
      </w:r>
    </w:p>
    <w:p w14:paraId="240872D5">
      <w:pPr>
        <w:pStyle w:val="6"/>
        <w:ind w:left="1080" w:right="480"/>
        <w:rPr>
          <w:rFonts w:hint="eastAsia"/>
        </w:rPr>
      </w:pPr>
      <w:r>
        <w:rPr>
          <w:rFonts w:hint="eastAsia"/>
        </w:rPr>
        <w:t>A.神对待亚当和他的后裔，“如同与他为一”。578</w:t>
      </w:r>
    </w:p>
    <w:p w14:paraId="63A310B6">
      <w:pPr>
        <w:pStyle w:val="6"/>
        <w:ind w:left="1080" w:right="480"/>
        <w:rPr>
          <w:rFonts w:hint="eastAsia"/>
        </w:rPr>
      </w:pPr>
    </w:p>
    <w:p w14:paraId="75740479">
      <w:pPr>
        <w:pStyle w:val="6"/>
        <w:ind w:left="1080" w:right="480"/>
        <w:rPr>
          <w:rFonts w:hint="eastAsia"/>
        </w:rPr>
      </w:pPr>
      <w:r>
        <w:rPr>
          <w:rFonts w:hint="eastAsia"/>
        </w:rPr>
        <w:t>“It would go far towards directing us to the more clear and distinct conceiving and right stating of this affair, if we steadily bear this in mind; that God, in each step of his proceeding with Adam, in relation to the covenant or constitution established with him, looked on his posterity as being one with him.”579</w:t>
      </w:r>
    </w:p>
    <w:p w14:paraId="1019CB7E">
      <w:pPr>
        <w:pStyle w:val="6"/>
        <w:ind w:left="1080" w:right="480"/>
        <w:rPr>
          <w:rFonts w:hint="eastAsia"/>
        </w:rPr>
      </w:pPr>
      <w:r>
        <w:rPr>
          <w:rFonts w:hint="eastAsia"/>
        </w:rPr>
        <w:t>“如果我们牢记这一点，将极大地有助于我们更清晰、更明确地构想并正确地陈述这件事；即神在祂与亚当交往的每一步中，在关乎与他所立的约或规例上，都将他的后裔看作与他是一体的。”579</w:t>
      </w:r>
    </w:p>
    <w:p w14:paraId="20164476">
      <w:pPr>
        <w:pStyle w:val="6"/>
        <w:ind w:left="1080" w:right="480"/>
        <w:rPr>
          <w:rFonts w:hint="eastAsia"/>
        </w:rPr>
      </w:pPr>
    </w:p>
    <w:p w14:paraId="2D40D132">
      <w:pPr>
        <w:pStyle w:val="6"/>
        <w:ind w:left="1080" w:right="480"/>
        <w:rPr>
          <w:rFonts w:hint="eastAsia"/>
        </w:rPr>
      </w:pPr>
      <w:r>
        <w:rPr>
          <w:rFonts w:hint="eastAsia"/>
        </w:rPr>
        <w:t>“Both guilt, or exposedness to punishment, and also depravity of heart, came upon Adam’s posterity just as they came upon him, as much as if he and they had all coexisted, like a tree with many branches.”580</w:t>
      </w:r>
    </w:p>
    <w:p w14:paraId="25E6D108">
      <w:pPr>
        <w:pStyle w:val="6"/>
        <w:ind w:left="1080" w:right="480"/>
        <w:rPr>
          <w:rFonts w:hint="eastAsia"/>
        </w:rPr>
      </w:pPr>
      <w:r>
        <w:rPr>
          <w:rFonts w:hint="eastAsia"/>
        </w:rPr>
        <w:t>“罪责，或说该受的刑罚，以及内心的败坏，临到亚当的后裔，正如临到他一样，就好像他与他们是同时存在的一样，像一棵有许多枝子的树。”580</w:t>
      </w:r>
    </w:p>
    <w:p w14:paraId="7834F711">
      <w:pPr>
        <w:pStyle w:val="6"/>
        <w:ind w:left="1080" w:right="480"/>
        <w:rPr>
          <w:rFonts w:hint="eastAsia"/>
        </w:rPr>
      </w:pPr>
    </w:p>
    <w:p w14:paraId="47C07E7C">
      <w:pPr>
        <w:pStyle w:val="6"/>
        <w:ind w:left="1080" w:right="480"/>
        <w:rPr>
          <w:rFonts w:hint="eastAsia"/>
        </w:rPr>
      </w:pPr>
      <w:r>
        <w:rPr>
          <w:rFonts w:hint="eastAsia"/>
        </w:rPr>
        <w:t>B.The guilt of Adam’s sinful disposition and sinful act are one and inseparable.581</w:t>
      </w:r>
    </w:p>
    <w:p w14:paraId="3F6C6442">
      <w:pPr>
        <w:pStyle w:val="6"/>
        <w:ind w:left="1080" w:right="480"/>
        <w:rPr>
          <w:rFonts w:hint="eastAsia"/>
        </w:rPr>
      </w:pPr>
      <w:r>
        <w:rPr>
          <w:rFonts w:hint="eastAsia"/>
        </w:rPr>
        <w:t>B.亚当犯罪的性情和犯罪的行为所带来的罪责是一体且不可分割的。581</w:t>
      </w:r>
    </w:p>
    <w:p w14:paraId="17364BF3">
      <w:pPr>
        <w:pStyle w:val="6"/>
        <w:ind w:left="1080" w:right="480"/>
        <w:rPr>
          <w:rFonts w:hint="eastAsia"/>
        </w:rPr>
      </w:pPr>
    </w:p>
    <w:p w14:paraId="2413D030">
      <w:pPr>
        <w:pStyle w:val="6"/>
        <w:ind w:left="1080" w:right="480"/>
        <w:rPr>
          <w:rFonts w:hint="eastAsia"/>
        </w:rPr>
      </w:pPr>
      <w:r>
        <w:rPr>
          <w:rFonts w:hint="eastAsia"/>
        </w:rPr>
        <w:t>“The first evil disposition or inclination of the heart of Adam to sin, was not properly distinct from his first act of sin, but was included in it. The external act he committed was no otherwise his, than as his heart was in it, or as that action proceeded from the wicked inclination of his heart.”582</w:t>
      </w:r>
    </w:p>
    <w:p w14:paraId="77CD1A82">
      <w:pPr>
        <w:pStyle w:val="6"/>
        <w:ind w:left="1080" w:right="480"/>
        <w:rPr>
          <w:rFonts w:hint="eastAsia"/>
        </w:rPr>
      </w:pPr>
      <w:r>
        <w:rPr>
          <w:rFonts w:hint="eastAsia"/>
        </w:rPr>
        <w:t>“亚当内心第一个犯罪的邪恶性情或倾向，与他第一个犯罪行为并非截然分开，而是包含在其中。他所犯的外在行为之所以是他的，无非是因为他的心在其中，或者说那行为出自他内心的邪恶倾向。”582</w:t>
      </w:r>
    </w:p>
    <w:p w14:paraId="0A89D5E3">
      <w:pPr>
        <w:pStyle w:val="6"/>
        <w:ind w:left="1080" w:right="480"/>
        <w:rPr>
          <w:rFonts w:hint="eastAsia"/>
        </w:rPr>
      </w:pPr>
    </w:p>
    <w:p w14:paraId="06B852C7">
      <w:pPr>
        <w:pStyle w:val="6"/>
        <w:ind w:left="1080" w:right="480"/>
        <w:rPr>
          <w:rFonts w:hint="eastAsia"/>
        </w:rPr>
      </w:pPr>
      <w:r>
        <w:rPr>
          <w:rFonts w:hint="eastAsia"/>
        </w:rPr>
        <w:t>“Nor was the guilt he had, double, as for two distinct sins: one, the wickedness of his heart and will in that affair; another, the wickedness of the external act, caused by his heart. His guilt was all truly from the act of his inward man.”583</w:t>
      </w:r>
    </w:p>
    <w:p w14:paraId="64EEECC3">
      <w:pPr>
        <w:pStyle w:val="6"/>
        <w:ind w:left="1080" w:right="480"/>
        <w:rPr>
          <w:rFonts w:hint="eastAsia"/>
        </w:rPr>
      </w:pPr>
      <w:r>
        <w:rPr>
          <w:rFonts w:hint="eastAsia"/>
        </w:rPr>
        <w:t>“他所承担的罪责也不是双重的，好像是为两个不同的罪：一个是在那件事上他内心和意志的邪恶；另一个是由他内心所引起的外部行为的邪恶。他的罪责完全是出于他里面之人的行为。”583</w:t>
      </w:r>
    </w:p>
    <w:p w14:paraId="7EC11AD5">
      <w:pPr>
        <w:pStyle w:val="6"/>
        <w:ind w:left="1080" w:right="480"/>
        <w:rPr>
          <w:rFonts w:hint="eastAsia"/>
        </w:rPr>
      </w:pPr>
    </w:p>
    <w:p w14:paraId="45F6EC29">
      <w:pPr>
        <w:pStyle w:val="6"/>
        <w:ind w:left="1080" w:right="480"/>
        <w:rPr>
          <w:rFonts w:hint="eastAsia"/>
        </w:rPr>
      </w:pPr>
      <w:r>
        <w:rPr>
          <w:rFonts w:hint="eastAsia"/>
        </w:rPr>
        <w:t>C.The guilt of Adam’s sin imputed to his posterity consists of Adam’s sinful disposition and sinful act as one and inseparable.584</w:t>
      </w:r>
    </w:p>
    <w:p w14:paraId="3A0FE9D4">
      <w:pPr>
        <w:pStyle w:val="6"/>
        <w:ind w:left="1080" w:right="480"/>
        <w:rPr>
          <w:rFonts w:hint="eastAsia"/>
        </w:rPr>
      </w:pPr>
      <w:r>
        <w:rPr>
          <w:rFonts w:hint="eastAsia"/>
        </w:rPr>
        <w:t>C.归算给亚当后裔的亚当之罪的罪责，包含亚当犯罪的性情和犯罪的行为，二者是一体且不可分割的。584</w:t>
      </w:r>
    </w:p>
    <w:p w14:paraId="790615B7">
      <w:pPr>
        <w:pStyle w:val="6"/>
        <w:ind w:left="1080" w:right="480"/>
        <w:rPr>
          <w:rFonts w:hint="eastAsia"/>
        </w:rPr>
      </w:pPr>
    </w:p>
    <w:p w14:paraId="1C9B926E">
      <w:pPr>
        <w:pStyle w:val="6"/>
        <w:ind w:left="1080" w:right="480"/>
        <w:rPr>
          <w:rFonts w:hint="eastAsia"/>
        </w:rPr>
      </w:pPr>
      <w:r>
        <w:rPr>
          <w:rFonts w:hint="eastAsia"/>
        </w:rPr>
        <w:t>“The guilt a man has upon his soul at his first existence, is one and simple: viz. the guilt of the original apostacy, the guilt of the sin by which the species first rebelled against God. This, and the guilt arising from the first corruption or depraved disposition of the heart, are not to be looked upon as two things, distinctly imputed and charged upon men in the sight of God.”585</w:t>
      </w:r>
    </w:p>
    <w:p w14:paraId="43E188E6">
      <w:pPr>
        <w:pStyle w:val="6"/>
        <w:ind w:left="1080" w:right="480"/>
      </w:pPr>
      <w:r>
        <w:rPr>
          <w:rFonts w:hint="eastAsia"/>
        </w:rPr>
        <w:t>“一个人初生时灵魂上所带的罪责，是单一的：即那最初背道的罪责，是人类初次悖逆神之罪的罪责。这罪责，与那由最初的败坏或内心堕落性情而来的罪责，在神的眼中，不应被视为是两件分开归算和加在人身上的事。”585</w:t>
      </w:r>
    </w:p>
    <w:p w14:paraId="17D1A75E">
      <w:pPr>
        <w:pStyle w:val="6"/>
        <w:spacing w:before="57"/>
        <w:rPr>
          <w:sz w:val="20"/>
        </w:rPr>
      </w:pPr>
      <w:r>
        <w:rPr>
          <w:sz w:val="20"/>
        </w:rPr>
        <mc:AlternateContent>
          <mc:Choice Requires="wps">
            <w:drawing>
              <wp:anchor distT="0" distB="0" distL="0" distR="0" simplePos="0" relativeHeight="251834368"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316" name="Graphic 31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16" o:spid="_x0000_s1026" o:spt="100" style="position:absolute;left:0pt;margin-left:90pt;margin-top:15.55pt;height:0.5pt;width:144.05pt;mso-position-horizontal-relative:page;mso-wrap-distance-bottom:0pt;mso-wrap-distance-top:0pt;z-index:-251482112;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D9ihCG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9MlJYZpbPnLoEc8QoE6&#10;61cY92Zf3bDzaEa2p8bpuCIPckqini+iilMgHA+nd7P72/mCEo6+5XyRNC+u3/KDDy8CEg47fveh&#10;b0mdLdZmi59MNh02NrZUpZYGSrClLrV017fUshC/i8VFk3SjQtqhjujUcBTvkMJCpBCrLRe3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CW&#10;WdcAAAAJAQAADwAAAAAAAAABACAAAAAiAAAAZHJzL2Rvd25yZXYueG1sUEsBAhQAFAAAAAgAh07i&#10;QP2KEIY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56D24A2D">
      <w:pPr>
        <w:spacing w:before="84"/>
        <w:ind w:left="360" w:right="0" w:firstLine="0"/>
        <w:jc w:val="left"/>
        <w:rPr>
          <w:sz w:val="20"/>
        </w:rPr>
      </w:pPr>
      <w:r>
        <w:rPr>
          <w:sz w:val="20"/>
          <w:vertAlign w:val="superscript"/>
        </w:rPr>
        <w:t>578</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220.2;</w:t>
      </w:r>
      <w:r>
        <w:rPr>
          <w:spacing w:val="-2"/>
          <w:sz w:val="20"/>
          <w:vertAlign w:val="baseline"/>
        </w:rPr>
        <w:t xml:space="preserve"> </w:t>
      </w:r>
      <w:r>
        <w:rPr>
          <w:sz w:val="20"/>
          <w:vertAlign w:val="baseline"/>
        </w:rPr>
        <w:t>Yale,</w:t>
      </w:r>
      <w:r>
        <w:rPr>
          <w:spacing w:val="-5"/>
          <w:sz w:val="20"/>
          <w:vertAlign w:val="baseline"/>
        </w:rPr>
        <w:t xml:space="preserve"> </w:t>
      </w:r>
      <w:r>
        <w:rPr>
          <w:sz w:val="20"/>
          <w:vertAlign w:val="baseline"/>
        </w:rPr>
        <w:t>389-</w:t>
      </w:r>
      <w:r>
        <w:rPr>
          <w:spacing w:val="-4"/>
          <w:sz w:val="20"/>
          <w:vertAlign w:val="baseline"/>
        </w:rPr>
        <w:t>390.</w:t>
      </w:r>
    </w:p>
    <w:p w14:paraId="4926510F">
      <w:pPr>
        <w:spacing w:before="1" w:line="229" w:lineRule="exact"/>
        <w:ind w:left="360" w:right="0" w:firstLine="0"/>
        <w:jc w:val="left"/>
        <w:rPr>
          <w:sz w:val="20"/>
        </w:rPr>
      </w:pPr>
      <w:r>
        <w:rPr>
          <w:sz w:val="20"/>
          <w:vertAlign w:val="superscript"/>
        </w:rPr>
        <w:t>579</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389;</w:t>
      </w:r>
      <w:r>
        <w:rPr>
          <w:spacing w:val="-4"/>
          <w:sz w:val="20"/>
          <w:vertAlign w:val="baseline"/>
        </w:rPr>
        <w:t xml:space="preserve"> </w:t>
      </w:r>
      <w:r>
        <w:rPr>
          <w:sz w:val="20"/>
          <w:vertAlign w:val="baseline"/>
        </w:rPr>
        <w:t>BT,</w:t>
      </w:r>
      <w:r>
        <w:rPr>
          <w:spacing w:val="-2"/>
          <w:sz w:val="20"/>
          <w:vertAlign w:val="baseline"/>
        </w:rPr>
        <w:t xml:space="preserve"> 220.2.</w:t>
      </w:r>
    </w:p>
    <w:p w14:paraId="2770C847">
      <w:pPr>
        <w:spacing w:before="0"/>
        <w:ind w:left="360" w:right="365" w:firstLine="0"/>
        <w:jc w:val="left"/>
        <w:rPr>
          <w:sz w:val="20"/>
        </w:rPr>
      </w:pPr>
      <w:r>
        <w:rPr>
          <w:sz w:val="20"/>
          <w:vertAlign w:val="superscript"/>
        </w:rPr>
        <w:t>580</w:t>
      </w:r>
      <w:r>
        <w:rPr>
          <w:sz w:val="20"/>
          <w:vertAlign w:val="baseline"/>
        </w:rPr>
        <w:t xml:space="preserve"> Ibid. For Edwards, Adam stood as both the covenantal and natural (or seminal) head of the race of mankind. For a helpful discussion of how and why reformed theologians who hold to Adam as the representative</w:t>
      </w:r>
      <w:r>
        <w:rPr>
          <w:spacing w:val="-2"/>
          <w:sz w:val="20"/>
          <w:vertAlign w:val="baseline"/>
        </w:rPr>
        <w:t xml:space="preserve"> </w:t>
      </w:r>
      <w:r>
        <w:rPr>
          <w:sz w:val="20"/>
          <w:vertAlign w:val="baseline"/>
        </w:rPr>
        <w:t>or</w:t>
      </w:r>
      <w:r>
        <w:rPr>
          <w:spacing w:val="-4"/>
          <w:sz w:val="20"/>
          <w:vertAlign w:val="baseline"/>
        </w:rPr>
        <w:t xml:space="preserve"> </w:t>
      </w:r>
      <w:r>
        <w:rPr>
          <w:sz w:val="20"/>
          <w:vertAlign w:val="baseline"/>
        </w:rPr>
        <w:t>covenantal</w:t>
      </w:r>
      <w:r>
        <w:rPr>
          <w:spacing w:val="-1"/>
          <w:sz w:val="20"/>
          <w:vertAlign w:val="baseline"/>
        </w:rPr>
        <w:t xml:space="preserve"> </w:t>
      </w:r>
      <w:r>
        <w:rPr>
          <w:sz w:val="20"/>
          <w:vertAlign w:val="baseline"/>
        </w:rPr>
        <w:t>head</w:t>
      </w:r>
      <w:r>
        <w:rPr>
          <w:spacing w:val="-1"/>
          <w:sz w:val="20"/>
          <w:vertAlign w:val="baseline"/>
        </w:rPr>
        <w:t xml:space="preserve"> </w:t>
      </w:r>
      <w:r>
        <w:rPr>
          <w:sz w:val="20"/>
          <w:vertAlign w:val="baseline"/>
        </w:rPr>
        <w:t>of</w:t>
      </w:r>
      <w:r>
        <w:rPr>
          <w:spacing w:val="-2"/>
          <w:sz w:val="20"/>
          <w:vertAlign w:val="baseline"/>
        </w:rPr>
        <w:t xml:space="preserve"> </w:t>
      </w:r>
      <w:r>
        <w:rPr>
          <w:sz w:val="20"/>
          <w:vertAlign w:val="baseline"/>
        </w:rPr>
        <w:t>the</w:t>
      </w:r>
      <w:r>
        <w:rPr>
          <w:spacing w:val="-4"/>
          <w:sz w:val="20"/>
          <w:vertAlign w:val="baseline"/>
        </w:rPr>
        <w:t xml:space="preserve"> </w:t>
      </w:r>
      <w:r>
        <w:rPr>
          <w:sz w:val="20"/>
          <w:vertAlign w:val="baseline"/>
        </w:rPr>
        <w:t>race</w:t>
      </w:r>
      <w:r>
        <w:rPr>
          <w:spacing w:val="-2"/>
          <w:sz w:val="20"/>
          <w:vertAlign w:val="baseline"/>
        </w:rPr>
        <w:t xml:space="preserve"> </w:t>
      </w:r>
      <w:r>
        <w:rPr>
          <w:sz w:val="20"/>
          <w:vertAlign w:val="baseline"/>
        </w:rPr>
        <w:t>also</w:t>
      </w:r>
      <w:r>
        <w:rPr>
          <w:spacing w:val="-2"/>
          <w:sz w:val="20"/>
          <w:vertAlign w:val="baseline"/>
        </w:rPr>
        <w:t xml:space="preserve"> </w:t>
      </w:r>
      <w:r>
        <w:rPr>
          <w:sz w:val="20"/>
          <w:vertAlign w:val="baseline"/>
        </w:rPr>
        <w:t>hold</w:t>
      </w:r>
      <w:r>
        <w:rPr>
          <w:spacing w:val="-1"/>
          <w:sz w:val="20"/>
          <w:vertAlign w:val="baseline"/>
        </w:rPr>
        <w:t xml:space="preserve"> </w:t>
      </w:r>
      <w:r>
        <w:rPr>
          <w:sz w:val="20"/>
          <w:vertAlign w:val="baseline"/>
        </w:rPr>
        <w:t>to</w:t>
      </w:r>
      <w:r>
        <w:rPr>
          <w:spacing w:val="-1"/>
          <w:sz w:val="20"/>
          <w:vertAlign w:val="baseline"/>
        </w:rPr>
        <w:t xml:space="preserve"> </w:t>
      </w:r>
      <w:r>
        <w:rPr>
          <w:sz w:val="20"/>
          <w:vertAlign w:val="baseline"/>
        </w:rPr>
        <w:t>Adam</w:t>
      </w:r>
      <w:r>
        <w:rPr>
          <w:spacing w:val="-1"/>
          <w:sz w:val="20"/>
          <w:vertAlign w:val="baseline"/>
        </w:rPr>
        <w:t xml:space="preserve"> </w:t>
      </w:r>
      <w:r>
        <w:rPr>
          <w:sz w:val="20"/>
          <w:vertAlign w:val="baseline"/>
        </w:rPr>
        <w:t>as</w:t>
      </w:r>
      <w:r>
        <w:rPr>
          <w:spacing w:val="-3"/>
          <w:sz w:val="20"/>
          <w:vertAlign w:val="baseline"/>
        </w:rPr>
        <w:t xml:space="preserve"> </w:t>
      </w:r>
      <w:r>
        <w:rPr>
          <w:sz w:val="20"/>
          <w:vertAlign w:val="baseline"/>
        </w:rPr>
        <w:t>the natural</w:t>
      </w:r>
      <w:r>
        <w:rPr>
          <w:spacing w:val="-4"/>
          <w:sz w:val="20"/>
          <w:vertAlign w:val="baseline"/>
        </w:rPr>
        <w:t xml:space="preserve"> </w:t>
      </w:r>
      <w:r>
        <w:rPr>
          <w:sz w:val="20"/>
          <w:vertAlign w:val="baseline"/>
        </w:rPr>
        <w:t>or</w:t>
      </w:r>
      <w:r>
        <w:rPr>
          <w:spacing w:val="-2"/>
          <w:sz w:val="20"/>
          <w:vertAlign w:val="baseline"/>
        </w:rPr>
        <w:t xml:space="preserve"> </w:t>
      </w:r>
      <w:r>
        <w:rPr>
          <w:sz w:val="20"/>
          <w:vertAlign w:val="baseline"/>
        </w:rPr>
        <w:t>seminal</w:t>
      </w:r>
      <w:r>
        <w:rPr>
          <w:spacing w:val="-2"/>
          <w:sz w:val="20"/>
          <w:vertAlign w:val="baseline"/>
        </w:rPr>
        <w:t xml:space="preserve"> </w:t>
      </w:r>
      <w:r>
        <w:rPr>
          <w:sz w:val="20"/>
          <w:vertAlign w:val="baseline"/>
        </w:rPr>
        <w:t>head</w:t>
      </w:r>
      <w:r>
        <w:rPr>
          <w:spacing w:val="-1"/>
          <w:sz w:val="20"/>
          <w:vertAlign w:val="baseline"/>
        </w:rPr>
        <w:t xml:space="preserve"> </w:t>
      </w:r>
      <w:r>
        <w:rPr>
          <w:sz w:val="20"/>
          <w:vertAlign w:val="baseline"/>
        </w:rPr>
        <w:t>of</w:t>
      </w:r>
      <w:r>
        <w:rPr>
          <w:spacing w:val="-2"/>
          <w:sz w:val="20"/>
          <w:vertAlign w:val="baseline"/>
        </w:rPr>
        <w:t xml:space="preserve"> </w:t>
      </w:r>
      <w:r>
        <w:rPr>
          <w:sz w:val="20"/>
          <w:vertAlign w:val="baseline"/>
        </w:rPr>
        <w:t>the</w:t>
      </w:r>
      <w:r>
        <w:rPr>
          <w:spacing w:val="-4"/>
          <w:sz w:val="20"/>
          <w:vertAlign w:val="baseline"/>
        </w:rPr>
        <w:t xml:space="preserve"> </w:t>
      </w:r>
      <w:r>
        <w:rPr>
          <w:sz w:val="20"/>
          <w:vertAlign w:val="baseline"/>
        </w:rPr>
        <w:t xml:space="preserve">race, see John Murray, </w:t>
      </w:r>
      <w:r>
        <w:rPr>
          <w:i/>
          <w:sz w:val="20"/>
          <w:vertAlign w:val="baseline"/>
        </w:rPr>
        <w:t xml:space="preserve">The Imputation of Adam’s Sin </w:t>
      </w:r>
      <w:r>
        <w:rPr>
          <w:sz w:val="20"/>
          <w:vertAlign w:val="baseline"/>
        </w:rPr>
        <w:t>(Phillipsburg, NJ: P&amp;R Publishing, 1959), 36-41.</w:t>
      </w:r>
    </w:p>
    <w:p w14:paraId="378FDAF9">
      <w:pPr>
        <w:spacing w:before="1"/>
        <w:ind w:left="360" w:right="0" w:firstLine="0"/>
        <w:jc w:val="left"/>
        <w:rPr>
          <w:sz w:val="20"/>
        </w:rPr>
      </w:pPr>
      <w:r>
        <w:rPr>
          <w:sz w:val="20"/>
          <w:vertAlign w:val="superscript"/>
        </w:rPr>
        <w:t>581</w:t>
      </w:r>
      <w:r>
        <w:rPr>
          <w:spacing w:val="-5"/>
          <w:sz w:val="20"/>
          <w:vertAlign w:val="baseline"/>
        </w:rPr>
        <w:t xml:space="preserve"> </w:t>
      </w:r>
      <w:r>
        <w:rPr>
          <w:sz w:val="20"/>
          <w:vertAlign w:val="baseline"/>
        </w:rPr>
        <w:t>BT,</w:t>
      </w:r>
      <w:r>
        <w:rPr>
          <w:spacing w:val="-3"/>
          <w:sz w:val="20"/>
          <w:vertAlign w:val="baseline"/>
        </w:rPr>
        <w:t xml:space="preserve"> </w:t>
      </w:r>
      <w:r>
        <w:rPr>
          <w:sz w:val="20"/>
          <w:vertAlign w:val="baseline"/>
        </w:rPr>
        <w:t>220.2-221.1;</w:t>
      </w:r>
      <w:r>
        <w:rPr>
          <w:spacing w:val="-5"/>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390.</w:t>
      </w:r>
    </w:p>
    <w:p w14:paraId="2A59C7BB">
      <w:pPr>
        <w:spacing w:before="0" w:line="229" w:lineRule="exact"/>
        <w:ind w:left="360" w:right="0" w:firstLine="0"/>
        <w:jc w:val="left"/>
        <w:rPr>
          <w:sz w:val="20"/>
        </w:rPr>
      </w:pPr>
      <w:r>
        <w:rPr>
          <w:sz w:val="20"/>
          <w:vertAlign w:val="superscript"/>
        </w:rPr>
        <w:t>582</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390;</w:t>
      </w:r>
      <w:r>
        <w:rPr>
          <w:spacing w:val="-2"/>
          <w:sz w:val="20"/>
          <w:vertAlign w:val="baseline"/>
        </w:rPr>
        <w:t xml:space="preserve"> </w:t>
      </w:r>
      <w:r>
        <w:rPr>
          <w:sz w:val="20"/>
          <w:vertAlign w:val="baseline"/>
        </w:rPr>
        <w:t>BT,</w:t>
      </w:r>
      <w:r>
        <w:rPr>
          <w:spacing w:val="-2"/>
          <w:sz w:val="20"/>
          <w:vertAlign w:val="baseline"/>
        </w:rPr>
        <w:t xml:space="preserve"> 220.2.</w:t>
      </w:r>
    </w:p>
    <w:p w14:paraId="425BDE98">
      <w:pPr>
        <w:spacing w:before="0" w:line="229" w:lineRule="exact"/>
        <w:ind w:left="360" w:right="0" w:firstLine="0"/>
        <w:jc w:val="left"/>
        <w:rPr>
          <w:sz w:val="20"/>
        </w:rPr>
      </w:pPr>
      <w:r>
        <w:rPr>
          <w:sz w:val="20"/>
          <w:vertAlign w:val="superscript"/>
        </w:rPr>
        <w:t>583</w:t>
      </w:r>
      <w:r>
        <w:rPr>
          <w:spacing w:val="-2"/>
          <w:sz w:val="20"/>
          <w:vertAlign w:val="baseline"/>
        </w:rPr>
        <w:t xml:space="preserve"> Ibid.</w:t>
      </w:r>
    </w:p>
    <w:p w14:paraId="30A73B33">
      <w:pPr>
        <w:spacing w:before="1"/>
        <w:ind w:left="360" w:right="0" w:firstLine="0"/>
        <w:jc w:val="left"/>
        <w:rPr>
          <w:sz w:val="20"/>
        </w:rPr>
      </w:pPr>
      <w:r>
        <w:rPr>
          <w:sz w:val="20"/>
          <w:vertAlign w:val="superscript"/>
        </w:rPr>
        <w:t>584</w:t>
      </w:r>
      <w:r>
        <w:rPr>
          <w:spacing w:val="-2"/>
          <w:sz w:val="20"/>
          <w:vertAlign w:val="baseline"/>
        </w:rPr>
        <w:t xml:space="preserve"> Ibid.</w:t>
      </w:r>
    </w:p>
    <w:p w14:paraId="050BB067">
      <w:pPr>
        <w:spacing w:before="0"/>
        <w:ind w:left="360" w:right="0" w:firstLine="0"/>
        <w:jc w:val="left"/>
        <w:rPr>
          <w:sz w:val="20"/>
        </w:rPr>
      </w:pPr>
      <w:r>
        <w:rPr>
          <w:sz w:val="20"/>
          <w:vertAlign w:val="superscript"/>
        </w:rPr>
        <w:t>585</w:t>
      </w:r>
      <w:r>
        <w:rPr>
          <w:spacing w:val="-2"/>
          <w:sz w:val="20"/>
          <w:vertAlign w:val="baseline"/>
        </w:rPr>
        <w:t xml:space="preserve"> Ibid.</w:t>
      </w:r>
    </w:p>
    <w:p w14:paraId="19ADD8C3">
      <w:pPr>
        <w:spacing w:after="0"/>
        <w:jc w:val="left"/>
        <w:rPr>
          <w:sz w:val="20"/>
        </w:rPr>
        <w:sectPr>
          <w:headerReference r:id="rId252" w:type="default"/>
          <w:headerReference r:id="rId253" w:type="even"/>
          <w:footerReference r:id="rId254" w:type="even"/>
          <w:pgSz w:w="12240" w:h="15840"/>
          <w:pgMar w:top="940" w:right="1440" w:bottom="1220" w:left="1440" w:header="730" w:footer="1026" w:gutter="0"/>
          <w:pgNumType w:start="124"/>
          <w:cols w:space="720" w:num="1"/>
        </w:sectPr>
      </w:pPr>
    </w:p>
    <w:p w14:paraId="1E9D8996">
      <w:pPr>
        <w:pStyle w:val="6"/>
      </w:pPr>
    </w:p>
    <w:p w14:paraId="7426DCFF">
      <w:pPr>
        <w:pStyle w:val="6"/>
        <w:spacing w:before="213"/>
      </w:pPr>
    </w:p>
    <w:p w14:paraId="2E382397">
      <w:pPr>
        <w:pStyle w:val="6"/>
        <w:ind w:left="1440"/>
        <w:rPr>
          <w:rFonts w:hint="eastAsia"/>
        </w:rPr>
      </w:pPr>
      <w:r>
        <w:rPr>
          <w:rFonts w:hint="eastAsia"/>
        </w:rPr>
        <w:t>Mankind comes into the world with one guilt only, the guilt of Adam’s sinful disposition and sinful act as one and inseparable. As Adam’s sin consisted in both the action and inclination behind and producing it, so the sin imputed to his posterity includes the guilt of the same sinful act and inclination.586</w:t>
      </w:r>
    </w:p>
    <w:p w14:paraId="6C01820F">
      <w:pPr>
        <w:pStyle w:val="6"/>
        <w:ind w:left="1440"/>
        <w:rPr>
          <w:rFonts w:hint="eastAsia"/>
        </w:rPr>
      </w:pPr>
      <w:r>
        <w:rPr>
          <w:rFonts w:hint="eastAsia"/>
        </w:rPr>
        <w:t>人类来到世上只带着一种罪责，即亚当犯罪的性情和犯罪的行为所带来的一体且不可分割的罪责。正如亚当的罪既包含其背后的行为和倾向，也包含其所产生的行为和倾向，照样，归算到他后裔身上的罪，也包含了那同样犯罪行为和倾向的罪责。586</w:t>
      </w:r>
    </w:p>
    <w:p w14:paraId="3CA18165">
      <w:pPr>
        <w:pStyle w:val="6"/>
        <w:ind w:left="1440"/>
        <w:rPr>
          <w:rFonts w:hint="eastAsia"/>
        </w:rPr>
      </w:pPr>
    </w:p>
    <w:p w14:paraId="1E878271">
      <w:pPr>
        <w:pStyle w:val="6"/>
        <w:ind w:left="1440"/>
        <w:rPr>
          <w:rFonts w:hint="eastAsia"/>
        </w:rPr>
      </w:pPr>
      <w:r>
        <w:rPr>
          <w:rFonts w:hint="eastAsia"/>
        </w:rPr>
        <w:t>D.The first sinful disposition of Adam, as the “ground of the complete transgression,” should be distinguished from the confirmed sinful disposition that is the punishment of God for the first sin.587</w:t>
      </w:r>
    </w:p>
    <w:p w14:paraId="0A6DC949">
      <w:pPr>
        <w:pStyle w:val="6"/>
        <w:ind w:left="1440"/>
        <w:rPr>
          <w:rFonts w:hint="eastAsia"/>
        </w:rPr>
      </w:pPr>
      <w:r>
        <w:rPr>
          <w:rFonts w:hint="eastAsia"/>
        </w:rPr>
        <w:t>D.亚当最初犯罪的性情，作为“完全过犯的根基”，应与那因第一次犯罪而受神惩罚所确立的犯罪性情有所区别。587</w:t>
      </w:r>
    </w:p>
    <w:p w14:paraId="5FAB5C98">
      <w:pPr>
        <w:pStyle w:val="6"/>
        <w:ind w:left="1440"/>
        <w:rPr>
          <w:rFonts w:hint="eastAsia"/>
        </w:rPr>
      </w:pPr>
    </w:p>
    <w:p w14:paraId="5C149A33">
      <w:pPr>
        <w:pStyle w:val="6"/>
        <w:ind w:left="1440"/>
        <w:rPr>
          <w:rFonts w:hint="eastAsia"/>
        </w:rPr>
      </w:pPr>
      <w:r>
        <w:rPr>
          <w:rFonts w:hint="eastAsia"/>
        </w:rPr>
        <w:t>“An evil disposition of heart continuing afterwards, as a confirmed principle that came by God’s forsaking him…was a punishment of his first transgression. This confirmed corruption, by its remaining and continued operation, brought additional guilt on his soul.”588</w:t>
      </w:r>
    </w:p>
    <w:p w14:paraId="4CB712A9">
      <w:pPr>
        <w:pStyle w:val="6"/>
        <w:ind w:left="1440"/>
        <w:rPr>
          <w:rFonts w:hint="eastAsia"/>
        </w:rPr>
      </w:pPr>
      <w:r>
        <w:rPr>
          <w:rFonts w:hint="eastAsia"/>
        </w:rPr>
        <w:t>“此后持续的内心邪恶性情，作为因神离弃他而来的一个既定原则……是他首次过犯的刑罚。这既定的败坏，藉其存留和持续的运作，给他的灵魂带来了额外的罪责。”588</w:t>
      </w:r>
    </w:p>
    <w:p w14:paraId="453CB19F">
      <w:pPr>
        <w:pStyle w:val="6"/>
        <w:ind w:left="1440"/>
        <w:rPr>
          <w:rFonts w:hint="eastAsia"/>
        </w:rPr>
      </w:pPr>
    </w:p>
    <w:p w14:paraId="254C789D">
      <w:pPr>
        <w:pStyle w:val="6"/>
        <w:ind w:left="1440"/>
        <w:rPr>
          <w:rFonts w:hint="eastAsia"/>
        </w:rPr>
      </w:pPr>
      <w:r>
        <w:rPr>
          <w:rFonts w:hint="eastAsia"/>
        </w:rPr>
        <w:t>E.The first sinful disposition of Adam’s posterity, by participating in Adam’s sin by union with him, should be distinguished from the confirmed sinful disposition that is the punishment of God for the first sin.589</w:t>
      </w:r>
    </w:p>
    <w:p w14:paraId="5541C675">
      <w:pPr>
        <w:pStyle w:val="6"/>
        <w:ind w:left="1440"/>
        <w:rPr>
          <w:rFonts w:hint="eastAsia"/>
        </w:rPr>
      </w:pPr>
      <w:r>
        <w:rPr>
          <w:rFonts w:hint="eastAsia"/>
        </w:rPr>
        <w:t>E.亚当后裔因与他联合而份有其罪的最初犯罪性情，应与那因第一次犯罪而受神惩罚所确立的犯罪性情有所区别。589</w:t>
      </w:r>
    </w:p>
    <w:p w14:paraId="7A5C8D5E">
      <w:pPr>
        <w:pStyle w:val="6"/>
        <w:ind w:left="1440"/>
        <w:rPr>
          <w:rFonts w:hint="eastAsia"/>
        </w:rPr>
      </w:pPr>
    </w:p>
    <w:p w14:paraId="51949D9C">
      <w:pPr>
        <w:pStyle w:val="6"/>
        <w:ind w:left="1440"/>
        <w:rPr>
          <w:rFonts w:hint="eastAsia"/>
        </w:rPr>
      </w:pPr>
      <w:r>
        <w:rPr>
          <w:rFonts w:hint="eastAsia"/>
        </w:rPr>
        <w:t>1.As Adam’s posterity participated in Adam’s sin, so we participated in his disposition to sin.</w:t>
      </w:r>
    </w:p>
    <w:p w14:paraId="680E525C">
      <w:pPr>
        <w:pStyle w:val="6"/>
        <w:ind w:left="1440"/>
        <w:rPr>
          <w:rFonts w:hint="eastAsia"/>
        </w:rPr>
      </w:pPr>
      <w:r>
        <w:rPr>
          <w:rFonts w:hint="eastAsia"/>
        </w:rPr>
        <w:t>1.正如亚当的后裔份有了亚当的罪，我们也份有了他犯罪的性情。</w:t>
      </w:r>
    </w:p>
    <w:p w14:paraId="33761FB4">
      <w:pPr>
        <w:pStyle w:val="6"/>
        <w:ind w:left="1440"/>
        <w:rPr>
          <w:rFonts w:hint="eastAsia"/>
        </w:rPr>
      </w:pPr>
    </w:p>
    <w:p w14:paraId="36B92F00">
      <w:pPr>
        <w:pStyle w:val="6"/>
        <w:ind w:left="1440"/>
        <w:rPr>
          <w:rFonts w:hint="eastAsia"/>
        </w:rPr>
      </w:pPr>
      <w:r>
        <w:rPr>
          <w:rFonts w:hint="eastAsia"/>
        </w:rPr>
        <w:t>“The first existing of a corrupt disposition in their hearts is not to be looked upon as sin belonging to them, distinct from their participation of Adam’s first sin: it is as it were the extended pollution of that sin, through the whole tree, by virtue of the constituted union of the branches with the root.”590 Therefore…</w:t>
      </w:r>
    </w:p>
    <w:p w14:paraId="76396253">
      <w:pPr>
        <w:pStyle w:val="6"/>
        <w:ind w:left="1440"/>
        <w:rPr>
          <w:rFonts w:hint="eastAsia"/>
        </w:rPr>
      </w:pPr>
      <w:r>
        <w:rPr>
          <w:rFonts w:hint="eastAsia"/>
        </w:rPr>
        <w:t>“他们心中败坏性情的初次存在，不应被视为是属于他们自己的、与他们份有亚当的初次犯罪有别的罪：它仿佛是那罪的污秽，藉着枝子与根所设立的联合，而延伸到整棵树上。”590 所以……</w:t>
      </w:r>
    </w:p>
    <w:p w14:paraId="52DA11F8">
      <w:pPr>
        <w:pStyle w:val="6"/>
        <w:ind w:left="1440"/>
        <w:rPr>
          <w:rFonts w:hint="eastAsia"/>
        </w:rPr>
      </w:pPr>
    </w:p>
    <w:p w14:paraId="41D8E720">
      <w:pPr>
        <w:pStyle w:val="6"/>
        <w:ind w:left="1440"/>
        <w:rPr>
          <w:rFonts w:hint="eastAsia"/>
        </w:rPr>
      </w:pPr>
      <w:r>
        <w:rPr>
          <w:rFonts w:hint="eastAsia"/>
        </w:rPr>
        <w:t>2.The guilt of Adam’s posterity is the same guilt of Adam’s sin and the sinful disposition that produced it. The guilt of Adam and those united to Adam is the consequence of Adam’s sin.</w:t>
      </w:r>
    </w:p>
    <w:p w14:paraId="14887461">
      <w:pPr>
        <w:pStyle w:val="6"/>
        <w:ind w:left="1440"/>
        <w:rPr>
          <w:rFonts w:hint="eastAsia"/>
        </w:rPr>
      </w:pPr>
      <w:r>
        <w:rPr>
          <w:rFonts w:hint="eastAsia"/>
        </w:rPr>
        <w:t>2.亚当后裔的罪责，与亚当的罪及其产生罪的犯罪性情的罪责是相同的。亚当以及那些与亚当联合之人的罪责，是亚当犯罪的后果。</w:t>
      </w:r>
    </w:p>
    <w:p w14:paraId="11C1E9B6">
      <w:pPr>
        <w:pStyle w:val="6"/>
        <w:ind w:left="1440"/>
        <w:rPr>
          <w:rFonts w:hint="eastAsia"/>
        </w:rPr>
      </w:pPr>
    </w:p>
    <w:p w14:paraId="5FBF7D4B">
      <w:pPr>
        <w:pStyle w:val="6"/>
        <w:ind w:left="1440"/>
        <w:rPr>
          <w:rFonts w:hint="eastAsia"/>
        </w:rPr>
      </w:pPr>
      <w:r>
        <w:rPr>
          <w:rFonts w:hint="eastAsia"/>
        </w:rPr>
        <w:t>“The derivation of the evil disposition to the hearts of Adam’s posterity, or rather the coexistence of the evil disposition, implied in Adam’s first rebellion, in the root and branches, is a consequence of the union, that the wise Author of the world has established between Adam and his posterity: but not properly a consequence of the imputation of his sin; nay, rather antecedent to it, as it was in Adam himself. The first depravity of heart, and the imputation of that sin, are both the consequences of that established union: but</w:t>
      </w:r>
    </w:p>
    <w:p w14:paraId="1392D42A">
      <w:pPr>
        <w:pStyle w:val="6"/>
        <w:ind w:left="1440"/>
        <w:rPr>
          <w:rFonts w:hint="eastAsia"/>
        </w:rPr>
      </w:pPr>
      <w:r>
        <w:rPr>
          <w:rFonts w:hint="eastAsia"/>
        </w:rPr>
        <w:t>yet in such order, that the evil disposition is first, and the charge of guilt</w:t>
      </w:r>
    </w:p>
    <w:p w14:paraId="42765FDE">
      <w:pPr>
        <w:pStyle w:val="6"/>
        <w:ind w:left="1440"/>
        <w:rPr>
          <w:rFonts w:hint="eastAsia"/>
        </w:rPr>
      </w:pPr>
      <w:r>
        <w:rPr>
          <w:rFonts w:hint="eastAsia"/>
        </w:rPr>
        <w:t>consequent; as it was in the case of Adam himself.”591</w:t>
      </w:r>
    </w:p>
    <w:p w14:paraId="1CD74F16">
      <w:pPr>
        <w:pStyle w:val="6"/>
        <w:ind w:left="1440"/>
      </w:pPr>
      <w:r>
        <w:rPr>
          <w:rFonts w:hint="eastAsia"/>
        </w:rPr>
        <w:t>“那邪恶性情传递到亚当后裔的心中，或者更确切地说，那隐含在亚当首次悖逆中的邪恶性情，在根与枝中的同时存在，是那位智慧的世界创造者在亚当和他后裔之间所设立的联合的结果：但这并非严格意义上是他罪之归算的结果；不仅如此，它反而是先于归算的，正如在亚当自己身上一样。内心的首次败坏，以及那罪的归算，都是那既定联合的结果：但是其次序是，邪恶性情在先，罪责的控告在后；正如在亚当自己的情形中一样。”591</w:t>
      </w:r>
    </w:p>
    <w:p w14:paraId="7C62F0D1">
      <w:pPr>
        <w:pStyle w:val="6"/>
        <w:ind w:left="1440" w:right="395"/>
      </w:pPr>
    </w:p>
    <w:p w14:paraId="5BD41306">
      <w:pPr>
        <w:pStyle w:val="6"/>
        <w:spacing w:before="9"/>
        <w:rPr>
          <w:sz w:val="20"/>
        </w:rPr>
      </w:pPr>
      <w:r>
        <w:rPr>
          <w:sz w:val="20"/>
        </w:rPr>
        <mc:AlternateContent>
          <mc:Choice Requires="wps">
            <w:drawing>
              <wp:anchor distT="0" distB="0" distL="0" distR="0" simplePos="0" relativeHeight="251834368" behindDoc="1" locked="0" layoutInCell="1" allowOverlap="1">
                <wp:simplePos x="0" y="0"/>
                <wp:positionH relativeFrom="page">
                  <wp:posOffset>1143000</wp:posOffset>
                </wp:positionH>
                <wp:positionV relativeFrom="paragraph">
                  <wp:posOffset>167005</wp:posOffset>
                </wp:positionV>
                <wp:extent cx="1829435" cy="6350"/>
                <wp:effectExtent l="0" t="0" r="0" b="0"/>
                <wp:wrapTopAndBottom/>
                <wp:docPr id="317" name="Graphic 31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17" o:spid="_x0000_s1026" o:spt="100" style="position:absolute;left:0pt;margin-left:90pt;margin-top:13.15pt;height:0.5pt;width:144.05pt;mso-position-horizontal-relative:page;mso-wrap-distance-bottom:0pt;mso-wrap-distance-top:0pt;z-index:-251482112;mso-width-relative:page;mso-height-relative:page;" fillcolor="#000000" filled="t" stroked="f" coordsize="1829435,6350" o:gfxdata="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ju&#10;WNHXAAAACQEAAA8AAAAAAAAAAQAgAAAAIgAAAGRycy9kb3ducmV2LnhtbFBLAQIUABQAAAAIAIdO&#10;4kCbBP/ZJAIAAOAEAAAOAAAAAAAAAAEAIAAAACYBAABkcnMvZTJvRG9jLnhtbFBLBQYAAAAABgAG&#10;AFkBAAC8BQAAAAA=&#10;" path="m1829054,0l0,0,0,6096,1829054,6096,1829054,0xe">
                <v:fill on="t" focussize="0,0"/>
                <v:stroke on="f"/>
                <v:imagedata o:title=""/>
                <o:lock v:ext="edit" aspectratio="f"/>
                <v:textbox inset="0mm,0mm,0mm,0mm"/>
                <w10:wrap type="topAndBottom"/>
              </v:shape>
            </w:pict>
          </mc:Fallback>
        </mc:AlternateContent>
      </w:r>
    </w:p>
    <w:p w14:paraId="0C477D04">
      <w:pPr>
        <w:spacing w:before="84"/>
        <w:ind w:left="360" w:right="365" w:firstLine="0"/>
        <w:jc w:val="left"/>
        <w:rPr>
          <w:sz w:val="20"/>
        </w:rPr>
      </w:pPr>
      <w:r>
        <w:rPr>
          <w:sz w:val="20"/>
          <w:vertAlign w:val="superscript"/>
        </w:rPr>
        <w:t>586</w:t>
      </w:r>
      <w:r>
        <w:rPr>
          <w:sz w:val="20"/>
          <w:vertAlign w:val="baseline"/>
        </w:rPr>
        <w:t xml:space="preserve"> In contrast to Taylor’s view of the will, Edwards could not conceive of any action apart from the inclination or disposition that is its cause. All actions are the expression of the inclination behind it. Thus, the</w:t>
      </w:r>
      <w:r>
        <w:rPr>
          <w:spacing w:val="-3"/>
          <w:sz w:val="20"/>
          <w:vertAlign w:val="baseline"/>
        </w:rPr>
        <w:t xml:space="preserve"> </w:t>
      </w:r>
      <w:r>
        <w:rPr>
          <w:sz w:val="20"/>
          <w:vertAlign w:val="baseline"/>
        </w:rPr>
        <w:t>imputation</w:t>
      </w:r>
      <w:r>
        <w:rPr>
          <w:spacing w:val="-3"/>
          <w:sz w:val="20"/>
          <w:vertAlign w:val="baseline"/>
        </w:rPr>
        <w:t xml:space="preserve"> </w:t>
      </w:r>
      <w:r>
        <w:rPr>
          <w:sz w:val="20"/>
          <w:vertAlign w:val="baseline"/>
        </w:rPr>
        <w:t>of</w:t>
      </w:r>
      <w:r>
        <w:rPr>
          <w:spacing w:val="-1"/>
          <w:sz w:val="20"/>
          <w:vertAlign w:val="baseline"/>
        </w:rPr>
        <w:t xml:space="preserve"> </w:t>
      </w:r>
      <w:r>
        <w:rPr>
          <w:sz w:val="20"/>
          <w:vertAlign w:val="baseline"/>
        </w:rPr>
        <w:t>Adam’s</w:t>
      </w:r>
      <w:r>
        <w:rPr>
          <w:spacing w:val="-3"/>
          <w:sz w:val="20"/>
          <w:vertAlign w:val="baseline"/>
        </w:rPr>
        <w:t xml:space="preserve"> </w:t>
      </w:r>
      <w:r>
        <w:rPr>
          <w:sz w:val="20"/>
          <w:vertAlign w:val="baseline"/>
        </w:rPr>
        <w:t>sin</w:t>
      </w:r>
      <w:r>
        <w:rPr>
          <w:spacing w:val="-2"/>
          <w:sz w:val="20"/>
          <w:vertAlign w:val="baseline"/>
        </w:rPr>
        <w:t xml:space="preserve"> </w:t>
      </w:r>
      <w:r>
        <w:rPr>
          <w:sz w:val="20"/>
          <w:vertAlign w:val="baseline"/>
        </w:rPr>
        <w:t>necessarily</w:t>
      </w:r>
      <w:r>
        <w:rPr>
          <w:spacing w:val="-3"/>
          <w:sz w:val="20"/>
          <w:vertAlign w:val="baseline"/>
        </w:rPr>
        <w:t xml:space="preserve"> </w:t>
      </w:r>
      <w:r>
        <w:rPr>
          <w:sz w:val="20"/>
          <w:vertAlign w:val="baseline"/>
        </w:rPr>
        <w:t>includes</w:t>
      </w:r>
      <w:r>
        <w:rPr>
          <w:spacing w:val="-3"/>
          <w:sz w:val="20"/>
          <w:vertAlign w:val="baseline"/>
        </w:rPr>
        <w:t xml:space="preserve"> </w:t>
      </w:r>
      <w:r>
        <w:rPr>
          <w:sz w:val="20"/>
          <w:vertAlign w:val="baseline"/>
        </w:rPr>
        <w:t>the</w:t>
      </w:r>
      <w:r>
        <w:rPr>
          <w:spacing w:val="-3"/>
          <w:sz w:val="20"/>
          <w:vertAlign w:val="baseline"/>
        </w:rPr>
        <w:t xml:space="preserve"> </w:t>
      </w:r>
      <w:r>
        <w:rPr>
          <w:sz w:val="20"/>
          <w:vertAlign w:val="baseline"/>
        </w:rPr>
        <w:t>inclination</w:t>
      </w:r>
      <w:r>
        <w:rPr>
          <w:spacing w:val="-1"/>
          <w:sz w:val="20"/>
          <w:vertAlign w:val="baseline"/>
        </w:rPr>
        <w:t xml:space="preserve"> </w:t>
      </w:r>
      <w:r>
        <w:rPr>
          <w:sz w:val="20"/>
          <w:vertAlign w:val="baseline"/>
        </w:rPr>
        <w:t>that</w:t>
      </w:r>
      <w:r>
        <w:rPr>
          <w:spacing w:val="-3"/>
          <w:sz w:val="20"/>
          <w:vertAlign w:val="baseline"/>
        </w:rPr>
        <w:t xml:space="preserve"> </w:t>
      </w:r>
      <w:r>
        <w:rPr>
          <w:sz w:val="20"/>
          <w:vertAlign w:val="baseline"/>
        </w:rPr>
        <w:t>was</w:t>
      </w:r>
      <w:r>
        <w:rPr>
          <w:spacing w:val="-3"/>
          <w:sz w:val="20"/>
          <w:vertAlign w:val="baseline"/>
        </w:rPr>
        <w:t xml:space="preserve"> </w:t>
      </w:r>
      <w:r>
        <w:rPr>
          <w:sz w:val="20"/>
          <w:vertAlign w:val="baseline"/>
        </w:rPr>
        <w:t>the</w:t>
      </w:r>
      <w:r>
        <w:rPr>
          <w:spacing w:val="-3"/>
          <w:sz w:val="20"/>
          <w:vertAlign w:val="baseline"/>
        </w:rPr>
        <w:t xml:space="preserve"> </w:t>
      </w:r>
      <w:r>
        <w:rPr>
          <w:sz w:val="20"/>
          <w:vertAlign w:val="baseline"/>
        </w:rPr>
        <w:t>inseparable</w:t>
      </w:r>
      <w:r>
        <w:rPr>
          <w:spacing w:val="-4"/>
          <w:sz w:val="20"/>
          <w:vertAlign w:val="baseline"/>
        </w:rPr>
        <w:t xml:space="preserve"> </w:t>
      </w:r>
      <w:r>
        <w:rPr>
          <w:sz w:val="20"/>
          <w:vertAlign w:val="baseline"/>
        </w:rPr>
        <w:t>cause</w:t>
      </w:r>
      <w:r>
        <w:rPr>
          <w:spacing w:val="-3"/>
          <w:sz w:val="20"/>
          <w:vertAlign w:val="baseline"/>
        </w:rPr>
        <w:t xml:space="preserve"> </w:t>
      </w:r>
      <w:r>
        <w:rPr>
          <w:sz w:val="20"/>
          <w:vertAlign w:val="baseline"/>
        </w:rPr>
        <w:t>and</w:t>
      </w:r>
      <w:r>
        <w:rPr>
          <w:spacing w:val="-2"/>
          <w:sz w:val="20"/>
          <w:vertAlign w:val="baseline"/>
        </w:rPr>
        <w:t xml:space="preserve"> </w:t>
      </w:r>
      <w:r>
        <w:rPr>
          <w:sz w:val="20"/>
          <w:vertAlign w:val="baseline"/>
        </w:rPr>
        <w:t>part</w:t>
      </w:r>
      <w:r>
        <w:rPr>
          <w:spacing w:val="-3"/>
          <w:sz w:val="20"/>
          <w:vertAlign w:val="baseline"/>
        </w:rPr>
        <w:t xml:space="preserve"> </w:t>
      </w:r>
      <w:r>
        <w:rPr>
          <w:sz w:val="20"/>
          <w:vertAlign w:val="baseline"/>
        </w:rPr>
        <w:t>of Adam’s sin.</w:t>
      </w:r>
    </w:p>
    <w:p w14:paraId="60F959BB">
      <w:pPr>
        <w:spacing w:before="2" w:line="229" w:lineRule="exact"/>
        <w:ind w:left="360" w:right="0" w:firstLine="0"/>
        <w:jc w:val="left"/>
        <w:rPr>
          <w:sz w:val="20"/>
        </w:rPr>
      </w:pPr>
      <w:r>
        <w:rPr>
          <w:sz w:val="20"/>
          <w:vertAlign w:val="superscript"/>
        </w:rPr>
        <w:t>587</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220.2-221.1;</w:t>
      </w:r>
      <w:r>
        <w:rPr>
          <w:spacing w:val="-4"/>
          <w:sz w:val="20"/>
          <w:vertAlign w:val="baseline"/>
        </w:rPr>
        <w:t xml:space="preserve"> </w:t>
      </w:r>
      <w:r>
        <w:rPr>
          <w:sz w:val="20"/>
          <w:vertAlign w:val="baseline"/>
        </w:rPr>
        <w:t>Yale,</w:t>
      </w:r>
      <w:r>
        <w:rPr>
          <w:spacing w:val="-6"/>
          <w:sz w:val="20"/>
          <w:vertAlign w:val="baseline"/>
        </w:rPr>
        <w:t xml:space="preserve"> </w:t>
      </w:r>
      <w:r>
        <w:rPr>
          <w:spacing w:val="-4"/>
          <w:sz w:val="20"/>
          <w:vertAlign w:val="baseline"/>
        </w:rPr>
        <w:t>390.</w:t>
      </w:r>
    </w:p>
    <w:p w14:paraId="6B005993">
      <w:pPr>
        <w:spacing w:before="0" w:line="229" w:lineRule="exact"/>
        <w:ind w:left="360" w:right="0" w:firstLine="0"/>
        <w:jc w:val="left"/>
        <w:rPr>
          <w:sz w:val="20"/>
        </w:rPr>
      </w:pPr>
      <w:r>
        <w:rPr>
          <w:sz w:val="20"/>
          <w:vertAlign w:val="superscript"/>
        </w:rPr>
        <w:t>588</w:t>
      </w:r>
      <w:r>
        <w:rPr>
          <w:spacing w:val="-2"/>
          <w:sz w:val="20"/>
          <w:vertAlign w:val="baseline"/>
        </w:rPr>
        <w:t xml:space="preserve"> Ibid.</w:t>
      </w:r>
    </w:p>
    <w:p w14:paraId="26119CB8">
      <w:pPr>
        <w:spacing w:before="1"/>
        <w:ind w:left="360" w:right="0" w:firstLine="0"/>
        <w:jc w:val="left"/>
        <w:rPr>
          <w:sz w:val="20"/>
        </w:rPr>
      </w:pPr>
      <w:r>
        <w:rPr>
          <w:sz w:val="20"/>
          <w:vertAlign w:val="superscript"/>
        </w:rPr>
        <w:t>589</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221.1;</w:t>
      </w:r>
      <w:r>
        <w:rPr>
          <w:spacing w:val="-4"/>
          <w:sz w:val="20"/>
          <w:vertAlign w:val="baseline"/>
        </w:rPr>
        <w:t xml:space="preserve"> </w:t>
      </w:r>
      <w:r>
        <w:rPr>
          <w:sz w:val="20"/>
          <w:vertAlign w:val="baseline"/>
        </w:rPr>
        <w:t>Yale,</w:t>
      </w:r>
      <w:r>
        <w:rPr>
          <w:spacing w:val="-4"/>
          <w:sz w:val="20"/>
          <w:vertAlign w:val="baseline"/>
        </w:rPr>
        <w:t xml:space="preserve"> 391.</w:t>
      </w:r>
    </w:p>
    <w:p w14:paraId="2188089E">
      <w:pPr>
        <w:spacing w:before="0"/>
        <w:ind w:left="360" w:right="0" w:firstLine="0"/>
        <w:jc w:val="left"/>
        <w:rPr>
          <w:sz w:val="20"/>
        </w:rPr>
      </w:pPr>
      <w:r>
        <w:rPr>
          <w:sz w:val="20"/>
          <w:vertAlign w:val="superscript"/>
        </w:rPr>
        <w:t>590</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391;</w:t>
      </w:r>
      <w:r>
        <w:rPr>
          <w:spacing w:val="-2"/>
          <w:sz w:val="20"/>
          <w:vertAlign w:val="baseline"/>
        </w:rPr>
        <w:t xml:space="preserve"> </w:t>
      </w:r>
      <w:r>
        <w:rPr>
          <w:sz w:val="20"/>
          <w:vertAlign w:val="baseline"/>
        </w:rPr>
        <w:t>BT,</w:t>
      </w:r>
      <w:r>
        <w:rPr>
          <w:spacing w:val="-2"/>
          <w:sz w:val="20"/>
          <w:vertAlign w:val="baseline"/>
        </w:rPr>
        <w:t xml:space="preserve"> 221.1.</w:t>
      </w:r>
    </w:p>
    <w:p w14:paraId="7A8F14D2">
      <w:pPr>
        <w:spacing w:after="0"/>
        <w:jc w:val="left"/>
        <w:rPr>
          <w:sz w:val="20"/>
        </w:rPr>
        <w:sectPr>
          <w:footerReference r:id="rId255" w:type="default"/>
          <w:pgSz w:w="12240" w:h="15840"/>
          <w:pgMar w:top="940" w:right="1440" w:bottom="280" w:left="1440" w:header="0" w:footer="0" w:gutter="0"/>
          <w:cols w:space="720" w:num="1"/>
        </w:sectPr>
      </w:pPr>
    </w:p>
    <w:p w14:paraId="053EEBEC">
      <w:pPr>
        <w:pStyle w:val="6"/>
        <w:spacing w:before="213"/>
      </w:pPr>
    </w:p>
    <w:p w14:paraId="46AED622">
      <w:pPr>
        <w:pStyle w:val="6"/>
      </w:pPr>
    </w:p>
    <w:p w14:paraId="66BD484C">
      <w:pPr>
        <w:pStyle w:val="6"/>
        <w:ind w:left="1440" w:right="355"/>
        <w:rPr>
          <w:rFonts w:hint="eastAsia"/>
        </w:rPr>
      </w:pPr>
      <w:r>
        <w:rPr>
          <w:rFonts w:hint="eastAsia"/>
        </w:rPr>
        <w:t>United to Adam as our head, our depraved disposition precedes the imputation of Adam’s guilt to us, just as Adam’s evil disposition preceded his sin and is included with it. We were not declared guilty because we were born corrupt, but we were born guilty and corrupt because we were guilty in Adam, both of his sinful act and the sinful disposition behind it.</w:t>
      </w:r>
    </w:p>
    <w:p w14:paraId="6FC1A21C">
      <w:pPr>
        <w:pStyle w:val="6"/>
        <w:ind w:left="1440" w:right="355"/>
        <w:rPr>
          <w:rFonts w:hint="eastAsia"/>
        </w:rPr>
      </w:pPr>
      <w:r>
        <w:rPr>
          <w:rFonts w:hint="eastAsia"/>
        </w:rPr>
        <w:t>我们与亚当联合，以他为我们的元首，我们败坏的性情先于亚当罪责对我们的归算，正如亚当的邪恶性情先于他的罪并包含在其中一样。我们并非因为生来败坏而被宣告有罪，而是因为我们在亚当里有罪，既有他犯罪的行为，也有其背后的犯罪性情，所以我们生来就是有罪和败坏的。</w:t>
      </w:r>
    </w:p>
    <w:p w14:paraId="5B87A241">
      <w:pPr>
        <w:pStyle w:val="6"/>
        <w:ind w:left="1440" w:right="355"/>
        <w:rPr>
          <w:rFonts w:hint="eastAsia"/>
        </w:rPr>
      </w:pPr>
    </w:p>
    <w:p w14:paraId="618359B1">
      <w:pPr>
        <w:pStyle w:val="6"/>
        <w:ind w:left="1440" w:right="355"/>
        <w:rPr>
          <w:rFonts w:hint="eastAsia"/>
        </w:rPr>
      </w:pPr>
      <w:r>
        <w:rPr>
          <w:rFonts w:hint="eastAsia"/>
        </w:rPr>
        <w:t>“All things, with relation to evil disposition, guilt, pollution and depravity, would exist, in the same order and dependence, in each branch, as in the root.”592 Adam is the root; we are the branches.</w:t>
      </w:r>
    </w:p>
    <w:p w14:paraId="621E0D15">
      <w:pPr>
        <w:pStyle w:val="6"/>
        <w:ind w:left="1440" w:right="355"/>
        <w:rPr>
          <w:rFonts w:hint="eastAsia"/>
        </w:rPr>
      </w:pPr>
      <w:r>
        <w:rPr>
          <w:rFonts w:hint="eastAsia"/>
        </w:rPr>
        <w:t>“所有关乎邪恶性情、罪责、污秽和败坏的事，都会以同样的次序和依赖关系，存在于每个枝子中，如同在根中一样。”592 亚当是根；我们是枝子。</w:t>
      </w:r>
    </w:p>
    <w:p w14:paraId="366A5D0B">
      <w:pPr>
        <w:pStyle w:val="6"/>
        <w:ind w:left="1440" w:right="355"/>
        <w:rPr>
          <w:rFonts w:hint="eastAsia"/>
        </w:rPr>
      </w:pPr>
    </w:p>
    <w:p w14:paraId="66C5D575">
      <w:pPr>
        <w:pStyle w:val="6"/>
        <w:ind w:left="1440" w:right="355"/>
        <w:rPr>
          <w:rFonts w:hint="eastAsia"/>
        </w:rPr>
      </w:pPr>
      <w:r>
        <w:rPr>
          <w:rFonts w:hint="eastAsia"/>
        </w:rPr>
        <w:t>3.Depravity remaining as an established principle in Adam’s posterity, resulting in more sins, is a consequence and punishment for participation in Adam’s sin that brings new guilt.593</w:t>
      </w:r>
    </w:p>
    <w:p w14:paraId="65C73842">
      <w:pPr>
        <w:pStyle w:val="6"/>
        <w:ind w:left="1440" w:right="355"/>
        <w:rPr>
          <w:rFonts w:hint="eastAsia"/>
        </w:rPr>
      </w:pPr>
      <w:r>
        <w:rPr>
          <w:rFonts w:hint="eastAsia"/>
        </w:rPr>
        <w:t>3.败坏作为一项既定原则存留在亚当的后裔中，从而导致更多的罪，这是因份有亚当之罪而来的后果和刑罚，并带来了新的罪责。593</w:t>
      </w:r>
    </w:p>
    <w:p w14:paraId="7CA73616">
      <w:pPr>
        <w:pStyle w:val="6"/>
        <w:ind w:left="1440" w:right="355"/>
        <w:rPr>
          <w:rFonts w:hint="eastAsia"/>
        </w:rPr>
      </w:pPr>
    </w:p>
    <w:p w14:paraId="51A18215">
      <w:pPr>
        <w:pStyle w:val="6"/>
        <w:ind w:left="1440" w:right="355"/>
        <w:rPr>
          <w:rFonts w:hint="eastAsia"/>
        </w:rPr>
      </w:pPr>
      <w:r>
        <w:rPr>
          <w:rFonts w:hint="eastAsia"/>
        </w:rPr>
        <w:t>We are born with the guilt of Adam’s sin and the sinful disposition behind it, by virtue of our union with him. The remaining and continued operation of the evil disposition brings an additional guilt that is added to the guilt we are born with.</w:t>
      </w:r>
    </w:p>
    <w:p w14:paraId="1003BCAC">
      <w:pPr>
        <w:pStyle w:val="6"/>
        <w:ind w:left="1440" w:right="355"/>
      </w:pPr>
      <w:r>
        <w:rPr>
          <w:rFonts w:hint="eastAsia"/>
        </w:rPr>
        <w:t>我们生来就带着亚当之罪的罪责，以及其背后的犯罪性情，这是凭着我们与他的联合。那邪恶性情的存留和持续运作带来了额外的罪责，这罪责加在我们生来就有的罪责之上。</w:t>
      </w:r>
      <w:r>
        <w:t>.</w:t>
      </w:r>
    </w:p>
    <w:p w14:paraId="3A8A2C19">
      <w:pPr>
        <w:pStyle w:val="6"/>
        <w:ind w:left="1440" w:right="365"/>
      </w:pPr>
    </w:p>
    <w:p w14:paraId="21E5FD55">
      <w:pPr>
        <w:pStyle w:val="6"/>
        <w:spacing w:before="11"/>
        <w:rPr>
          <w:sz w:val="20"/>
        </w:rPr>
      </w:pPr>
      <w:r>
        <w:rPr>
          <w:sz w:val="20"/>
        </w:rPr>
        <mc:AlternateContent>
          <mc:Choice Requires="wps">
            <w:drawing>
              <wp:anchor distT="0" distB="0" distL="0" distR="0" simplePos="0" relativeHeight="251835392" behindDoc="1" locked="0" layoutInCell="1" allowOverlap="1">
                <wp:simplePos x="0" y="0"/>
                <wp:positionH relativeFrom="page">
                  <wp:posOffset>1143000</wp:posOffset>
                </wp:positionH>
                <wp:positionV relativeFrom="paragraph">
                  <wp:posOffset>168275</wp:posOffset>
                </wp:positionV>
                <wp:extent cx="1829435" cy="6350"/>
                <wp:effectExtent l="0" t="0" r="0" b="0"/>
                <wp:wrapTopAndBottom/>
                <wp:docPr id="321" name="Graphic 321"/>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21" o:spid="_x0000_s1026" o:spt="100" style="position:absolute;left:0pt;margin-left:90pt;margin-top:13.25pt;height:0.5pt;width:144.05pt;mso-position-horizontal-relative:page;mso-wrap-distance-bottom:0pt;mso-wrap-distance-top:0pt;z-index:-251481088;mso-width-relative:page;mso-height-relative:page;" fillcolor="#000000" filled="t" stroked="f" coordsize="1829435,6350" o:gfxdata="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7MpJYZpbPnLoEc8QoE6&#10;61cY92Zf3bDzaEa2p8bpuCIPckqini+iilMgHA+nd7P72/mCEo6+5XyRNC+u3/KDDy8CEg47fveh&#10;b0mdLdZmi59MNh02NrZUpZYGSrClLrV017fUshC/i8VFk3SjQtqhjujUcBTvkMJCpBCrLRe3lGQi&#10;WOk1RplxLM7QKCr78moTXh+zLO+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5xJE&#10;hdcAAAAJAQAADwAAAAAAAAABACAAAAAiAAAAZHJzL2Rvd25yZXYueG1sUEsBAhQAFAAAAAgAh07i&#10;QNm8AX4jAgAA4AQAAA4AAAAAAAAAAQAgAAAAJgEAAGRycy9lMm9Eb2MueG1sUEsFBgAAAAAGAAYA&#10;WQEAALsFAAAAAA==&#10;" path="m1829054,0l0,0,0,6096,1829054,6096,1829054,0xe">
                <v:fill on="t" focussize="0,0"/>
                <v:stroke on="f"/>
                <v:imagedata o:title=""/>
                <o:lock v:ext="edit" aspectratio="f"/>
                <v:textbox inset="0mm,0mm,0mm,0mm"/>
                <w10:wrap type="topAndBottom"/>
              </v:shape>
            </w:pict>
          </mc:Fallback>
        </mc:AlternateContent>
      </w:r>
    </w:p>
    <w:p w14:paraId="2F2816B5">
      <w:pPr>
        <w:tabs>
          <w:tab w:val="left" w:leader="dot" w:pos="8577"/>
        </w:tabs>
        <w:spacing w:before="82"/>
        <w:ind w:left="360" w:right="368" w:firstLine="0"/>
        <w:jc w:val="left"/>
        <w:rPr>
          <w:sz w:val="20"/>
        </w:rPr>
      </w:pPr>
      <w:r>
        <w:rPr>
          <w:sz w:val="20"/>
          <w:vertAlign w:val="superscript"/>
        </w:rPr>
        <w:t>591</w:t>
      </w:r>
      <w:r>
        <w:rPr>
          <w:sz w:val="20"/>
          <w:vertAlign w:val="baseline"/>
        </w:rPr>
        <w:t xml:space="preserve"> Ibid. Some have incorrectly interpreted Edwards’ language that the charge of guilt is consequent to the evil disposition as teaching the </w:t>
      </w:r>
      <w:r>
        <w:rPr>
          <w:i/>
          <w:sz w:val="20"/>
          <w:vertAlign w:val="baseline"/>
        </w:rPr>
        <w:t xml:space="preserve">mediate </w:t>
      </w:r>
      <w:r>
        <w:rPr>
          <w:sz w:val="20"/>
          <w:vertAlign w:val="baseline"/>
        </w:rPr>
        <w:t xml:space="preserve">imputation of Adam’s sin to his posterity (guilt follows </w:t>
      </w:r>
      <w:r>
        <w:rPr>
          <w:i/>
          <w:sz w:val="20"/>
          <w:vertAlign w:val="baseline"/>
        </w:rPr>
        <w:t xml:space="preserve">confirmed </w:t>
      </w:r>
      <w:r>
        <w:rPr>
          <w:sz w:val="20"/>
          <w:vertAlign w:val="baseline"/>
        </w:rPr>
        <w:t xml:space="preserve">corruption in Adams’ descendents), as opposed to </w:t>
      </w:r>
      <w:r>
        <w:rPr>
          <w:i/>
          <w:sz w:val="20"/>
          <w:vertAlign w:val="baseline"/>
        </w:rPr>
        <w:t xml:space="preserve">immediate </w:t>
      </w:r>
      <w:r>
        <w:rPr>
          <w:sz w:val="20"/>
          <w:vertAlign w:val="baseline"/>
        </w:rPr>
        <w:t xml:space="preserve">imputation (guilt precedes </w:t>
      </w:r>
      <w:r>
        <w:rPr>
          <w:i/>
          <w:sz w:val="20"/>
          <w:vertAlign w:val="baseline"/>
        </w:rPr>
        <w:t xml:space="preserve">confirmed </w:t>
      </w:r>
      <w:r>
        <w:rPr>
          <w:sz w:val="20"/>
          <w:vertAlign w:val="baseline"/>
        </w:rPr>
        <w:t>corruption in Adam’s descendants). As a result of this misinterpretation of Edwards, some have viewed Edwards as the progenitor of the later New England theology that denied the immediate imputation of Adam’s sin to his posterity. If some did take Edwards as their point of departure for their denial of immediate</w:t>
      </w:r>
      <w:r>
        <w:rPr>
          <w:spacing w:val="-2"/>
          <w:sz w:val="20"/>
          <w:vertAlign w:val="baseline"/>
        </w:rPr>
        <w:t xml:space="preserve"> </w:t>
      </w:r>
      <w:r>
        <w:rPr>
          <w:sz w:val="20"/>
          <w:vertAlign w:val="baseline"/>
        </w:rPr>
        <w:t>imputation,</w:t>
      </w:r>
      <w:r>
        <w:rPr>
          <w:spacing w:val="-4"/>
          <w:sz w:val="20"/>
          <w:vertAlign w:val="baseline"/>
        </w:rPr>
        <w:t xml:space="preserve"> </w:t>
      </w:r>
      <w:r>
        <w:rPr>
          <w:sz w:val="20"/>
          <w:vertAlign w:val="baseline"/>
        </w:rPr>
        <w:t>it</w:t>
      </w:r>
      <w:r>
        <w:rPr>
          <w:spacing w:val="-3"/>
          <w:sz w:val="20"/>
          <w:vertAlign w:val="baseline"/>
        </w:rPr>
        <w:t xml:space="preserve"> </w:t>
      </w:r>
      <w:r>
        <w:rPr>
          <w:sz w:val="20"/>
          <w:vertAlign w:val="baseline"/>
        </w:rPr>
        <w:t>was</w:t>
      </w:r>
      <w:r>
        <w:rPr>
          <w:spacing w:val="-2"/>
          <w:sz w:val="20"/>
          <w:vertAlign w:val="baseline"/>
        </w:rPr>
        <w:t xml:space="preserve"> </w:t>
      </w:r>
      <w:r>
        <w:rPr>
          <w:sz w:val="20"/>
          <w:vertAlign w:val="baseline"/>
        </w:rPr>
        <w:t>by</w:t>
      </w:r>
      <w:r>
        <w:rPr>
          <w:spacing w:val="-1"/>
          <w:sz w:val="20"/>
          <w:vertAlign w:val="baseline"/>
        </w:rPr>
        <w:t xml:space="preserve"> </w:t>
      </w:r>
      <w:r>
        <w:rPr>
          <w:sz w:val="20"/>
          <w:vertAlign w:val="baseline"/>
        </w:rPr>
        <w:t>a</w:t>
      </w:r>
      <w:r>
        <w:rPr>
          <w:spacing w:val="-1"/>
          <w:sz w:val="20"/>
          <w:vertAlign w:val="baseline"/>
        </w:rPr>
        <w:t xml:space="preserve"> </w:t>
      </w:r>
      <w:r>
        <w:rPr>
          <w:sz w:val="20"/>
          <w:vertAlign w:val="baseline"/>
        </w:rPr>
        <w:t>misinterpretation</w:t>
      </w:r>
      <w:r>
        <w:rPr>
          <w:spacing w:val="-1"/>
          <w:sz w:val="20"/>
          <w:vertAlign w:val="baseline"/>
        </w:rPr>
        <w:t xml:space="preserve"> </w:t>
      </w:r>
      <w:r>
        <w:rPr>
          <w:sz w:val="20"/>
          <w:vertAlign w:val="baseline"/>
        </w:rPr>
        <w:t>of</w:t>
      </w:r>
      <w:r>
        <w:rPr>
          <w:spacing w:val="-4"/>
          <w:sz w:val="20"/>
          <w:vertAlign w:val="baseline"/>
        </w:rPr>
        <w:t xml:space="preserve"> </w:t>
      </w:r>
      <w:r>
        <w:rPr>
          <w:sz w:val="20"/>
          <w:vertAlign w:val="baseline"/>
        </w:rPr>
        <w:t>Edwards.</w:t>
      </w:r>
      <w:r>
        <w:rPr>
          <w:spacing w:val="-1"/>
          <w:sz w:val="20"/>
          <w:vertAlign w:val="baseline"/>
        </w:rPr>
        <w:t xml:space="preserve"> </w:t>
      </w:r>
      <w:r>
        <w:rPr>
          <w:sz w:val="20"/>
          <w:vertAlign w:val="baseline"/>
        </w:rPr>
        <w:t>A</w:t>
      </w:r>
      <w:r>
        <w:rPr>
          <w:spacing w:val="-2"/>
          <w:sz w:val="20"/>
          <w:vertAlign w:val="baseline"/>
        </w:rPr>
        <w:t xml:space="preserve"> </w:t>
      </w:r>
      <w:r>
        <w:rPr>
          <w:sz w:val="20"/>
          <w:vertAlign w:val="baseline"/>
        </w:rPr>
        <w:t>careful</w:t>
      </w:r>
      <w:r>
        <w:rPr>
          <w:spacing w:val="-5"/>
          <w:sz w:val="20"/>
          <w:vertAlign w:val="baseline"/>
        </w:rPr>
        <w:t xml:space="preserve"> </w:t>
      </w:r>
      <w:r>
        <w:rPr>
          <w:sz w:val="20"/>
          <w:vertAlign w:val="baseline"/>
        </w:rPr>
        <w:t>reading</w:t>
      </w:r>
      <w:r>
        <w:rPr>
          <w:spacing w:val="-3"/>
          <w:sz w:val="20"/>
          <w:vertAlign w:val="baseline"/>
        </w:rPr>
        <w:t xml:space="preserve"> </w:t>
      </w:r>
      <w:r>
        <w:rPr>
          <w:sz w:val="20"/>
          <w:vertAlign w:val="baseline"/>
        </w:rPr>
        <w:t>of the</w:t>
      </w:r>
      <w:r>
        <w:rPr>
          <w:spacing w:val="-4"/>
          <w:sz w:val="20"/>
          <w:vertAlign w:val="baseline"/>
        </w:rPr>
        <w:t xml:space="preserve"> </w:t>
      </w:r>
      <w:r>
        <w:rPr>
          <w:sz w:val="20"/>
          <w:vertAlign w:val="baseline"/>
        </w:rPr>
        <w:t>context,</w:t>
      </w:r>
      <w:r>
        <w:rPr>
          <w:spacing w:val="-2"/>
          <w:sz w:val="20"/>
          <w:vertAlign w:val="baseline"/>
        </w:rPr>
        <w:t xml:space="preserve"> </w:t>
      </w:r>
      <w:r>
        <w:rPr>
          <w:sz w:val="20"/>
          <w:vertAlign w:val="baseline"/>
        </w:rPr>
        <w:t>as</w:t>
      </w:r>
      <w:r>
        <w:rPr>
          <w:spacing w:val="-3"/>
          <w:sz w:val="20"/>
          <w:vertAlign w:val="baseline"/>
        </w:rPr>
        <w:t xml:space="preserve"> </w:t>
      </w:r>
      <w:r>
        <w:rPr>
          <w:sz w:val="20"/>
          <w:vertAlign w:val="baseline"/>
        </w:rPr>
        <w:t>well</w:t>
      </w:r>
      <w:r>
        <w:rPr>
          <w:spacing w:val="-3"/>
          <w:sz w:val="20"/>
          <w:vertAlign w:val="baseline"/>
        </w:rPr>
        <w:t xml:space="preserve"> </w:t>
      </w:r>
      <w:r>
        <w:rPr>
          <w:sz w:val="20"/>
          <w:vertAlign w:val="baseline"/>
        </w:rPr>
        <w:t>as the background of Edwards’ understanding of the relationship of the disposition of the will to the acts of</w:t>
      </w:r>
      <w:r>
        <w:rPr>
          <w:spacing w:val="40"/>
          <w:sz w:val="20"/>
          <w:vertAlign w:val="baseline"/>
        </w:rPr>
        <w:t xml:space="preserve"> </w:t>
      </w:r>
      <w:r>
        <w:rPr>
          <w:sz w:val="20"/>
          <w:vertAlign w:val="baseline"/>
        </w:rPr>
        <w:t xml:space="preserve">the will, especially as they relate to our union with Adam in his sin, clearly indicate that Edwards taught </w:t>
      </w:r>
      <w:r>
        <w:rPr>
          <w:i/>
          <w:sz w:val="20"/>
          <w:vertAlign w:val="baseline"/>
        </w:rPr>
        <w:t xml:space="preserve">immediate </w:t>
      </w:r>
      <w:r>
        <w:rPr>
          <w:sz w:val="20"/>
          <w:vertAlign w:val="baseline"/>
        </w:rPr>
        <w:t xml:space="preserve">imputation, while also affirming </w:t>
      </w:r>
      <w:r>
        <w:rPr>
          <w:i/>
          <w:sz w:val="20"/>
          <w:vertAlign w:val="baseline"/>
        </w:rPr>
        <w:t>an additional guilt of confirmed, inborn corruption</w:t>
      </w:r>
      <w:r>
        <w:rPr>
          <w:sz w:val="20"/>
          <w:vertAlign w:val="baseline"/>
        </w:rPr>
        <w:t>. Indeed, in</w:t>
      </w:r>
      <w:r>
        <w:rPr>
          <w:spacing w:val="40"/>
          <w:sz w:val="20"/>
          <w:vertAlign w:val="baseline"/>
        </w:rPr>
        <w:t xml:space="preserve"> </w:t>
      </w:r>
      <w:r>
        <w:rPr>
          <w:sz w:val="20"/>
          <w:vertAlign w:val="baseline"/>
        </w:rPr>
        <w:t>a footnote to this discussion, Edwards denies an abstract distinction between mediate and immediate imputation, affirming both. He writes, “Our adversaries contend with us chiefly on this account, that according to our doctrine of original sin, such an imputation of the first sin is maintained, whereby God, without any regard to universal native corruption, esteems all Adam's posterity as guilty, and holds them as liable to condemnation, purely on account of that sinful act of their first parent; so that they, without any respect had to their own sin, and so, as innocent in themselves, are destined to eternal punishment.</w:t>
      </w:r>
      <w:r>
        <w:rPr>
          <w:sz w:val="20"/>
          <w:vertAlign w:val="baseline"/>
        </w:rPr>
        <w:tab/>
      </w:r>
      <w:r>
        <w:rPr>
          <w:spacing w:val="-10"/>
          <w:sz w:val="20"/>
          <w:vertAlign w:val="baseline"/>
        </w:rPr>
        <w:t>I</w:t>
      </w:r>
    </w:p>
    <w:p w14:paraId="393A3EB4">
      <w:pPr>
        <w:spacing w:before="3"/>
        <w:ind w:left="360" w:right="364" w:firstLine="0"/>
        <w:jc w:val="left"/>
        <w:rPr>
          <w:sz w:val="20"/>
        </w:rPr>
      </w:pPr>
      <w:r>
        <w:rPr>
          <w:sz w:val="20"/>
        </w:rPr>
        <w:t xml:space="preserve">have therefore ever been careful to show, that they do </w:t>
      </w:r>
      <w:r>
        <w:rPr>
          <w:i/>
          <w:sz w:val="20"/>
        </w:rPr>
        <w:t xml:space="preserve">injuriously suppose </w:t>
      </w:r>
      <w:r>
        <w:rPr>
          <w:sz w:val="20"/>
        </w:rPr>
        <w:t xml:space="preserve">those things to be </w:t>
      </w:r>
      <w:r>
        <w:rPr>
          <w:i/>
          <w:sz w:val="20"/>
        </w:rPr>
        <w:t>separated</w:t>
      </w:r>
      <w:r>
        <w:rPr>
          <w:sz w:val="20"/>
        </w:rPr>
        <w:t>, in our doctrine, which are</w:t>
      </w:r>
      <w:r>
        <w:rPr>
          <w:spacing w:val="-1"/>
          <w:sz w:val="20"/>
        </w:rPr>
        <w:t xml:space="preserve"> </w:t>
      </w:r>
      <w:r>
        <w:rPr>
          <w:sz w:val="20"/>
        </w:rPr>
        <w:t xml:space="preserve">by no means to be separated. The whole of the controversy they have with us about this matter, evidently arises from this, that they suppose the </w:t>
      </w:r>
      <w:r>
        <w:rPr>
          <w:i/>
          <w:sz w:val="20"/>
        </w:rPr>
        <w:t xml:space="preserve">mediate </w:t>
      </w:r>
      <w:r>
        <w:rPr>
          <w:sz w:val="20"/>
        </w:rPr>
        <w:t xml:space="preserve">and the </w:t>
      </w:r>
      <w:r>
        <w:rPr>
          <w:i/>
          <w:sz w:val="20"/>
        </w:rPr>
        <w:t xml:space="preserve">immediate </w:t>
      </w:r>
      <w:r>
        <w:rPr>
          <w:sz w:val="20"/>
        </w:rPr>
        <w:t xml:space="preserve">imputation are distinguished one from the other, not only in the manner of conception, but in reality. And so indeed they consider imputation only as </w:t>
      </w:r>
      <w:r>
        <w:rPr>
          <w:i/>
          <w:sz w:val="20"/>
        </w:rPr>
        <w:t>immediate</w:t>
      </w:r>
      <w:r>
        <w:rPr>
          <w:sz w:val="20"/>
        </w:rPr>
        <w:t>, and abstractly</w:t>
      </w:r>
      <w:r>
        <w:rPr>
          <w:spacing w:val="-1"/>
          <w:sz w:val="20"/>
        </w:rPr>
        <w:t xml:space="preserve"> </w:t>
      </w:r>
      <w:r>
        <w:rPr>
          <w:sz w:val="20"/>
        </w:rPr>
        <w:t>from</w:t>
      </w:r>
      <w:r>
        <w:rPr>
          <w:spacing w:val="-3"/>
          <w:sz w:val="20"/>
        </w:rPr>
        <w:t xml:space="preserve"> </w:t>
      </w:r>
      <w:r>
        <w:rPr>
          <w:sz w:val="20"/>
        </w:rPr>
        <w:t xml:space="preserve">the </w:t>
      </w:r>
      <w:r>
        <w:rPr>
          <w:i/>
          <w:sz w:val="20"/>
        </w:rPr>
        <w:t>mediate</w:t>
      </w:r>
      <w:r>
        <w:rPr>
          <w:sz w:val="20"/>
        </w:rPr>
        <w:t>;</w:t>
      </w:r>
      <w:r>
        <w:rPr>
          <w:spacing w:val="-1"/>
          <w:sz w:val="20"/>
        </w:rPr>
        <w:t xml:space="preserve"> </w:t>
      </w:r>
      <w:r>
        <w:rPr>
          <w:sz w:val="20"/>
        </w:rPr>
        <w:t>when</w:t>
      </w:r>
      <w:r>
        <w:rPr>
          <w:spacing w:val="-2"/>
          <w:sz w:val="20"/>
        </w:rPr>
        <w:t xml:space="preserve"> </w:t>
      </w:r>
      <w:r>
        <w:rPr>
          <w:sz w:val="20"/>
        </w:rPr>
        <w:t>yet</w:t>
      </w:r>
      <w:r>
        <w:rPr>
          <w:spacing w:val="-1"/>
          <w:sz w:val="20"/>
        </w:rPr>
        <w:t xml:space="preserve"> </w:t>
      </w:r>
      <w:r>
        <w:rPr>
          <w:sz w:val="20"/>
        </w:rPr>
        <w:t>our</w:t>
      </w:r>
      <w:r>
        <w:rPr>
          <w:spacing w:val="-1"/>
          <w:sz w:val="20"/>
        </w:rPr>
        <w:t xml:space="preserve"> </w:t>
      </w:r>
      <w:r>
        <w:rPr>
          <w:sz w:val="20"/>
        </w:rPr>
        <w:t>divines</w:t>
      </w:r>
      <w:r>
        <w:rPr>
          <w:spacing w:val="-2"/>
          <w:sz w:val="20"/>
        </w:rPr>
        <w:t xml:space="preserve"> </w:t>
      </w:r>
      <w:r>
        <w:rPr>
          <w:sz w:val="20"/>
        </w:rPr>
        <w:t>suppose,</w:t>
      </w:r>
      <w:r>
        <w:rPr>
          <w:spacing w:val="-1"/>
          <w:sz w:val="20"/>
        </w:rPr>
        <w:t xml:space="preserve"> </w:t>
      </w:r>
      <w:r>
        <w:rPr>
          <w:sz w:val="20"/>
        </w:rPr>
        <w:t xml:space="preserve">that neither ought to be considered </w:t>
      </w:r>
      <w:r>
        <w:rPr>
          <w:i/>
          <w:sz w:val="20"/>
        </w:rPr>
        <w:t xml:space="preserve">separately </w:t>
      </w:r>
      <w:r>
        <w:rPr>
          <w:sz w:val="20"/>
        </w:rPr>
        <w:t>from the other. Therefore I chose not to use any such distinction, or</w:t>
      </w:r>
      <w:r>
        <w:rPr>
          <w:spacing w:val="-2"/>
          <w:sz w:val="20"/>
        </w:rPr>
        <w:t xml:space="preserve"> </w:t>
      </w:r>
      <w:r>
        <w:rPr>
          <w:sz w:val="20"/>
        </w:rPr>
        <w:t>to</w:t>
      </w:r>
      <w:r>
        <w:rPr>
          <w:spacing w:val="-1"/>
          <w:sz w:val="20"/>
        </w:rPr>
        <w:t xml:space="preserve"> </w:t>
      </w:r>
      <w:r>
        <w:rPr>
          <w:sz w:val="20"/>
        </w:rPr>
        <w:t>suppose</w:t>
      </w:r>
      <w:r>
        <w:rPr>
          <w:spacing w:val="-2"/>
          <w:sz w:val="20"/>
        </w:rPr>
        <w:t xml:space="preserve"> </w:t>
      </w:r>
      <w:r>
        <w:rPr>
          <w:sz w:val="20"/>
        </w:rPr>
        <w:t>any</w:t>
      </w:r>
      <w:r>
        <w:rPr>
          <w:spacing w:val="-3"/>
          <w:sz w:val="20"/>
        </w:rPr>
        <w:t xml:space="preserve"> </w:t>
      </w:r>
      <w:r>
        <w:rPr>
          <w:sz w:val="20"/>
        </w:rPr>
        <w:t>such</w:t>
      </w:r>
      <w:r>
        <w:rPr>
          <w:spacing w:val="-1"/>
          <w:sz w:val="20"/>
        </w:rPr>
        <w:t xml:space="preserve"> </w:t>
      </w:r>
      <w:r>
        <w:rPr>
          <w:sz w:val="20"/>
        </w:rPr>
        <w:t>thing,</w:t>
      </w:r>
      <w:r>
        <w:rPr>
          <w:spacing w:val="-1"/>
          <w:sz w:val="20"/>
        </w:rPr>
        <w:t xml:space="preserve"> </w:t>
      </w:r>
      <w:r>
        <w:rPr>
          <w:sz w:val="20"/>
        </w:rPr>
        <w:t>in</w:t>
      </w:r>
      <w:r>
        <w:rPr>
          <w:spacing w:val="-1"/>
          <w:sz w:val="20"/>
        </w:rPr>
        <w:t xml:space="preserve"> </w:t>
      </w:r>
      <w:r>
        <w:rPr>
          <w:sz w:val="20"/>
        </w:rPr>
        <w:t>what</w:t>
      </w:r>
      <w:r>
        <w:rPr>
          <w:spacing w:val="-2"/>
          <w:sz w:val="20"/>
        </w:rPr>
        <w:t xml:space="preserve"> </w:t>
      </w:r>
      <w:r>
        <w:rPr>
          <w:sz w:val="20"/>
        </w:rPr>
        <w:t>I've</w:t>
      </w:r>
      <w:r>
        <w:rPr>
          <w:spacing w:val="-2"/>
          <w:sz w:val="20"/>
        </w:rPr>
        <w:t xml:space="preserve"> </w:t>
      </w:r>
      <w:r>
        <w:rPr>
          <w:sz w:val="20"/>
        </w:rPr>
        <w:t>said</w:t>
      </w:r>
      <w:r>
        <w:rPr>
          <w:spacing w:val="-1"/>
          <w:sz w:val="20"/>
        </w:rPr>
        <w:t xml:space="preserve"> </w:t>
      </w:r>
      <w:r>
        <w:rPr>
          <w:sz w:val="20"/>
        </w:rPr>
        <w:t>on</w:t>
      </w:r>
      <w:r>
        <w:rPr>
          <w:spacing w:val="-1"/>
          <w:sz w:val="20"/>
        </w:rPr>
        <w:t xml:space="preserve"> </w:t>
      </w:r>
      <w:r>
        <w:rPr>
          <w:sz w:val="20"/>
        </w:rPr>
        <w:t>the</w:t>
      </w:r>
      <w:r>
        <w:rPr>
          <w:spacing w:val="-2"/>
          <w:sz w:val="20"/>
        </w:rPr>
        <w:t xml:space="preserve"> </w:t>
      </w:r>
      <w:r>
        <w:rPr>
          <w:sz w:val="20"/>
        </w:rPr>
        <w:t>subject;</w:t>
      </w:r>
      <w:r>
        <w:rPr>
          <w:spacing w:val="-3"/>
          <w:sz w:val="20"/>
        </w:rPr>
        <w:t xml:space="preserve"> </w:t>
      </w:r>
      <w:r>
        <w:rPr>
          <w:sz w:val="20"/>
        </w:rPr>
        <w:t>but</w:t>
      </w:r>
      <w:r>
        <w:rPr>
          <w:spacing w:val="-3"/>
          <w:sz w:val="20"/>
        </w:rPr>
        <w:t xml:space="preserve"> </w:t>
      </w:r>
      <w:r>
        <w:rPr>
          <w:sz w:val="20"/>
        </w:rPr>
        <w:t>only have</w:t>
      </w:r>
      <w:r>
        <w:rPr>
          <w:spacing w:val="-4"/>
          <w:sz w:val="20"/>
        </w:rPr>
        <w:t xml:space="preserve"> </w:t>
      </w:r>
      <w:r>
        <w:rPr>
          <w:sz w:val="20"/>
        </w:rPr>
        <w:t>endeavored</w:t>
      </w:r>
      <w:r>
        <w:rPr>
          <w:spacing w:val="-3"/>
          <w:sz w:val="20"/>
        </w:rPr>
        <w:t xml:space="preserve"> </w:t>
      </w:r>
      <w:r>
        <w:rPr>
          <w:sz w:val="20"/>
        </w:rPr>
        <w:t>to</w:t>
      </w:r>
      <w:r>
        <w:rPr>
          <w:spacing w:val="-4"/>
          <w:sz w:val="20"/>
        </w:rPr>
        <w:t xml:space="preserve"> </w:t>
      </w:r>
      <w:r>
        <w:rPr>
          <w:sz w:val="20"/>
        </w:rPr>
        <w:t>explain</w:t>
      </w:r>
      <w:r>
        <w:rPr>
          <w:spacing w:val="-1"/>
          <w:sz w:val="20"/>
        </w:rPr>
        <w:t xml:space="preserve"> </w:t>
      </w:r>
      <w:r>
        <w:rPr>
          <w:sz w:val="20"/>
        </w:rPr>
        <w:t>the</w:t>
      </w:r>
      <w:r>
        <w:rPr>
          <w:spacing w:val="-2"/>
          <w:sz w:val="20"/>
        </w:rPr>
        <w:t xml:space="preserve"> </w:t>
      </w:r>
      <w:r>
        <w:rPr>
          <w:sz w:val="20"/>
        </w:rPr>
        <w:t>thing itself, and to reconcile it with the divine attributes. And therefore I have everywhere conjoined both these conceptions concerning the imputation of the first sin, as inseparable; and judged, that one ought never to</w:t>
      </w:r>
      <w:r>
        <w:rPr>
          <w:spacing w:val="40"/>
          <w:sz w:val="20"/>
        </w:rPr>
        <w:t xml:space="preserve"> </w:t>
      </w:r>
      <w:r>
        <w:rPr>
          <w:sz w:val="20"/>
        </w:rPr>
        <w:t>be</w:t>
      </w:r>
      <w:r>
        <w:rPr>
          <w:spacing w:val="-2"/>
          <w:sz w:val="20"/>
        </w:rPr>
        <w:t xml:space="preserve"> </w:t>
      </w:r>
      <w:r>
        <w:rPr>
          <w:sz w:val="20"/>
        </w:rPr>
        <w:t>considered</w:t>
      </w:r>
      <w:r>
        <w:rPr>
          <w:spacing w:val="-1"/>
          <w:sz w:val="20"/>
        </w:rPr>
        <w:t xml:space="preserve"> </w:t>
      </w:r>
      <w:r>
        <w:rPr>
          <w:sz w:val="20"/>
        </w:rPr>
        <w:t>without</w:t>
      </w:r>
      <w:r>
        <w:rPr>
          <w:spacing w:val="-3"/>
          <w:sz w:val="20"/>
        </w:rPr>
        <w:t xml:space="preserve"> </w:t>
      </w:r>
      <w:r>
        <w:rPr>
          <w:sz w:val="20"/>
        </w:rPr>
        <w:t>the</w:t>
      </w:r>
      <w:r>
        <w:rPr>
          <w:spacing w:val="-4"/>
          <w:sz w:val="20"/>
        </w:rPr>
        <w:t xml:space="preserve"> </w:t>
      </w:r>
      <w:r>
        <w:rPr>
          <w:sz w:val="20"/>
        </w:rPr>
        <w:t>other.”</w:t>
      </w:r>
      <w:r>
        <w:rPr>
          <w:spacing w:val="-2"/>
          <w:sz w:val="20"/>
        </w:rPr>
        <w:t xml:space="preserve"> </w:t>
      </w:r>
      <w:r>
        <w:rPr>
          <w:sz w:val="20"/>
        </w:rPr>
        <w:t>Thus,</w:t>
      </w:r>
      <w:r>
        <w:rPr>
          <w:spacing w:val="-1"/>
          <w:sz w:val="20"/>
        </w:rPr>
        <w:t xml:space="preserve"> </w:t>
      </w:r>
      <w:r>
        <w:rPr>
          <w:sz w:val="20"/>
        </w:rPr>
        <w:t>the</w:t>
      </w:r>
      <w:r>
        <w:rPr>
          <w:spacing w:val="-4"/>
          <w:sz w:val="20"/>
        </w:rPr>
        <w:t xml:space="preserve"> </w:t>
      </w:r>
      <w:r>
        <w:rPr>
          <w:sz w:val="20"/>
        </w:rPr>
        <w:t>guilt</w:t>
      </w:r>
      <w:r>
        <w:rPr>
          <w:spacing w:val="-3"/>
          <w:sz w:val="20"/>
        </w:rPr>
        <w:t xml:space="preserve"> </w:t>
      </w:r>
      <w:r>
        <w:rPr>
          <w:sz w:val="20"/>
        </w:rPr>
        <w:t>of</w:t>
      </w:r>
      <w:r>
        <w:rPr>
          <w:spacing w:val="-2"/>
          <w:sz w:val="20"/>
        </w:rPr>
        <w:t xml:space="preserve"> </w:t>
      </w:r>
      <w:r>
        <w:rPr>
          <w:sz w:val="20"/>
        </w:rPr>
        <w:t>the</w:t>
      </w:r>
      <w:r>
        <w:rPr>
          <w:spacing w:val="-2"/>
          <w:sz w:val="20"/>
        </w:rPr>
        <w:t xml:space="preserve"> </w:t>
      </w:r>
      <w:r>
        <w:rPr>
          <w:sz w:val="20"/>
        </w:rPr>
        <w:t>one</w:t>
      </w:r>
      <w:r>
        <w:rPr>
          <w:spacing w:val="-2"/>
          <w:sz w:val="20"/>
        </w:rPr>
        <w:t xml:space="preserve"> </w:t>
      </w:r>
      <w:r>
        <w:rPr>
          <w:sz w:val="20"/>
        </w:rPr>
        <w:t>act</w:t>
      </w:r>
      <w:r>
        <w:rPr>
          <w:spacing w:val="-2"/>
          <w:sz w:val="20"/>
        </w:rPr>
        <w:t xml:space="preserve"> </w:t>
      </w:r>
      <w:r>
        <w:rPr>
          <w:sz w:val="20"/>
        </w:rPr>
        <w:t>of</w:t>
      </w:r>
      <w:r>
        <w:rPr>
          <w:spacing w:val="-2"/>
          <w:sz w:val="20"/>
        </w:rPr>
        <w:t xml:space="preserve"> </w:t>
      </w:r>
      <w:r>
        <w:rPr>
          <w:sz w:val="20"/>
        </w:rPr>
        <w:t>Adam’s</w:t>
      </w:r>
      <w:r>
        <w:rPr>
          <w:spacing w:val="-3"/>
          <w:sz w:val="20"/>
        </w:rPr>
        <w:t xml:space="preserve"> </w:t>
      </w:r>
      <w:r>
        <w:rPr>
          <w:sz w:val="20"/>
        </w:rPr>
        <w:t>sin</w:t>
      </w:r>
      <w:r>
        <w:rPr>
          <w:spacing w:val="-1"/>
          <w:sz w:val="20"/>
        </w:rPr>
        <w:t xml:space="preserve"> </w:t>
      </w:r>
      <w:r>
        <w:rPr>
          <w:sz w:val="20"/>
        </w:rPr>
        <w:t>and the</w:t>
      </w:r>
      <w:r>
        <w:rPr>
          <w:spacing w:val="-2"/>
          <w:sz w:val="20"/>
        </w:rPr>
        <w:t xml:space="preserve"> </w:t>
      </w:r>
      <w:r>
        <w:rPr>
          <w:sz w:val="20"/>
        </w:rPr>
        <w:t>guilt</w:t>
      </w:r>
      <w:r>
        <w:rPr>
          <w:spacing w:val="-5"/>
          <w:sz w:val="20"/>
        </w:rPr>
        <w:t xml:space="preserve"> </w:t>
      </w:r>
      <w:r>
        <w:rPr>
          <w:sz w:val="20"/>
        </w:rPr>
        <w:t>of the</w:t>
      </w:r>
      <w:r>
        <w:rPr>
          <w:spacing w:val="-2"/>
          <w:sz w:val="20"/>
        </w:rPr>
        <w:t xml:space="preserve"> </w:t>
      </w:r>
      <w:r>
        <w:rPr>
          <w:sz w:val="20"/>
        </w:rPr>
        <w:t xml:space="preserve">corruption behind that act one are inseparable as imputed to Adam’s posterity, while the additional guilt of the corruption in Adam and his posterity as </w:t>
      </w:r>
      <w:r>
        <w:rPr>
          <w:i/>
          <w:sz w:val="20"/>
        </w:rPr>
        <w:t xml:space="preserve">confirmed </w:t>
      </w:r>
      <w:r>
        <w:rPr>
          <w:sz w:val="20"/>
        </w:rPr>
        <w:t>by God as a judicial punishment accrues an additional guilt to Adam and his posterity by its “remaining and continued operation.” Yale, 393fn; BT, 221.2fn. For additional</w:t>
      </w:r>
      <w:r>
        <w:rPr>
          <w:spacing w:val="-2"/>
          <w:sz w:val="20"/>
        </w:rPr>
        <w:t xml:space="preserve"> </w:t>
      </w:r>
      <w:r>
        <w:rPr>
          <w:sz w:val="20"/>
        </w:rPr>
        <w:t>discussion</w:t>
      </w:r>
      <w:r>
        <w:rPr>
          <w:spacing w:val="-1"/>
          <w:sz w:val="20"/>
        </w:rPr>
        <w:t xml:space="preserve"> </w:t>
      </w:r>
      <w:r>
        <w:rPr>
          <w:sz w:val="20"/>
        </w:rPr>
        <w:t>on</w:t>
      </w:r>
      <w:r>
        <w:rPr>
          <w:spacing w:val="-3"/>
          <w:sz w:val="20"/>
        </w:rPr>
        <w:t xml:space="preserve"> </w:t>
      </w:r>
      <w:r>
        <w:rPr>
          <w:sz w:val="20"/>
        </w:rPr>
        <w:t>this</w:t>
      </w:r>
      <w:r>
        <w:rPr>
          <w:spacing w:val="-3"/>
          <w:sz w:val="20"/>
        </w:rPr>
        <w:t xml:space="preserve"> </w:t>
      </w:r>
      <w:r>
        <w:rPr>
          <w:sz w:val="20"/>
        </w:rPr>
        <w:t>point</w:t>
      </w:r>
      <w:r>
        <w:rPr>
          <w:spacing w:val="-3"/>
          <w:sz w:val="20"/>
        </w:rPr>
        <w:t xml:space="preserve"> </w:t>
      </w:r>
      <w:r>
        <w:rPr>
          <w:sz w:val="20"/>
        </w:rPr>
        <w:t>in</w:t>
      </w:r>
      <w:r>
        <w:rPr>
          <w:spacing w:val="-1"/>
          <w:sz w:val="20"/>
        </w:rPr>
        <w:t xml:space="preserve"> </w:t>
      </w:r>
      <w:r>
        <w:rPr>
          <w:sz w:val="20"/>
        </w:rPr>
        <w:t>Edwards’</w:t>
      </w:r>
      <w:r>
        <w:rPr>
          <w:spacing w:val="-1"/>
          <w:sz w:val="20"/>
        </w:rPr>
        <w:t xml:space="preserve"> </w:t>
      </w:r>
      <w:r>
        <w:rPr>
          <w:sz w:val="20"/>
        </w:rPr>
        <w:t>theology,</w:t>
      </w:r>
      <w:r>
        <w:rPr>
          <w:spacing w:val="-1"/>
          <w:sz w:val="20"/>
        </w:rPr>
        <w:t xml:space="preserve"> </w:t>
      </w:r>
      <w:r>
        <w:rPr>
          <w:sz w:val="20"/>
        </w:rPr>
        <w:t>see</w:t>
      </w:r>
      <w:r>
        <w:rPr>
          <w:spacing w:val="-4"/>
          <w:sz w:val="20"/>
        </w:rPr>
        <w:t xml:space="preserve"> </w:t>
      </w:r>
      <w:r>
        <w:rPr>
          <w:sz w:val="20"/>
        </w:rPr>
        <w:t>Murray,</w:t>
      </w:r>
      <w:r>
        <w:rPr>
          <w:spacing w:val="-3"/>
          <w:sz w:val="20"/>
        </w:rPr>
        <w:t xml:space="preserve"> </w:t>
      </w:r>
      <w:r>
        <w:rPr>
          <w:i/>
          <w:sz w:val="20"/>
        </w:rPr>
        <w:t>The</w:t>
      </w:r>
      <w:r>
        <w:rPr>
          <w:i/>
          <w:spacing w:val="-2"/>
          <w:sz w:val="20"/>
        </w:rPr>
        <w:t xml:space="preserve"> </w:t>
      </w:r>
      <w:r>
        <w:rPr>
          <w:i/>
          <w:sz w:val="20"/>
        </w:rPr>
        <w:t>Imputation</w:t>
      </w:r>
      <w:r>
        <w:rPr>
          <w:i/>
          <w:spacing w:val="-1"/>
          <w:sz w:val="20"/>
        </w:rPr>
        <w:t xml:space="preserve"> </w:t>
      </w:r>
      <w:r>
        <w:rPr>
          <w:i/>
          <w:sz w:val="20"/>
        </w:rPr>
        <w:t>of</w:t>
      </w:r>
      <w:r>
        <w:rPr>
          <w:i/>
          <w:spacing w:val="-2"/>
          <w:sz w:val="20"/>
        </w:rPr>
        <w:t xml:space="preserve"> </w:t>
      </w:r>
      <w:r>
        <w:rPr>
          <w:i/>
          <w:sz w:val="20"/>
        </w:rPr>
        <w:t>Adam’s</w:t>
      </w:r>
      <w:r>
        <w:rPr>
          <w:i/>
          <w:spacing w:val="-3"/>
          <w:sz w:val="20"/>
        </w:rPr>
        <w:t xml:space="preserve"> </w:t>
      </w:r>
      <w:r>
        <w:rPr>
          <w:i/>
          <w:sz w:val="20"/>
        </w:rPr>
        <w:t>Sin</w:t>
      </w:r>
      <w:r>
        <w:rPr>
          <w:sz w:val="20"/>
        </w:rPr>
        <w:t>,</w:t>
      </w:r>
      <w:r>
        <w:rPr>
          <w:spacing w:val="-1"/>
          <w:sz w:val="20"/>
        </w:rPr>
        <w:t xml:space="preserve"> </w:t>
      </w:r>
      <w:r>
        <w:rPr>
          <w:sz w:val="20"/>
        </w:rPr>
        <w:t>52-64.</w:t>
      </w:r>
    </w:p>
    <w:p w14:paraId="16FC3137">
      <w:pPr>
        <w:spacing w:before="0" w:line="229" w:lineRule="exact"/>
        <w:ind w:left="360" w:right="0" w:firstLine="0"/>
        <w:jc w:val="left"/>
        <w:rPr>
          <w:sz w:val="20"/>
        </w:rPr>
      </w:pPr>
      <w:r>
        <w:rPr>
          <w:sz w:val="20"/>
          <w:vertAlign w:val="superscript"/>
        </w:rPr>
        <w:t>592</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392,</w:t>
      </w:r>
      <w:r>
        <w:rPr>
          <w:spacing w:val="-4"/>
          <w:sz w:val="20"/>
          <w:vertAlign w:val="baseline"/>
        </w:rPr>
        <w:t xml:space="preserve"> </w:t>
      </w:r>
      <w:r>
        <w:rPr>
          <w:sz w:val="20"/>
          <w:vertAlign w:val="baseline"/>
        </w:rPr>
        <w:t>fn;</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 xml:space="preserve">221.1, </w:t>
      </w:r>
      <w:r>
        <w:rPr>
          <w:spacing w:val="-5"/>
          <w:sz w:val="20"/>
          <w:vertAlign w:val="baseline"/>
        </w:rPr>
        <w:t>fn.</w:t>
      </w:r>
    </w:p>
    <w:p w14:paraId="7EBF0593">
      <w:pPr>
        <w:spacing w:before="0"/>
        <w:ind w:left="360" w:right="0" w:firstLine="0"/>
        <w:jc w:val="left"/>
        <w:rPr>
          <w:sz w:val="20"/>
        </w:rPr>
      </w:pPr>
      <w:r>
        <w:rPr>
          <w:sz w:val="20"/>
          <w:vertAlign w:val="superscript"/>
        </w:rPr>
        <w:t>593</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221.1;</w:t>
      </w:r>
      <w:r>
        <w:rPr>
          <w:spacing w:val="-4"/>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391.</w:t>
      </w:r>
    </w:p>
    <w:p w14:paraId="3398AA21">
      <w:pPr>
        <w:spacing w:after="0"/>
        <w:jc w:val="left"/>
        <w:rPr>
          <w:sz w:val="20"/>
        </w:rPr>
        <w:sectPr>
          <w:headerReference r:id="rId256" w:type="default"/>
          <w:headerReference r:id="rId257" w:type="even"/>
          <w:footerReference r:id="rId258" w:type="even"/>
          <w:pgSz w:w="12240" w:h="15840"/>
          <w:pgMar w:top="940" w:right="1440" w:bottom="1220" w:left="1440" w:header="730" w:footer="1026" w:gutter="0"/>
          <w:pgNumType w:start="126"/>
          <w:cols w:space="720" w:num="1"/>
        </w:sectPr>
      </w:pPr>
    </w:p>
    <w:p w14:paraId="3F2C3E41">
      <w:pPr>
        <w:pStyle w:val="6"/>
        <w:spacing w:before="213"/>
      </w:pPr>
    </w:p>
    <w:p w14:paraId="3DA4C09A">
      <w:pPr>
        <w:pStyle w:val="6"/>
      </w:pPr>
    </w:p>
    <w:p w14:paraId="5803B510">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4.Thus, God was no more the author of the sinful disposition in Adam’s posterity than He was the author of Adam’s sin.594</w:t>
      </w:r>
    </w:p>
    <w:p w14:paraId="7D82D64A">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4.因此，神不是亚当后裔犯罪性情的始作俑者，正如祂不是亚当之罪的始作俑者一样。594</w:t>
      </w:r>
    </w:p>
    <w:p w14:paraId="4D7E14A4">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17F5914">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first existence of an evil disposition, amounting to a full consent to Adam’s sin, no more infers God being the author of that evil disposition in the child, than in the father.”595</w:t>
      </w:r>
    </w:p>
    <w:p w14:paraId="66D3BA2F">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“一个邪恶性情的初次存在，等同于完全认同亚当的罪，这并不能比在父亲的情形中更能推断出神是孩子里面那邪恶性情的始作俑者。”595</w:t>
      </w:r>
    </w:p>
    <w:p w14:paraId="00B65A5E">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4D07EB0E">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“Whatever mystery may be supposed in the affair, yet no Christian will presume to say, it was not in perfect consistence with God’s holiness and righteousness…. So root and branches being one, according to God’s wise constitution…changes of effects through all the branches coexist with the changes in the root: consequently an evil disposition exists in the hearts of Adam’s posterity, equivalent to that which was exerted in his own heart, when he eat the forbidden fruit. Which God has no hand in, any otherwise, than in not exerting such an influence, as might be effectual to prevent it.”596</w:t>
      </w:r>
    </w:p>
    <w:p w14:paraId="479B8B76">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无论这件事被认为有多大的奥秘，然而没有一个基督徒会擅自说，这与神的圣洁和公义不完全相符……所以，根据神智慧的设立，根与枝乃是一体……所有枝子上效果的改变，与根的改变是同时存在的：因此，亚当后裔的心中存在着一种邪恶的性情，等同于他吃禁果时在他自己心中所发出的那种性情。神对此事并无插手，只是没有施加那可以有效阻止它的影响而已。”596</w:t>
      </w:r>
    </w:p>
    <w:p w14:paraId="5DFD4F4D">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22D2A7F5">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II.Objection: “Adam and his posterity are not one, but entirely distinct agents.”597</w:t>
      </w:r>
    </w:p>
    <w:p w14:paraId="304C9243">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II.反对意见：“亚当和他的后裔并非一体，而是完全独立的行动者。”597</w:t>
      </w:r>
    </w:p>
    <w:p w14:paraId="66FAB062">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B17ECF1">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 With respect to Adam’s sin and its consequences, God “actually” treats all of Adam’s descendants as one. “It signifies nothing, to exclaim against plain fact.”598</w:t>
      </w:r>
    </w:p>
    <w:p w14:paraId="1F56DBD0">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回答：关于亚当的罪及其后果，神“实际上”将亚当所有的后裔都视为一体。“对明显的事实提出抗议，是毫无意义的。”598</w:t>
      </w:r>
    </w:p>
    <w:p w14:paraId="36584496">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1E0BF973">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A.All people enter the world without the hope of satisfying God’s law and therefore as “justly exposed to eternal ruin,” apart from saving grace.599</w:t>
      </w:r>
    </w:p>
    <w:p w14:paraId="4167B932">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A.所有人生来就没有满足神律法的希望，因此，若非有拯救的恩典，便“理当遭受永远的毁灭”。599</w:t>
      </w:r>
    </w:p>
    <w:p w14:paraId="033E0163">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45D7E4E">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B.Either God treats all men as sinful and guilty of Adam’s first sin or He subjects innocent people to the judgment of temporal and eternal death.600</w:t>
      </w:r>
    </w:p>
    <w:p w14:paraId="6CFB5F9F">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B.要么神将所有人都视为有罪的，并因亚当的初次犯罪而有罪，要么祂就让无辜的人遭受暂时的和永远的死亡的审判。600</w:t>
      </w:r>
    </w:p>
    <w:p w14:paraId="4E04333F">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3C82EAE2">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C.We must be willing to admit our limited and weak understanding in matters clearly taught, but difficult to understand.601</w:t>
      </w:r>
    </w:p>
    <w:p w14:paraId="587318B9">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C.在那些教导得很清楚，但却难以理解的事情上，我们必须愿意承认我们有限而软弱的理解力。601</w:t>
      </w:r>
    </w:p>
    <w:p w14:paraId="77869460">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7D0A6287">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III.Objection: It was “injurious” to Adam’s posterity that he stood as their moral representative.602</w:t>
      </w:r>
    </w:p>
    <w:p w14:paraId="2623443D">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III.反对意见：亚当作为他后裔的道德代表，对他们是“有害的”。602</w:t>
      </w:r>
    </w:p>
    <w:p w14:paraId="1B70A8A8">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p>
    <w:p w14:paraId="6122C1F1">
      <w:pPr>
        <w:pStyle w:val="6"/>
        <w:ind w:left="720" w:right="365"/>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 We had a better chance of a favorable outcome with Adam than if we had stood individually.603</w:t>
      </w:r>
    </w:p>
    <w:p w14:paraId="2BCCC0DB">
      <w:pPr>
        <w:pStyle w:val="6"/>
        <w:ind w:left="720" w:right="365"/>
      </w:pPr>
      <w:r>
        <w:rPr>
          <w:rFonts w:hint="default" w:ascii="Times New Roman" w:hAnsi="Times New Roman" w:eastAsia="Times New Roman" w:cs="Times New Roman"/>
          <w:b w:val="0"/>
          <w:bCs w:val="0"/>
          <w:i w:val="0"/>
          <w:iCs w:val="0"/>
          <w:spacing w:val="0"/>
          <w:w w:val="100"/>
          <w:sz w:val="24"/>
          <w:szCs w:val="24"/>
          <w:lang w:val="en-US" w:eastAsia="en-US" w:bidi="ar-SA"/>
        </w:rPr>
        <w:t>回答：有亚当代表我们，我们获得有利结果的机会，要比我们每个人独立自守更大。603</w:t>
      </w:r>
    </w:p>
    <w:p w14:paraId="01FC300D">
      <w:pPr>
        <w:pStyle w:val="6"/>
        <w:spacing w:before="57"/>
        <w:rPr>
          <w:sz w:val="20"/>
        </w:rPr>
      </w:pPr>
      <w:r>
        <w:rPr>
          <w:sz w:val="20"/>
        </w:rPr>
        <mc:AlternateContent>
          <mc:Choice Requires="wps">
            <w:drawing>
              <wp:anchor distT="0" distB="0" distL="0" distR="0" simplePos="0" relativeHeight="251835392" behindDoc="1" locked="0" layoutInCell="1" allowOverlap="1">
                <wp:simplePos x="0" y="0"/>
                <wp:positionH relativeFrom="page">
                  <wp:posOffset>1143000</wp:posOffset>
                </wp:positionH>
                <wp:positionV relativeFrom="paragraph">
                  <wp:posOffset>197485</wp:posOffset>
                </wp:positionV>
                <wp:extent cx="1829435" cy="6350"/>
                <wp:effectExtent l="0" t="0" r="0" b="0"/>
                <wp:wrapTopAndBottom/>
                <wp:docPr id="322" name="Graphic 32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22" o:spid="_x0000_s1026" o:spt="100" style="position:absolute;left:0pt;margin-left:90pt;margin-top:15.55pt;height:0.5pt;width:144.05pt;mso-position-horizontal-relative:page;mso-wrap-distance-bottom:0pt;mso-wrap-distance-top:0pt;z-index:-251481088;mso-width-relative:page;mso-height-relative:page;" fillcolor="#000000" filled="t" stroked="f" coordsize="1829435,6350" o:gfxdata="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7MZJYZpbPnLoEc8QoE6&#10;61cY92Zf3bDzaEa2p8bpuCIPckqini+iilMgHA+nd7P72/mCEo6+5XyRNC+u3/KDDy8CEg47fveh&#10;b0mdLdZmi59MNh02NrZUpZYGSrClLrV017fUshC/i8VFk3SjQtqhjujUcBTvkMJCpBCrLRe3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oCW&#10;WdcAAAAJAQAADwAAAAAAAAABACAAAAAiAAAAZHJzL2Rvd25yZXYueG1sUEsBAhQAFAAAAAgAh07i&#10;QF3eZGQ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65786E38">
      <w:pPr>
        <w:spacing w:before="82"/>
        <w:ind w:left="360" w:right="0" w:firstLine="0"/>
        <w:jc w:val="left"/>
        <w:rPr>
          <w:sz w:val="20"/>
        </w:rPr>
      </w:pPr>
      <w:r>
        <w:rPr>
          <w:sz w:val="20"/>
          <w:vertAlign w:val="superscript"/>
        </w:rPr>
        <w:t>594</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221.1-2;</w:t>
      </w:r>
      <w:r>
        <w:rPr>
          <w:spacing w:val="-6"/>
          <w:sz w:val="20"/>
          <w:vertAlign w:val="baseline"/>
        </w:rPr>
        <w:t xml:space="preserve"> </w:t>
      </w:r>
      <w:r>
        <w:rPr>
          <w:sz w:val="20"/>
          <w:vertAlign w:val="baseline"/>
        </w:rPr>
        <w:t>Yale,</w:t>
      </w:r>
      <w:r>
        <w:rPr>
          <w:spacing w:val="-3"/>
          <w:sz w:val="20"/>
          <w:vertAlign w:val="baseline"/>
        </w:rPr>
        <w:t xml:space="preserve"> </w:t>
      </w:r>
      <w:r>
        <w:rPr>
          <w:sz w:val="20"/>
          <w:vertAlign w:val="baseline"/>
        </w:rPr>
        <w:t>391-</w:t>
      </w:r>
      <w:r>
        <w:rPr>
          <w:spacing w:val="-4"/>
          <w:sz w:val="20"/>
          <w:vertAlign w:val="baseline"/>
        </w:rPr>
        <w:t>394.</w:t>
      </w:r>
    </w:p>
    <w:p w14:paraId="06529799">
      <w:pPr>
        <w:spacing w:before="0"/>
        <w:ind w:left="360" w:right="0" w:firstLine="0"/>
        <w:jc w:val="left"/>
        <w:rPr>
          <w:sz w:val="20"/>
        </w:rPr>
      </w:pPr>
      <w:r>
        <w:rPr>
          <w:sz w:val="20"/>
          <w:vertAlign w:val="superscript"/>
        </w:rPr>
        <w:t>595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221.1;</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392-</w:t>
      </w:r>
      <w:r>
        <w:rPr>
          <w:spacing w:val="-4"/>
          <w:sz w:val="20"/>
          <w:vertAlign w:val="baseline"/>
        </w:rPr>
        <w:t>393.</w:t>
      </w:r>
    </w:p>
    <w:p w14:paraId="49716A71">
      <w:pPr>
        <w:spacing w:before="1"/>
        <w:ind w:left="360" w:right="0" w:firstLine="0"/>
        <w:jc w:val="left"/>
        <w:rPr>
          <w:sz w:val="20"/>
        </w:rPr>
      </w:pPr>
      <w:r>
        <w:rPr>
          <w:sz w:val="20"/>
          <w:vertAlign w:val="superscript"/>
        </w:rPr>
        <w:t>596</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394;</w:t>
      </w:r>
      <w:r>
        <w:rPr>
          <w:spacing w:val="-5"/>
          <w:sz w:val="20"/>
          <w:vertAlign w:val="baseline"/>
        </w:rPr>
        <w:t xml:space="preserve"> </w:t>
      </w:r>
      <w:r>
        <w:rPr>
          <w:sz w:val="20"/>
          <w:vertAlign w:val="baseline"/>
        </w:rPr>
        <w:t>BT,</w:t>
      </w:r>
      <w:r>
        <w:rPr>
          <w:spacing w:val="-3"/>
          <w:sz w:val="20"/>
          <w:vertAlign w:val="baseline"/>
        </w:rPr>
        <w:t xml:space="preserve"> </w:t>
      </w:r>
      <w:r>
        <w:rPr>
          <w:sz w:val="20"/>
          <w:vertAlign w:val="baseline"/>
        </w:rPr>
        <w:t>221.1-</w:t>
      </w:r>
      <w:r>
        <w:rPr>
          <w:spacing w:val="-5"/>
          <w:sz w:val="20"/>
          <w:vertAlign w:val="baseline"/>
        </w:rPr>
        <w:t>2.</w:t>
      </w:r>
    </w:p>
    <w:p w14:paraId="7579CDD9">
      <w:pPr>
        <w:spacing w:before="0"/>
        <w:ind w:left="360" w:right="0" w:firstLine="0"/>
        <w:jc w:val="left"/>
        <w:rPr>
          <w:sz w:val="20"/>
        </w:rPr>
      </w:pPr>
      <w:r>
        <w:rPr>
          <w:sz w:val="20"/>
          <w:vertAlign w:val="superscript"/>
        </w:rPr>
        <w:t>597</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221.2ff.;</w:t>
      </w:r>
      <w:r>
        <w:rPr>
          <w:spacing w:val="-4"/>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394ff.</w:t>
      </w:r>
    </w:p>
    <w:p w14:paraId="48E5A89A">
      <w:pPr>
        <w:spacing w:before="1"/>
        <w:ind w:left="360" w:right="0" w:firstLine="0"/>
        <w:jc w:val="left"/>
        <w:rPr>
          <w:sz w:val="20"/>
        </w:rPr>
      </w:pPr>
      <w:r>
        <w:rPr>
          <w:sz w:val="20"/>
          <w:vertAlign w:val="superscript"/>
        </w:rPr>
        <w:t>598</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221.2-222.1;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394-</w:t>
      </w:r>
      <w:r>
        <w:rPr>
          <w:spacing w:val="-4"/>
          <w:sz w:val="20"/>
          <w:vertAlign w:val="baseline"/>
        </w:rPr>
        <w:t>395.</w:t>
      </w:r>
    </w:p>
    <w:p w14:paraId="3F8A84F2">
      <w:pPr>
        <w:spacing w:before="0" w:line="229" w:lineRule="exact"/>
        <w:ind w:left="360" w:right="0" w:firstLine="0"/>
        <w:jc w:val="left"/>
        <w:rPr>
          <w:sz w:val="20"/>
        </w:rPr>
      </w:pPr>
      <w:r>
        <w:rPr>
          <w:sz w:val="20"/>
          <w:vertAlign w:val="superscript"/>
        </w:rPr>
        <w:t>599</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221.2-222.1;</w:t>
      </w:r>
      <w:r>
        <w:rPr>
          <w:spacing w:val="-5"/>
          <w:sz w:val="20"/>
          <w:vertAlign w:val="baseline"/>
        </w:rPr>
        <w:t xml:space="preserve"> </w:t>
      </w:r>
      <w:r>
        <w:rPr>
          <w:sz w:val="20"/>
          <w:vertAlign w:val="baseline"/>
        </w:rPr>
        <w:t>Yale,</w:t>
      </w:r>
      <w:r>
        <w:rPr>
          <w:spacing w:val="-7"/>
          <w:sz w:val="20"/>
          <w:vertAlign w:val="baseline"/>
        </w:rPr>
        <w:t xml:space="preserve"> </w:t>
      </w:r>
      <w:r>
        <w:rPr>
          <w:sz w:val="20"/>
          <w:vertAlign w:val="baseline"/>
        </w:rPr>
        <w:t>394-</w:t>
      </w:r>
      <w:r>
        <w:rPr>
          <w:spacing w:val="-4"/>
          <w:sz w:val="20"/>
          <w:vertAlign w:val="baseline"/>
        </w:rPr>
        <w:t>395.</w:t>
      </w:r>
    </w:p>
    <w:p w14:paraId="210E7596">
      <w:pPr>
        <w:spacing w:before="0" w:line="229" w:lineRule="exact"/>
        <w:ind w:left="360" w:right="0" w:firstLine="0"/>
        <w:jc w:val="left"/>
        <w:rPr>
          <w:sz w:val="20"/>
        </w:rPr>
      </w:pPr>
      <w:r>
        <w:rPr>
          <w:sz w:val="20"/>
          <w:vertAlign w:val="superscript"/>
        </w:rPr>
        <w:t>600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222.1;</w:t>
      </w:r>
      <w:r>
        <w:rPr>
          <w:spacing w:val="-3"/>
          <w:sz w:val="20"/>
          <w:vertAlign w:val="baseline"/>
        </w:rPr>
        <w:t xml:space="preserve"> </w:t>
      </w:r>
      <w:r>
        <w:rPr>
          <w:sz w:val="20"/>
          <w:vertAlign w:val="baseline"/>
        </w:rPr>
        <w:t>Yale,</w:t>
      </w:r>
      <w:r>
        <w:rPr>
          <w:spacing w:val="-4"/>
          <w:sz w:val="20"/>
          <w:vertAlign w:val="baseline"/>
        </w:rPr>
        <w:t xml:space="preserve"> 395.</w:t>
      </w:r>
    </w:p>
    <w:p w14:paraId="592426BA">
      <w:pPr>
        <w:spacing w:before="1"/>
        <w:ind w:left="360" w:right="0" w:firstLine="0"/>
        <w:jc w:val="left"/>
        <w:rPr>
          <w:sz w:val="20"/>
        </w:rPr>
      </w:pPr>
      <w:r>
        <w:rPr>
          <w:sz w:val="20"/>
          <w:vertAlign w:val="superscript"/>
        </w:rPr>
        <w:t>601</w:t>
      </w:r>
      <w:r>
        <w:rPr>
          <w:spacing w:val="-2"/>
          <w:sz w:val="20"/>
          <w:vertAlign w:val="baseline"/>
        </w:rPr>
        <w:t xml:space="preserve"> Ibid.</w:t>
      </w:r>
    </w:p>
    <w:p w14:paraId="6BBC2B94">
      <w:pPr>
        <w:spacing w:before="0"/>
        <w:ind w:left="360" w:right="0" w:firstLine="0"/>
        <w:jc w:val="left"/>
        <w:rPr>
          <w:sz w:val="20"/>
        </w:rPr>
      </w:pPr>
      <w:r>
        <w:rPr>
          <w:sz w:val="20"/>
          <w:vertAlign w:val="superscript"/>
        </w:rPr>
        <w:t>602</w:t>
      </w:r>
      <w:r>
        <w:rPr>
          <w:spacing w:val="-5"/>
          <w:sz w:val="20"/>
          <w:vertAlign w:val="baseline"/>
        </w:rPr>
        <w:t xml:space="preserve"> </w:t>
      </w:r>
      <w:r>
        <w:rPr>
          <w:sz w:val="20"/>
          <w:vertAlign w:val="baseline"/>
        </w:rPr>
        <w:t>BT,</w:t>
      </w:r>
      <w:r>
        <w:rPr>
          <w:spacing w:val="-3"/>
          <w:sz w:val="20"/>
          <w:vertAlign w:val="baseline"/>
        </w:rPr>
        <w:t xml:space="preserve"> </w:t>
      </w:r>
      <w:r>
        <w:rPr>
          <w:sz w:val="20"/>
          <w:vertAlign w:val="baseline"/>
        </w:rPr>
        <w:t>222.1ff.;</w:t>
      </w:r>
      <w:r>
        <w:rPr>
          <w:spacing w:val="-5"/>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395ff.</w:t>
      </w:r>
    </w:p>
    <w:p w14:paraId="0E01139E">
      <w:pPr>
        <w:spacing w:after="0"/>
        <w:jc w:val="left"/>
        <w:rPr>
          <w:sz w:val="20"/>
        </w:rPr>
        <w:sectPr>
          <w:footerReference r:id="rId259" w:type="default"/>
          <w:pgSz w:w="12240" w:h="15840"/>
          <w:pgMar w:top="940" w:right="1440" w:bottom="280" w:left="1440" w:header="0" w:footer="0" w:gutter="0"/>
          <w:cols w:space="720" w:num="1"/>
        </w:sectPr>
      </w:pPr>
    </w:p>
    <w:p w14:paraId="7DE8B9C1">
      <w:pPr>
        <w:pStyle w:val="6"/>
      </w:pPr>
    </w:p>
    <w:p w14:paraId="58E4B5F7">
      <w:pPr>
        <w:pStyle w:val="6"/>
        <w:spacing w:before="213"/>
      </w:pPr>
    </w:p>
    <w:p w14:paraId="69491526">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A.Adam was “as likely…to persevere in obedience, as his posterity.” And if Adam had obeyed, all his posterity would have reaped the benefits.604</w:t>
      </w:r>
    </w:p>
    <w:p w14:paraId="4BCF8B75">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A.亚当“与他的后裔一样……有可能持守顺服”。并且，如果亚当顺服了，他所有的后裔都将同蒙其惠。604</w:t>
      </w:r>
    </w:p>
    <w:p w14:paraId="5B06A1DB">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33AD507E">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B.Adam had a greater incentive to obey as both his and his posterity’s welfare was at stake.605</w:t>
      </w:r>
    </w:p>
    <w:p w14:paraId="22CBA0C0">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B.亚当有更大的动力去顺服，因为这不仅关系到他自己的福祉，也关系到他后裔的福祉。605</w:t>
      </w:r>
    </w:p>
    <w:p w14:paraId="76F48C41">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4E87C36B">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C.Adam stood as a mature adult, whereas his posterity would have stood as moral agents through a lengthy period of infancy and childhood.606</w:t>
      </w:r>
    </w:p>
    <w:p w14:paraId="3B5389FE">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C.亚当是以一个成熟的成年人的身份受考验，而他的后裔则要在漫长的婴孩和孩童时期作为道德行为人受考验。606</w:t>
      </w:r>
    </w:p>
    <w:p w14:paraId="5FDF8651">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3BDAF937">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“If any man, notwithstanding these things, shall say, that for his own part, if the affair had been proposed to him, he should have chosen to have his eternal interest trusted in his own hands: it is sufficient to answer, that no man’s vain opinion of himself, as more fit to be trusted than others, alters the true nature and tendency of things.”607</w:t>
      </w:r>
    </w:p>
    <w:p w14:paraId="53CEE17B">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如果有人，不顾这些事，竟说，就他自己而言，如果这件事让他选择，他会选择将自己永恒的利害关系交在自己手中：那么，这样的回答就足够了，即，任何人对自己比别人更值得信赖的虚妄之见，都不能改变事物的真实本性和趋势。”607</w:t>
      </w:r>
    </w:p>
    <w:p w14:paraId="28654536">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28E46324">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D.God, in perfect justice, could have required of Adam and his posterity “perfect perpetual obedience” without exception, with eternal judgment as the penalty for any disobedience and no reward for obedience. God is not obliged to reward that which is due to him.608</w:t>
      </w:r>
    </w:p>
    <w:p w14:paraId="2892E8D9">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D.神，本着祂完美的公义，本可以要求亚当和他的后裔毫无例外地“完全且永远地顺服”，以永远的审判作为任何不顺服的刑罚，而对顺服则不予奖赏。神没有义务奖赏那本就当归给祂的。608</w:t>
      </w:r>
    </w:p>
    <w:p w14:paraId="6CB570E6">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7E85889">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As we owe God perfect obedience, the arrangement with Adam was gracious.</w:t>
      </w:r>
    </w:p>
    <w:p w14:paraId="36E92994">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既然我们当向上帝完全顺服，那么与亚当的安排就是恩惠的。</w:t>
      </w:r>
    </w:p>
    <w:p w14:paraId="54523A39">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39B082B1">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IV.Objection: To treat Adam and his posterity as one is a “falsehood” and therefore improper.609</w:t>
      </w:r>
    </w:p>
    <w:p w14:paraId="65F82130">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IV.反对意见：将亚当和他的后裔视为一体是“虚假的”，因此是不恰当的。609</w:t>
      </w:r>
    </w:p>
    <w:p w14:paraId="07886CE6">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73F5F5E4">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Answer: The objection is based on a “wrong notion of what we call sameness or oneness, among created things,” and “ignorance” of the dependence of all things upon the sovereign and ongoing work of God in ordering and upholding all things at all times.610</w:t>
      </w:r>
    </w:p>
    <w:p w14:paraId="24BA61E6">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回答：此反对意见是基于对“受造物中我们所谓的相同或合一”的错误观念，以及对万物在任何时候都依赖于神在安排和维系万物上的主权和持续作为的“无知”。610</w:t>
      </w:r>
    </w:p>
    <w:p w14:paraId="7F5A86FC">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3D555B5D">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A.“Some things are entirely distinct, and very diverse, which yet are so united by the established law of the Creator.”611</w:t>
      </w:r>
    </w:p>
    <w:p w14:paraId="16865965">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A.“有些事物是完全不同，并且非常多样的，但它们却被造物主所设立的法则如此联合在一起。”611</w:t>
      </w:r>
    </w:p>
    <w:p w14:paraId="3C97F2DC">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46132C0">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Examples:</w:t>
      </w:r>
    </w:p>
    <w:p w14:paraId="4AD3F6EC">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例子：</w:t>
      </w:r>
    </w:p>
    <w:p w14:paraId="55F1E6DA">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FF27A6F">
      <w:pPr>
        <w:pStyle w:val="17"/>
        <w:numPr>
          <w:ilvl w:val="2"/>
          <w:numId w:val="0"/>
        </w:numPr>
        <w:tabs>
          <w:tab w:val="left" w:pos="1380"/>
        </w:tabs>
        <w:spacing w:before="0" w:after="0" w:line="240" w:lineRule="auto"/>
        <w:ind w:left="1380" w:leftChars="0" w:right="0" w:rightChars="0" w:hanging="30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1.A tree and its sapling</w:t>
      </w:r>
    </w:p>
    <w:p w14:paraId="068922DD">
      <w:pPr>
        <w:pStyle w:val="17"/>
        <w:numPr>
          <w:ilvl w:val="2"/>
          <w:numId w:val="0"/>
        </w:numPr>
        <w:tabs>
          <w:tab w:val="left" w:pos="1380"/>
        </w:tabs>
        <w:spacing w:before="0" w:after="0" w:line="240" w:lineRule="auto"/>
        <w:ind w:left="1380" w:leftChars="0" w:right="0" w:rightChars="0" w:hanging="300" w:firstLineChars="0"/>
        <w:jc w:val="left"/>
        <w:rPr>
          <w:sz w:val="24"/>
        </w:rPr>
      </w:pPr>
      <w:r>
        <w:rPr>
          <w:rFonts w:hint="default" w:ascii="Times New Roman" w:hAnsi="Times New Roman" w:eastAsia="Times New Roman" w:cs="Times New Roman"/>
          <w:b w:val="0"/>
          <w:bCs w:val="0"/>
          <w:i w:val="0"/>
          <w:iCs w:val="0"/>
          <w:spacing w:val="-1"/>
          <w:w w:val="100"/>
          <w:sz w:val="24"/>
          <w:szCs w:val="24"/>
          <w:lang w:val="en-US" w:eastAsia="en-US" w:bidi="ar-SA"/>
        </w:rPr>
        <w:t>1.一棵树和它的树苗</w:t>
      </w:r>
    </w:p>
    <w:p w14:paraId="5484EFE9">
      <w:pPr>
        <w:pStyle w:val="6"/>
        <w:rPr>
          <w:sz w:val="20"/>
        </w:rPr>
      </w:pPr>
    </w:p>
    <w:p w14:paraId="52EA5573">
      <w:pPr>
        <w:pStyle w:val="6"/>
        <w:spacing w:before="103"/>
        <w:rPr>
          <w:sz w:val="20"/>
        </w:rPr>
      </w:pPr>
      <w:r>
        <w:rPr>
          <w:sz w:val="20"/>
        </w:rPr>
        <mc:AlternateContent>
          <mc:Choice Requires="wps">
            <w:drawing>
              <wp:anchor distT="0" distB="0" distL="0" distR="0" simplePos="0" relativeHeight="251836416" behindDoc="1" locked="0" layoutInCell="1" allowOverlap="1">
                <wp:simplePos x="0" y="0"/>
                <wp:positionH relativeFrom="page">
                  <wp:posOffset>1143000</wp:posOffset>
                </wp:positionH>
                <wp:positionV relativeFrom="paragraph">
                  <wp:posOffset>226695</wp:posOffset>
                </wp:positionV>
                <wp:extent cx="5487670" cy="6350"/>
                <wp:effectExtent l="0" t="0" r="0" b="0"/>
                <wp:wrapTopAndBottom/>
                <wp:docPr id="326" name="Graphic 326"/>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326" o:spid="_x0000_s1026" o:spt="100" style="position:absolute;left:0pt;margin-left:90pt;margin-top:17.85pt;height:0.5pt;width:432.1pt;mso-position-horizontal-relative:page;mso-wrap-distance-bottom:0pt;mso-wrap-distance-top:0pt;z-index:-251480064;mso-width-relative:page;mso-height-relative:page;" fillcolor="#000000" filled="t" stroked="f" coordsize="5487670,6350" o:gfxdata="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N0s&#10;ST7YAAAACgEAAA8AAAAAAAAAAQAgAAAAIgAAAGRycy9kb3ducmV2LnhtbFBLAQIUABQAAAAIAIdO&#10;4kAv0GrUIwIAAOAEAAAOAAAAAAAAAAEAIAAAACcBAABkcnMvZTJvRG9jLnhtbFBLBQYAAAAABgAG&#10;AFkBAAC8BQAAAAA=&#10;" path="m5487289,0l0,0,0,6095,5487289,6095,5487289,0xe">
                <v:fill on="t" focussize="0,0"/>
                <v:stroke on="f"/>
                <v:imagedata o:title=""/>
                <o:lock v:ext="edit" aspectratio="f"/>
                <v:textbox inset="0mm,0mm,0mm,0mm"/>
                <w10:wrap type="topAndBottom"/>
              </v:shape>
            </w:pict>
          </mc:Fallback>
        </mc:AlternateContent>
      </w:r>
    </w:p>
    <w:p w14:paraId="18AA0A74">
      <w:pPr>
        <w:spacing w:before="82"/>
        <w:ind w:left="360" w:right="0" w:firstLine="0"/>
        <w:jc w:val="left"/>
        <w:rPr>
          <w:sz w:val="20"/>
        </w:rPr>
      </w:pPr>
      <w:r>
        <w:rPr>
          <w:sz w:val="20"/>
          <w:vertAlign w:val="superscript"/>
        </w:rPr>
        <w:t>603</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222.1-2;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395-</w:t>
      </w:r>
      <w:r>
        <w:rPr>
          <w:spacing w:val="-4"/>
          <w:sz w:val="20"/>
          <w:vertAlign w:val="baseline"/>
        </w:rPr>
        <w:t>397.</w:t>
      </w:r>
    </w:p>
    <w:p w14:paraId="24B3166D">
      <w:pPr>
        <w:spacing w:before="0"/>
        <w:ind w:left="360" w:right="0" w:firstLine="0"/>
        <w:jc w:val="left"/>
        <w:rPr>
          <w:sz w:val="20"/>
        </w:rPr>
      </w:pPr>
      <w:r>
        <w:rPr>
          <w:sz w:val="20"/>
          <w:vertAlign w:val="superscript"/>
        </w:rPr>
        <w:t>604</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222.1;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396.</w:t>
      </w:r>
    </w:p>
    <w:p w14:paraId="5C814EC2">
      <w:pPr>
        <w:spacing w:before="1"/>
        <w:ind w:left="360" w:right="0" w:firstLine="0"/>
        <w:jc w:val="left"/>
        <w:rPr>
          <w:sz w:val="20"/>
        </w:rPr>
      </w:pPr>
      <w:r>
        <w:rPr>
          <w:sz w:val="20"/>
          <w:vertAlign w:val="superscript"/>
        </w:rPr>
        <w:t>605</w:t>
      </w:r>
      <w:r>
        <w:rPr>
          <w:spacing w:val="-2"/>
          <w:sz w:val="20"/>
          <w:vertAlign w:val="baseline"/>
        </w:rPr>
        <w:t xml:space="preserve"> Ibid.</w:t>
      </w:r>
    </w:p>
    <w:p w14:paraId="03D2B4D9">
      <w:pPr>
        <w:spacing w:before="0"/>
        <w:ind w:left="360" w:right="0" w:firstLine="0"/>
        <w:jc w:val="left"/>
        <w:rPr>
          <w:sz w:val="20"/>
        </w:rPr>
      </w:pPr>
      <w:r>
        <w:rPr>
          <w:sz w:val="20"/>
          <w:vertAlign w:val="superscript"/>
        </w:rPr>
        <w:t>606</w:t>
      </w:r>
      <w:r>
        <w:rPr>
          <w:spacing w:val="-2"/>
          <w:sz w:val="20"/>
          <w:vertAlign w:val="baseline"/>
        </w:rPr>
        <w:t xml:space="preserve"> Ibid.</w:t>
      </w:r>
    </w:p>
    <w:p w14:paraId="5C1BB822">
      <w:pPr>
        <w:spacing w:before="1"/>
        <w:ind w:left="360" w:right="0" w:firstLine="0"/>
        <w:jc w:val="left"/>
        <w:rPr>
          <w:sz w:val="20"/>
        </w:rPr>
      </w:pPr>
      <w:r>
        <w:rPr>
          <w:sz w:val="20"/>
          <w:vertAlign w:val="superscript"/>
        </w:rPr>
        <w:t>607</w:t>
      </w:r>
      <w:r>
        <w:rPr>
          <w:spacing w:val="-2"/>
          <w:sz w:val="20"/>
          <w:vertAlign w:val="baseline"/>
        </w:rPr>
        <w:t xml:space="preserve"> Ibid.</w:t>
      </w:r>
    </w:p>
    <w:p w14:paraId="75C4F5AB">
      <w:pPr>
        <w:spacing w:before="0" w:line="229" w:lineRule="exact"/>
        <w:ind w:left="360" w:right="0" w:firstLine="0"/>
        <w:jc w:val="left"/>
        <w:rPr>
          <w:sz w:val="20"/>
        </w:rPr>
      </w:pPr>
      <w:r>
        <w:rPr>
          <w:sz w:val="20"/>
          <w:vertAlign w:val="superscript"/>
        </w:rPr>
        <w:t>608</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222.2;</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396-</w:t>
      </w:r>
      <w:r>
        <w:rPr>
          <w:spacing w:val="-4"/>
          <w:sz w:val="20"/>
          <w:vertAlign w:val="baseline"/>
        </w:rPr>
        <w:t>397.</w:t>
      </w:r>
    </w:p>
    <w:p w14:paraId="4BC393D4">
      <w:pPr>
        <w:spacing w:before="0" w:line="229" w:lineRule="exact"/>
        <w:ind w:left="360" w:right="0" w:firstLine="0"/>
        <w:jc w:val="left"/>
        <w:rPr>
          <w:sz w:val="20"/>
        </w:rPr>
      </w:pPr>
      <w:r>
        <w:rPr>
          <w:sz w:val="20"/>
          <w:vertAlign w:val="superscript"/>
        </w:rPr>
        <w:t>609</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222.2;</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397.</w:t>
      </w:r>
    </w:p>
    <w:p w14:paraId="3274A477">
      <w:pPr>
        <w:spacing w:before="1"/>
        <w:ind w:left="360" w:right="0" w:firstLine="0"/>
        <w:jc w:val="left"/>
        <w:rPr>
          <w:sz w:val="20"/>
        </w:rPr>
      </w:pPr>
      <w:r>
        <w:rPr>
          <w:sz w:val="20"/>
          <w:vertAlign w:val="superscript"/>
        </w:rPr>
        <w:t>610</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222.2ff.;</w:t>
      </w:r>
      <w:r>
        <w:rPr>
          <w:spacing w:val="-5"/>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397ff.</w:t>
      </w:r>
    </w:p>
    <w:p w14:paraId="2D52FC11">
      <w:pPr>
        <w:spacing w:before="0"/>
        <w:ind w:left="360" w:right="0" w:firstLine="0"/>
        <w:jc w:val="left"/>
        <w:rPr>
          <w:sz w:val="20"/>
        </w:rPr>
      </w:pPr>
      <w:r>
        <w:rPr>
          <w:sz w:val="20"/>
          <w:vertAlign w:val="superscript"/>
        </w:rPr>
        <w:t>611</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222.2;</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397-</w:t>
      </w:r>
      <w:r>
        <w:rPr>
          <w:spacing w:val="-4"/>
          <w:sz w:val="20"/>
          <w:vertAlign w:val="baseline"/>
        </w:rPr>
        <w:t>398.</w:t>
      </w:r>
    </w:p>
    <w:p w14:paraId="68FCF0E5">
      <w:pPr>
        <w:spacing w:after="0"/>
        <w:jc w:val="left"/>
        <w:rPr>
          <w:sz w:val="20"/>
        </w:rPr>
        <w:sectPr>
          <w:headerReference r:id="rId260" w:type="default"/>
          <w:headerReference r:id="rId261" w:type="even"/>
          <w:footerReference r:id="rId262" w:type="even"/>
          <w:pgSz w:w="12240" w:h="15840"/>
          <w:pgMar w:top="940" w:right="1440" w:bottom="1220" w:left="1440" w:header="730" w:footer="1026" w:gutter="0"/>
          <w:pgNumType w:start="128"/>
          <w:cols w:space="720" w:num="1"/>
        </w:sectPr>
      </w:pPr>
    </w:p>
    <w:p w14:paraId="6A7C36DC">
      <w:pPr>
        <w:pStyle w:val="6"/>
        <w:spacing w:before="213"/>
      </w:pPr>
    </w:p>
    <w:p w14:paraId="2FAC60C2">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“A tree, grown great, and an hundred years old, is one plant with the little sprout, that first came out of the ground, from whence it grew, and has been continued in constant succession; though it’s now so exceeding diverse, many thousand times bigger, and of a very different form, and perhaps not one atom the very same: yet God, according to an established law of nature, has in a constant succession communicated to it many of the same qualities, and most important properties, as if it were one.”612</w:t>
      </w:r>
    </w:p>
    <w:p w14:paraId="6E611DEA">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一棵长成并已百年的大树，与最初破土而出的、并由此长成、持续不断延续下来的小苗是同一棵植物；尽管它现在如此不同，大了几千倍，形态迥异，或许没有一个原子是完全相同的：然而神，按照一条既定的自然法则，在持续不断的延续中，将许多相同的品质和最重要的特性传递给它，仿佛它是一体。”612</w:t>
      </w:r>
    </w:p>
    <w:p w14:paraId="085C8837">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7B3EF550">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2.An older person who was once a child.</w:t>
      </w:r>
    </w:p>
    <w:p w14:paraId="66CA5C39">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2.一个曾经是孩子的长者。</w:t>
      </w:r>
    </w:p>
    <w:p w14:paraId="064BA533">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197B36D1">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“The body of man at forty years of age, is one with the infant body which first came into the world, from whence it grew; though now constituted of different substance, and the greater part of the substance probably changed scores (if not hundreds) of times; and though it be now in so many respects exceeding diverse, yet God, according to the course of nature, which he has been pleased to establish, has caused, that in a certain method it should communicate with that infantile body, in the same life, the same senses, the same features, and many the same qualities, and in union with the same soul; and so, with regard to these purposes, ‘tis dealt with by him as one body.”613</w:t>
      </w:r>
    </w:p>
    <w:p w14:paraId="02F6ED56">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一个人四十岁时的身体，与最初来到世上、并由此长成的婴孩身体是同一个身体；尽管现在由不同的物质构成，而且大部分物质可能已经更换了数十（如果不是数百）次；尽管它现在在许多方面都极其不同，然而神，按照祂乐意设立的自然进程，已经使其以某种方式与那婴孩的身体相通，拥有同样的生命、同样的感官、同样的特征，以及许多同样的品质，并与同一个灵魂联合；因此，就这些目的而言，它被祂当作同一个身体来对待。”613</w:t>
      </w:r>
    </w:p>
    <w:p w14:paraId="4D0EC3FD">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20B46877">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3.The body and the soul of an individual</w:t>
      </w:r>
    </w:p>
    <w:p w14:paraId="406B9F3B">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3.一个人的身体和灵魂</w:t>
      </w:r>
    </w:p>
    <w:p w14:paraId="35A60D55">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7DA1F400">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“Considered in themselves, they are exceeding different beings, of a nature as diverse as can be conceived; and yet, by a very peculiar divine constitution or law of nature, which God has been pleased to establish, they are strongly united, and become one.”614</w:t>
      </w:r>
    </w:p>
    <w:p w14:paraId="7DC94694">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“就其本身而言，它们是极其不同的存在，其本性之不同，可想而知；然而，藉着一条神所乐意设立的、非常独特的神圣构造或自然法则，它们被紧密地联合起来，成为一体。”614</w:t>
      </w:r>
    </w:p>
    <w:p w14:paraId="610D3D6A">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01106091">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4.Personal identity and consciousness</w:t>
      </w:r>
    </w:p>
    <w:p w14:paraId="10837216">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4.个人身份和意识</w:t>
      </w:r>
    </w:p>
    <w:p w14:paraId="1237163B">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31EFD8B6">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“The communication or continuance of the same consciousness and memory to any subject, through successive parts of duration, depends wholly on a divine establishment…. on the sovereign will and agency of God.”615</w:t>
      </w:r>
    </w:p>
    <w:p w14:paraId="22D44E24">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“同样的意识和记忆的传递或延续，在持续时间的连续部分中，传递给任何主体，完全依赖于一个神圣的设立……依赖于神的至高旨意和作为。”615</w:t>
      </w:r>
    </w:p>
    <w:p w14:paraId="27D11AEE">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57DFBDD2">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B.God created, upholds, and orders the nature and relationship of all things at all times, apart from which nothing would have continuity of existence or identity.616</w:t>
      </w:r>
    </w:p>
    <w:p w14:paraId="26C7A535">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B.神在任何时候都创造、维系并安排万物的本性和关系，离了祂，没有任何事物能有存在的连续性或同一性。616</w:t>
      </w:r>
    </w:p>
    <w:p w14:paraId="61E6B77A">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p>
    <w:p w14:paraId="5C4805E7">
      <w:pPr>
        <w:pStyle w:val="17"/>
        <w:numPr>
          <w:ilvl w:val="2"/>
          <w:numId w:val="0"/>
        </w:numPr>
        <w:tabs>
          <w:tab w:val="left" w:pos="1380"/>
          <w:tab w:val="left" w:pos="1440"/>
        </w:tabs>
        <w:spacing w:before="0" w:after="0" w:line="240" w:lineRule="auto"/>
        <w:ind w:left="1440" w:leftChars="0" w:right="611" w:rightChars="0" w:hanging="360" w:firstLineChars="0"/>
        <w:jc w:val="left"/>
        <w:rPr>
          <w:rFonts w:hint="eastAsia"/>
        </w:rPr>
      </w:pPr>
      <w:r>
        <w:rPr>
          <w:rFonts w:hint="eastAsia"/>
        </w:rPr>
        <w:t>1.Our existence and identity are solely determined by God. Our present existence does not depend on our past existence, because even our past existence is determined, ordered, and upheld by God’s ongoing wisdom and power.617</w:t>
      </w:r>
    </w:p>
    <w:p w14:paraId="7E571940">
      <w:pPr>
        <w:pStyle w:val="17"/>
        <w:numPr>
          <w:ilvl w:val="2"/>
          <w:numId w:val="0"/>
        </w:numPr>
        <w:tabs>
          <w:tab w:val="left" w:pos="1380"/>
          <w:tab w:val="left" w:pos="1440"/>
        </w:tabs>
        <w:spacing w:before="0" w:after="0" w:line="240" w:lineRule="auto"/>
        <w:ind w:left="1440" w:leftChars="0" w:right="611" w:rightChars="0" w:hanging="360" w:firstLineChars="0"/>
        <w:jc w:val="left"/>
        <w:rPr>
          <w:sz w:val="24"/>
        </w:rPr>
      </w:pPr>
      <w:r>
        <w:rPr>
          <w:rFonts w:hint="eastAsia"/>
        </w:rPr>
        <w:t>1.我们的存在和同一性完全由神决定。我们现在的存在不依赖于我们过去的存在，因为即使是我们过去的存在，也是由神持续的智慧和能力所决定、安排和维系的。617</w:t>
      </w:r>
    </w:p>
    <w:p w14:paraId="161F80A5">
      <w:pPr>
        <w:pStyle w:val="6"/>
        <w:spacing w:before="194"/>
        <w:rPr>
          <w:sz w:val="20"/>
        </w:rPr>
      </w:pPr>
      <w:r>
        <w:rPr>
          <w:sz w:val="20"/>
        </w:rPr>
        <mc:AlternateContent>
          <mc:Choice Requires="wps">
            <w:drawing>
              <wp:anchor distT="0" distB="0" distL="0" distR="0" simplePos="0" relativeHeight="251836416" behindDoc="1" locked="0" layoutInCell="1" allowOverlap="1">
                <wp:simplePos x="0" y="0"/>
                <wp:positionH relativeFrom="page">
                  <wp:posOffset>1143000</wp:posOffset>
                </wp:positionH>
                <wp:positionV relativeFrom="paragraph">
                  <wp:posOffset>284480</wp:posOffset>
                </wp:positionV>
                <wp:extent cx="1829435" cy="6350"/>
                <wp:effectExtent l="0" t="0" r="0" b="0"/>
                <wp:wrapTopAndBottom/>
                <wp:docPr id="327" name="Graphic 32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27" o:spid="_x0000_s1026" o:spt="100" style="position:absolute;left:0pt;margin-left:90pt;margin-top:22.4pt;height:0.5pt;width:144.05pt;mso-position-horizontal-relative:page;mso-wrap-distance-bottom:0pt;mso-wrap-distance-top:0pt;z-index:-251480064;mso-width-relative:page;mso-height-relative:page;" fillcolor="#000000" filled="t" stroked="f" coordsize="1829435,6350" o:gfxdata="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k&#10;XRLXAAAACQEAAA8AAAAAAAAAAQAgAAAAIgAAAGRycy9kb3ducmV2LnhtbFBLAQIUABQAAAAIAIdO&#10;4kDocbTNJAIAAOAEAAAOAAAAAAAAAAEAIAAAACYBAABkcnMvZTJvRG9jLnhtbFBLBQYAAAAABgAG&#10;AFkBAAC8BQAAAAA=&#10;" path="m1829054,0l0,0,0,6095,1829054,6095,1829054,0xe">
                <v:fill on="t" focussize="0,0"/>
                <v:stroke on="f"/>
                <v:imagedata o:title=""/>
                <o:lock v:ext="edit" aspectratio="f"/>
                <v:textbox inset="0mm,0mm,0mm,0mm"/>
                <w10:wrap type="topAndBottom"/>
              </v:shape>
            </w:pict>
          </mc:Fallback>
        </mc:AlternateContent>
      </w:r>
    </w:p>
    <w:p w14:paraId="1C9CE3CF">
      <w:pPr>
        <w:spacing w:before="84"/>
        <w:ind w:left="360" w:right="0" w:firstLine="0"/>
        <w:jc w:val="left"/>
        <w:rPr>
          <w:sz w:val="20"/>
        </w:rPr>
      </w:pPr>
      <w:r>
        <w:rPr>
          <w:sz w:val="20"/>
          <w:vertAlign w:val="superscript"/>
        </w:rPr>
        <w:t>612</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397-398;</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222.2.</w:t>
      </w:r>
    </w:p>
    <w:p w14:paraId="34C0E814">
      <w:pPr>
        <w:spacing w:before="1"/>
        <w:ind w:left="360" w:right="0" w:firstLine="0"/>
        <w:jc w:val="left"/>
        <w:rPr>
          <w:sz w:val="20"/>
        </w:rPr>
      </w:pPr>
      <w:r>
        <w:rPr>
          <w:sz w:val="20"/>
          <w:vertAlign w:val="superscript"/>
        </w:rPr>
        <w:t>613</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398;</w:t>
      </w:r>
      <w:r>
        <w:rPr>
          <w:spacing w:val="-2"/>
          <w:sz w:val="20"/>
          <w:vertAlign w:val="baseline"/>
        </w:rPr>
        <w:t xml:space="preserve"> </w:t>
      </w:r>
      <w:r>
        <w:rPr>
          <w:sz w:val="20"/>
          <w:vertAlign w:val="baseline"/>
        </w:rPr>
        <w:t>BT,</w:t>
      </w:r>
      <w:r>
        <w:rPr>
          <w:spacing w:val="-1"/>
          <w:sz w:val="20"/>
          <w:vertAlign w:val="baseline"/>
        </w:rPr>
        <w:t xml:space="preserve"> </w:t>
      </w:r>
      <w:r>
        <w:rPr>
          <w:spacing w:val="-2"/>
          <w:sz w:val="20"/>
          <w:vertAlign w:val="baseline"/>
        </w:rPr>
        <w:t>222.2.</w:t>
      </w:r>
    </w:p>
    <w:p w14:paraId="304EDD5D">
      <w:pPr>
        <w:spacing w:before="0" w:line="229" w:lineRule="exact"/>
        <w:ind w:left="360" w:right="0" w:firstLine="0"/>
        <w:jc w:val="left"/>
        <w:rPr>
          <w:sz w:val="20"/>
        </w:rPr>
      </w:pPr>
      <w:r>
        <w:rPr>
          <w:sz w:val="20"/>
          <w:vertAlign w:val="superscript"/>
        </w:rPr>
        <w:t>614</w:t>
      </w:r>
      <w:r>
        <w:rPr>
          <w:spacing w:val="-2"/>
          <w:sz w:val="20"/>
          <w:vertAlign w:val="baseline"/>
        </w:rPr>
        <w:t xml:space="preserve"> Ibid.</w:t>
      </w:r>
    </w:p>
    <w:p w14:paraId="1526D39E">
      <w:pPr>
        <w:spacing w:before="0" w:line="229" w:lineRule="exact"/>
        <w:ind w:left="360" w:right="0" w:firstLine="0"/>
        <w:jc w:val="left"/>
        <w:rPr>
          <w:sz w:val="20"/>
        </w:rPr>
      </w:pPr>
      <w:r>
        <w:rPr>
          <w:sz w:val="20"/>
          <w:vertAlign w:val="superscript"/>
        </w:rPr>
        <w:t>615</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398;</w:t>
      </w:r>
      <w:r>
        <w:rPr>
          <w:spacing w:val="-2"/>
          <w:sz w:val="20"/>
          <w:vertAlign w:val="baseline"/>
        </w:rPr>
        <w:t xml:space="preserve"> </w:t>
      </w:r>
      <w:r>
        <w:rPr>
          <w:sz w:val="20"/>
          <w:vertAlign w:val="baseline"/>
        </w:rPr>
        <w:t>BT,</w:t>
      </w:r>
      <w:r>
        <w:rPr>
          <w:spacing w:val="-2"/>
          <w:sz w:val="20"/>
          <w:vertAlign w:val="baseline"/>
        </w:rPr>
        <w:t xml:space="preserve"> 223.1.</w:t>
      </w:r>
    </w:p>
    <w:p w14:paraId="4EED2E45">
      <w:pPr>
        <w:spacing w:before="0"/>
        <w:ind w:left="360" w:right="0" w:firstLine="0"/>
        <w:jc w:val="left"/>
        <w:rPr>
          <w:sz w:val="20"/>
        </w:rPr>
      </w:pPr>
      <w:r>
        <w:rPr>
          <w:sz w:val="20"/>
          <w:vertAlign w:val="superscript"/>
        </w:rPr>
        <w:t>616</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223.1ff;</w:t>
      </w:r>
      <w:r>
        <w:rPr>
          <w:spacing w:val="-4"/>
          <w:sz w:val="20"/>
          <w:vertAlign w:val="baseline"/>
        </w:rPr>
        <w:t xml:space="preserve"> </w:t>
      </w:r>
      <w:r>
        <w:rPr>
          <w:sz w:val="20"/>
          <w:vertAlign w:val="baseline"/>
        </w:rPr>
        <w:t>Yale,</w:t>
      </w:r>
      <w:r>
        <w:rPr>
          <w:spacing w:val="-4"/>
          <w:sz w:val="20"/>
          <w:vertAlign w:val="baseline"/>
        </w:rPr>
        <w:t xml:space="preserve"> </w:t>
      </w:r>
      <w:r>
        <w:rPr>
          <w:spacing w:val="-2"/>
          <w:sz w:val="20"/>
          <w:vertAlign w:val="baseline"/>
        </w:rPr>
        <w:t>400ff.</w:t>
      </w:r>
    </w:p>
    <w:p w14:paraId="7A43633A">
      <w:pPr>
        <w:spacing w:before="1"/>
        <w:ind w:left="360" w:right="0" w:firstLine="0"/>
        <w:jc w:val="left"/>
        <w:rPr>
          <w:sz w:val="20"/>
        </w:rPr>
      </w:pPr>
      <w:r>
        <w:rPr>
          <w:sz w:val="20"/>
          <w:vertAlign w:val="superscript"/>
        </w:rPr>
        <w:t>617</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223.1-2;</w:t>
      </w:r>
      <w:r>
        <w:rPr>
          <w:spacing w:val="-6"/>
          <w:sz w:val="20"/>
          <w:vertAlign w:val="baseline"/>
        </w:rPr>
        <w:t xml:space="preserve"> </w:t>
      </w:r>
      <w:r>
        <w:rPr>
          <w:sz w:val="20"/>
          <w:vertAlign w:val="baseline"/>
        </w:rPr>
        <w:t>Yale,</w:t>
      </w:r>
      <w:r>
        <w:rPr>
          <w:spacing w:val="-3"/>
          <w:sz w:val="20"/>
          <w:vertAlign w:val="baseline"/>
        </w:rPr>
        <w:t xml:space="preserve"> </w:t>
      </w:r>
      <w:r>
        <w:rPr>
          <w:sz w:val="20"/>
          <w:vertAlign w:val="baseline"/>
        </w:rPr>
        <w:t>400-</w:t>
      </w:r>
      <w:r>
        <w:rPr>
          <w:spacing w:val="-4"/>
          <w:sz w:val="20"/>
          <w:vertAlign w:val="baseline"/>
        </w:rPr>
        <w:t>401.</w:t>
      </w:r>
    </w:p>
    <w:p w14:paraId="2861F58E">
      <w:pPr>
        <w:spacing w:after="0"/>
        <w:jc w:val="left"/>
        <w:rPr>
          <w:sz w:val="20"/>
        </w:rPr>
        <w:sectPr>
          <w:footerReference r:id="rId263" w:type="default"/>
          <w:pgSz w:w="12240" w:h="15840"/>
          <w:pgMar w:top="940" w:right="1440" w:bottom="280" w:left="1440" w:header="0" w:footer="0" w:gutter="0"/>
          <w:cols w:space="720" w:num="1"/>
        </w:sectPr>
      </w:pPr>
    </w:p>
    <w:p w14:paraId="64122634">
      <w:pPr>
        <w:pStyle w:val="6"/>
        <w:spacing w:before="213"/>
      </w:pPr>
    </w:p>
    <w:p w14:paraId="250A0218">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r>
        <w:rPr>
          <w:rFonts w:hint="eastAsia"/>
        </w:rPr>
        <w:t>God alone establishes the existence and course of all things. All things in and beyond the universe depend on God’s ongoing power, every moment, to exist. God, alone, is self-existent and uncaused, dependent on nothing and no one for His ongoing existence.</w:t>
      </w:r>
    </w:p>
    <w:p w14:paraId="1FDF699A">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r>
        <w:rPr>
          <w:rFonts w:hint="eastAsia"/>
        </w:rPr>
        <w:t>唯有神设立万物的存在和进程。宇宙内外万物，每一刻都倚靠神持续的大能而得以存在。唯有神是自有永有、非受造的，祂的持续存在不依赖于任何事物或任何人。</w:t>
      </w:r>
    </w:p>
    <w:p w14:paraId="433B8D25">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p>
    <w:p w14:paraId="1998342D">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r>
        <w:rPr>
          <w:rFonts w:hint="eastAsia"/>
        </w:rPr>
        <w:t>2.All things are created new every moment. Continuity of existence is merely God’s ongoing exercise of his wisdom and power in ordering and sustaining things a certain way each moment.618</w:t>
      </w:r>
    </w:p>
    <w:p w14:paraId="5B1E293B">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r>
        <w:rPr>
          <w:rFonts w:hint="eastAsia"/>
        </w:rPr>
        <w:t>2.万物每时每刻都被重新创造。存在的连续性，仅仅是神在每一刻以某种方式持续运用祂的智慧和大能来安排和维系万物。618</w:t>
      </w:r>
    </w:p>
    <w:p w14:paraId="3A131A3D">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p>
    <w:p w14:paraId="19E87869">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r>
        <w:rPr>
          <w:rFonts w:hint="eastAsia"/>
        </w:rPr>
        <w:t>“God’s preserving of created things in being, is perfectly equivalent to a continued creation, or to his creating those things out of nothing at each moment of their existence. If the continued existence of created things be wholly dependent on God’s preservation, then those things would drop into nothing upon the ceasing of the present moment, without a new exertion of the divine power to cause them to exist in the following moment.”619</w:t>
      </w:r>
    </w:p>
    <w:p w14:paraId="15DB17C3">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r>
        <w:rPr>
          <w:rFonts w:hint="eastAsia"/>
        </w:rPr>
        <w:t>“神对受造物存在的保守，完全等同于一个持续的创造，或是祂在它们存在的每一刻从无中创造它们。如果受造物得以持续存在是完全依赖于神的保守，那么在当下这一刻停止之时，那些事物就会归于无有，除非神圣的大能有新的作为使它们在下一刻存在。”619</w:t>
      </w:r>
    </w:p>
    <w:p w14:paraId="0F98BBFA">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p>
    <w:p w14:paraId="39F0EDDA">
      <w:pPr>
        <w:pStyle w:val="17"/>
        <w:numPr>
          <w:ilvl w:val="2"/>
          <w:numId w:val="0"/>
        </w:numPr>
        <w:tabs>
          <w:tab w:val="left" w:pos="1380"/>
          <w:tab w:val="left" w:pos="1440"/>
        </w:tabs>
        <w:spacing w:before="0" w:after="0" w:line="240" w:lineRule="auto"/>
        <w:ind w:left="1440" w:leftChars="0" w:right="629" w:rightChars="0" w:hanging="360" w:firstLineChars="0"/>
        <w:jc w:val="left"/>
        <w:rPr>
          <w:rFonts w:hint="eastAsia"/>
        </w:rPr>
      </w:pPr>
      <w:r>
        <w:rPr>
          <w:rFonts w:hint="eastAsia"/>
        </w:rPr>
        <w:t>3.God determines and establishes “oneness,” or the ongoing identity of things, by His ongoing ordering and sustaining them.620</w:t>
      </w:r>
    </w:p>
    <w:p w14:paraId="33E55A3B">
      <w:pPr>
        <w:pStyle w:val="17"/>
        <w:numPr>
          <w:ilvl w:val="2"/>
          <w:numId w:val="0"/>
        </w:numPr>
        <w:tabs>
          <w:tab w:val="left" w:pos="1380"/>
          <w:tab w:val="left" w:pos="1440"/>
        </w:tabs>
        <w:spacing w:before="0" w:after="0" w:line="240" w:lineRule="auto"/>
        <w:ind w:left="1440" w:leftChars="0" w:right="629" w:rightChars="0" w:hanging="360" w:firstLineChars="0"/>
        <w:jc w:val="left"/>
        <w:rPr>
          <w:sz w:val="24"/>
        </w:rPr>
      </w:pPr>
      <w:r>
        <w:rPr>
          <w:rFonts w:hint="eastAsia"/>
        </w:rPr>
        <w:t>3.神藉着祂对事物持续的安排和维系，来决定并设立它们的“合一性”，或说持续的同一性。620</w:t>
      </w:r>
    </w:p>
    <w:p w14:paraId="5EC80D50">
      <w:pPr>
        <w:pStyle w:val="6"/>
        <w:rPr>
          <w:sz w:val="20"/>
        </w:rPr>
      </w:pPr>
    </w:p>
    <w:p w14:paraId="3D9592E1">
      <w:pPr>
        <w:pStyle w:val="6"/>
        <w:rPr>
          <w:sz w:val="20"/>
        </w:rPr>
      </w:pPr>
    </w:p>
    <w:p w14:paraId="1E14A562">
      <w:pPr>
        <w:pStyle w:val="6"/>
        <w:spacing w:before="211"/>
        <w:rPr>
          <w:sz w:val="20"/>
        </w:rPr>
      </w:pPr>
      <w:r>
        <w:rPr>
          <w:sz w:val="20"/>
        </w:rPr>
        <mc:AlternateContent>
          <mc:Choice Requires="wps">
            <w:drawing>
              <wp:anchor distT="0" distB="0" distL="0" distR="0" simplePos="0" relativeHeight="251837440" behindDoc="1" locked="0" layoutInCell="1" allowOverlap="1">
                <wp:simplePos x="0" y="0"/>
                <wp:positionH relativeFrom="page">
                  <wp:posOffset>1143000</wp:posOffset>
                </wp:positionH>
                <wp:positionV relativeFrom="paragraph">
                  <wp:posOffset>295275</wp:posOffset>
                </wp:positionV>
                <wp:extent cx="1829435" cy="6350"/>
                <wp:effectExtent l="0" t="0" r="0" b="0"/>
                <wp:wrapTopAndBottom/>
                <wp:docPr id="332" name="Graphic 33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32" o:spid="_x0000_s1026" o:spt="100" style="position:absolute;left:0pt;margin-left:90pt;margin-top:23.25pt;height:0.5pt;width:144.05pt;mso-position-horizontal-relative:page;mso-wrap-distance-bottom:0pt;mso-wrap-distance-top:0pt;z-index:-251479040;mso-width-relative:page;mso-height-relative:page;" fillcolor="#000000" filled="t" stroked="f" coordsize="1829435,6350" o:gfxdata="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8X&#10;qejYAAAACQEAAA8AAAAAAAAAAQAgAAAAIgAAAGRycy9kb3ducmV2LnhtbFBLAQIUABQAAAAIAIdO&#10;4kCWom4+IwIAAOAEAAAOAAAAAAAAAAEAIAAAACcBAABkcnMvZTJvRG9jLnhtbFBLBQYAAAAABgAG&#10;AFkBAAC8BQAAAAA=&#10;" path="m1829054,0l0,0,0,6096,1829054,6096,1829054,0xe">
                <v:fill on="t" focussize="0,0"/>
                <v:stroke on="f"/>
                <v:imagedata o:title=""/>
                <o:lock v:ext="edit" aspectratio="f"/>
                <v:textbox inset="0mm,0mm,0mm,0mm"/>
                <w10:wrap type="topAndBottom"/>
              </v:shape>
            </w:pict>
          </mc:Fallback>
        </mc:AlternateContent>
      </w:r>
    </w:p>
    <w:p w14:paraId="070F55C4">
      <w:pPr>
        <w:spacing w:before="84"/>
        <w:ind w:left="360" w:right="379" w:firstLine="0"/>
        <w:jc w:val="left"/>
        <w:rPr>
          <w:sz w:val="20"/>
        </w:rPr>
      </w:pPr>
      <w:r>
        <w:rPr>
          <w:sz w:val="20"/>
          <w:vertAlign w:val="superscript"/>
        </w:rPr>
        <w:t>618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223.2-224.1;</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401-402.</w:t>
      </w:r>
      <w:r>
        <w:rPr>
          <w:spacing w:val="-2"/>
          <w:sz w:val="20"/>
          <w:vertAlign w:val="baseline"/>
        </w:rPr>
        <w:t xml:space="preserve"> </w:t>
      </w:r>
      <w:r>
        <w:rPr>
          <w:sz w:val="20"/>
          <w:vertAlign w:val="baseline"/>
        </w:rPr>
        <w:t>Edwards</w:t>
      </w:r>
      <w:r>
        <w:rPr>
          <w:spacing w:val="-4"/>
          <w:sz w:val="20"/>
          <w:vertAlign w:val="baseline"/>
        </w:rPr>
        <w:t xml:space="preserve"> </w:t>
      </w:r>
      <w:r>
        <w:rPr>
          <w:sz w:val="20"/>
          <w:vertAlign w:val="baseline"/>
        </w:rPr>
        <w:t>argues</w:t>
      </w:r>
      <w:r>
        <w:rPr>
          <w:spacing w:val="-4"/>
          <w:sz w:val="20"/>
          <w:vertAlign w:val="baseline"/>
        </w:rPr>
        <w:t xml:space="preserve"> </w:t>
      </w:r>
      <w:r>
        <w:rPr>
          <w:sz w:val="20"/>
          <w:vertAlign w:val="baseline"/>
        </w:rPr>
        <w:t>that</w:t>
      </w:r>
      <w:r>
        <w:rPr>
          <w:spacing w:val="-3"/>
          <w:sz w:val="20"/>
          <w:vertAlign w:val="baseline"/>
        </w:rPr>
        <w:t xml:space="preserve"> </w:t>
      </w:r>
      <w:r>
        <w:rPr>
          <w:sz w:val="20"/>
          <w:vertAlign w:val="baseline"/>
        </w:rPr>
        <w:t>everything</w:t>
      </w:r>
      <w:r>
        <w:rPr>
          <w:spacing w:val="-2"/>
          <w:sz w:val="20"/>
          <w:vertAlign w:val="baseline"/>
        </w:rPr>
        <w:t xml:space="preserve"> </w:t>
      </w:r>
      <w:r>
        <w:rPr>
          <w:sz w:val="20"/>
          <w:vertAlign w:val="baseline"/>
        </w:rPr>
        <w:t>is</w:t>
      </w:r>
      <w:r>
        <w:rPr>
          <w:spacing w:val="-4"/>
          <w:sz w:val="20"/>
          <w:vertAlign w:val="baseline"/>
        </w:rPr>
        <w:t xml:space="preserve"> </w:t>
      </w:r>
      <w:r>
        <w:rPr>
          <w:sz w:val="20"/>
          <w:vertAlign w:val="baseline"/>
        </w:rPr>
        <w:t>an effect</w:t>
      </w:r>
      <w:r>
        <w:rPr>
          <w:spacing w:val="-3"/>
          <w:sz w:val="20"/>
          <w:vertAlign w:val="baseline"/>
        </w:rPr>
        <w:t xml:space="preserve"> </w:t>
      </w:r>
      <w:r>
        <w:rPr>
          <w:sz w:val="20"/>
          <w:vertAlign w:val="baseline"/>
        </w:rPr>
        <w:t>that</w:t>
      </w:r>
      <w:r>
        <w:rPr>
          <w:spacing w:val="-3"/>
          <w:sz w:val="20"/>
          <w:vertAlign w:val="baseline"/>
        </w:rPr>
        <w:t xml:space="preserve"> </w:t>
      </w:r>
      <w:r>
        <w:rPr>
          <w:sz w:val="20"/>
          <w:vertAlign w:val="baseline"/>
        </w:rPr>
        <w:t>depends</w:t>
      </w:r>
      <w:r>
        <w:rPr>
          <w:spacing w:val="-6"/>
          <w:sz w:val="20"/>
          <w:vertAlign w:val="baseline"/>
        </w:rPr>
        <w:t xml:space="preserve"> </w:t>
      </w:r>
      <w:r>
        <w:rPr>
          <w:sz w:val="20"/>
          <w:vertAlign w:val="baseline"/>
        </w:rPr>
        <w:t>on</w:t>
      </w:r>
      <w:r>
        <w:rPr>
          <w:spacing w:val="-1"/>
          <w:sz w:val="20"/>
          <w:vertAlign w:val="baseline"/>
        </w:rPr>
        <w:t xml:space="preserve"> </w:t>
      </w:r>
      <w:r>
        <w:rPr>
          <w:sz w:val="20"/>
          <w:vertAlign w:val="baseline"/>
        </w:rPr>
        <w:t>a</w:t>
      </w:r>
      <w:r>
        <w:rPr>
          <w:spacing w:val="-3"/>
          <w:sz w:val="20"/>
          <w:vertAlign w:val="baseline"/>
        </w:rPr>
        <w:t xml:space="preserve"> </w:t>
      </w:r>
      <w:r>
        <w:rPr>
          <w:sz w:val="20"/>
          <w:vertAlign w:val="baseline"/>
        </w:rPr>
        <w:t>sufficient cause for its existence. That cause is either itself—its existence in the past producing its existence in the present—or God. The former is a passive thing and cannot produce itself, and “no cause can produce</w:t>
      </w:r>
      <w:r>
        <w:rPr>
          <w:spacing w:val="40"/>
          <w:sz w:val="20"/>
          <w:vertAlign w:val="baseline"/>
        </w:rPr>
        <w:t xml:space="preserve"> </w:t>
      </w:r>
      <w:r>
        <w:rPr>
          <w:sz w:val="20"/>
          <w:vertAlign w:val="baseline"/>
        </w:rPr>
        <w:t>effects</w:t>
      </w:r>
      <w:r>
        <w:rPr>
          <w:spacing w:val="-3"/>
          <w:sz w:val="20"/>
          <w:vertAlign w:val="baseline"/>
        </w:rPr>
        <w:t xml:space="preserve"> </w:t>
      </w:r>
      <w:r>
        <w:rPr>
          <w:sz w:val="20"/>
          <w:vertAlign w:val="baseline"/>
        </w:rPr>
        <w:t>in</w:t>
      </w:r>
      <w:r>
        <w:rPr>
          <w:spacing w:val="-1"/>
          <w:sz w:val="20"/>
          <w:vertAlign w:val="baseline"/>
        </w:rPr>
        <w:t xml:space="preserve"> </w:t>
      </w:r>
      <w:r>
        <w:rPr>
          <w:sz w:val="20"/>
          <w:vertAlign w:val="baseline"/>
        </w:rPr>
        <w:t xml:space="preserve">a </w:t>
      </w:r>
      <w:r>
        <w:rPr>
          <w:i/>
          <w:sz w:val="20"/>
          <w:vertAlign w:val="baseline"/>
        </w:rPr>
        <w:t>time</w:t>
      </w:r>
      <w:r>
        <w:rPr>
          <w:i/>
          <w:spacing w:val="-2"/>
          <w:sz w:val="20"/>
          <w:vertAlign w:val="baseline"/>
        </w:rPr>
        <w:t xml:space="preserve"> </w:t>
      </w:r>
      <w:r>
        <w:rPr>
          <w:sz w:val="20"/>
          <w:vertAlign w:val="baseline"/>
        </w:rPr>
        <w:t>and</w:t>
      </w:r>
      <w:r>
        <w:rPr>
          <w:spacing w:val="-1"/>
          <w:sz w:val="20"/>
          <w:vertAlign w:val="baseline"/>
        </w:rPr>
        <w:t xml:space="preserve"> </w:t>
      </w:r>
      <w:r>
        <w:rPr>
          <w:i/>
          <w:sz w:val="20"/>
          <w:vertAlign w:val="baseline"/>
        </w:rPr>
        <w:t>place</w:t>
      </w:r>
      <w:r>
        <w:rPr>
          <w:i/>
          <w:spacing w:val="-2"/>
          <w:sz w:val="20"/>
          <w:vertAlign w:val="baseline"/>
        </w:rPr>
        <w:t xml:space="preserve"> </w:t>
      </w:r>
      <w:r>
        <w:rPr>
          <w:sz w:val="20"/>
          <w:vertAlign w:val="baseline"/>
        </w:rPr>
        <w:t>in</w:t>
      </w:r>
      <w:r>
        <w:rPr>
          <w:spacing w:val="-4"/>
          <w:sz w:val="20"/>
          <w:vertAlign w:val="baseline"/>
        </w:rPr>
        <w:t xml:space="preserve"> </w:t>
      </w:r>
      <w:r>
        <w:rPr>
          <w:sz w:val="20"/>
          <w:vertAlign w:val="baseline"/>
        </w:rPr>
        <w:t>which</w:t>
      </w:r>
      <w:r>
        <w:rPr>
          <w:spacing w:val="-1"/>
          <w:sz w:val="20"/>
          <w:vertAlign w:val="baseline"/>
        </w:rPr>
        <w:t xml:space="preserve"> </w:t>
      </w:r>
      <w:r>
        <w:rPr>
          <w:sz w:val="20"/>
          <w:vertAlign w:val="baseline"/>
        </w:rPr>
        <w:t>itself</w:t>
      </w:r>
      <w:r>
        <w:rPr>
          <w:spacing w:val="-1"/>
          <w:sz w:val="20"/>
          <w:vertAlign w:val="baseline"/>
        </w:rPr>
        <w:t xml:space="preserve"> </w:t>
      </w:r>
      <w:r>
        <w:rPr>
          <w:sz w:val="20"/>
          <w:vertAlign w:val="baseline"/>
        </w:rPr>
        <w:t>is</w:t>
      </w:r>
      <w:r>
        <w:rPr>
          <w:spacing w:val="-1"/>
          <w:sz w:val="20"/>
          <w:vertAlign w:val="baseline"/>
        </w:rPr>
        <w:t xml:space="preserve"> </w:t>
      </w:r>
      <w:r>
        <w:rPr>
          <w:i/>
          <w:sz w:val="20"/>
          <w:vertAlign w:val="baseline"/>
        </w:rPr>
        <w:t>not.”</w:t>
      </w:r>
      <w:r>
        <w:rPr>
          <w:i/>
          <w:spacing w:val="-2"/>
          <w:sz w:val="20"/>
          <w:vertAlign w:val="baseline"/>
        </w:rPr>
        <w:t xml:space="preserve"> </w:t>
      </w:r>
      <w:r>
        <w:rPr>
          <w:sz w:val="20"/>
          <w:vertAlign w:val="baseline"/>
        </w:rPr>
        <w:t>“Nothing</w:t>
      </w:r>
      <w:r>
        <w:rPr>
          <w:spacing w:val="-3"/>
          <w:sz w:val="20"/>
          <w:vertAlign w:val="baseline"/>
        </w:rPr>
        <w:t xml:space="preserve"> </w:t>
      </w:r>
      <w:r>
        <w:rPr>
          <w:sz w:val="20"/>
          <w:vertAlign w:val="baseline"/>
        </w:rPr>
        <w:t>can exert</w:t>
      </w:r>
      <w:r>
        <w:rPr>
          <w:spacing w:val="-3"/>
          <w:sz w:val="20"/>
          <w:vertAlign w:val="baseline"/>
        </w:rPr>
        <w:t xml:space="preserve"> </w:t>
      </w:r>
      <w:r>
        <w:rPr>
          <w:sz w:val="20"/>
          <w:vertAlign w:val="baseline"/>
        </w:rPr>
        <w:t>itself,</w:t>
      </w:r>
      <w:r>
        <w:rPr>
          <w:spacing w:val="-2"/>
          <w:sz w:val="20"/>
          <w:vertAlign w:val="baseline"/>
        </w:rPr>
        <w:t xml:space="preserve"> </w:t>
      </w:r>
      <w:r>
        <w:rPr>
          <w:sz w:val="20"/>
          <w:vertAlign w:val="baseline"/>
        </w:rPr>
        <w:t>or</w:t>
      </w:r>
      <w:r>
        <w:rPr>
          <w:spacing w:val="-4"/>
          <w:sz w:val="20"/>
          <w:vertAlign w:val="baseline"/>
        </w:rPr>
        <w:t xml:space="preserve"> </w:t>
      </w:r>
      <w:r>
        <w:rPr>
          <w:sz w:val="20"/>
          <w:vertAlign w:val="baseline"/>
        </w:rPr>
        <w:t>operate,</w:t>
      </w:r>
      <w:r>
        <w:rPr>
          <w:spacing w:val="-2"/>
          <w:sz w:val="20"/>
          <w:vertAlign w:val="baseline"/>
        </w:rPr>
        <w:t xml:space="preserve"> </w:t>
      </w:r>
      <w:r>
        <w:rPr>
          <w:sz w:val="20"/>
          <w:vertAlign w:val="baseline"/>
        </w:rPr>
        <w:t>when</w:t>
      </w:r>
      <w:r>
        <w:rPr>
          <w:spacing w:val="-1"/>
          <w:sz w:val="20"/>
          <w:vertAlign w:val="baseline"/>
        </w:rPr>
        <w:t xml:space="preserve"> </w:t>
      </w:r>
      <w:r>
        <w:rPr>
          <w:sz w:val="20"/>
          <w:vertAlign w:val="baseline"/>
        </w:rPr>
        <w:t>and</w:t>
      </w:r>
      <w:r>
        <w:rPr>
          <w:spacing w:val="-1"/>
          <w:sz w:val="20"/>
          <w:vertAlign w:val="baseline"/>
        </w:rPr>
        <w:t xml:space="preserve"> </w:t>
      </w:r>
      <w:r>
        <w:rPr>
          <w:sz w:val="20"/>
          <w:vertAlign w:val="baseline"/>
        </w:rPr>
        <w:t>where</w:t>
      </w:r>
      <w:r>
        <w:rPr>
          <w:spacing w:val="-2"/>
          <w:sz w:val="20"/>
          <w:vertAlign w:val="baseline"/>
        </w:rPr>
        <w:t xml:space="preserve"> </w:t>
      </w:r>
      <w:r>
        <w:rPr>
          <w:sz w:val="20"/>
          <w:vertAlign w:val="baseline"/>
        </w:rPr>
        <w:t>it</w:t>
      </w:r>
      <w:r>
        <w:rPr>
          <w:spacing w:val="-3"/>
          <w:sz w:val="20"/>
          <w:vertAlign w:val="baseline"/>
        </w:rPr>
        <w:t xml:space="preserve"> </w:t>
      </w:r>
      <w:r>
        <w:rPr>
          <w:sz w:val="20"/>
          <w:vertAlign w:val="baseline"/>
        </w:rPr>
        <w:t>is not existing.” The past ceases to exist in the present. And as all things are moving, nothing is in the exact same place from</w:t>
      </w:r>
      <w:r>
        <w:rPr>
          <w:spacing w:val="-1"/>
          <w:sz w:val="20"/>
          <w:vertAlign w:val="baseline"/>
        </w:rPr>
        <w:t xml:space="preserve"> </w:t>
      </w:r>
      <w:r>
        <w:rPr>
          <w:sz w:val="20"/>
          <w:vertAlign w:val="baseline"/>
        </w:rPr>
        <w:t>one moment</w:t>
      </w:r>
      <w:r>
        <w:rPr>
          <w:spacing w:val="-3"/>
          <w:sz w:val="20"/>
          <w:vertAlign w:val="baseline"/>
        </w:rPr>
        <w:t xml:space="preserve"> </w:t>
      </w:r>
      <w:r>
        <w:rPr>
          <w:sz w:val="20"/>
          <w:vertAlign w:val="baseline"/>
        </w:rPr>
        <w:t>to the next.</w:t>
      </w:r>
      <w:r>
        <w:rPr>
          <w:spacing w:val="-1"/>
          <w:sz w:val="20"/>
          <w:vertAlign w:val="baseline"/>
        </w:rPr>
        <w:t xml:space="preserve"> </w:t>
      </w:r>
      <w:r>
        <w:rPr>
          <w:sz w:val="20"/>
          <w:vertAlign w:val="baseline"/>
        </w:rPr>
        <w:t xml:space="preserve">Something past could only produce an effect where it was, not in a place where it was not. And while things may exist and operate according to “the course of nature,” “nature” does not exist and operate on its own, apart from the ongoing power of God. “Nature” is no more than how God orders things “according to a constitution that he has been please to establish,” or how He upholds all things by the ongoing assertion of His power. God upholding all things “differs not at all from the first creation, but only </w:t>
      </w:r>
      <w:r>
        <w:rPr>
          <w:i/>
          <w:sz w:val="20"/>
          <w:vertAlign w:val="baseline"/>
        </w:rPr>
        <w:t xml:space="preserve">circumstantially; </w:t>
      </w:r>
      <w:r>
        <w:rPr>
          <w:sz w:val="20"/>
          <w:vertAlign w:val="baseline"/>
        </w:rPr>
        <w:t xml:space="preserve">as in first creation there had been no such act and effect of God’s power before; whereas, his giving existence afterwards, </w:t>
      </w:r>
      <w:r>
        <w:rPr>
          <w:i/>
          <w:sz w:val="20"/>
          <w:vertAlign w:val="baseline"/>
        </w:rPr>
        <w:t xml:space="preserve">follows </w:t>
      </w:r>
      <w:r>
        <w:rPr>
          <w:sz w:val="20"/>
          <w:vertAlign w:val="baseline"/>
        </w:rPr>
        <w:t>preceding acts and effects of the same kind, in an established order.” Yale, 399-402; BT, 223.1-224.1.</w:t>
      </w:r>
    </w:p>
    <w:p w14:paraId="6A1DF66C">
      <w:pPr>
        <w:spacing w:before="1"/>
        <w:ind w:left="360" w:right="388" w:firstLine="0"/>
        <w:jc w:val="left"/>
        <w:rPr>
          <w:sz w:val="20"/>
        </w:rPr>
      </w:pPr>
      <w:r>
        <w:rPr>
          <w:sz w:val="20"/>
          <w:vertAlign w:val="superscript"/>
        </w:rPr>
        <w:t>619</w:t>
      </w:r>
      <w:r>
        <w:rPr>
          <w:sz w:val="20"/>
          <w:vertAlign w:val="baseline"/>
        </w:rPr>
        <w:t xml:space="preserve"> BT, 223.2; Yale, 401-402. In a lengthy footnote, Edwards illustrates how “an effect which is produced, every moment, by a new action or exertion of power, must be a </w:t>
      </w:r>
      <w:r>
        <w:rPr>
          <w:i/>
          <w:sz w:val="20"/>
          <w:vertAlign w:val="baseline"/>
        </w:rPr>
        <w:t xml:space="preserve">new </w:t>
      </w:r>
      <w:r>
        <w:rPr>
          <w:sz w:val="20"/>
          <w:vertAlign w:val="baseline"/>
        </w:rPr>
        <w:t>effect in each moment, and not absolutely and numerically the same with that which existed in preceding moments.” For instance, the</w:t>
      </w:r>
      <w:r>
        <w:rPr>
          <w:spacing w:val="40"/>
          <w:sz w:val="20"/>
          <w:vertAlign w:val="baseline"/>
        </w:rPr>
        <w:t xml:space="preserve"> </w:t>
      </w:r>
      <w:r>
        <w:rPr>
          <w:i/>
          <w:sz w:val="20"/>
          <w:vertAlign w:val="baseline"/>
        </w:rPr>
        <w:t xml:space="preserve">effect </w:t>
      </w:r>
      <w:r>
        <w:rPr>
          <w:sz w:val="20"/>
          <w:vertAlign w:val="baseline"/>
        </w:rPr>
        <w:t>of the “color or brightness of the moon” appears constant and permanent, but is new every moment</w:t>
      </w:r>
      <w:r>
        <w:rPr>
          <w:spacing w:val="40"/>
          <w:sz w:val="20"/>
          <w:vertAlign w:val="baseline"/>
        </w:rPr>
        <w:t xml:space="preserve"> </w:t>
      </w:r>
      <w:r>
        <w:rPr>
          <w:sz w:val="20"/>
          <w:vertAlign w:val="baseline"/>
        </w:rPr>
        <w:t xml:space="preserve">by its </w:t>
      </w:r>
      <w:r>
        <w:rPr>
          <w:i/>
          <w:sz w:val="20"/>
          <w:vertAlign w:val="baseline"/>
        </w:rPr>
        <w:t>cause</w:t>
      </w:r>
      <w:r>
        <w:rPr>
          <w:sz w:val="20"/>
          <w:vertAlign w:val="baseline"/>
        </w:rPr>
        <w:t>—rays of sunlight. The effect is new each moment with each new and different ray of light. In the same way, an image in a mirror would cease the moment the rays of light causing the image cease.</w:t>
      </w:r>
      <w:r>
        <w:rPr>
          <w:spacing w:val="40"/>
          <w:sz w:val="20"/>
          <w:vertAlign w:val="baseline"/>
        </w:rPr>
        <w:t xml:space="preserve"> </w:t>
      </w:r>
      <w:r>
        <w:rPr>
          <w:sz w:val="20"/>
          <w:vertAlign w:val="baseline"/>
        </w:rPr>
        <w:t>“The image that exists this moment, is not at all derived from the image which existed the last preceding moment.” Rather, it is renewed each moment by each new ray of light. Similarly, the constant effect of the sound of wind is new each movement as its cause—the air—is new every moment. And the sound of a</w:t>
      </w:r>
      <w:r>
        <w:rPr>
          <w:spacing w:val="40"/>
          <w:sz w:val="20"/>
          <w:vertAlign w:val="baseline"/>
        </w:rPr>
        <w:t xml:space="preserve"> </w:t>
      </w:r>
      <w:r>
        <w:rPr>
          <w:sz w:val="20"/>
          <w:vertAlign w:val="baseline"/>
        </w:rPr>
        <w:t>river sounds constant, though each moment new water passes and produces a new effect. If the water stopped, so would the sound. In each case, the effect is produced by “a new exertion or application of power” that is its cause. And thus with all things, “they also cannot be the same, with an absolute identity, but</w:t>
      </w:r>
      <w:r>
        <w:rPr>
          <w:spacing w:val="-2"/>
          <w:sz w:val="20"/>
          <w:vertAlign w:val="baseline"/>
        </w:rPr>
        <w:t xml:space="preserve"> </w:t>
      </w:r>
      <w:r>
        <w:rPr>
          <w:sz w:val="20"/>
          <w:vertAlign w:val="baseline"/>
        </w:rPr>
        <w:t>must</w:t>
      </w:r>
      <w:r>
        <w:rPr>
          <w:spacing w:val="-2"/>
          <w:sz w:val="20"/>
          <w:vertAlign w:val="baseline"/>
        </w:rPr>
        <w:t xml:space="preserve"> </w:t>
      </w:r>
      <w:r>
        <w:rPr>
          <w:sz w:val="20"/>
          <w:vertAlign w:val="baseline"/>
        </w:rPr>
        <w:t>be</w:t>
      </w:r>
      <w:r>
        <w:rPr>
          <w:spacing w:val="-1"/>
          <w:sz w:val="20"/>
          <w:vertAlign w:val="baseline"/>
        </w:rPr>
        <w:t xml:space="preserve"> </w:t>
      </w:r>
      <w:r>
        <w:rPr>
          <w:sz w:val="20"/>
          <w:vertAlign w:val="baseline"/>
        </w:rPr>
        <w:t>wholly</w:t>
      </w:r>
      <w:r>
        <w:rPr>
          <w:spacing w:val="-1"/>
          <w:sz w:val="20"/>
          <w:vertAlign w:val="baseline"/>
        </w:rPr>
        <w:t xml:space="preserve"> </w:t>
      </w:r>
      <w:r>
        <w:rPr>
          <w:sz w:val="20"/>
          <w:vertAlign w:val="baseline"/>
        </w:rPr>
        <w:t>renewed every moment,</w:t>
      </w:r>
      <w:r>
        <w:rPr>
          <w:spacing w:val="-1"/>
          <w:sz w:val="20"/>
          <w:vertAlign w:val="baseline"/>
        </w:rPr>
        <w:t xml:space="preserve"> </w:t>
      </w:r>
      <w:r>
        <w:rPr>
          <w:sz w:val="20"/>
          <w:vertAlign w:val="baseline"/>
        </w:rPr>
        <w:t>if</w:t>
      </w:r>
      <w:r>
        <w:rPr>
          <w:spacing w:val="-3"/>
          <w:sz w:val="20"/>
          <w:vertAlign w:val="baseline"/>
        </w:rPr>
        <w:t xml:space="preserve"> </w:t>
      </w:r>
      <w:r>
        <w:rPr>
          <w:sz w:val="20"/>
          <w:vertAlign w:val="baseline"/>
        </w:rPr>
        <w:t>the</w:t>
      </w:r>
      <w:r>
        <w:rPr>
          <w:spacing w:val="-1"/>
          <w:sz w:val="20"/>
          <w:vertAlign w:val="baseline"/>
        </w:rPr>
        <w:t xml:space="preserve"> </w:t>
      </w:r>
      <w:r>
        <w:rPr>
          <w:sz w:val="20"/>
          <w:vertAlign w:val="baseline"/>
        </w:rPr>
        <w:t>case</w:t>
      </w:r>
      <w:r>
        <w:rPr>
          <w:spacing w:val="-1"/>
          <w:sz w:val="20"/>
          <w:vertAlign w:val="baseline"/>
        </w:rPr>
        <w:t xml:space="preserve"> </w:t>
      </w:r>
      <w:r>
        <w:rPr>
          <w:sz w:val="20"/>
          <w:vertAlign w:val="baseline"/>
        </w:rPr>
        <w:t>be</w:t>
      </w:r>
      <w:r>
        <w:rPr>
          <w:spacing w:val="-1"/>
          <w:sz w:val="20"/>
          <w:vertAlign w:val="baseline"/>
        </w:rPr>
        <w:t xml:space="preserve"> </w:t>
      </w:r>
      <w:r>
        <w:rPr>
          <w:sz w:val="20"/>
          <w:vertAlign w:val="baseline"/>
        </w:rPr>
        <w:t>as</w:t>
      </w:r>
      <w:r>
        <w:rPr>
          <w:spacing w:val="-4"/>
          <w:sz w:val="20"/>
          <w:vertAlign w:val="baseline"/>
        </w:rPr>
        <w:t xml:space="preserve"> </w:t>
      </w:r>
      <w:r>
        <w:rPr>
          <w:sz w:val="20"/>
          <w:vertAlign w:val="baseline"/>
        </w:rPr>
        <w:t>has</w:t>
      </w:r>
      <w:r>
        <w:rPr>
          <w:spacing w:val="-2"/>
          <w:sz w:val="20"/>
          <w:vertAlign w:val="baseline"/>
        </w:rPr>
        <w:t xml:space="preserve"> </w:t>
      </w:r>
      <w:r>
        <w:rPr>
          <w:sz w:val="20"/>
          <w:vertAlign w:val="baseline"/>
        </w:rPr>
        <w:t>been proved,</w:t>
      </w:r>
      <w:r>
        <w:rPr>
          <w:spacing w:val="-1"/>
          <w:sz w:val="20"/>
          <w:vertAlign w:val="baseline"/>
        </w:rPr>
        <w:t xml:space="preserve"> </w:t>
      </w:r>
      <w:r>
        <w:rPr>
          <w:sz w:val="20"/>
          <w:vertAlign w:val="baseline"/>
        </w:rPr>
        <w:t>that</w:t>
      </w:r>
      <w:r>
        <w:rPr>
          <w:spacing w:val="-1"/>
          <w:sz w:val="20"/>
          <w:vertAlign w:val="baseline"/>
        </w:rPr>
        <w:t xml:space="preserve"> </w:t>
      </w:r>
      <w:r>
        <w:rPr>
          <w:sz w:val="20"/>
          <w:vertAlign w:val="baseline"/>
        </w:rPr>
        <w:t>their</w:t>
      </w:r>
      <w:r>
        <w:rPr>
          <w:spacing w:val="-3"/>
          <w:sz w:val="20"/>
          <w:vertAlign w:val="baseline"/>
        </w:rPr>
        <w:t xml:space="preserve"> </w:t>
      </w:r>
      <w:r>
        <w:rPr>
          <w:sz w:val="20"/>
          <w:vertAlign w:val="baseline"/>
        </w:rPr>
        <w:t>present</w:t>
      </w:r>
      <w:r>
        <w:rPr>
          <w:spacing w:val="-2"/>
          <w:sz w:val="20"/>
          <w:vertAlign w:val="baseline"/>
        </w:rPr>
        <w:t xml:space="preserve"> </w:t>
      </w:r>
      <w:r>
        <w:rPr>
          <w:sz w:val="20"/>
          <w:vertAlign w:val="baseline"/>
        </w:rPr>
        <w:t>existence</w:t>
      </w:r>
      <w:r>
        <w:rPr>
          <w:spacing w:val="-1"/>
          <w:sz w:val="20"/>
          <w:vertAlign w:val="baseline"/>
        </w:rPr>
        <w:t xml:space="preserve"> </w:t>
      </w:r>
      <w:r>
        <w:rPr>
          <w:sz w:val="20"/>
          <w:vertAlign w:val="baseline"/>
        </w:rPr>
        <w:t>is not,</w:t>
      </w:r>
      <w:r>
        <w:rPr>
          <w:spacing w:val="-2"/>
          <w:sz w:val="20"/>
          <w:vertAlign w:val="baseline"/>
        </w:rPr>
        <w:t xml:space="preserve"> </w:t>
      </w:r>
      <w:r>
        <w:rPr>
          <w:sz w:val="20"/>
          <w:vertAlign w:val="baseline"/>
        </w:rPr>
        <w:t>strictly</w:t>
      </w:r>
      <w:r>
        <w:rPr>
          <w:spacing w:val="-1"/>
          <w:sz w:val="20"/>
          <w:vertAlign w:val="baseline"/>
        </w:rPr>
        <w:t xml:space="preserve"> </w:t>
      </w:r>
      <w:r>
        <w:rPr>
          <w:sz w:val="20"/>
          <w:vertAlign w:val="baseline"/>
        </w:rPr>
        <w:t>speaking,</w:t>
      </w:r>
      <w:r>
        <w:rPr>
          <w:spacing w:val="-4"/>
          <w:sz w:val="20"/>
          <w:vertAlign w:val="baseline"/>
        </w:rPr>
        <w:t xml:space="preserve"> </w:t>
      </w:r>
      <w:r>
        <w:rPr>
          <w:sz w:val="20"/>
          <w:vertAlign w:val="baseline"/>
        </w:rPr>
        <w:t>at</w:t>
      </w:r>
      <w:r>
        <w:rPr>
          <w:spacing w:val="-2"/>
          <w:sz w:val="20"/>
          <w:vertAlign w:val="baseline"/>
        </w:rPr>
        <w:t xml:space="preserve"> </w:t>
      </w:r>
      <w:r>
        <w:rPr>
          <w:sz w:val="20"/>
          <w:vertAlign w:val="baseline"/>
        </w:rPr>
        <w:t>all</w:t>
      </w:r>
      <w:r>
        <w:rPr>
          <w:spacing w:val="-3"/>
          <w:sz w:val="20"/>
          <w:vertAlign w:val="baseline"/>
        </w:rPr>
        <w:t xml:space="preserve"> </w:t>
      </w:r>
      <w:r>
        <w:rPr>
          <w:sz w:val="20"/>
          <w:vertAlign w:val="baseline"/>
        </w:rPr>
        <w:t>the</w:t>
      </w:r>
      <w:r>
        <w:rPr>
          <w:spacing w:val="-2"/>
          <w:sz w:val="20"/>
          <w:vertAlign w:val="baseline"/>
        </w:rPr>
        <w:t xml:space="preserve"> </w:t>
      </w:r>
      <w:r>
        <w:rPr>
          <w:sz w:val="20"/>
          <w:vertAlign w:val="baseline"/>
        </w:rPr>
        <w:t>effect</w:t>
      </w:r>
      <w:r>
        <w:rPr>
          <w:spacing w:val="-3"/>
          <w:sz w:val="20"/>
          <w:vertAlign w:val="baseline"/>
        </w:rPr>
        <w:t xml:space="preserve"> </w:t>
      </w:r>
      <w:r>
        <w:rPr>
          <w:sz w:val="20"/>
          <w:vertAlign w:val="baseline"/>
        </w:rPr>
        <w:t>of</w:t>
      </w:r>
      <w:r>
        <w:rPr>
          <w:spacing w:val="-2"/>
          <w:sz w:val="20"/>
          <w:vertAlign w:val="baseline"/>
        </w:rPr>
        <w:t xml:space="preserve"> </w:t>
      </w:r>
      <w:r>
        <w:rPr>
          <w:sz w:val="20"/>
          <w:vertAlign w:val="baseline"/>
        </w:rPr>
        <w:t>their</w:t>
      </w:r>
      <w:r>
        <w:rPr>
          <w:spacing w:val="-1"/>
          <w:sz w:val="20"/>
          <w:vertAlign w:val="baseline"/>
        </w:rPr>
        <w:t xml:space="preserve"> </w:t>
      </w:r>
      <w:r>
        <w:rPr>
          <w:sz w:val="20"/>
          <w:vertAlign w:val="baseline"/>
        </w:rPr>
        <w:t>past</w:t>
      </w:r>
      <w:r>
        <w:rPr>
          <w:spacing w:val="-3"/>
          <w:sz w:val="20"/>
          <w:vertAlign w:val="baseline"/>
        </w:rPr>
        <w:t xml:space="preserve"> </w:t>
      </w:r>
      <w:r>
        <w:rPr>
          <w:sz w:val="20"/>
          <w:vertAlign w:val="baseline"/>
        </w:rPr>
        <w:t>existence;</w:t>
      </w:r>
      <w:r>
        <w:rPr>
          <w:spacing w:val="-5"/>
          <w:sz w:val="20"/>
          <w:vertAlign w:val="baseline"/>
        </w:rPr>
        <w:t xml:space="preserve"> </w:t>
      </w:r>
      <w:r>
        <w:rPr>
          <w:sz w:val="20"/>
          <w:vertAlign w:val="baseline"/>
        </w:rPr>
        <w:t>but</w:t>
      </w:r>
      <w:r>
        <w:rPr>
          <w:spacing w:val="-3"/>
          <w:sz w:val="20"/>
          <w:vertAlign w:val="baseline"/>
        </w:rPr>
        <w:t xml:space="preserve"> </w:t>
      </w:r>
      <w:r>
        <w:rPr>
          <w:sz w:val="20"/>
          <w:vertAlign w:val="baseline"/>
        </w:rPr>
        <w:t>is</w:t>
      </w:r>
      <w:r>
        <w:rPr>
          <w:spacing w:val="-3"/>
          <w:sz w:val="20"/>
          <w:vertAlign w:val="baseline"/>
        </w:rPr>
        <w:t xml:space="preserve"> </w:t>
      </w:r>
      <w:r>
        <w:rPr>
          <w:sz w:val="20"/>
          <w:vertAlign w:val="baseline"/>
        </w:rPr>
        <w:t>wholly,</w:t>
      </w:r>
      <w:r>
        <w:rPr>
          <w:spacing w:val="-2"/>
          <w:sz w:val="20"/>
          <w:vertAlign w:val="baseline"/>
        </w:rPr>
        <w:t xml:space="preserve"> </w:t>
      </w:r>
      <w:r>
        <w:rPr>
          <w:sz w:val="20"/>
          <w:vertAlign w:val="baseline"/>
        </w:rPr>
        <w:t>every instant,</w:t>
      </w:r>
      <w:r>
        <w:rPr>
          <w:spacing w:val="-2"/>
          <w:sz w:val="20"/>
          <w:vertAlign w:val="baseline"/>
        </w:rPr>
        <w:t xml:space="preserve"> </w:t>
      </w:r>
      <w:r>
        <w:rPr>
          <w:sz w:val="20"/>
          <w:vertAlign w:val="baseline"/>
        </w:rPr>
        <w:t>the</w:t>
      </w:r>
      <w:r>
        <w:rPr>
          <w:spacing w:val="-2"/>
          <w:sz w:val="20"/>
          <w:vertAlign w:val="baseline"/>
        </w:rPr>
        <w:t xml:space="preserve"> </w:t>
      </w:r>
      <w:r>
        <w:rPr>
          <w:sz w:val="20"/>
          <w:vertAlign w:val="baseline"/>
        </w:rPr>
        <w:t>effect</w:t>
      </w:r>
      <w:r>
        <w:rPr>
          <w:spacing w:val="-3"/>
          <w:sz w:val="20"/>
          <w:vertAlign w:val="baseline"/>
        </w:rPr>
        <w:t xml:space="preserve"> </w:t>
      </w:r>
      <w:r>
        <w:rPr>
          <w:sz w:val="20"/>
          <w:vertAlign w:val="baseline"/>
        </w:rPr>
        <w:t>of</w:t>
      </w:r>
      <w:r>
        <w:rPr>
          <w:spacing w:val="-2"/>
          <w:sz w:val="20"/>
          <w:vertAlign w:val="baseline"/>
        </w:rPr>
        <w:t xml:space="preserve"> </w:t>
      </w:r>
      <w:r>
        <w:rPr>
          <w:sz w:val="20"/>
          <w:vertAlign w:val="baseline"/>
        </w:rPr>
        <w:t>a</w:t>
      </w:r>
      <w:r>
        <w:rPr>
          <w:spacing w:val="-2"/>
          <w:sz w:val="20"/>
          <w:vertAlign w:val="baseline"/>
        </w:rPr>
        <w:t xml:space="preserve"> </w:t>
      </w:r>
      <w:r>
        <w:rPr>
          <w:sz w:val="20"/>
          <w:vertAlign w:val="baseline"/>
        </w:rPr>
        <w:t xml:space="preserve">new agency, or exertion of the power, of the cause of their existence.” And that power is God, who </w:t>
      </w:r>
      <w:r>
        <w:rPr>
          <w:i/>
          <w:sz w:val="20"/>
          <w:vertAlign w:val="baseline"/>
        </w:rPr>
        <w:t xml:space="preserve">created </w:t>
      </w:r>
      <w:r>
        <w:rPr>
          <w:sz w:val="20"/>
          <w:vertAlign w:val="baseline"/>
        </w:rPr>
        <w:t xml:space="preserve">and </w:t>
      </w:r>
      <w:r>
        <w:rPr>
          <w:i/>
          <w:sz w:val="20"/>
          <w:vertAlign w:val="baseline"/>
        </w:rPr>
        <w:t xml:space="preserve">sustains </w:t>
      </w:r>
      <w:r>
        <w:rPr>
          <w:sz w:val="20"/>
          <w:vertAlign w:val="baseline"/>
        </w:rPr>
        <w:t>all things, every moment. Yale, 402-404, fn; 224.2, fn.</w:t>
      </w:r>
    </w:p>
    <w:p w14:paraId="684E11FC">
      <w:pPr>
        <w:spacing w:before="75"/>
        <w:ind w:left="360" w:right="0" w:firstLine="0"/>
        <w:jc w:val="left"/>
        <w:rPr>
          <w:sz w:val="20"/>
        </w:rPr>
      </w:pPr>
      <w:r>
        <w:rPr>
          <w:sz w:val="20"/>
          <w:vertAlign w:val="superscript"/>
        </w:rPr>
        <w:t>620</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224.1-225.1;</w:t>
      </w:r>
      <w:r>
        <w:rPr>
          <w:spacing w:val="-5"/>
          <w:sz w:val="20"/>
          <w:vertAlign w:val="baseline"/>
        </w:rPr>
        <w:t xml:space="preserve"> </w:t>
      </w:r>
      <w:r>
        <w:rPr>
          <w:sz w:val="20"/>
          <w:vertAlign w:val="baseline"/>
        </w:rPr>
        <w:t>Yale,</w:t>
      </w:r>
      <w:r>
        <w:rPr>
          <w:spacing w:val="-7"/>
          <w:sz w:val="20"/>
          <w:vertAlign w:val="baseline"/>
        </w:rPr>
        <w:t xml:space="preserve"> </w:t>
      </w:r>
      <w:r>
        <w:rPr>
          <w:sz w:val="20"/>
          <w:vertAlign w:val="baseline"/>
        </w:rPr>
        <w:t>402-</w:t>
      </w:r>
      <w:r>
        <w:rPr>
          <w:spacing w:val="-4"/>
          <w:sz w:val="20"/>
          <w:vertAlign w:val="baseline"/>
        </w:rPr>
        <w:t>405.</w:t>
      </w:r>
    </w:p>
    <w:p w14:paraId="2BD731F5">
      <w:pPr>
        <w:spacing w:after="0"/>
        <w:jc w:val="left"/>
        <w:rPr>
          <w:sz w:val="20"/>
        </w:rPr>
        <w:sectPr>
          <w:headerReference r:id="rId264" w:type="default"/>
          <w:footerReference r:id="rId266" w:type="default"/>
          <w:headerReference r:id="rId265" w:type="even"/>
          <w:footerReference r:id="rId267" w:type="even"/>
          <w:pgSz w:w="12240" w:h="15840"/>
          <w:pgMar w:top="940" w:right="1440" w:bottom="1220" w:left="1440" w:header="730" w:footer="1026" w:gutter="0"/>
          <w:pgNumType w:start="130"/>
          <w:cols w:space="720" w:num="1"/>
        </w:sectPr>
      </w:pPr>
    </w:p>
    <w:p w14:paraId="3CCC0AD6">
      <w:pPr>
        <w:pStyle w:val="6"/>
        <w:spacing w:before="213"/>
      </w:pPr>
    </w:p>
    <w:p w14:paraId="16AF00EA">
      <w:pPr>
        <w:pStyle w:val="6"/>
        <w:ind w:left="1440" w:right="1154"/>
        <w:jc w:val="both"/>
        <w:rPr>
          <w:rFonts w:hint="eastAsia"/>
        </w:rPr>
      </w:pPr>
      <w:r>
        <w:rPr>
          <w:rFonts w:hint="eastAsia"/>
        </w:rPr>
        <w:t>“There is no such thing as any identity or oneness in created objects, existing at different times, but what depends on God’s sovereign constitution.”621</w:t>
      </w:r>
    </w:p>
    <w:p w14:paraId="013B853B">
      <w:pPr>
        <w:pStyle w:val="6"/>
        <w:ind w:left="1440" w:right="1154"/>
        <w:jc w:val="both"/>
        <w:rPr>
          <w:rFonts w:hint="eastAsia"/>
        </w:rPr>
      </w:pPr>
      <w:r>
        <w:rPr>
          <w:rFonts w:hint="eastAsia"/>
        </w:rPr>
        <w:t>“在受造物中，于不同时间存在的，除了那依赖于神主权的设立之外，并无任何同一性或合一性可言。”621</w:t>
      </w:r>
    </w:p>
    <w:p w14:paraId="66895053">
      <w:pPr>
        <w:pStyle w:val="6"/>
        <w:ind w:left="1440" w:right="1154"/>
        <w:jc w:val="both"/>
        <w:rPr>
          <w:rFonts w:hint="eastAsia"/>
        </w:rPr>
      </w:pPr>
    </w:p>
    <w:p w14:paraId="6DA135F0">
      <w:pPr>
        <w:pStyle w:val="6"/>
        <w:ind w:left="1440" w:right="1154"/>
        <w:jc w:val="both"/>
        <w:rPr>
          <w:rFonts w:hint="eastAsia"/>
        </w:rPr>
      </w:pPr>
      <w:r>
        <w:rPr>
          <w:rFonts w:hint="eastAsia"/>
        </w:rPr>
        <w:t>“Some things, existing in different times and places, are treated by their Creator as one in one respect, and others in another…but all according to the sovereign pleasure of the Fountain of all being and operation.” For instance, “pollution and guilt from past wickedness,” the guilt and “evil taint” remaining on someone’s soul “to the end of the world and forever” for a crime committed many years ago, “consciousness” of past acts, ongoing habits, and personal identity, all depend on God’s sovereign ordering of things this way.622</w:t>
      </w:r>
    </w:p>
    <w:p w14:paraId="44843722">
      <w:pPr>
        <w:pStyle w:val="6"/>
        <w:ind w:left="1440" w:right="1154"/>
        <w:jc w:val="both"/>
        <w:rPr>
          <w:rFonts w:hint="eastAsia"/>
        </w:rPr>
      </w:pPr>
      <w:r>
        <w:rPr>
          <w:rFonts w:hint="eastAsia"/>
        </w:rPr>
        <w:t>“有些存在于不同时间和地点的事物，被其创造主在某一方面视为一体，而另一些则在另一方面……但一切都取决于那位万有与万行之源头的主权意旨。” 例如，“由过去的邪恶而来的污秽和罪责”，因多年前所犯之罪而存留于某人灵魂之上“直到世界末了并直到永远”的罪责和“邪恶的污点”，对过去行为的“意识”，持续的习惯，以及个人身份，都依赖于神以这种方式对事物的主权安排。622</w:t>
      </w:r>
    </w:p>
    <w:p w14:paraId="6CA45D0F">
      <w:pPr>
        <w:pStyle w:val="6"/>
        <w:ind w:left="1440" w:right="1154"/>
        <w:jc w:val="both"/>
        <w:rPr>
          <w:rFonts w:hint="eastAsia"/>
        </w:rPr>
      </w:pPr>
    </w:p>
    <w:p w14:paraId="45C4085F">
      <w:pPr>
        <w:pStyle w:val="6"/>
        <w:ind w:left="1440" w:right="1154"/>
        <w:jc w:val="both"/>
        <w:rPr>
          <w:rFonts w:hint="eastAsia"/>
        </w:rPr>
      </w:pPr>
      <w:r>
        <w:rPr>
          <w:rFonts w:hint="eastAsia"/>
        </w:rPr>
        <w:t>4.As the oneness and identity of all things is determined by God, so also the oneness and identity of Adam and his posterity is determined by God.623</w:t>
      </w:r>
    </w:p>
    <w:p w14:paraId="4151AC77">
      <w:pPr>
        <w:pStyle w:val="6"/>
        <w:ind w:left="1440" w:right="1154"/>
        <w:jc w:val="both"/>
        <w:rPr>
          <w:rFonts w:hint="eastAsia"/>
        </w:rPr>
      </w:pPr>
      <w:r>
        <w:rPr>
          <w:rFonts w:hint="eastAsia"/>
        </w:rPr>
        <w:t>4.正如万物的合一性与同一性是由神决定的，亚当和他后裔的合一性与同一性也是由神决定的。623</w:t>
      </w:r>
    </w:p>
    <w:p w14:paraId="07C881DF">
      <w:pPr>
        <w:pStyle w:val="6"/>
        <w:ind w:left="1440" w:right="1154"/>
        <w:jc w:val="both"/>
        <w:rPr>
          <w:rFonts w:hint="eastAsia"/>
        </w:rPr>
      </w:pPr>
    </w:p>
    <w:p w14:paraId="262997C3">
      <w:pPr>
        <w:pStyle w:val="6"/>
        <w:ind w:left="1440" w:right="1154"/>
        <w:jc w:val="both"/>
        <w:rPr>
          <w:rFonts w:hint="eastAsia"/>
        </w:rPr>
      </w:pPr>
      <w:r>
        <w:rPr>
          <w:rFonts w:hint="eastAsia"/>
        </w:rPr>
        <w:t>“A divine constitution is what makes truth, in affairs of this nature. The objection supposes, there is a oneness in created beings, whence qualities and relations are derived down from past existence, distinct from, and prior to, any oneness that can be supposed to be founded on divine constitution. Which is demonstrably false.”624</w:t>
      </w:r>
    </w:p>
    <w:p w14:paraId="7BBA7B12">
      <w:pPr>
        <w:pStyle w:val="6"/>
        <w:ind w:left="1440" w:right="1154"/>
        <w:jc w:val="both"/>
        <w:rPr>
          <w:rFonts w:hint="eastAsia"/>
        </w:rPr>
      </w:pPr>
      <w:r>
        <w:rPr>
          <w:rFonts w:hint="eastAsia"/>
        </w:rPr>
        <w:t>“在此类事务中，是神圣的设立构成了真理。反对意见假定，在受造物中存在一种合一性，品质和关系由此从过去的存在中传承下来，这种合一性是与任何可被认为建立在神圣设立之上的合一性截然不同且先于其存在的。这显然是错误的。”624</w:t>
      </w:r>
    </w:p>
    <w:p w14:paraId="5E99D819">
      <w:pPr>
        <w:pStyle w:val="6"/>
        <w:ind w:left="1440" w:right="1154"/>
        <w:jc w:val="both"/>
        <w:rPr>
          <w:rFonts w:hint="eastAsia"/>
        </w:rPr>
      </w:pPr>
    </w:p>
    <w:p w14:paraId="0EED6699">
      <w:pPr>
        <w:pStyle w:val="6"/>
        <w:ind w:left="1440" w:right="1154"/>
        <w:jc w:val="both"/>
        <w:rPr>
          <w:rFonts w:hint="eastAsia"/>
        </w:rPr>
      </w:pPr>
      <w:r>
        <w:rPr>
          <w:rFonts w:hint="eastAsia"/>
        </w:rPr>
        <w:t>“No solid reason can be given, why God, who constitutes all other created union or oneness, according to his pleasure, and for what purposes, communications, and effects he pleases, may not establish a constitution whereby the natural posterity of Adam, proceeding from him, much as the buds and branches from the stock or root of a tree, should be treated as one with him, for the derivation, either of righteousness and communion in rewards, or of the loss of righteousness and consequent corruption and guilt.”625</w:t>
      </w:r>
    </w:p>
    <w:p w14:paraId="3BCA8039">
      <w:pPr>
        <w:pStyle w:val="6"/>
        <w:ind w:left="1440" w:right="1154"/>
        <w:jc w:val="both"/>
        <w:rPr>
          <w:rFonts w:hint="eastAsia"/>
        </w:rPr>
      </w:pPr>
      <w:r>
        <w:rPr>
          <w:rFonts w:hint="eastAsia"/>
        </w:rPr>
        <w:t>“没有任何确凿的理由可以说明，为何神——祂按照自己的意旨，并为着祂所喜悦的目的、交通和果效，设立了所有其他受造的联合或合一——就不能设立这样一种规例，藉此亚当的自然後裔，从他而出，正如芽和枝子从树干或树根而出一样，应被视为与他一体，以传承义和奖赏中的交通，或传承义的丧失及随之而来的败坏和罪责。”625</w:t>
      </w:r>
    </w:p>
    <w:p w14:paraId="0BC01DEF">
      <w:pPr>
        <w:pStyle w:val="6"/>
        <w:ind w:left="1440" w:right="1154"/>
        <w:jc w:val="both"/>
        <w:rPr>
          <w:rFonts w:hint="eastAsia"/>
        </w:rPr>
      </w:pPr>
    </w:p>
    <w:p w14:paraId="11112172">
      <w:pPr>
        <w:pStyle w:val="6"/>
        <w:ind w:left="1440" w:right="1154"/>
        <w:jc w:val="both"/>
        <w:rPr>
          <w:rFonts w:hint="eastAsia"/>
        </w:rPr>
      </w:pPr>
      <w:r>
        <w:rPr>
          <w:rFonts w:hint="eastAsia"/>
        </w:rPr>
        <w:t>C.God’s wisdom is reflected in humanity’s moral oneness in Adam.626</w:t>
      </w:r>
    </w:p>
    <w:p w14:paraId="67E15686">
      <w:pPr>
        <w:pStyle w:val="6"/>
        <w:ind w:left="1440" w:right="1154"/>
        <w:jc w:val="both"/>
        <w:rPr>
          <w:rFonts w:hint="eastAsia"/>
        </w:rPr>
      </w:pPr>
      <w:r>
        <w:rPr>
          <w:rFonts w:hint="eastAsia"/>
        </w:rPr>
        <w:t>C.神的智慧反映在人类在亚当里的道德合一性上。626</w:t>
      </w:r>
    </w:p>
    <w:p w14:paraId="482F4C56">
      <w:pPr>
        <w:pStyle w:val="6"/>
        <w:ind w:left="1440" w:right="1154"/>
        <w:jc w:val="both"/>
        <w:rPr>
          <w:rFonts w:hint="eastAsia"/>
        </w:rPr>
      </w:pPr>
    </w:p>
    <w:p w14:paraId="6D6E5BE8">
      <w:pPr>
        <w:pStyle w:val="6"/>
        <w:ind w:left="1440" w:right="1154"/>
        <w:jc w:val="both"/>
        <w:rPr>
          <w:rFonts w:hint="eastAsia"/>
        </w:rPr>
      </w:pPr>
      <w:r>
        <w:rPr>
          <w:rFonts w:hint="eastAsia"/>
        </w:rPr>
        <w:t>1.God’s wisdom is displayed “in a beautiful analogy and harmony with other</w:t>
      </w:r>
    </w:p>
    <w:p w14:paraId="4F790AA6">
      <w:pPr>
        <w:pStyle w:val="6"/>
        <w:ind w:left="1440" w:right="1154"/>
        <w:jc w:val="both"/>
        <w:rPr>
          <w:rFonts w:hint="eastAsia"/>
        </w:rPr>
      </w:pPr>
      <w:r>
        <w:rPr>
          <w:rFonts w:hint="eastAsia"/>
        </w:rPr>
        <w:t>laws or constitutions.”627</w:t>
      </w:r>
    </w:p>
    <w:p w14:paraId="2F56A1B7">
      <w:pPr>
        <w:pStyle w:val="6"/>
        <w:ind w:left="1440" w:right="1154"/>
        <w:jc w:val="both"/>
        <w:rPr>
          <w:rFonts w:hint="eastAsia"/>
        </w:rPr>
      </w:pPr>
      <w:r>
        <w:rPr>
          <w:rFonts w:hint="eastAsia"/>
        </w:rPr>
        <w:t>1.神的智慧“在与其他法则或规例的美好类比与和谐中”彰显出来。627</w:t>
      </w:r>
    </w:p>
    <w:p w14:paraId="29046EA6">
      <w:pPr>
        <w:pStyle w:val="6"/>
        <w:ind w:left="1440" w:right="1154"/>
        <w:jc w:val="both"/>
        <w:rPr>
          <w:rFonts w:hint="eastAsia"/>
        </w:rPr>
      </w:pPr>
    </w:p>
    <w:p w14:paraId="7AD819CA">
      <w:pPr>
        <w:pStyle w:val="6"/>
        <w:ind w:left="1440" w:right="1154"/>
        <w:jc w:val="both"/>
        <w:rPr>
          <w:rFonts w:hint="eastAsia"/>
        </w:rPr>
      </w:pPr>
      <w:r>
        <w:rPr>
          <w:rFonts w:hint="eastAsia"/>
        </w:rPr>
        <w:t>God established the principle of oneness as a common principle in his ordering of the universe, that species derive their traits from their root, parents, etc.</w:t>
      </w:r>
    </w:p>
    <w:p w14:paraId="359F751A">
      <w:pPr>
        <w:pStyle w:val="6"/>
        <w:ind w:left="1440" w:right="1154"/>
        <w:jc w:val="both"/>
      </w:pPr>
      <w:r>
        <w:rPr>
          <w:rFonts w:hint="eastAsia"/>
        </w:rPr>
        <w:t>神在祂对宇宙的安排中，设立了合一性的原则作为一项普遍原则，即物种从其根源、父母等处获得其特性。</w:t>
      </w:r>
    </w:p>
    <w:p w14:paraId="407791DF">
      <w:pPr>
        <w:pStyle w:val="6"/>
        <w:rPr>
          <w:sz w:val="20"/>
        </w:rPr>
      </w:pPr>
    </w:p>
    <w:p w14:paraId="19D464FE">
      <w:pPr>
        <w:pStyle w:val="6"/>
        <w:rPr>
          <w:sz w:val="20"/>
        </w:rPr>
      </w:pPr>
    </w:p>
    <w:p w14:paraId="0E0DABCF">
      <w:pPr>
        <w:pStyle w:val="6"/>
        <w:spacing w:before="55"/>
        <w:rPr>
          <w:sz w:val="20"/>
        </w:rPr>
      </w:pPr>
      <w:r>
        <w:rPr>
          <w:sz w:val="20"/>
        </w:rPr>
        <mc:AlternateContent>
          <mc:Choice Requires="wps">
            <w:drawing>
              <wp:anchor distT="0" distB="0" distL="0" distR="0" simplePos="0" relativeHeight="251837440" behindDoc="1" locked="0" layoutInCell="1" allowOverlap="1">
                <wp:simplePos x="0" y="0"/>
                <wp:positionH relativeFrom="page">
                  <wp:posOffset>1143000</wp:posOffset>
                </wp:positionH>
                <wp:positionV relativeFrom="paragraph">
                  <wp:posOffset>196215</wp:posOffset>
                </wp:positionV>
                <wp:extent cx="1829435" cy="6350"/>
                <wp:effectExtent l="0" t="0" r="0" b="0"/>
                <wp:wrapTopAndBottom/>
                <wp:docPr id="333" name="Graphic 333"/>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33" o:spid="_x0000_s1026" o:spt="100" style="position:absolute;left:0pt;margin-left:90pt;margin-top:15.45pt;height:0.5pt;width:144.05pt;mso-position-horizontal-relative:page;mso-wrap-distance-bottom:0pt;mso-wrap-distance-top:0pt;z-index:-251479040;mso-width-relative:page;mso-height-relative:page;" fillcolor="#000000" filled="t" stroked="f" coordsize="1829435,6350" o:gfxdata="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M5JYZpbPnLoEc8QoE6&#10;61cY92Zf3bDzaEa2p8bpuCIPckqini+iilMgHA+nd7P72/mCEo6+5XyRNC+u3/KDDy8CEg47fveh&#10;b0mdLdZmi59MNh02NrZUpZYGSrClLrV017fUshC/i8VFk3SjQtqhjujUcBTvkMJCpBCrLRe3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HbO&#10;D9cAAAAJAQAADwAAAAAAAAABACAAAAAiAAAAZHJzL2Rvd25yZXYueG1sUEsBAhQAFAAAAAgAh07i&#10;QPAsgWE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1162677F">
      <w:pPr>
        <w:spacing w:before="85"/>
        <w:ind w:left="360" w:right="0" w:firstLine="0"/>
        <w:jc w:val="left"/>
        <w:rPr>
          <w:sz w:val="20"/>
        </w:rPr>
      </w:pPr>
      <w:r>
        <w:rPr>
          <w:sz w:val="20"/>
          <w:vertAlign w:val="superscript"/>
        </w:rPr>
        <w:t>621</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224.2;</w:t>
      </w:r>
      <w:r>
        <w:rPr>
          <w:spacing w:val="-4"/>
          <w:sz w:val="20"/>
          <w:vertAlign w:val="baseline"/>
        </w:rPr>
        <w:t xml:space="preserve"> </w:t>
      </w:r>
      <w:r>
        <w:rPr>
          <w:sz w:val="20"/>
          <w:vertAlign w:val="baseline"/>
        </w:rPr>
        <w:t>Yale,</w:t>
      </w:r>
      <w:r>
        <w:rPr>
          <w:spacing w:val="-4"/>
          <w:sz w:val="20"/>
          <w:vertAlign w:val="baseline"/>
        </w:rPr>
        <w:t xml:space="preserve"> 404.</w:t>
      </w:r>
    </w:p>
    <w:p w14:paraId="5F74249F">
      <w:pPr>
        <w:spacing w:before="0"/>
        <w:ind w:left="360" w:right="0" w:firstLine="0"/>
        <w:jc w:val="left"/>
        <w:rPr>
          <w:sz w:val="20"/>
        </w:rPr>
      </w:pPr>
      <w:r>
        <w:rPr>
          <w:sz w:val="20"/>
          <w:vertAlign w:val="superscript"/>
        </w:rPr>
        <w:t>622</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405;</w:t>
      </w:r>
      <w:r>
        <w:rPr>
          <w:spacing w:val="-4"/>
          <w:sz w:val="20"/>
          <w:vertAlign w:val="baseline"/>
        </w:rPr>
        <w:t xml:space="preserve"> </w:t>
      </w:r>
      <w:r>
        <w:rPr>
          <w:sz w:val="20"/>
          <w:vertAlign w:val="baseline"/>
        </w:rPr>
        <w:t>BT,</w:t>
      </w:r>
      <w:r>
        <w:rPr>
          <w:spacing w:val="-2"/>
          <w:sz w:val="20"/>
          <w:vertAlign w:val="baseline"/>
        </w:rPr>
        <w:t xml:space="preserve"> 225.1.</w:t>
      </w:r>
    </w:p>
    <w:p w14:paraId="0CBD25F1">
      <w:pPr>
        <w:spacing w:before="0"/>
        <w:ind w:left="360" w:right="0" w:firstLine="0"/>
        <w:jc w:val="left"/>
        <w:rPr>
          <w:sz w:val="20"/>
        </w:rPr>
      </w:pPr>
      <w:r>
        <w:rPr>
          <w:sz w:val="20"/>
          <w:vertAlign w:val="superscript"/>
        </w:rPr>
        <w:t>623</w:t>
      </w:r>
      <w:r>
        <w:rPr>
          <w:spacing w:val="-2"/>
          <w:sz w:val="20"/>
          <w:vertAlign w:val="baseline"/>
        </w:rPr>
        <w:t xml:space="preserve"> Ibid.</w:t>
      </w:r>
    </w:p>
    <w:p w14:paraId="06D5DC92">
      <w:pPr>
        <w:spacing w:before="1" w:line="229" w:lineRule="exact"/>
        <w:ind w:left="360" w:right="0" w:firstLine="0"/>
        <w:jc w:val="left"/>
        <w:rPr>
          <w:sz w:val="20"/>
        </w:rPr>
      </w:pPr>
      <w:r>
        <w:rPr>
          <w:sz w:val="20"/>
          <w:vertAlign w:val="superscript"/>
        </w:rPr>
        <w:t>624</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224.2;</w:t>
      </w:r>
      <w:r>
        <w:rPr>
          <w:spacing w:val="-4"/>
          <w:sz w:val="20"/>
          <w:vertAlign w:val="baseline"/>
        </w:rPr>
        <w:t xml:space="preserve"> </w:t>
      </w:r>
      <w:r>
        <w:rPr>
          <w:sz w:val="20"/>
          <w:vertAlign w:val="baseline"/>
        </w:rPr>
        <w:t>Yale,</w:t>
      </w:r>
      <w:r>
        <w:rPr>
          <w:spacing w:val="-4"/>
          <w:sz w:val="20"/>
          <w:vertAlign w:val="baseline"/>
        </w:rPr>
        <w:t xml:space="preserve"> 404.</w:t>
      </w:r>
    </w:p>
    <w:p w14:paraId="7D9C7719">
      <w:pPr>
        <w:spacing w:before="0" w:line="229" w:lineRule="exact"/>
        <w:ind w:left="360" w:right="0" w:firstLine="0"/>
        <w:jc w:val="left"/>
        <w:rPr>
          <w:sz w:val="20"/>
        </w:rPr>
      </w:pPr>
      <w:r>
        <w:rPr>
          <w:sz w:val="20"/>
          <w:vertAlign w:val="superscript"/>
        </w:rPr>
        <w:t>625</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405;</w:t>
      </w:r>
      <w:r>
        <w:rPr>
          <w:spacing w:val="-4"/>
          <w:sz w:val="20"/>
          <w:vertAlign w:val="baseline"/>
        </w:rPr>
        <w:t xml:space="preserve"> </w:t>
      </w:r>
      <w:r>
        <w:rPr>
          <w:sz w:val="20"/>
          <w:vertAlign w:val="baseline"/>
        </w:rPr>
        <w:t>BT,</w:t>
      </w:r>
      <w:r>
        <w:rPr>
          <w:spacing w:val="-2"/>
          <w:sz w:val="20"/>
          <w:vertAlign w:val="baseline"/>
        </w:rPr>
        <w:t xml:space="preserve"> 225.1.</w:t>
      </w:r>
    </w:p>
    <w:p w14:paraId="5BDF24F0">
      <w:pPr>
        <w:spacing w:before="0"/>
        <w:ind w:left="360" w:right="0" w:firstLine="0"/>
        <w:jc w:val="left"/>
        <w:rPr>
          <w:sz w:val="20"/>
        </w:rPr>
      </w:pPr>
      <w:r>
        <w:rPr>
          <w:sz w:val="20"/>
          <w:vertAlign w:val="superscript"/>
        </w:rPr>
        <w:t>626</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225.1;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405-</w:t>
      </w:r>
      <w:r>
        <w:rPr>
          <w:spacing w:val="-4"/>
          <w:sz w:val="20"/>
          <w:vertAlign w:val="baseline"/>
        </w:rPr>
        <w:t>407.</w:t>
      </w:r>
    </w:p>
    <w:p w14:paraId="19356C28">
      <w:pPr>
        <w:spacing w:after="0"/>
        <w:jc w:val="left"/>
        <w:rPr>
          <w:sz w:val="20"/>
        </w:rPr>
        <w:sectPr>
          <w:pgSz w:w="12240" w:h="15840"/>
          <w:pgMar w:top="940" w:right="1440" w:bottom="1580" w:left="1440" w:header="730" w:footer="1388" w:gutter="0"/>
          <w:cols w:space="720" w:num="1"/>
        </w:sectPr>
      </w:pPr>
    </w:p>
    <w:p w14:paraId="35BF6B0A">
      <w:pPr>
        <w:pStyle w:val="6"/>
        <w:spacing w:before="213"/>
      </w:pPr>
    </w:p>
    <w:p w14:paraId="10DF5A4C">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2.God’s wisdom is displayed “in the good ends obtained, or useful consequences of such a constitution.”628</w:t>
      </w:r>
    </w:p>
    <w:p w14:paraId="592C521C">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2.神的智慧彰显于“所达成的美好目的，或此等规例所带来的有益后果”之中。628</w:t>
      </w:r>
    </w:p>
    <w:p w14:paraId="2290C7E8">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1BC3B087">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“Things were wisely so established, that all should naturally be in...the same moral state; and not in...different states...some...perfectly innocent and holy, but others corrupt and wicked; some needing a Saviour, but others needing none; some in a confirmed state of perfect happiness, but others in a state of public condemnation to perfect and eternal misery; some justly exposed to great calamities in this world, but others by their innocence raised above all suffering.”629</w:t>
      </w:r>
    </w:p>
    <w:p w14:paraId="5867C2AB">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万物被智慧地如此设立，以致所有人都自然地处在……相同的道德光景中；而不是处在……不同的光景中……有些人……完全无辜和圣洁，而另一些人则败坏和邪恶；有些人需要一位救主，而另一些人则不需要；有些人处在一种完全幸福的确定状态，而另一些人则处在一种被公开定罪、要遭受完全和永远苦难的状态；有些人理当遭受这世上的巨大灾祸，而另一些人则因其无辜而超越一切苦难。”629</w:t>
      </w:r>
    </w:p>
    <w:p w14:paraId="41B8EA20">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339458EA">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All were “made of one blood, to dwell on all the face of the earth, to be united and blended in society, and to partake together in the natural and common goods and evils of this lower world.”630</w:t>
      </w:r>
    </w:p>
    <w:p w14:paraId="23F31DF6">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所有人都“由一血脉所造，住在全地上，在社会中联合并融合，一同分享这下界自然的和共同的善与恶。”630</w:t>
      </w:r>
    </w:p>
    <w:p w14:paraId="06FF4CC8">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3A80F579">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3.“What extreme arrogance would it be in us, to take upon us to act as judges of the beauty and wisdom of the laws and established constitutions of the supreme Lord and Creator of the universe?”631</w:t>
      </w:r>
    </w:p>
    <w:p w14:paraId="3059C260">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3.“我们若擅自充当审判官，去评判宇宙的至高主和创造主的律法和既定规例的美善与智慧，那将是何等极端的狂妄？”631</w:t>
      </w:r>
    </w:p>
    <w:p w14:paraId="39706F36">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399BE251">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D.The sin of Adam’s posterity in Adam is real by God constituting them as one and “by virtue of the full consent of the hearts of Adam’s posterity to that first apostacy.”632</w:t>
      </w:r>
    </w:p>
    <w:p w14:paraId="237C3F91">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D.亚当后裔在亚当里的罪是真实的，这是因着神将他们设立为一体，并且是“凭着亚当后裔的内心对那初次背道的完全认同”。632</w:t>
      </w:r>
    </w:p>
    <w:p w14:paraId="350BC6C3">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139A2181">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“The sin of the apostacy is not theirs, merely because God imputes it to them; but it is truly and properly theirs, and on that ground God imputes it to them.”633</w:t>
      </w:r>
    </w:p>
    <w:p w14:paraId="677D5384">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“这背道之罪之所以是他们的，不仅仅是因为神将其归算给他们；而是这罪真正地、恰当地是他们的，并且神是基于此才将其归算给他们。”633</w:t>
      </w:r>
    </w:p>
    <w:p w14:paraId="2F8BF7DA">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3C7922A9">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V.Objection: It is not proper for children to bear judgment for sins of the fathers.634 Ezekiel 18:1-20</w:t>
      </w:r>
    </w:p>
    <w:p w14:paraId="3B2C166B">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V.反对意见：子女为父辈的罪承担审判是不恰当的。634 以西结书 18:1-20</w:t>
      </w:r>
    </w:p>
    <w:p w14:paraId="7A6D6DCA">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p>
    <w:p w14:paraId="1ED42B93">
      <w:pPr>
        <w:pStyle w:val="6"/>
        <w:ind w:left="720" w:right="480"/>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 The objection is true in that no “communion in the guilt and punishment of the sins of others” exists where God does not treat people as morally one and where no consent and participation in the sin of others exists, but rather a “disapproval” of those sins. But, God treated Adam and his posterity as morally one and the guilt of Adam’s posterity includes both consent and participation in Adam’s sin.635</w:t>
      </w:r>
    </w:p>
    <w:p w14:paraId="25FE8336">
      <w:pPr>
        <w:pStyle w:val="6"/>
        <w:ind w:left="720" w:right="480"/>
      </w:pPr>
      <w:r>
        <w:rPr>
          <w:rFonts w:hint="default" w:ascii="Times New Roman" w:hAnsi="Times New Roman" w:eastAsia="Times New Roman" w:cs="Times New Roman"/>
          <w:b w:val="0"/>
          <w:bCs w:val="0"/>
          <w:i w:val="0"/>
          <w:iCs w:val="0"/>
          <w:spacing w:val="0"/>
          <w:w w:val="100"/>
          <w:sz w:val="24"/>
          <w:szCs w:val="24"/>
          <w:lang w:val="en-US" w:eastAsia="en-US" w:bidi="ar-SA"/>
        </w:rPr>
        <w:t>回答：这一反对意见之所以为真，是在于当神不将人视为道德上为一，并且人对他人之罪没有认同和参与，反而是“不认同”时，就不存在“在他人之罪的罪责和刑罚上的相通”。但是，神确实将亚当和他的后裔视为道德上为一，并且亚当后裔的罪责既包含了对亚当之罪的认同，也包含了参与。635</w:t>
      </w:r>
    </w:p>
    <w:p w14:paraId="29C9AB4D">
      <w:pPr>
        <w:pStyle w:val="6"/>
        <w:spacing w:before="9"/>
        <w:rPr>
          <w:sz w:val="16"/>
        </w:rPr>
      </w:pPr>
      <w:r>
        <w:rPr>
          <w:sz w:val="16"/>
        </w:rPr>
        <mc:AlternateContent>
          <mc:Choice Requires="wps">
            <w:drawing>
              <wp:anchor distT="0" distB="0" distL="0" distR="0" simplePos="0" relativeHeight="251838464" behindDoc="1" locked="0" layoutInCell="1" allowOverlap="1">
                <wp:simplePos x="0" y="0"/>
                <wp:positionH relativeFrom="page">
                  <wp:posOffset>1143000</wp:posOffset>
                </wp:positionH>
                <wp:positionV relativeFrom="paragraph">
                  <wp:posOffset>137795</wp:posOffset>
                </wp:positionV>
                <wp:extent cx="1829435" cy="6350"/>
                <wp:effectExtent l="0" t="0" r="0" b="0"/>
                <wp:wrapTopAndBottom/>
                <wp:docPr id="334" name="Graphic 334"/>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34" o:spid="_x0000_s1026" o:spt="100" style="position:absolute;left:0pt;margin-left:90pt;margin-top:10.85pt;height:0.5pt;width:144.05pt;mso-position-horizontal-relative:page;mso-wrap-distance-bottom:0pt;mso-wrap-distance-top:0pt;z-index:-251478016;mso-width-relative:page;mso-height-relative:page;" fillcolor="#000000" filled="t" stroked="f" coordsize="1829435,6350" o:gfxdata="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QLY&#10;H9cAAAAJAQAADwAAAAAAAAABACAAAAAiAAAAZHJzL2Rvd25yZXYueG1sUEsBAhQAFAAAAAgAh07i&#10;QKdv240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02FFB591">
      <w:pPr>
        <w:spacing w:before="84"/>
        <w:ind w:left="360" w:right="0" w:firstLine="0"/>
        <w:jc w:val="left"/>
        <w:rPr>
          <w:sz w:val="20"/>
        </w:rPr>
      </w:pPr>
      <w:r>
        <w:rPr>
          <w:sz w:val="20"/>
          <w:vertAlign w:val="superscript"/>
        </w:rPr>
        <w:t>628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225.2;</w:t>
      </w:r>
      <w:r>
        <w:rPr>
          <w:spacing w:val="-4"/>
          <w:sz w:val="20"/>
          <w:vertAlign w:val="baseline"/>
        </w:rPr>
        <w:t xml:space="preserve"> </w:t>
      </w:r>
      <w:r>
        <w:rPr>
          <w:sz w:val="20"/>
          <w:vertAlign w:val="baseline"/>
        </w:rPr>
        <w:t>Yale,</w:t>
      </w:r>
      <w:r>
        <w:rPr>
          <w:spacing w:val="-4"/>
          <w:sz w:val="20"/>
          <w:vertAlign w:val="baseline"/>
        </w:rPr>
        <w:t xml:space="preserve"> 406.</w:t>
      </w:r>
    </w:p>
    <w:p w14:paraId="4C590319">
      <w:pPr>
        <w:spacing w:before="1"/>
        <w:ind w:left="360" w:right="0" w:firstLine="0"/>
        <w:jc w:val="left"/>
        <w:rPr>
          <w:sz w:val="20"/>
        </w:rPr>
      </w:pPr>
      <w:r>
        <w:rPr>
          <w:sz w:val="20"/>
          <w:vertAlign w:val="superscript"/>
        </w:rPr>
        <w:t>629</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225.2;</w:t>
      </w:r>
      <w:r>
        <w:rPr>
          <w:spacing w:val="-4"/>
          <w:sz w:val="20"/>
          <w:vertAlign w:val="baseline"/>
        </w:rPr>
        <w:t xml:space="preserve"> </w:t>
      </w:r>
      <w:r>
        <w:rPr>
          <w:sz w:val="20"/>
          <w:vertAlign w:val="baseline"/>
        </w:rPr>
        <w:t>Yale,</w:t>
      </w:r>
      <w:r>
        <w:rPr>
          <w:spacing w:val="-4"/>
          <w:sz w:val="20"/>
          <w:vertAlign w:val="baseline"/>
        </w:rPr>
        <w:t xml:space="preserve"> 407.</w:t>
      </w:r>
    </w:p>
    <w:p w14:paraId="50651304">
      <w:pPr>
        <w:spacing w:before="0"/>
        <w:ind w:left="360" w:right="0" w:firstLine="0"/>
        <w:jc w:val="left"/>
        <w:rPr>
          <w:sz w:val="20"/>
        </w:rPr>
      </w:pPr>
      <w:r>
        <w:rPr>
          <w:sz w:val="20"/>
          <w:vertAlign w:val="superscript"/>
        </w:rPr>
        <w:t>630</w:t>
      </w:r>
      <w:r>
        <w:rPr>
          <w:spacing w:val="-2"/>
          <w:sz w:val="20"/>
          <w:vertAlign w:val="baseline"/>
        </w:rPr>
        <w:t xml:space="preserve"> Ibid.</w:t>
      </w:r>
    </w:p>
    <w:p w14:paraId="0A63571B">
      <w:pPr>
        <w:spacing w:before="0" w:line="229" w:lineRule="exact"/>
        <w:ind w:left="360" w:right="0" w:firstLine="0"/>
        <w:jc w:val="left"/>
        <w:rPr>
          <w:sz w:val="20"/>
        </w:rPr>
      </w:pPr>
      <w:r>
        <w:rPr>
          <w:sz w:val="20"/>
          <w:vertAlign w:val="superscript"/>
        </w:rPr>
        <w:t>631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225.2;</w:t>
      </w:r>
      <w:r>
        <w:rPr>
          <w:spacing w:val="-4"/>
          <w:sz w:val="20"/>
          <w:vertAlign w:val="baseline"/>
        </w:rPr>
        <w:t xml:space="preserve"> </w:t>
      </w:r>
      <w:r>
        <w:rPr>
          <w:sz w:val="20"/>
          <w:vertAlign w:val="baseline"/>
        </w:rPr>
        <w:t>Yale,</w:t>
      </w:r>
      <w:r>
        <w:rPr>
          <w:spacing w:val="-4"/>
          <w:sz w:val="20"/>
          <w:vertAlign w:val="baseline"/>
        </w:rPr>
        <w:t xml:space="preserve"> 406.</w:t>
      </w:r>
    </w:p>
    <w:p w14:paraId="11B1DDE2">
      <w:pPr>
        <w:spacing w:before="0" w:line="229" w:lineRule="exact"/>
        <w:ind w:left="360" w:right="0" w:firstLine="0"/>
        <w:jc w:val="left"/>
        <w:rPr>
          <w:sz w:val="20"/>
        </w:rPr>
      </w:pPr>
      <w:r>
        <w:rPr>
          <w:sz w:val="20"/>
          <w:vertAlign w:val="superscript"/>
        </w:rPr>
        <w:t>632</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225.2;</w:t>
      </w:r>
      <w:r>
        <w:rPr>
          <w:spacing w:val="-4"/>
          <w:sz w:val="20"/>
          <w:vertAlign w:val="baseline"/>
        </w:rPr>
        <w:t xml:space="preserve"> </w:t>
      </w:r>
      <w:r>
        <w:rPr>
          <w:sz w:val="20"/>
          <w:vertAlign w:val="baseline"/>
        </w:rPr>
        <w:t>Yale,</w:t>
      </w:r>
      <w:r>
        <w:rPr>
          <w:spacing w:val="-3"/>
          <w:sz w:val="20"/>
          <w:vertAlign w:val="baseline"/>
        </w:rPr>
        <w:t xml:space="preserve"> </w:t>
      </w:r>
      <w:r>
        <w:rPr>
          <w:spacing w:val="-4"/>
          <w:sz w:val="20"/>
          <w:vertAlign w:val="baseline"/>
        </w:rPr>
        <w:t>408.</w:t>
      </w:r>
    </w:p>
    <w:p w14:paraId="5DC98EA9">
      <w:pPr>
        <w:spacing w:before="1"/>
        <w:ind w:left="360" w:right="0" w:firstLine="0"/>
        <w:jc w:val="left"/>
        <w:rPr>
          <w:sz w:val="20"/>
        </w:rPr>
      </w:pPr>
      <w:r>
        <w:rPr>
          <w:sz w:val="20"/>
          <w:vertAlign w:val="superscript"/>
        </w:rPr>
        <w:t>633</w:t>
      </w:r>
      <w:r>
        <w:rPr>
          <w:spacing w:val="-2"/>
          <w:sz w:val="20"/>
          <w:vertAlign w:val="baseline"/>
        </w:rPr>
        <w:t xml:space="preserve"> Ibid.</w:t>
      </w:r>
    </w:p>
    <w:p w14:paraId="0A94B84F">
      <w:pPr>
        <w:spacing w:before="1"/>
        <w:ind w:left="360" w:right="0" w:firstLine="0"/>
        <w:jc w:val="left"/>
        <w:rPr>
          <w:sz w:val="20"/>
        </w:rPr>
      </w:pPr>
      <w:r>
        <w:rPr>
          <w:sz w:val="20"/>
          <w:vertAlign w:val="superscript"/>
        </w:rPr>
        <w:t>634</w:t>
      </w:r>
      <w:r>
        <w:rPr>
          <w:spacing w:val="-2"/>
          <w:sz w:val="20"/>
          <w:vertAlign w:val="baseline"/>
        </w:rPr>
        <w:t xml:space="preserve"> Ibid.</w:t>
      </w:r>
    </w:p>
    <w:p w14:paraId="193392D1">
      <w:pPr>
        <w:spacing w:before="0"/>
        <w:ind w:left="360" w:right="363" w:firstLine="0"/>
        <w:jc w:val="left"/>
        <w:rPr>
          <w:sz w:val="20"/>
        </w:rPr>
      </w:pPr>
      <w:r>
        <w:rPr>
          <w:sz w:val="20"/>
          <w:vertAlign w:val="superscript"/>
        </w:rPr>
        <w:t>635</w:t>
      </w:r>
      <w:r>
        <w:rPr>
          <w:sz w:val="20"/>
          <w:vertAlign w:val="baseline"/>
        </w:rPr>
        <w:t xml:space="preserve"> BT, 226.1; Yale, 408-409. Edwards notes that the context of Ezekiel 18 is Israel’s murmuring under the judgments of the Mosaic covenant, an “external” and “carnal” covenant with “external” judgments upon</w:t>
      </w:r>
      <w:r>
        <w:rPr>
          <w:spacing w:val="40"/>
          <w:sz w:val="20"/>
          <w:vertAlign w:val="baseline"/>
        </w:rPr>
        <w:t xml:space="preserve"> </w:t>
      </w:r>
      <w:r>
        <w:rPr>
          <w:sz w:val="20"/>
          <w:vertAlign w:val="baseline"/>
        </w:rPr>
        <w:t>the nation for sin. Thus, according to the terms of the covenant with Israel, individual Israelites not participating in the gross sins of the nation may suffer the “external” consequences of the sins of their fathers</w:t>
      </w:r>
      <w:r>
        <w:rPr>
          <w:spacing w:val="-3"/>
          <w:sz w:val="20"/>
          <w:vertAlign w:val="baseline"/>
        </w:rPr>
        <w:t xml:space="preserve"> </w:t>
      </w:r>
      <w:r>
        <w:rPr>
          <w:sz w:val="20"/>
          <w:vertAlign w:val="baseline"/>
        </w:rPr>
        <w:t>and</w:t>
      </w:r>
      <w:r>
        <w:rPr>
          <w:spacing w:val="-2"/>
          <w:sz w:val="20"/>
          <w:vertAlign w:val="baseline"/>
        </w:rPr>
        <w:t xml:space="preserve"> </w:t>
      </w:r>
      <w:r>
        <w:rPr>
          <w:sz w:val="20"/>
          <w:vertAlign w:val="baseline"/>
        </w:rPr>
        <w:t>countrymen,</w:t>
      </w:r>
      <w:r>
        <w:rPr>
          <w:spacing w:val="-5"/>
          <w:sz w:val="20"/>
          <w:vertAlign w:val="baseline"/>
        </w:rPr>
        <w:t xml:space="preserve"> </w:t>
      </w:r>
      <w:r>
        <w:rPr>
          <w:sz w:val="20"/>
          <w:vertAlign w:val="baseline"/>
        </w:rPr>
        <w:t>while</w:t>
      </w:r>
      <w:r>
        <w:rPr>
          <w:spacing w:val="-3"/>
          <w:sz w:val="20"/>
          <w:vertAlign w:val="baseline"/>
        </w:rPr>
        <w:t xml:space="preserve"> </w:t>
      </w:r>
      <w:r>
        <w:rPr>
          <w:sz w:val="20"/>
          <w:vertAlign w:val="baseline"/>
        </w:rPr>
        <w:t>their</w:t>
      </w:r>
      <w:r>
        <w:rPr>
          <w:spacing w:val="-2"/>
          <w:sz w:val="20"/>
          <w:vertAlign w:val="baseline"/>
        </w:rPr>
        <w:t xml:space="preserve"> </w:t>
      </w:r>
      <w:r>
        <w:rPr>
          <w:sz w:val="20"/>
          <w:vertAlign w:val="baseline"/>
        </w:rPr>
        <w:t>ultimate</w:t>
      </w:r>
      <w:r>
        <w:rPr>
          <w:spacing w:val="-3"/>
          <w:sz w:val="20"/>
          <w:vertAlign w:val="baseline"/>
        </w:rPr>
        <w:t xml:space="preserve"> </w:t>
      </w:r>
      <w:r>
        <w:rPr>
          <w:sz w:val="20"/>
          <w:vertAlign w:val="baseline"/>
        </w:rPr>
        <w:t>state</w:t>
      </w:r>
      <w:r>
        <w:rPr>
          <w:spacing w:val="-2"/>
          <w:sz w:val="20"/>
          <w:vertAlign w:val="baseline"/>
        </w:rPr>
        <w:t xml:space="preserve"> </w:t>
      </w:r>
      <w:r>
        <w:rPr>
          <w:sz w:val="20"/>
          <w:vertAlign w:val="baseline"/>
        </w:rPr>
        <w:t>would</w:t>
      </w:r>
      <w:r>
        <w:rPr>
          <w:spacing w:val="-2"/>
          <w:sz w:val="20"/>
          <w:vertAlign w:val="baseline"/>
        </w:rPr>
        <w:t xml:space="preserve"> </w:t>
      </w:r>
      <w:r>
        <w:rPr>
          <w:sz w:val="20"/>
          <w:vertAlign w:val="baseline"/>
        </w:rPr>
        <w:t>not</w:t>
      </w:r>
      <w:r>
        <w:rPr>
          <w:spacing w:val="-6"/>
          <w:sz w:val="20"/>
          <w:vertAlign w:val="baseline"/>
        </w:rPr>
        <w:t xml:space="preserve"> </w:t>
      </w:r>
      <w:r>
        <w:rPr>
          <w:sz w:val="20"/>
          <w:vertAlign w:val="baseline"/>
        </w:rPr>
        <w:t>be</w:t>
      </w:r>
      <w:r>
        <w:rPr>
          <w:spacing w:val="-3"/>
          <w:sz w:val="20"/>
          <w:vertAlign w:val="baseline"/>
        </w:rPr>
        <w:t xml:space="preserve"> </w:t>
      </w:r>
      <w:r>
        <w:rPr>
          <w:sz w:val="20"/>
          <w:vertAlign w:val="baseline"/>
        </w:rPr>
        <w:t>determined</w:t>
      </w:r>
      <w:r>
        <w:rPr>
          <w:spacing w:val="-2"/>
          <w:sz w:val="20"/>
          <w:vertAlign w:val="baseline"/>
        </w:rPr>
        <w:t xml:space="preserve"> </w:t>
      </w:r>
      <w:r>
        <w:rPr>
          <w:sz w:val="20"/>
          <w:vertAlign w:val="baseline"/>
        </w:rPr>
        <w:t>by</w:t>
      </w:r>
      <w:r>
        <w:rPr>
          <w:spacing w:val="-4"/>
          <w:sz w:val="20"/>
          <w:vertAlign w:val="baseline"/>
        </w:rPr>
        <w:t xml:space="preserve"> </w:t>
      </w:r>
      <w:r>
        <w:rPr>
          <w:sz w:val="20"/>
          <w:vertAlign w:val="baseline"/>
        </w:rPr>
        <w:t>the</w:t>
      </w:r>
      <w:r>
        <w:rPr>
          <w:spacing w:val="-1"/>
          <w:sz w:val="20"/>
          <w:vertAlign w:val="baseline"/>
        </w:rPr>
        <w:t xml:space="preserve"> </w:t>
      </w:r>
      <w:r>
        <w:rPr>
          <w:sz w:val="20"/>
          <w:vertAlign w:val="baseline"/>
        </w:rPr>
        <w:t>actions</w:t>
      </w:r>
      <w:r>
        <w:rPr>
          <w:spacing w:val="-4"/>
          <w:sz w:val="20"/>
          <w:vertAlign w:val="baseline"/>
        </w:rPr>
        <w:t xml:space="preserve"> </w:t>
      </w:r>
      <w:r>
        <w:rPr>
          <w:sz w:val="20"/>
          <w:vertAlign w:val="baseline"/>
        </w:rPr>
        <w:t>of</w:t>
      </w:r>
      <w:r>
        <w:rPr>
          <w:spacing w:val="-3"/>
          <w:sz w:val="20"/>
          <w:vertAlign w:val="baseline"/>
        </w:rPr>
        <w:t xml:space="preserve"> </w:t>
      </w:r>
      <w:r>
        <w:rPr>
          <w:sz w:val="20"/>
          <w:vertAlign w:val="baseline"/>
        </w:rPr>
        <w:t>others.</w:t>
      </w:r>
      <w:r>
        <w:rPr>
          <w:spacing w:val="-1"/>
          <w:sz w:val="20"/>
          <w:vertAlign w:val="baseline"/>
        </w:rPr>
        <w:t xml:space="preserve"> </w:t>
      </w:r>
      <w:r>
        <w:rPr>
          <w:sz w:val="20"/>
          <w:vertAlign w:val="baseline"/>
        </w:rPr>
        <w:t>Ezekiel 18:1-20 introduces the “gospel-dispensation,” as compared with Jeremiah 31:29-31, where God’s method</w:t>
      </w:r>
    </w:p>
    <w:p w14:paraId="0821851F">
      <w:pPr>
        <w:spacing w:after="0"/>
        <w:jc w:val="left"/>
        <w:rPr>
          <w:sz w:val="20"/>
        </w:rPr>
        <w:sectPr>
          <w:pgSz w:w="12240" w:h="15840"/>
          <w:pgMar w:top="940" w:right="1440" w:bottom="1220" w:left="1440" w:header="730" w:footer="1026" w:gutter="0"/>
          <w:cols w:space="720" w:num="1"/>
        </w:sectPr>
      </w:pPr>
    </w:p>
    <w:p w14:paraId="263832F2">
      <w:pPr>
        <w:pStyle w:val="6"/>
      </w:pPr>
    </w:p>
    <w:p w14:paraId="2E4B8918">
      <w:pPr>
        <w:pStyle w:val="6"/>
        <w:spacing w:before="213"/>
      </w:pPr>
    </w:p>
    <w:p w14:paraId="75532C25">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VI.Objection: Too much philosophy is utilized in the above arguments.636</w:t>
      </w:r>
    </w:p>
    <w:p w14:paraId="169F7BA2">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VI.反对意见：在上述论证中运用了过多的哲学。636</w:t>
      </w:r>
    </w:p>
    <w:p w14:paraId="2E69607D">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75577386">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 “Consideration of what is apparent and undeniable in fact, with respect to the dependence of the state and course of things in this universe on the sovereign constitutions of the supreme Author and Lord of all, ‘who gives none account of any of his matters, and whose ways are past finding out,’ will be sufficient, with persons of common modesty and sobriety, to stop their mouths from making peremptory decisions against the justice of God, respecting what is so plainly and fully taught in his Holy Word, concerning the derivation of a depravity and guilt from Adam to his posterity; a thing so abundantly confirmed by what is found in the experience of all mankind in all ages.”637</w:t>
      </w:r>
    </w:p>
    <w:p w14:paraId="4C4BAE5A">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回答：“对于那些有一般谦逊和清醒头脑的人来说，只要思想一下这个宇宙中事物的状态和进程对那位万有的至高创造主和主宰之主权设立的依赖性——关于这位主宰，‘祂万事都不必说明，祂的道路也无法测度’——这明显且无可否认的事实，就足以堵住他们的口，使他们不再对神的公义作出武断的论断了；而关于败坏和罪责从亚当传承给他的后裔一事，在祂的圣言中已有如此清楚和充分的教导，并且历世历代全人类的经验也已充分证实了这一点。”637</w:t>
      </w:r>
    </w:p>
    <w:p w14:paraId="648F2395">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1F388945">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As many of the opponents of original sin often appeal to “reason” to support their arguments, so Edwards often appeals to the same to show the reasonableness of the doctrine according to the opponents’ own criteria of reasonableness. Edwards’ ultimate appeal is to the fact that Scripture plainly teaches original sin, and that should be enough to silence those that oppose the doctrine.638</w:t>
      </w:r>
    </w:p>
    <w:p w14:paraId="27FF19B5">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正如许多原罪的反对者常常诉诸“理性”来支持他们的论点一样，爱德华兹也常常诉诸同样的理性，以按照反对者自己的合理性标准来表明该教义的合理性。爱德华兹最终的诉求在于圣经清楚地教导了原罪这一事实，而这应该足以使那些反对该教义的人沉默。638</w:t>
      </w:r>
    </w:p>
    <w:p w14:paraId="3D3F84CA">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332B2E59">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VII.Objection: Sin is imputed to infants, but such that they are exposed to temporal punishment only, not eternal punishment.639</w:t>
      </w:r>
    </w:p>
    <w:p w14:paraId="700ED0CA">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VII.反对意见：罪被归算给婴孩，但只是让他们遭受暂时的刑罚，而不是永远的刑罚。639</w:t>
      </w:r>
    </w:p>
    <w:p w14:paraId="30731BCB">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596CD2C6">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 If Adam and his posterity are one, an equivalent punishment is just. But if no union exists between Adam and his posterity, and thus no guilt imputed to Adam’s posterity for Adam’s sin, then any punishment of Adam’s posterity for Adam’s sin remains unjust, partial or otherwise. If your neighbor owes you money, it is unjust to demand a lesser amount from a neighbor who owes you nothing.640</w:t>
      </w:r>
    </w:p>
    <w:p w14:paraId="33C67AFB">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回答：如果亚当和他的后裔是一体，那么同等的刑罚就是公义的。但如果亚当和他的后裔之间没有联合，因此亚当的罪就没有罪责归算给他的后裔，那么对亚当后裔因亚当之罪而施加的任何刑罚，无论部分的还是其他的，仍然是不公义的。如果你的邻居欠你钱，向一个不欠你任何东西的邻居索要一个较少的数额也是不公义的。640</w:t>
      </w:r>
    </w:p>
    <w:p w14:paraId="021E964E">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545449C3">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VIII.Objection: Infants are not innocent, but God’s character would not permit Him to make the eternal existence of infants worse than nonexistence.641</w:t>
      </w:r>
    </w:p>
    <w:p w14:paraId="4AEADDCB">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VIII.反对意见：婴孩不是无辜的，但神的属性不会容许祂使婴孩的永恒存在比不存在更糟。641</w:t>
      </w:r>
    </w:p>
    <w:p w14:paraId="25F919D7">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4469C4F4">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 This gives up the “grand point of the imputation of Adam’s sin, both in whole and in part.” If God is not just to judge the child, then the child is innocent. If the child is truly guilty, then God is just in His penalty.642</w:t>
      </w:r>
    </w:p>
    <w:p w14:paraId="6B339766">
      <w:pPr>
        <w:pStyle w:val="6"/>
        <w:ind w:left="720" w:right="480"/>
      </w:pPr>
      <w:r>
        <w:rPr>
          <w:rFonts w:hint="default" w:ascii="Times New Roman" w:hAnsi="Times New Roman" w:eastAsia="Times New Roman" w:cs="Times New Roman"/>
          <w:b w:val="0"/>
          <w:bCs w:val="0"/>
          <w:i w:val="0"/>
          <w:iCs w:val="0"/>
          <w:spacing w:val="-4"/>
          <w:w w:val="100"/>
          <w:sz w:val="24"/>
          <w:szCs w:val="24"/>
          <w:lang w:val="en-US" w:eastAsia="en-US" w:bidi="ar-SA"/>
        </w:rPr>
        <w:t>回答：这就放弃了“亚当之罪的归算，无论是全部还是部分”这个要点。如果神审判这孩子是不公义的，那么这孩子就是无辜的。如果这孩子真的有罪，那么神在祂的刑罚中就是公义的。642</w:t>
      </w:r>
    </w:p>
    <w:p w14:paraId="712DD96D">
      <w:pPr>
        <w:pStyle w:val="6"/>
        <w:rPr>
          <w:sz w:val="20"/>
        </w:rPr>
      </w:pPr>
    </w:p>
    <w:p w14:paraId="199358FA">
      <w:pPr>
        <w:pStyle w:val="6"/>
        <w:spacing w:before="9"/>
        <w:rPr>
          <w:sz w:val="20"/>
        </w:rPr>
      </w:pPr>
      <w:r>
        <w:rPr>
          <w:sz w:val="20"/>
        </w:rPr>
        <mc:AlternateContent>
          <mc:Choice Requires="wps">
            <w:drawing>
              <wp:anchor distT="0" distB="0" distL="0" distR="0" simplePos="0" relativeHeight="251838464" behindDoc="1" locked="0" layoutInCell="1" allowOverlap="1">
                <wp:simplePos x="0" y="0"/>
                <wp:positionH relativeFrom="page">
                  <wp:posOffset>1143000</wp:posOffset>
                </wp:positionH>
                <wp:positionV relativeFrom="paragraph">
                  <wp:posOffset>167005</wp:posOffset>
                </wp:positionV>
                <wp:extent cx="5487670" cy="6350"/>
                <wp:effectExtent l="0" t="0" r="0" b="0"/>
                <wp:wrapTopAndBottom/>
                <wp:docPr id="339" name="Graphic 339"/>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339" o:spid="_x0000_s1026" o:spt="100" style="position:absolute;left:0pt;margin-left:90pt;margin-top:13.15pt;height:0.5pt;width:432.1pt;mso-position-horizontal-relative:page;mso-wrap-distance-bottom:0pt;mso-wrap-distance-top:0pt;z-index:-251478016;mso-width-relative:page;mso-height-relative:page;" fillcolor="#000000" filled="t" stroked="f" coordsize="5487670,6350" o:gfxdata="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bE&#10;rkDYAAAACgEAAA8AAAAAAAAAAQAgAAAAIgAAAGRycy9kb3ducmV2LnhtbFBLAQIUABQAAAAIAIdO&#10;4kBtokrSIwIAAOAEAAAOAAAAAAAAAAEAIAAAACcBAABkcnMvZTJvRG9jLnhtbFBLBQYAAAAABgAG&#10;AFkBAAC8BQAAAAA=&#10;" path="m5487289,0l0,0,0,6095,5487289,6095,5487289,0xe">
                <v:fill on="t" focussize="0,0"/>
                <v:stroke on="f"/>
                <v:imagedata o:title=""/>
                <o:lock v:ext="edit" aspectratio="f"/>
                <v:textbox inset="0mm,0mm,0mm,0mm"/>
                <w10:wrap type="topAndBottom"/>
              </v:shape>
            </w:pict>
          </mc:Fallback>
        </mc:AlternateContent>
      </w:r>
    </w:p>
    <w:p w14:paraId="5EC74658">
      <w:pPr>
        <w:spacing w:before="84"/>
        <w:ind w:left="360" w:right="480" w:firstLine="0"/>
        <w:jc w:val="left"/>
        <w:rPr>
          <w:sz w:val="20"/>
        </w:rPr>
      </w:pPr>
      <w:r>
        <w:rPr>
          <w:sz w:val="20"/>
        </w:rPr>
        <w:t>of judging sinners and their ultimate state will not be “according to the behavior of their particular ancestors;</w:t>
      </w:r>
      <w:r>
        <w:rPr>
          <w:spacing w:val="-3"/>
          <w:sz w:val="20"/>
        </w:rPr>
        <w:t xml:space="preserve"> </w:t>
      </w:r>
      <w:r>
        <w:rPr>
          <w:sz w:val="20"/>
        </w:rPr>
        <w:t>but</w:t>
      </w:r>
      <w:r>
        <w:rPr>
          <w:spacing w:val="-3"/>
          <w:sz w:val="20"/>
        </w:rPr>
        <w:t xml:space="preserve"> </w:t>
      </w:r>
      <w:r>
        <w:rPr>
          <w:sz w:val="20"/>
        </w:rPr>
        <w:t>every</w:t>
      </w:r>
      <w:r>
        <w:rPr>
          <w:spacing w:val="-1"/>
          <w:sz w:val="20"/>
        </w:rPr>
        <w:t xml:space="preserve"> </w:t>
      </w:r>
      <w:r>
        <w:rPr>
          <w:sz w:val="20"/>
        </w:rPr>
        <w:t>one</w:t>
      </w:r>
      <w:r>
        <w:rPr>
          <w:spacing w:val="-4"/>
          <w:sz w:val="20"/>
        </w:rPr>
        <w:t xml:space="preserve"> </w:t>
      </w:r>
      <w:r>
        <w:rPr>
          <w:sz w:val="20"/>
        </w:rPr>
        <w:t>is</w:t>
      </w:r>
      <w:r>
        <w:rPr>
          <w:spacing w:val="-2"/>
          <w:sz w:val="20"/>
        </w:rPr>
        <w:t xml:space="preserve"> </w:t>
      </w:r>
      <w:r>
        <w:rPr>
          <w:sz w:val="20"/>
        </w:rPr>
        <w:t>dealt</w:t>
      </w:r>
      <w:r>
        <w:rPr>
          <w:spacing w:val="-2"/>
          <w:sz w:val="20"/>
        </w:rPr>
        <w:t xml:space="preserve"> </w:t>
      </w:r>
      <w:r>
        <w:rPr>
          <w:sz w:val="20"/>
        </w:rPr>
        <w:t>with</w:t>
      </w:r>
      <w:r>
        <w:rPr>
          <w:spacing w:val="-1"/>
          <w:sz w:val="20"/>
        </w:rPr>
        <w:t xml:space="preserve"> </w:t>
      </w:r>
      <w:r>
        <w:rPr>
          <w:sz w:val="20"/>
        </w:rPr>
        <w:t>according</w:t>
      </w:r>
      <w:r>
        <w:rPr>
          <w:spacing w:val="-1"/>
          <w:sz w:val="20"/>
        </w:rPr>
        <w:t xml:space="preserve"> </w:t>
      </w:r>
      <w:r>
        <w:rPr>
          <w:sz w:val="20"/>
        </w:rPr>
        <w:t>to</w:t>
      </w:r>
      <w:r>
        <w:rPr>
          <w:spacing w:val="-1"/>
          <w:sz w:val="20"/>
        </w:rPr>
        <w:t xml:space="preserve"> </w:t>
      </w:r>
      <w:r>
        <w:rPr>
          <w:sz w:val="20"/>
        </w:rPr>
        <w:t>the</w:t>
      </w:r>
      <w:r>
        <w:rPr>
          <w:spacing w:val="-2"/>
          <w:sz w:val="20"/>
        </w:rPr>
        <w:t xml:space="preserve"> </w:t>
      </w:r>
      <w:r>
        <w:rPr>
          <w:sz w:val="20"/>
        </w:rPr>
        <w:t>sin</w:t>
      </w:r>
      <w:r>
        <w:rPr>
          <w:spacing w:val="-1"/>
          <w:sz w:val="20"/>
        </w:rPr>
        <w:t xml:space="preserve"> </w:t>
      </w:r>
      <w:r>
        <w:rPr>
          <w:sz w:val="20"/>
        </w:rPr>
        <w:t>of</w:t>
      </w:r>
      <w:r>
        <w:rPr>
          <w:spacing w:val="-3"/>
          <w:sz w:val="20"/>
        </w:rPr>
        <w:t xml:space="preserve"> </w:t>
      </w:r>
      <w:r>
        <w:rPr>
          <w:sz w:val="20"/>
        </w:rPr>
        <w:t>his</w:t>
      </w:r>
      <w:r>
        <w:rPr>
          <w:spacing w:val="-3"/>
          <w:sz w:val="20"/>
        </w:rPr>
        <w:t xml:space="preserve"> </w:t>
      </w:r>
      <w:r>
        <w:rPr>
          <w:sz w:val="20"/>
        </w:rPr>
        <w:t>own</w:t>
      </w:r>
      <w:r>
        <w:rPr>
          <w:spacing w:val="-1"/>
          <w:sz w:val="20"/>
        </w:rPr>
        <w:t xml:space="preserve"> </w:t>
      </w:r>
      <w:r>
        <w:rPr>
          <w:sz w:val="20"/>
        </w:rPr>
        <w:t>wicked heart,</w:t>
      </w:r>
      <w:r>
        <w:rPr>
          <w:spacing w:val="-2"/>
          <w:sz w:val="20"/>
        </w:rPr>
        <w:t xml:space="preserve"> </w:t>
      </w:r>
      <w:r>
        <w:rPr>
          <w:sz w:val="20"/>
        </w:rPr>
        <w:t>or</w:t>
      </w:r>
      <w:r>
        <w:rPr>
          <w:spacing w:val="-4"/>
          <w:sz w:val="20"/>
        </w:rPr>
        <w:t xml:space="preserve"> </w:t>
      </w:r>
      <w:r>
        <w:rPr>
          <w:sz w:val="20"/>
        </w:rPr>
        <w:t>sinful</w:t>
      </w:r>
      <w:r>
        <w:rPr>
          <w:spacing w:val="-3"/>
          <w:sz w:val="20"/>
        </w:rPr>
        <w:t xml:space="preserve"> </w:t>
      </w:r>
      <w:r>
        <w:rPr>
          <w:sz w:val="20"/>
        </w:rPr>
        <w:t>nature</w:t>
      </w:r>
      <w:r>
        <w:rPr>
          <w:spacing w:val="-2"/>
          <w:sz w:val="20"/>
        </w:rPr>
        <w:t xml:space="preserve"> </w:t>
      </w:r>
      <w:r>
        <w:rPr>
          <w:sz w:val="20"/>
        </w:rPr>
        <w:t>and practice.” Yale, 409; BT, 226.1.</w:t>
      </w:r>
    </w:p>
    <w:p w14:paraId="1F096414">
      <w:pPr>
        <w:spacing w:before="1" w:line="229" w:lineRule="exact"/>
        <w:ind w:left="360" w:right="0" w:firstLine="0"/>
        <w:jc w:val="left"/>
        <w:rPr>
          <w:sz w:val="20"/>
        </w:rPr>
      </w:pPr>
      <w:r>
        <w:rPr>
          <w:sz w:val="20"/>
          <w:vertAlign w:val="superscript"/>
        </w:rPr>
        <w:t>636</w:t>
      </w:r>
      <w:r>
        <w:rPr>
          <w:spacing w:val="-2"/>
          <w:sz w:val="20"/>
          <w:vertAlign w:val="baseline"/>
        </w:rPr>
        <w:t xml:space="preserve"> Ibid.</w:t>
      </w:r>
    </w:p>
    <w:p w14:paraId="344C1384">
      <w:pPr>
        <w:spacing w:before="0" w:line="229" w:lineRule="exact"/>
        <w:ind w:left="360" w:right="0" w:firstLine="0"/>
        <w:jc w:val="left"/>
        <w:rPr>
          <w:sz w:val="20"/>
        </w:rPr>
      </w:pPr>
      <w:r>
        <w:rPr>
          <w:sz w:val="20"/>
          <w:vertAlign w:val="superscript"/>
        </w:rPr>
        <w:t>637</w:t>
      </w:r>
      <w:r>
        <w:rPr>
          <w:spacing w:val="-3"/>
          <w:sz w:val="20"/>
          <w:vertAlign w:val="baseline"/>
        </w:rPr>
        <w:t xml:space="preserve"> </w:t>
      </w:r>
      <w:r>
        <w:rPr>
          <w:sz w:val="20"/>
          <w:vertAlign w:val="baseline"/>
        </w:rPr>
        <w:t>Yale,</w:t>
      </w:r>
      <w:r>
        <w:rPr>
          <w:spacing w:val="-3"/>
          <w:sz w:val="20"/>
          <w:vertAlign w:val="baseline"/>
        </w:rPr>
        <w:t xml:space="preserve"> </w:t>
      </w:r>
      <w:r>
        <w:rPr>
          <w:sz w:val="20"/>
          <w:vertAlign w:val="baseline"/>
        </w:rPr>
        <w:t>409;</w:t>
      </w:r>
      <w:r>
        <w:rPr>
          <w:spacing w:val="-2"/>
          <w:sz w:val="20"/>
          <w:vertAlign w:val="baseline"/>
        </w:rPr>
        <w:t xml:space="preserve"> </w:t>
      </w:r>
      <w:r>
        <w:rPr>
          <w:sz w:val="20"/>
          <w:vertAlign w:val="baseline"/>
        </w:rPr>
        <w:t>BT,</w:t>
      </w:r>
      <w:r>
        <w:rPr>
          <w:spacing w:val="-2"/>
          <w:sz w:val="20"/>
          <w:vertAlign w:val="baseline"/>
        </w:rPr>
        <w:t xml:space="preserve"> 226.1.</w:t>
      </w:r>
    </w:p>
    <w:p w14:paraId="465356E5">
      <w:pPr>
        <w:spacing w:before="1"/>
        <w:ind w:left="360" w:right="365" w:firstLine="0"/>
        <w:jc w:val="left"/>
        <w:rPr>
          <w:sz w:val="20"/>
        </w:rPr>
      </w:pPr>
      <w:r>
        <w:rPr>
          <w:sz w:val="20"/>
          <w:vertAlign w:val="superscript"/>
        </w:rPr>
        <w:t>638</w:t>
      </w:r>
      <w:r>
        <w:rPr>
          <w:sz w:val="20"/>
          <w:vertAlign w:val="baseline"/>
        </w:rPr>
        <w:t xml:space="preserve"> In any event, right reason for Edwards involves thinking founded on the understanding of God as the source and sustainer of all things, including knowledge, and thus involves viewing the world correctly, according</w:t>
      </w:r>
      <w:r>
        <w:rPr>
          <w:spacing w:val="-3"/>
          <w:sz w:val="20"/>
          <w:vertAlign w:val="baseline"/>
        </w:rPr>
        <w:t xml:space="preserve"> </w:t>
      </w:r>
      <w:r>
        <w:rPr>
          <w:sz w:val="20"/>
          <w:vertAlign w:val="baseline"/>
        </w:rPr>
        <w:t>to</w:t>
      </w:r>
      <w:r>
        <w:rPr>
          <w:spacing w:val="-2"/>
          <w:sz w:val="20"/>
          <w:vertAlign w:val="baseline"/>
        </w:rPr>
        <w:t xml:space="preserve"> </w:t>
      </w:r>
      <w:r>
        <w:rPr>
          <w:sz w:val="20"/>
          <w:vertAlign w:val="baseline"/>
        </w:rPr>
        <w:t>God’s</w:t>
      </w:r>
      <w:r>
        <w:rPr>
          <w:spacing w:val="-4"/>
          <w:sz w:val="20"/>
          <w:vertAlign w:val="baseline"/>
        </w:rPr>
        <w:t xml:space="preserve"> </w:t>
      </w:r>
      <w:r>
        <w:rPr>
          <w:sz w:val="20"/>
          <w:vertAlign w:val="baseline"/>
        </w:rPr>
        <w:t>explanation</w:t>
      </w:r>
      <w:r>
        <w:rPr>
          <w:spacing w:val="-2"/>
          <w:sz w:val="20"/>
          <w:vertAlign w:val="baseline"/>
        </w:rPr>
        <w:t xml:space="preserve"> </w:t>
      </w:r>
      <w:r>
        <w:rPr>
          <w:sz w:val="20"/>
          <w:vertAlign w:val="baseline"/>
        </w:rPr>
        <w:t>of things</w:t>
      </w:r>
      <w:r>
        <w:rPr>
          <w:spacing w:val="-4"/>
          <w:sz w:val="20"/>
          <w:vertAlign w:val="baseline"/>
        </w:rPr>
        <w:t xml:space="preserve"> </w:t>
      </w:r>
      <w:r>
        <w:rPr>
          <w:sz w:val="20"/>
          <w:vertAlign w:val="baseline"/>
        </w:rPr>
        <w:t>in</w:t>
      </w:r>
      <w:r>
        <w:rPr>
          <w:spacing w:val="-2"/>
          <w:sz w:val="20"/>
          <w:vertAlign w:val="baseline"/>
        </w:rPr>
        <w:t xml:space="preserve"> </w:t>
      </w:r>
      <w:r>
        <w:rPr>
          <w:sz w:val="20"/>
          <w:vertAlign w:val="baseline"/>
        </w:rPr>
        <w:t>Scripture,</w:t>
      </w:r>
      <w:r>
        <w:rPr>
          <w:spacing w:val="-2"/>
          <w:sz w:val="20"/>
          <w:vertAlign w:val="baseline"/>
        </w:rPr>
        <w:t xml:space="preserve"> </w:t>
      </w:r>
      <w:r>
        <w:rPr>
          <w:sz w:val="20"/>
          <w:vertAlign w:val="baseline"/>
        </w:rPr>
        <w:t>and according</w:t>
      </w:r>
      <w:r>
        <w:rPr>
          <w:spacing w:val="-4"/>
          <w:sz w:val="20"/>
          <w:vertAlign w:val="baseline"/>
        </w:rPr>
        <w:t xml:space="preserve"> </w:t>
      </w:r>
      <w:r>
        <w:rPr>
          <w:sz w:val="20"/>
          <w:vertAlign w:val="baseline"/>
        </w:rPr>
        <w:t>to the</w:t>
      </w:r>
      <w:r>
        <w:rPr>
          <w:spacing w:val="-5"/>
          <w:sz w:val="20"/>
          <w:vertAlign w:val="baseline"/>
        </w:rPr>
        <w:t xml:space="preserve"> </w:t>
      </w:r>
      <w:r>
        <w:rPr>
          <w:sz w:val="20"/>
          <w:vertAlign w:val="baseline"/>
        </w:rPr>
        <w:t>obvious</w:t>
      </w:r>
      <w:r>
        <w:rPr>
          <w:spacing w:val="-3"/>
          <w:sz w:val="20"/>
          <w:vertAlign w:val="baseline"/>
        </w:rPr>
        <w:t xml:space="preserve"> </w:t>
      </w:r>
      <w:r>
        <w:rPr>
          <w:sz w:val="20"/>
          <w:vertAlign w:val="baseline"/>
        </w:rPr>
        <w:t>nature</w:t>
      </w:r>
      <w:r>
        <w:rPr>
          <w:spacing w:val="-5"/>
          <w:sz w:val="20"/>
          <w:vertAlign w:val="baseline"/>
        </w:rPr>
        <w:t xml:space="preserve"> </w:t>
      </w:r>
      <w:r>
        <w:rPr>
          <w:sz w:val="20"/>
          <w:vertAlign w:val="baseline"/>
        </w:rPr>
        <w:t>of</w:t>
      </w:r>
      <w:r>
        <w:rPr>
          <w:spacing w:val="-3"/>
          <w:sz w:val="20"/>
          <w:vertAlign w:val="baseline"/>
        </w:rPr>
        <w:t xml:space="preserve"> </w:t>
      </w:r>
      <w:r>
        <w:rPr>
          <w:sz w:val="20"/>
          <w:vertAlign w:val="baseline"/>
        </w:rPr>
        <w:t>creation</w:t>
      </w:r>
      <w:r>
        <w:rPr>
          <w:spacing w:val="-2"/>
          <w:sz w:val="20"/>
          <w:vertAlign w:val="baseline"/>
        </w:rPr>
        <w:t xml:space="preserve"> </w:t>
      </w:r>
      <w:r>
        <w:rPr>
          <w:sz w:val="20"/>
          <w:vertAlign w:val="baseline"/>
        </w:rPr>
        <w:t>and reasoning as they display God’s sovereign ordering of all things.</w:t>
      </w:r>
    </w:p>
    <w:p w14:paraId="6C55F13C">
      <w:pPr>
        <w:spacing w:before="2" w:line="229" w:lineRule="exact"/>
        <w:ind w:left="360" w:right="0" w:firstLine="0"/>
        <w:jc w:val="left"/>
        <w:rPr>
          <w:sz w:val="20"/>
        </w:rPr>
      </w:pPr>
      <w:r>
        <w:rPr>
          <w:sz w:val="20"/>
          <w:vertAlign w:val="superscript"/>
        </w:rPr>
        <w:t>639</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226.1ff.;</w:t>
      </w:r>
      <w:r>
        <w:rPr>
          <w:spacing w:val="-5"/>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410ff.</w:t>
      </w:r>
    </w:p>
    <w:p w14:paraId="00B18C24">
      <w:pPr>
        <w:spacing w:before="0" w:line="229" w:lineRule="exact"/>
        <w:ind w:left="360" w:right="0" w:firstLine="0"/>
        <w:jc w:val="left"/>
        <w:rPr>
          <w:sz w:val="20"/>
        </w:rPr>
      </w:pPr>
      <w:r>
        <w:rPr>
          <w:sz w:val="20"/>
          <w:vertAlign w:val="superscript"/>
        </w:rPr>
        <w:t>640</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226.1-2;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410-</w:t>
      </w:r>
      <w:r>
        <w:rPr>
          <w:spacing w:val="-4"/>
          <w:sz w:val="20"/>
          <w:vertAlign w:val="baseline"/>
        </w:rPr>
        <w:t>411.</w:t>
      </w:r>
    </w:p>
    <w:p w14:paraId="710AFABB">
      <w:pPr>
        <w:spacing w:before="0"/>
        <w:ind w:left="360" w:right="0" w:firstLine="0"/>
        <w:jc w:val="left"/>
        <w:rPr>
          <w:sz w:val="20"/>
        </w:rPr>
      </w:pPr>
      <w:r>
        <w:rPr>
          <w:sz w:val="20"/>
          <w:vertAlign w:val="superscript"/>
        </w:rPr>
        <w:t>641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226.2;</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411.</w:t>
      </w:r>
    </w:p>
    <w:p w14:paraId="486E6CF3">
      <w:pPr>
        <w:spacing w:after="0"/>
        <w:jc w:val="left"/>
        <w:rPr>
          <w:sz w:val="20"/>
        </w:rPr>
        <w:sectPr>
          <w:headerReference r:id="rId268" w:type="default"/>
          <w:footerReference r:id="rId270" w:type="default"/>
          <w:headerReference r:id="rId269" w:type="even"/>
          <w:footerReference r:id="rId271" w:type="even"/>
          <w:pgSz w:w="12240" w:h="15840"/>
          <w:pgMar w:top="940" w:right="1440" w:bottom="1580" w:left="1440" w:header="730" w:footer="1388" w:gutter="0"/>
          <w:pgNumType w:start="133"/>
          <w:cols w:space="720" w:num="1"/>
        </w:sectPr>
      </w:pPr>
    </w:p>
    <w:p w14:paraId="08CF1107">
      <w:pPr>
        <w:pStyle w:val="6"/>
        <w:spacing w:before="213"/>
      </w:pPr>
    </w:p>
    <w:p w14:paraId="7F16DC93">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Note: Edwards is proving the doctrine of original sin, not stating the ultimate fate of infants or arguing that all infants will suffer the fate of eternal condemnation.</w:t>
      </w:r>
    </w:p>
    <w:p w14:paraId="4CE85AC6">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注：爱德华兹是在证明原罪的教义，而不是在陈述婴孩的最终命运，或论证所有婴孩都将遭受永远定罪的命运。</w:t>
      </w:r>
    </w:p>
    <w:p w14:paraId="6049BC6E">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p>
    <w:p w14:paraId="2D1A3E4F">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Whether God eternally saves all, some, or no infants by the application of His grace in Christ is not addressed in this treatise. What Edwards does affirm here is that God would be just in each case. And regardless, we can take great comfort in the perfect justice, mercy, grace, and love of God displayed in the person and saving work of Christ, who suffered infinite wrath on His soul to uphold His justice and spare unworthy sinners the fate of God’s judgment, to bring them to heaven to be holy and happy forever. To a God of such infinite excellence and goodness we can entrust the souls of His precious little ones.643</w:t>
      </w:r>
    </w:p>
    <w:p w14:paraId="53BF86F5">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神是否藉着祂在基督里的恩典永远拯救所有、部分或没有婴孩，这篇专著并未探讨。爱德华兹在此所肯定的是，神在每一种情况下都是公义的。并且，无论如何，我们都可以在神完美的公义、怜悯、恩典和爱中得到极大的安慰，这爱彰显在基督的位格和拯救之工上，祂的灵魂承受了无限的忿怒，为要持守祂的公义，并使不配的罪人免于神审判的命运，带他们到天上，永远圣洁快乐。对于这样一位无限卓越和良善的神，我们可以将祂宝贵的小生命的灵魂交托给祂。643</w:t>
      </w:r>
    </w:p>
    <w:p w14:paraId="7DEA498E">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p>
    <w:p w14:paraId="2551EB65">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Questions and Points for Discussion</w:t>
      </w:r>
    </w:p>
    <w:p w14:paraId="42C52EEF">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问题与讨论要点</w:t>
      </w:r>
    </w:p>
    <w:p w14:paraId="7EBB3E7A">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p>
    <w:p w14:paraId="3B60B5F7">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1.In this notable paragraph, Edwards teaches what is sometimes called the doctrine of</w:t>
      </w:r>
    </w:p>
    <w:p w14:paraId="4D6FCAE9">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continuous creation.</w:t>
      </w:r>
    </w:p>
    <w:p w14:paraId="577CCF28">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1.在这段引人注目的段落中，爱德华兹教导了有时被称为持续创造的教义。</w:t>
      </w:r>
    </w:p>
    <w:p w14:paraId="3F6DE52F">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p>
    <w:p w14:paraId="06CA0BFB">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“God’s preserving of created things in being, is perfectly equivalent to a continued creation, or to his creating those things out of nothing at each moment of their existence. If the continued existence of created things be wholly dependent on God’s preservation, then those things would drop into nothing upon the ceasing of the present moment, without a new exertion of the divine power to cause them to exist in the following moment.”</w:t>
      </w:r>
    </w:p>
    <w:p w14:paraId="0A9AAAEC">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神对受造物存在的保守，完全等同于一个持续的创造，或是祂在它们存在的每一刻从无中创造它们。如果受造物得以持续存在是完全依赖于神的保守，那么在当下这一刻停止之时，那些事物就会归于无有，除非神圣的大能有新的作为使它们在下一刻存在。”</w:t>
      </w:r>
    </w:p>
    <w:p w14:paraId="09DFEE11">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p>
    <w:p w14:paraId="248F35C0">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Do you find Edwards’ arguments and analogies in support of this doctrine convincing? Why or why not?</w:t>
      </w:r>
    </w:p>
    <w:p w14:paraId="346721F0">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你认为爱德华兹支持此教义的论点和类比有说服力吗？为什么有或为什么没有？</w:t>
      </w:r>
    </w:p>
    <w:p w14:paraId="1F06E6B8">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p>
    <w:p w14:paraId="207ABB08">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2.What alternatives to Edwards’ explanation of the creation and ongoing existence of the universe explanation might one propose? Are alternative explanations consistent with Scripture’s teaching that God is the source and sustainer of all things, that God spoke all things into existence from nothing? Do they posit a universe that exists and operates by its own power?</w:t>
      </w:r>
    </w:p>
    <w:p w14:paraId="7F105CD8">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2.对于爱德华兹关于宇宙创造和持续存在的解释，人们可能会提出哪些替代方案？这些替代解释是否与圣经的教导——即神是万物的源头和维持者，神从无中说出万有——相符？它们是否假设了一个凭自身能力存在和运行的宇宙？</w:t>
      </w:r>
    </w:p>
    <w:p w14:paraId="1D29D240">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p>
    <w:p w14:paraId="0977DAE9">
      <w:pPr>
        <w:pStyle w:val="17"/>
        <w:numPr>
          <w:ilvl w:val="0"/>
          <w:numId w:val="0"/>
        </w:numPr>
        <w:tabs>
          <w:tab w:val="left" w:pos="659"/>
          <w:tab w:val="left" w:pos="720"/>
        </w:tabs>
        <w:spacing w:before="0" w:after="0" w:line="240" w:lineRule="auto"/>
        <w:ind w:left="720" w:leftChars="0" w:right="549" w:rightChars="0" w:hanging="360" w:firstLineChars="0"/>
        <w:jc w:val="left"/>
        <w:rPr>
          <w:rFonts w:hint="eastAsia"/>
        </w:rPr>
      </w:pPr>
      <w:r>
        <w:rPr>
          <w:rFonts w:hint="eastAsia"/>
        </w:rPr>
        <w:t>3.To what ultimate authority can objectors appeal to claim that God cannot treat Adam and his posterity as one? To what authority does Edwards appeal to answer the objection?</w:t>
      </w:r>
    </w:p>
    <w:p w14:paraId="3F653EAA">
      <w:pPr>
        <w:pStyle w:val="17"/>
        <w:numPr>
          <w:ilvl w:val="0"/>
          <w:numId w:val="0"/>
        </w:numPr>
        <w:tabs>
          <w:tab w:val="left" w:pos="659"/>
          <w:tab w:val="left" w:pos="720"/>
        </w:tabs>
        <w:spacing w:before="0" w:after="0" w:line="240" w:lineRule="auto"/>
        <w:ind w:left="720" w:leftChars="0" w:right="549" w:rightChars="0" w:hanging="360" w:firstLineChars="0"/>
        <w:jc w:val="left"/>
        <w:rPr>
          <w:sz w:val="24"/>
        </w:rPr>
      </w:pPr>
      <w:r>
        <w:rPr>
          <w:rFonts w:hint="eastAsia"/>
        </w:rPr>
        <w:t>3.反对者可以诉诸于何种最终权威来声称神不能将亚当和他的后裔视为一体？爱德华兹又诉诸于何种权威来回答这一反对意见</w:t>
      </w:r>
      <w:r>
        <w:rPr>
          <w:spacing w:val="-2"/>
          <w:sz w:val="24"/>
        </w:rPr>
        <w:t>?</w:t>
      </w:r>
    </w:p>
    <w:p w14:paraId="309A02FB">
      <w:pPr>
        <w:pStyle w:val="6"/>
        <w:spacing w:before="79"/>
        <w:rPr>
          <w:sz w:val="20"/>
        </w:rPr>
      </w:pPr>
      <w:r>
        <w:rPr>
          <w:sz w:val="20"/>
        </w:rPr>
        <mc:AlternateContent>
          <mc:Choice Requires="wps">
            <w:drawing>
              <wp:anchor distT="0" distB="0" distL="0" distR="0" simplePos="0" relativeHeight="251839488" behindDoc="1" locked="0" layoutInCell="1" allowOverlap="1">
                <wp:simplePos x="0" y="0"/>
                <wp:positionH relativeFrom="page">
                  <wp:posOffset>1143000</wp:posOffset>
                </wp:positionH>
                <wp:positionV relativeFrom="paragraph">
                  <wp:posOffset>211455</wp:posOffset>
                </wp:positionV>
                <wp:extent cx="1829435" cy="6350"/>
                <wp:effectExtent l="0" t="0" r="0" b="0"/>
                <wp:wrapTopAndBottom/>
                <wp:docPr id="340" name="Graphic 340"/>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40" o:spid="_x0000_s1026" o:spt="100" style="position:absolute;left:0pt;margin-left:90pt;margin-top:16.65pt;height:0.5pt;width:144.05pt;mso-position-horizontal-relative:page;mso-wrap-distance-bottom:0pt;mso-wrap-distance-top:0pt;z-index:-251476992;mso-width-relative:page;mso-height-relative:page;" fillcolor="#000000" filled="t" stroked="f" coordsize="1829435,6350" o:gfxdata="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enACC&#10;1wAAAAkBAAAPAAAAAAAAAAEAIAAAACIAAABkcnMvZG93bnJldi54bWxQSwECFAAUAAAACACHTuJA&#10;YNAHjiICAADgBAAADgAAAAAAAAABACAAAAAm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526FEAEA">
      <w:pPr>
        <w:spacing w:before="84"/>
        <w:ind w:left="360" w:right="480" w:firstLine="0"/>
        <w:jc w:val="left"/>
        <w:rPr>
          <w:sz w:val="20"/>
        </w:rPr>
      </w:pPr>
      <w:r>
        <w:rPr>
          <w:sz w:val="20"/>
          <w:vertAlign w:val="superscript"/>
        </w:rPr>
        <w:t>643</w:t>
      </w:r>
      <w:r>
        <w:rPr>
          <w:sz w:val="20"/>
          <w:vertAlign w:val="baseline"/>
        </w:rPr>
        <w:t xml:space="preserve"> In affirming that </w:t>
      </w:r>
      <w:r>
        <w:rPr>
          <w:i/>
          <w:sz w:val="20"/>
          <w:vertAlign w:val="baseline"/>
        </w:rPr>
        <w:t xml:space="preserve">all </w:t>
      </w:r>
      <w:r>
        <w:rPr>
          <w:sz w:val="20"/>
          <w:vertAlign w:val="baseline"/>
        </w:rPr>
        <w:t>of Adam’s descendents are liable to eternal judgment, Edwards affirms the necessity</w:t>
      </w:r>
      <w:r>
        <w:rPr>
          <w:spacing w:val="-1"/>
          <w:sz w:val="20"/>
          <w:vertAlign w:val="baseline"/>
        </w:rPr>
        <w:t xml:space="preserve"> </w:t>
      </w:r>
      <w:r>
        <w:rPr>
          <w:sz w:val="20"/>
          <w:vertAlign w:val="baseline"/>
        </w:rPr>
        <w:t>of</w:t>
      </w:r>
      <w:r>
        <w:rPr>
          <w:spacing w:val="-2"/>
          <w:sz w:val="20"/>
          <w:vertAlign w:val="baseline"/>
        </w:rPr>
        <w:t xml:space="preserve"> </w:t>
      </w:r>
      <w:r>
        <w:rPr>
          <w:sz w:val="20"/>
          <w:vertAlign w:val="baseline"/>
        </w:rPr>
        <w:t>God’s</w:t>
      </w:r>
      <w:r>
        <w:rPr>
          <w:spacing w:val="-2"/>
          <w:sz w:val="20"/>
          <w:vertAlign w:val="baseline"/>
        </w:rPr>
        <w:t xml:space="preserve"> </w:t>
      </w:r>
      <w:r>
        <w:rPr>
          <w:sz w:val="20"/>
          <w:vertAlign w:val="baseline"/>
        </w:rPr>
        <w:t>grace</w:t>
      </w:r>
      <w:r>
        <w:rPr>
          <w:spacing w:val="-4"/>
          <w:sz w:val="20"/>
          <w:vertAlign w:val="baseline"/>
        </w:rPr>
        <w:t xml:space="preserve"> </w:t>
      </w:r>
      <w:r>
        <w:rPr>
          <w:sz w:val="20"/>
          <w:vertAlign w:val="baseline"/>
        </w:rPr>
        <w:t>in</w:t>
      </w:r>
      <w:r>
        <w:rPr>
          <w:spacing w:val="-1"/>
          <w:sz w:val="20"/>
          <w:vertAlign w:val="baseline"/>
        </w:rPr>
        <w:t xml:space="preserve"> </w:t>
      </w:r>
      <w:r>
        <w:rPr>
          <w:sz w:val="20"/>
          <w:vertAlign w:val="baseline"/>
        </w:rPr>
        <w:t>Christ</w:t>
      </w:r>
      <w:r>
        <w:rPr>
          <w:spacing w:val="-3"/>
          <w:sz w:val="20"/>
          <w:vertAlign w:val="baseline"/>
        </w:rPr>
        <w:t xml:space="preserve"> </w:t>
      </w:r>
      <w:r>
        <w:rPr>
          <w:sz w:val="20"/>
          <w:vertAlign w:val="baseline"/>
        </w:rPr>
        <w:t>for</w:t>
      </w:r>
      <w:r>
        <w:rPr>
          <w:spacing w:val="-1"/>
          <w:sz w:val="20"/>
          <w:vertAlign w:val="baseline"/>
        </w:rPr>
        <w:t xml:space="preserve"> </w:t>
      </w:r>
      <w:r>
        <w:rPr>
          <w:sz w:val="20"/>
          <w:vertAlign w:val="baseline"/>
        </w:rPr>
        <w:t>the</w:t>
      </w:r>
      <w:r>
        <w:rPr>
          <w:spacing w:val="-2"/>
          <w:sz w:val="20"/>
          <w:vertAlign w:val="baseline"/>
        </w:rPr>
        <w:t xml:space="preserve"> </w:t>
      </w:r>
      <w:r>
        <w:rPr>
          <w:sz w:val="20"/>
          <w:vertAlign w:val="baseline"/>
        </w:rPr>
        <w:t>salvation</w:t>
      </w:r>
      <w:r>
        <w:rPr>
          <w:spacing w:val="-3"/>
          <w:sz w:val="20"/>
          <w:vertAlign w:val="baseline"/>
        </w:rPr>
        <w:t xml:space="preserve"> </w:t>
      </w:r>
      <w:r>
        <w:rPr>
          <w:sz w:val="20"/>
          <w:vertAlign w:val="baseline"/>
        </w:rPr>
        <w:t>of</w:t>
      </w:r>
      <w:r>
        <w:rPr>
          <w:spacing w:val="-1"/>
          <w:sz w:val="20"/>
          <w:vertAlign w:val="baseline"/>
        </w:rPr>
        <w:t xml:space="preserve"> </w:t>
      </w:r>
      <w:r>
        <w:rPr>
          <w:sz w:val="20"/>
          <w:vertAlign w:val="baseline"/>
        </w:rPr>
        <w:t>any</w:t>
      </w:r>
      <w:r>
        <w:rPr>
          <w:spacing w:val="-1"/>
          <w:sz w:val="20"/>
          <w:vertAlign w:val="baseline"/>
        </w:rPr>
        <w:t xml:space="preserve"> </w:t>
      </w:r>
      <w:r>
        <w:rPr>
          <w:sz w:val="20"/>
          <w:vertAlign w:val="baseline"/>
        </w:rPr>
        <w:t>soul,</w:t>
      </w:r>
      <w:r>
        <w:rPr>
          <w:spacing w:val="-2"/>
          <w:sz w:val="20"/>
          <w:vertAlign w:val="baseline"/>
        </w:rPr>
        <w:t xml:space="preserve"> </w:t>
      </w:r>
      <w:r>
        <w:rPr>
          <w:sz w:val="20"/>
          <w:vertAlign w:val="baseline"/>
        </w:rPr>
        <w:t>while the</w:t>
      </w:r>
      <w:r>
        <w:rPr>
          <w:spacing w:val="-4"/>
          <w:sz w:val="20"/>
          <w:vertAlign w:val="baseline"/>
        </w:rPr>
        <w:t xml:space="preserve"> </w:t>
      </w:r>
      <w:r>
        <w:rPr>
          <w:sz w:val="20"/>
          <w:vertAlign w:val="baseline"/>
        </w:rPr>
        <w:t>question</w:t>
      </w:r>
      <w:r>
        <w:rPr>
          <w:spacing w:val="-1"/>
          <w:sz w:val="20"/>
          <w:vertAlign w:val="baseline"/>
        </w:rPr>
        <w:t xml:space="preserve"> </w:t>
      </w:r>
      <w:r>
        <w:rPr>
          <w:sz w:val="20"/>
          <w:vertAlign w:val="baseline"/>
        </w:rPr>
        <w:t>of</w:t>
      </w:r>
      <w:r>
        <w:rPr>
          <w:spacing w:val="-2"/>
          <w:sz w:val="20"/>
          <w:vertAlign w:val="baseline"/>
        </w:rPr>
        <w:t xml:space="preserve"> </w:t>
      </w:r>
      <w:r>
        <w:rPr>
          <w:sz w:val="20"/>
          <w:vertAlign w:val="baseline"/>
        </w:rPr>
        <w:t>whether</w:t>
      </w:r>
      <w:r>
        <w:rPr>
          <w:spacing w:val="-1"/>
          <w:sz w:val="20"/>
          <w:vertAlign w:val="baseline"/>
        </w:rPr>
        <w:t xml:space="preserve"> </w:t>
      </w:r>
      <w:r>
        <w:rPr>
          <w:sz w:val="20"/>
          <w:vertAlign w:val="baseline"/>
        </w:rPr>
        <w:t>or</w:t>
      </w:r>
      <w:r>
        <w:rPr>
          <w:spacing w:val="-4"/>
          <w:sz w:val="20"/>
          <w:vertAlign w:val="baseline"/>
        </w:rPr>
        <w:t xml:space="preserve"> </w:t>
      </w:r>
      <w:r>
        <w:rPr>
          <w:sz w:val="20"/>
          <w:vertAlign w:val="baseline"/>
        </w:rPr>
        <w:t>not</w:t>
      </w:r>
      <w:r>
        <w:rPr>
          <w:spacing w:val="-3"/>
          <w:sz w:val="20"/>
          <w:vertAlign w:val="baseline"/>
        </w:rPr>
        <w:t xml:space="preserve"> </w:t>
      </w:r>
      <w:r>
        <w:rPr>
          <w:sz w:val="20"/>
          <w:vertAlign w:val="baseline"/>
        </w:rPr>
        <w:t>God extends saving grace to those constitutionally unable to exercise faith in Christ, including infants, is not answered in this treatise.</w:t>
      </w:r>
    </w:p>
    <w:p w14:paraId="131B2C92">
      <w:pPr>
        <w:spacing w:after="0"/>
        <w:jc w:val="left"/>
        <w:rPr>
          <w:sz w:val="20"/>
        </w:rPr>
        <w:sectPr>
          <w:pgSz w:w="12240" w:h="15840"/>
          <w:pgMar w:top="940" w:right="1440" w:bottom="1220" w:left="1440" w:header="730" w:footer="1026" w:gutter="0"/>
          <w:cols w:space="720" w:num="1"/>
        </w:sectPr>
      </w:pPr>
    </w:p>
    <w:p w14:paraId="11273716">
      <w:pPr>
        <w:pStyle w:val="6"/>
      </w:pPr>
    </w:p>
    <w:p w14:paraId="22750E46">
      <w:pPr>
        <w:pStyle w:val="6"/>
      </w:pPr>
    </w:p>
    <w:p w14:paraId="248C6B78">
      <w:pPr>
        <w:pStyle w:val="6"/>
      </w:pPr>
    </w:p>
    <w:p w14:paraId="281F8FEB">
      <w:pPr>
        <w:pStyle w:val="6"/>
      </w:pPr>
    </w:p>
    <w:p w14:paraId="3A078460">
      <w:pPr>
        <w:pStyle w:val="6"/>
        <w:spacing w:before="213"/>
      </w:pPr>
    </w:p>
    <w:p w14:paraId="58E90D77">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4.Edwards’ defense of the doctrine of original sin does not state that infants that die will be eternally condemned, but that all people are born under the judgment of Adam’s sin and in need of salvation by God’s grace in Christ. From what you have read thus far, do you think that Edwards would agree with the teaching of an “age of accountability” before which all infants who die are saved? Why or why not?</w:t>
      </w:r>
    </w:p>
    <w:p w14:paraId="719B3DD0">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4.爱德华兹对原罪教义的辩护，并未陈明夭折的婴孩将受永远的定罪，而是说所有人生来都在亚当之罪的审判之下，都需要藉着神在基督里的恩典得救。根据你目前所读到的，你认为爱德华兹会同意“能负责任的年龄”这一教导，即在此年龄之前夭折的所有婴孩都得救吗？为什么同意或为什么不同意？</w:t>
      </w:r>
    </w:p>
    <w:p w14:paraId="7803C2BB">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635057B">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5.Read Ezekiel 18:1-20 and discuss Edwards’ explanation that no sharing in the sin, guilt, and punishment of others exists where God does not treat people as morally one and where disapproval and no consent and participation in the sin of others exists. Is Edwards’ explanation of “external judgments” of an “external and carnal covenant” helpful in reconciling original sin with Scripture’s teaching that it is improper for children to bear judgment for sins of their fathers? Why or why not?</w:t>
      </w:r>
    </w:p>
    <w:p w14:paraId="7B426AFE">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5.阅读以西结书 18:1-20，并讨论爱德华兹的解释，即当神不将人视为道德上为一，并且人对他人之罪持有不认同，没有认同和参与时，就不存在份有他人之罪、罪责和刑罚。爱德华兹对“外在和属肉体的约”之“外在审判”的解释，是否有助于调和原罪与圣经中关于子女为父辈之罪承担审判是不恰当的教导？为什么是或为什么不是？</w:t>
      </w:r>
    </w:p>
    <w:p w14:paraId="4ED5A963">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DD91B11">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6.For Edwards, the question of whether, 1) the guilt of Adam’s sin is imputed to sinners because they are born sinful (mediate imputation), or 2) people are born sinful because the guilt of Adam’s sin was imputed to them because Adam acted on their behalf (immediate imputation), is answered by God treating Adam and his posterity as one in Adam’s trial of obedience and subsequent judgment. Thus, the imputation of the guilt of Adam’s sin to himself and his posterity is immediate. Moreover, Adam and his posterity bear the additional guilt of having the sinful inclination of Adam’s sin confirmed in them as part of God’s judgment on Adam’s sin. Therefore, Adam’s descendants bear a double guilt--the guilt of Adam’s sin and the guilt of having a confirmed, corrupt inclination. Does Edwards’ explanation help clarify this oftentimes confusing debate? Is Edwards’ view that imputation is both immediate and mediate helpful? Is it biblical?</w:t>
      </w:r>
    </w:p>
    <w:p w14:paraId="68861210">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6.对爱德华兹而言，以下问题的答案在于神在亚当的顺服考验及其后的审判中，将亚当和他的后裔视为一体：1）亚当之罪的罪责是因罪人生来有罪而归算给他们（间接归算），还是 2）人生来有罪是因为亚当之罪的罪责因亚当代表他们行事而被归算给他们（直接归算）。因此，亚当之罪的罪责对他自己和他后裔的归算是直接的。此外，亚当和他的后裔还承担着额外的罪责，即亚当犯罪的倾向在他们里面被确立，作为神对亚当之罪审判的一部分。因此，亚当的后裔承担着双重的罪责——亚当之罪的罪责，以及拥有一个被确立的、败坏的倾向的罪责。爱德华兹的解释是否有助于澄清这场时常令人困惑的辩论？爱德华兹认为归算是既直接又间接的观点有帮助吗？这符合圣经吗？</w:t>
      </w:r>
    </w:p>
    <w:p w14:paraId="0B5A2C27">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211F0201">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7.According to Edwards, would infants die physically if the guilt of Adam’s sin were not imputed to them?</w:t>
      </w:r>
    </w:p>
    <w:p w14:paraId="22302FD0">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7.根据爱德华兹的观点，如果亚当之罪的罪责没有归算给婴孩，他们会肉身死亡吗？</w:t>
      </w:r>
    </w:p>
    <w:p w14:paraId="2923B4F6">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FFF10E9">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Chapter Four: Miscellaneous Objections</w:t>
      </w:r>
    </w:p>
    <w:p w14:paraId="3B0F344E">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第四章：杂项反对意见</w:t>
      </w:r>
    </w:p>
    <w:p w14:paraId="4C144E57">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061AC13">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I.Objection: Adam’s posterity do not enter the world under the curse of Adam’s sin, as “God pronounced equivalent or greater blessings on Noah and his sons, than he did on Adam at his creation, when he said, ‘Be fruitful and multiply, and replenish the earth, and have dominion over the fish of the sea,’ etc.”644</w:t>
      </w:r>
    </w:p>
    <w:p w14:paraId="5C85C9A1">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反对意见：亚当的后裔进入世界时并不在亚当之罪的咒诅之下，因为“神对挪亚和他儿子们所宣告的祝福，等同于或大于祂在创造时对亚当所宣告的，那时祂说：‘要生养众多，遍满地面，治理这地，也要管理海里的鱼’等等。”644</w:t>
      </w:r>
    </w:p>
    <w:p w14:paraId="6DC674B2">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5C34A1C">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1820EB54">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w:t>
      </w:r>
    </w:p>
    <w:p w14:paraId="073E893C">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075E609">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A.Eternal life, not temporal blessings, was suspended by Adam’s disobedience, as eternal life was to have been the reward for his obedience. The enjoyment of temporal blessings in this life by Adam and his posterity, including “continuance of this present life for a season,” are not inconsistent with God’s curse.645</w:t>
      </w:r>
    </w:p>
    <w:p w14:paraId="7BBF076A">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A.因亚当的不顺服而被搁置的是永生，而非暂时的祝福，因为永生本应是他顺服的奖赏。亚当和他的后裔今生所享有的暂时祝福，包括“今生的暂时延续”，与神的咒诅并无不符。645</w:t>
      </w:r>
    </w:p>
    <w:p w14:paraId="17AB93E0">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27CEE7F">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B.Temporal blessings enjoyed by Adam’s posterity give no more evidence of their not being involved in God’s threatened judgment for Adam’s sin than the temporal blessings enjoyed by Adam after his sin give evidence that he was not included in the threat of judgment for his sin.646</w:t>
      </w:r>
    </w:p>
    <w:p w14:paraId="29ABDE0B">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B.亚当的后裔所享有的暂时祝福，并不能比得上亚当犯罪后所享有的暂时祝福更能证明他们没有份于神因亚当之罪所威胁的审判，正如后者也不能证明亚当没有被包含在因他自己的罪而来的审判威胁中一样。646</w:t>
      </w:r>
    </w:p>
    <w:p w14:paraId="3DAB1316">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34E36C5">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C.The blessings pronounced upon Noah were based on the new foundation of the Covenant of Grace, of Christ’s future sacrifice that would deliver them from the fall’s curse and lead them into greater blessings than those promised to Adam.647</w:t>
      </w:r>
    </w:p>
    <w:p w14:paraId="2E9FA600">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C.对挪亚宣告的祝福是基于恩典之约这个新的根基，即基督未来的献祭，这献祭将拯救他们脱离堕落的咒诅，并带领他们进入比亚当所应许的更大的祝福中。647</w:t>
      </w:r>
    </w:p>
    <w:p w14:paraId="310C0370">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3221806">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1.“These blessings were pronounced on Noah and his seed, on the same foundation, whereon afterwards the blessing was pronounced on Abraham and his seed, which included both spiritual and temporal benefits.”648</w:t>
      </w:r>
    </w:p>
    <w:p w14:paraId="405B97FF">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1.“这些祝福是向挪亚和他的后裔宣告的，其根基与后来向亚伯拉罕和他的后裔宣告祝福的根基相同，这祝福既包括属灵的也包括属世的福益。”648</w:t>
      </w:r>
    </w:p>
    <w:p w14:paraId="3BB1853D">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DECC7AE">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a.“Noah had his name prophetically given him by his father Lamech, because by him and his seed deliverance should be obtained from the curse, which came by Adam’s fall. Genesis 5:29, ‘And he called his name Noah (i.e. rest), saying, this same shall comfort us concerning our work, and toil of our hands, because of the ground which the Lord hath cursed.’”649</w:t>
      </w:r>
    </w:p>
    <w:p w14:paraId="35F5F3DC">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a.“挪亚的名字是他父亲拉麦预言性地给他起的，因为藉着他和他的后裔，将要从那因亚当堕落而来的咒诅中得着拯救。创世记 5:29：‘他给儿子起名叫挪亚（即安息），说：这个儿子必为我们的操作和手中的劳苦安慰我们；这操作劳苦是因为耶和华咒诅地。’”649</w:t>
      </w:r>
    </w:p>
    <w:p w14:paraId="6B376097">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9B990A6">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b.Noah acted in faith in offering a sacrifice, and obtained grace from the Lord based upon Christ’s ultimate sacrifice.650</w:t>
      </w:r>
    </w:p>
    <w:p w14:paraId="0A2FE68C">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b.挪亚凭着信心献祭，并基于基督最终的献祭，从主那里获得了恩典。650</w:t>
      </w:r>
    </w:p>
    <w:p w14:paraId="5D572390">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11F5F174">
      <w:pPr>
        <w:pStyle w:val="17"/>
        <w:numPr>
          <w:ilvl w:val="3"/>
          <w:numId w:val="0"/>
        </w:numPr>
        <w:tabs>
          <w:tab w:val="left" w:pos="1725"/>
          <w:tab w:val="left" w:pos="1800"/>
        </w:tabs>
        <w:spacing w:before="0" w:after="0" w:line="240" w:lineRule="auto"/>
        <w:ind w:left="1800" w:leftChars="0" w:right="451"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c.The deliverance of Noah and his family from God’s wrath was a picture of the future deliverance in Christ.651</w:t>
      </w:r>
    </w:p>
    <w:p w14:paraId="78949766">
      <w:pPr>
        <w:pStyle w:val="17"/>
        <w:numPr>
          <w:ilvl w:val="3"/>
          <w:numId w:val="0"/>
        </w:numPr>
        <w:tabs>
          <w:tab w:val="left" w:pos="1725"/>
          <w:tab w:val="left" w:pos="1800"/>
        </w:tabs>
        <w:spacing w:before="0" w:after="0" w:line="240" w:lineRule="auto"/>
        <w:ind w:left="1800" w:leftChars="0" w:right="451"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c.挪亚和他一家从神的忿怒中得拯救，是未来在基督里得拯救的一幅图画。651</w:t>
      </w:r>
    </w:p>
    <w:p w14:paraId="41787FD7">
      <w:pPr>
        <w:pStyle w:val="6"/>
        <w:spacing w:before="9"/>
        <w:rPr>
          <w:sz w:val="12"/>
        </w:rPr>
      </w:pPr>
      <w:r>
        <w:rPr>
          <w:sz w:val="12"/>
        </w:rPr>
        <mc:AlternateContent>
          <mc:Choice Requires="wps">
            <w:drawing>
              <wp:anchor distT="0" distB="0" distL="0" distR="0" simplePos="0" relativeHeight="251839488" behindDoc="1" locked="0" layoutInCell="1" allowOverlap="1">
                <wp:simplePos x="0" y="0"/>
                <wp:positionH relativeFrom="page">
                  <wp:posOffset>1143000</wp:posOffset>
                </wp:positionH>
                <wp:positionV relativeFrom="paragraph">
                  <wp:posOffset>108585</wp:posOffset>
                </wp:positionV>
                <wp:extent cx="1829435" cy="6350"/>
                <wp:effectExtent l="0" t="0" r="0" b="0"/>
                <wp:wrapTopAndBottom/>
                <wp:docPr id="346" name="Graphic 34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46" o:spid="_x0000_s1026" o:spt="100" style="position:absolute;left:0pt;margin-left:90pt;margin-top:8.55pt;height:0.5pt;width:144.05pt;mso-position-horizontal-relative:page;mso-wrap-distance-bottom:0pt;mso-wrap-distance-top:0pt;z-index:-251476992;mso-width-relative:page;mso-height-relative:page;" fillcolor="#000000" filled="t" stroked="f" coordsize="1829435,6350" o:gfxdata="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KLlntQA&#10;AAAJAQAADwAAAAAAAAABACAAAAAiAAAAZHJzL2Rvd25yZXYueG1sUEsBAhQAFAAAAAgAh07iQFEd&#10;sj0jAgAA4AQAAA4AAAAAAAAAAQAgAAAAIwEAAGRycy9lMm9Eb2MueG1sUEsFBgAAAAAGAAYAWQEA&#10;ALgFAAAAAA==&#10;" path="m1829054,0l0,0,0,6095,1829054,6095,1829054,0xe">
                <v:fill on="t" focussize="0,0"/>
                <v:stroke on="f"/>
                <v:imagedata o:title=""/>
                <o:lock v:ext="edit" aspectratio="f"/>
                <v:textbox inset="0mm,0mm,0mm,0mm"/>
                <w10:wrap type="topAndBottom"/>
              </v:shape>
            </w:pict>
          </mc:Fallback>
        </mc:AlternateContent>
      </w:r>
    </w:p>
    <w:p w14:paraId="68C2FC6C">
      <w:pPr>
        <w:spacing w:before="85"/>
        <w:ind w:left="360" w:right="0" w:firstLine="0"/>
        <w:jc w:val="left"/>
        <w:rPr>
          <w:sz w:val="20"/>
        </w:rPr>
      </w:pPr>
      <w:r>
        <w:rPr>
          <w:sz w:val="20"/>
          <w:vertAlign w:val="superscript"/>
        </w:rPr>
        <w:t>644</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227.1;</w:t>
      </w:r>
      <w:r>
        <w:rPr>
          <w:spacing w:val="-4"/>
          <w:sz w:val="20"/>
          <w:vertAlign w:val="baseline"/>
        </w:rPr>
        <w:t xml:space="preserve"> </w:t>
      </w:r>
      <w:r>
        <w:rPr>
          <w:sz w:val="20"/>
          <w:vertAlign w:val="baseline"/>
        </w:rPr>
        <w:t>Yale,</w:t>
      </w:r>
      <w:r>
        <w:rPr>
          <w:spacing w:val="-4"/>
          <w:sz w:val="20"/>
          <w:vertAlign w:val="baseline"/>
        </w:rPr>
        <w:t xml:space="preserve"> 413.</w:t>
      </w:r>
    </w:p>
    <w:p w14:paraId="3A036CC7">
      <w:pPr>
        <w:spacing w:before="0"/>
        <w:ind w:left="360" w:right="0" w:firstLine="0"/>
        <w:jc w:val="left"/>
        <w:rPr>
          <w:sz w:val="20"/>
        </w:rPr>
      </w:pPr>
      <w:r>
        <w:rPr>
          <w:sz w:val="20"/>
          <w:vertAlign w:val="superscript"/>
        </w:rPr>
        <w:t>645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227.1;</w:t>
      </w:r>
      <w:r>
        <w:rPr>
          <w:spacing w:val="-5"/>
          <w:sz w:val="20"/>
          <w:vertAlign w:val="baseline"/>
        </w:rPr>
        <w:t xml:space="preserve"> </w:t>
      </w:r>
      <w:r>
        <w:rPr>
          <w:sz w:val="20"/>
          <w:vertAlign w:val="baseline"/>
        </w:rPr>
        <w:t>Yale,</w:t>
      </w:r>
      <w:r>
        <w:rPr>
          <w:spacing w:val="-3"/>
          <w:sz w:val="20"/>
          <w:vertAlign w:val="baseline"/>
        </w:rPr>
        <w:t xml:space="preserve"> </w:t>
      </w:r>
      <w:r>
        <w:rPr>
          <w:sz w:val="20"/>
          <w:vertAlign w:val="baseline"/>
        </w:rPr>
        <w:t>413-</w:t>
      </w:r>
      <w:r>
        <w:rPr>
          <w:spacing w:val="-4"/>
          <w:sz w:val="20"/>
          <w:vertAlign w:val="baseline"/>
        </w:rPr>
        <w:t>414.</w:t>
      </w:r>
    </w:p>
    <w:p w14:paraId="0AA76EB6">
      <w:pPr>
        <w:spacing w:before="0"/>
        <w:ind w:left="360" w:right="0" w:firstLine="0"/>
        <w:jc w:val="left"/>
        <w:rPr>
          <w:sz w:val="20"/>
        </w:rPr>
      </w:pPr>
      <w:r>
        <w:rPr>
          <w:sz w:val="20"/>
          <w:vertAlign w:val="superscript"/>
        </w:rPr>
        <w:t>646</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227.1;</w:t>
      </w:r>
      <w:r>
        <w:rPr>
          <w:spacing w:val="-4"/>
          <w:sz w:val="20"/>
          <w:vertAlign w:val="baseline"/>
        </w:rPr>
        <w:t xml:space="preserve"> </w:t>
      </w:r>
      <w:r>
        <w:rPr>
          <w:sz w:val="20"/>
          <w:vertAlign w:val="baseline"/>
        </w:rPr>
        <w:t>Yale,</w:t>
      </w:r>
      <w:r>
        <w:rPr>
          <w:spacing w:val="-4"/>
          <w:sz w:val="20"/>
          <w:vertAlign w:val="baseline"/>
        </w:rPr>
        <w:t xml:space="preserve"> 414.</w:t>
      </w:r>
    </w:p>
    <w:p w14:paraId="71581915">
      <w:pPr>
        <w:spacing w:before="1" w:line="229" w:lineRule="exact"/>
        <w:ind w:left="360" w:right="0" w:firstLine="0"/>
        <w:jc w:val="left"/>
        <w:rPr>
          <w:sz w:val="20"/>
        </w:rPr>
      </w:pPr>
      <w:r>
        <w:rPr>
          <w:sz w:val="20"/>
          <w:vertAlign w:val="superscript"/>
        </w:rPr>
        <w:t>647</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227.1-2;</w:t>
      </w:r>
      <w:r>
        <w:rPr>
          <w:spacing w:val="-5"/>
          <w:sz w:val="20"/>
          <w:vertAlign w:val="baseline"/>
        </w:rPr>
        <w:t xml:space="preserve"> </w:t>
      </w:r>
      <w:r>
        <w:rPr>
          <w:sz w:val="20"/>
          <w:vertAlign w:val="baseline"/>
        </w:rPr>
        <w:t>Yale,</w:t>
      </w:r>
      <w:r>
        <w:rPr>
          <w:spacing w:val="-5"/>
          <w:sz w:val="20"/>
          <w:vertAlign w:val="baseline"/>
        </w:rPr>
        <w:t xml:space="preserve"> </w:t>
      </w:r>
      <w:r>
        <w:rPr>
          <w:sz w:val="20"/>
          <w:vertAlign w:val="baseline"/>
        </w:rPr>
        <w:t>414-</w:t>
      </w:r>
      <w:r>
        <w:rPr>
          <w:spacing w:val="-4"/>
          <w:sz w:val="20"/>
          <w:vertAlign w:val="baseline"/>
        </w:rPr>
        <w:t>416.</w:t>
      </w:r>
    </w:p>
    <w:p w14:paraId="098D16A0">
      <w:pPr>
        <w:spacing w:before="0" w:line="229" w:lineRule="exact"/>
        <w:ind w:left="360" w:right="0" w:firstLine="0"/>
        <w:jc w:val="left"/>
        <w:rPr>
          <w:sz w:val="20"/>
        </w:rPr>
      </w:pPr>
      <w:r>
        <w:rPr>
          <w:sz w:val="20"/>
          <w:vertAlign w:val="superscript"/>
        </w:rPr>
        <w:t>648</w:t>
      </w:r>
      <w:r>
        <w:rPr>
          <w:spacing w:val="-3"/>
          <w:sz w:val="20"/>
          <w:vertAlign w:val="baseline"/>
        </w:rPr>
        <w:t xml:space="preserve"> </w:t>
      </w:r>
      <w:r>
        <w:rPr>
          <w:sz w:val="20"/>
          <w:vertAlign w:val="baseline"/>
        </w:rPr>
        <w:t>Yale,</w:t>
      </w:r>
      <w:r>
        <w:rPr>
          <w:spacing w:val="-2"/>
          <w:sz w:val="20"/>
          <w:vertAlign w:val="baseline"/>
        </w:rPr>
        <w:t xml:space="preserve"> </w:t>
      </w:r>
      <w:r>
        <w:rPr>
          <w:sz w:val="20"/>
          <w:vertAlign w:val="baseline"/>
        </w:rPr>
        <w:t>414;</w:t>
      </w:r>
      <w:r>
        <w:rPr>
          <w:spacing w:val="-4"/>
          <w:sz w:val="20"/>
          <w:vertAlign w:val="baseline"/>
        </w:rPr>
        <w:t xml:space="preserve"> </w:t>
      </w:r>
      <w:r>
        <w:rPr>
          <w:sz w:val="20"/>
          <w:vertAlign w:val="baseline"/>
        </w:rPr>
        <w:t>BT,</w:t>
      </w:r>
      <w:r>
        <w:rPr>
          <w:spacing w:val="-2"/>
          <w:sz w:val="20"/>
          <w:vertAlign w:val="baseline"/>
        </w:rPr>
        <w:t xml:space="preserve"> 227.1.</w:t>
      </w:r>
    </w:p>
    <w:p w14:paraId="4CB32BA4">
      <w:pPr>
        <w:spacing w:before="0"/>
        <w:ind w:left="360" w:right="0" w:firstLine="0"/>
        <w:jc w:val="left"/>
        <w:rPr>
          <w:sz w:val="20"/>
        </w:rPr>
      </w:pPr>
      <w:r>
        <w:rPr>
          <w:sz w:val="20"/>
          <w:vertAlign w:val="superscript"/>
        </w:rPr>
        <w:t>649</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414;</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227.1-</w:t>
      </w:r>
      <w:r>
        <w:rPr>
          <w:spacing w:val="-5"/>
          <w:sz w:val="20"/>
          <w:vertAlign w:val="baseline"/>
        </w:rPr>
        <w:t>2.</w:t>
      </w:r>
    </w:p>
    <w:p w14:paraId="36F1D781">
      <w:pPr>
        <w:spacing w:before="1"/>
        <w:ind w:left="360" w:right="0" w:firstLine="0"/>
        <w:jc w:val="left"/>
        <w:rPr>
          <w:sz w:val="20"/>
        </w:rPr>
      </w:pPr>
      <w:r>
        <w:rPr>
          <w:sz w:val="20"/>
          <w:vertAlign w:val="superscript"/>
        </w:rPr>
        <w:t>650</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227.2;</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414-</w:t>
      </w:r>
      <w:r>
        <w:rPr>
          <w:spacing w:val="-4"/>
          <w:sz w:val="20"/>
          <w:vertAlign w:val="baseline"/>
        </w:rPr>
        <w:t>415.</w:t>
      </w:r>
    </w:p>
    <w:p w14:paraId="5633399F">
      <w:pPr>
        <w:spacing w:after="0"/>
        <w:jc w:val="left"/>
        <w:rPr>
          <w:sz w:val="20"/>
        </w:rPr>
        <w:sectPr>
          <w:headerReference r:id="rId272" w:type="default"/>
          <w:footerReference r:id="rId274" w:type="default"/>
          <w:headerReference r:id="rId273" w:type="even"/>
          <w:footerReference r:id="rId275" w:type="even"/>
          <w:pgSz w:w="12240" w:h="15840"/>
          <w:pgMar w:top="940" w:right="1440" w:bottom="1220" w:left="1440" w:header="730" w:footer="1026" w:gutter="0"/>
          <w:pgNumType w:start="136"/>
          <w:cols w:space="720" w:num="1"/>
        </w:sectPr>
      </w:pPr>
    </w:p>
    <w:p w14:paraId="0FDD69EF">
      <w:pPr>
        <w:pStyle w:val="6"/>
      </w:pPr>
    </w:p>
    <w:p w14:paraId="2DBCF7F7">
      <w:pPr>
        <w:pStyle w:val="6"/>
        <w:spacing w:before="213"/>
      </w:pPr>
    </w:p>
    <w:p w14:paraId="3246A503">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2.Because of Christ’s redemptive work, God exercises more patience and gives greater blessings than He would otherwise as a testimony to His grace in Christ and as an encouragement for people to seek Him.652</w:t>
      </w:r>
    </w:p>
    <w:p w14:paraId="427A283C">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2.因着基督的救赎之工，神显出比祂在其他情况下所显出的更大的耐心，并赐下更大的祝福，作为祂在基督里恩典的见证，并鼓励人们寻求祂。652</w:t>
      </w:r>
    </w:p>
    <w:p w14:paraId="05CF7D9E">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BF5BBC1">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D.“That men have blessings through grace, is no evidence of their being not justly exposed to the curse by nature; but it rather argues the contrary. For if they did not deserve the curse, they would not depend on grace and redemption for the removal of it, and for bringing them into a state of favour with God.”653</w:t>
      </w:r>
    </w:p>
    <w:p w14:paraId="1FDD461B">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D.“人藉着恩典得着祝福，这并不能证明他们按本性不该公义地承受咒诅；反倒更证明了相反的结论。因为如果他们不配得咒诅，他们就不需要倚靠恩典和救赎来除去咒诅，并被带入与神和好的状态。”653</w:t>
      </w:r>
    </w:p>
    <w:p w14:paraId="2CA34AA7">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51BCAC7C">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II.Objection: Original sin belittles God’s goodness that gave us existence, the first fruit of God’s gracious character, for which we should be thankful.654</w:t>
      </w:r>
    </w:p>
    <w:p w14:paraId="649662B7">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II.反对意见：原罪贬低了神赐予我们存在的良善，这是神恩慈属性的初熟之果，我们本该为此感恩。654</w:t>
      </w:r>
    </w:p>
    <w:p w14:paraId="036B7C67">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69A49BA5">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Answer:</w:t>
      </w:r>
    </w:p>
    <w:p w14:paraId="116AFA0E">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回答：</w:t>
      </w:r>
    </w:p>
    <w:p w14:paraId="1D0CCF48">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D1A8AC8">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A.This avoids the question by assuming no union of Adam and his posterity. Created in Adam and placed in paradise by God’s great goodness, we fell from the state of blessing by Adam’s rebellion.</w:t>
      </w:r>
    </w:p>
    <w:p w14:paraId="6FCC638B">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A.这藉着假设亚当和他的后裔之间没有联合，回避了问题。我们因着神极大的良善在亚当里被造，并被安置在乐园里，却因亚当的悖逆而从蒙福的状态中堕落了。</w:t>
      </w:r>
    </w:p>
    <w:p w14:paraId="12295E90">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3453C406">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We can thank God for His goodness in placing Adam and Eve in such a blessed state, with the opportunity to gain eternal life, even as we bemoan their and our sin, as Daniel and Israel confessed their sins and the sins of their fathers (See Daniel 9 and Nehemiah 9).655</w:t>
      </w:r>
    </w:p>
    <w:p w14:paraId="04F1E7C5">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我们可以为着神将亚当和夏娃安置在如此蒙福的状态，并有机会获得永生的良善而感谢祂，即使我们为他们和我们自己的罪哀叹，正如但以理和以色列承认他们自己和他们列祖的罪一样（见但以理书第9章和尼希米记第9章）。655</w:t>
      </w:r>
    </w:p>
    <w:p w14:paraId="435E66A1">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0CB1FAC3">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B.Given our union with Adam, it is no more contrary to God’s goodness to bring us into existence under punishment than to keep Adam physically alive though in a state of punishment after he sinned. The issue is union with Adam, not God’s goodness. Again, to deny union is to avoid the question.656</w:t>
      </w:r>
    </w:p>
    <w:p w14:paraId="3CF0DC21">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B.鉴于我们与亚当的联合，使我们在刑罚之下存在，并不比在亚当犯罪后仍让他在刑罚的状态下肉身活着，更违背神的良善。问题在于与亚当的联合，而不在于神的良善。再次强调，否认联合就是回避问题。656</w:t>
      </w:r>
    </w:p>
    <w:p w14:paraId="379B2B17">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7CC6F6F0">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C.If it is not contrary to God’s goodness to bring someone into a miserable existence, then Taylor’s scheme is contrary to God’s goodness, for Taylor asserts that God will resurrect the lost to eternal suffering on the Day of Judgment.657</w:t>
      </w:r>
    </w:p>
    <w:p w14:paraId="1FBA3C4F">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C.如果使某人进入一种悲惨的存在并不违背神的良善，那么泰勒的体系就违背了神的良善，因为泰勒断言，神将在审判日使失丧的人复活，承受永远的痛苦。657</w:t>
      </w:r>
    </w:p>
    <w:p w14:paraId="3F2E520C">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p>
    <w:p w14:paraId="4EDB55CB">
      <w:pPr>
        <w:pStyle w:val="17"/>
        <w:numPr>
          <w:ilvl w:val="1"/>
          <w:numId w:val="0"/>
        </w:numPr>
        <w:tabs>
          <w:tab w:val="left" w:pos="1072"/>
          <w:tab w:val="left" w:pos="1080"/>
        </w:tabs>
        <w:spacing w:before="0" w:after="0" w:line="240" w:lineRule="auto"/>
        <w:ind w:left="1080" w:leftChars="0" w:right="357" w:rightChars="0" w:hanging="360" w:firstLineChars="0"/>
        <w:jc w:val="left"/>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D.We have reason to thank God that he gave us being “under so glorious a dispensation of grace through Jesus Christ: by which we have a happy opportunity to be delivered from this sin and misery, and to obtain unspeakable eternal happiness.” That we neglect it is no reason to be ungrateful.658</w:t>
      </w:r>
    </w:p>
    <w:p w14:paraId="1F6A6861">
      <w:pPr>
        <w:pStyle w:val="17"/>
        <w:numPr>
          <w:ilvl w:val="1"/>
          <w:numId w:val="0"/>
        </w:numPr>
        <w:tabs>
          <w:tab w:val="left" w:pos="1072"/>
          <w:tab w:val="left" w:pos="1080"/>
        </w:tabs>
        <w:spacing w:before="0" w:after="0" w:line="240" w:lineRule="auto"/>
        <w:ind w:left="1080" w:leftChars="0" w:right="357" w:rightChars="0" w:hanging="360" w:firstLineChars="0"/>
        <w:jc w:val="left"/>
        <w:rPr>
          <w:sz w:val="24"/>
        </w:rPr>
      </w:pPr>
      <w:r>
        <w:rPr>
          <w:rFonts w:hint="default" w:ascii="Times New Roman" w:hAnsi="Times New Roman" w:eastAsia="Times New Roman" w:cs="Times New Roman"/>
          <w:b w:val="0"/>
          <w:bCs w:val="0"/>
          <w:i w:val="0"/>
          <w:iCs w:val="0"/>
          <w:spacing w:val="0"/>
          <w:w w:val="100"/>
          <w:sz w:val="24"/>
          <w:szCs w:val="24"/>
          <w:lang w:val="en-US" w:eastAsia="en-US" w:bidi="ar-SA"/>
        </w:rPr>
        <w:t>D.我们有理由感谢神，因祂使我们存在于“藉着耶稣基督如此荣耀的恩典经纶之下：藉此我们有幸得以脱离这罪和愁苦，并获得说不尽的永远幸福。” 我们忽略这一点，并不能成为我们忘恩负义的理由。658</w:t>
      </w:r>
    </w:p>
    <w:p w14:paraId="7CB93B7B">
      <w:pPr>
        <w:pStyle w:val="6"/>
        <w:rPr>
          <w:sz w:val="20"/>
        </w:rPr>
      </w:pPr>
    </w:p>
    <w:p w14:paraId="05CCA257">
      <w:pPr>
        <w:pStyle w:val="6"/>
        <w:spacing w:before="103"/>
        <w:rPr>
          <w:sz w:val="20"/>
        </w:rPr>
      </w:pPr>
      <w:r>
        <w:rPr>
          <w:sz w:val="20"/>
        </w:rPr>
        <mc:AlternateContent>
          <mc:Choice Requires="wps">
            <w:drawing>
              <wp:anchor distT="0" distB="0" distL="0" distR="0" simplePos="0" relativeHeight="251840512" behindDoc="1" locked="0" layoutInCell="1" allowOverlap="1">
                <wp:simplePos x="0" y="0"/>
                <wp:positionH relativeFrom="page">
                  <wp:posOffset>1143000</wp:posOffset>
                </wp:positionH>
                <wp:positionV relativeFrom="paragraph">
                  <wp:posOffset>226695</wp:posOffset>
                </wp:positionV>
                <wp:extent cx="5487670" cy="6350"/>
                <wp:effectExtent l="0" t="0" r="0" b="0"/>
                <wp:wrapTopAndBottom/>
                <wp:docPr id="347" name="Graphic 347"/>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347" o:spid="_x0000_s1026" o:spt="100" style="position:absolute;left:0pt;margin-left:90pt;margin-top:17.85pt;height:0.5pt;width:432.1pt;mso-position-horizontal-relative:page;mso-wrap-distance-bottom:0pt;mso-wrap-distance-top:0pt;z-index:-251475968;mso-width-relative:page;mso-height-relative:page;" fillcolor="#000000" filled="t" stroked="f" coordsize="5487670,6350" o:gfxdata="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d&#10;LEk+2AAAAAoBAAAPAAAAAAAAAAEAIAAAACIAAABkcnMvZG93bnJldi54bWxQSwECFAAUAAAACACH&#10;TuJAlrxsJCQCAADgBAAADgAAAAAAAAABACAAAAAnAQAAZHJzL2Uyb0RvYy54bWxQSwUGAAAAAAYA&#10;BgBZAQAAvQUAAAAA&#10;" path="m5487289,0l0,0,0,6095,5487289,6095,5487289,0xe">
                <v:fill on="t" focussize="0,0"/>
                <v:stroke on="f"/>
                <v:imagedata o:title=""/>
                <o:lock v:ext="edit" aspectratio="f"/>
                <v:textbox inset="0mm,0mm,0mm,0mm"/>
                <w10:wrap type="topAndBottom"/>
              </v:shape>
            </w:pict>
          </mc:Fallback>
        </mc:AlternateContent>
      </w:r>
    </w:p>
    <w:p w14:paraId="7D592B48">
      <w:pPr>
        <w:spacing w:before="82"/>
        <w:ind w:left="360" w:right="0" w:firstLine="0"/>
        <w:jc w:val="left"/>
        <w:rPr>
          <w:sz w:val="20"/>
        </w:rPr>
      </w:pPr>
      <w:r>
        <w:rPr>
          <w:sz w:val="20"/>
          <w:vertAlign w:val="superscript"/>
        </w:rPr>
        <w:t>651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227.2;</w:t>
      </w:r>
      <w:r>
        <w:rPr>
          <w:spacing w:val="-4"/>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415.</w:t>
      </w:r>
    </w:p>
    <w:p w14:paraId="2A10CA13">
      <w:pPr>
        <w:spacing w:before="0"/>
        <w:ind w:left="360" w:right="0" w:firstLine="0"/>
        <w:jc w:val="left"/>
        <w:rPr>
          <w:sz w:val="20"/>
        </w:rPr>
      </w:pPr>
      <w:r>
        <w:rPr>
          <w:sz w:val="20"/>
          <w:vertAlign w:val="superscript"/>
        </w:rPr>
        <w:t>652</w:t>
      </w:r>
      <w:r>
        <w:rPr>
          <w:spacing w:val="-2"/>
          <w:sz w:val="20"/>
          <w:vertAlign w:val="baseline"/>
        </w:rPr>
        <w:t xml:space="preserve"> Ibid.</w:t>
      </w:r>
    </w:p>
    <w:p w14:paraId="66A56A13">
      <w:pPr>
        <w:spacing w:before="1"/>
        <w:ind w:left="360" w:right="0" w:firstLine="0"/>
        <w:jc w:val="left"/>
        <w:rPr>
          <w:sz w:val="20"/>
        </w:rPr>
      </w:pPr>
      <w:r>
        <w:rPr>
          <w:sz w:val="20"/>
          <w:vertAlign w:val="superscript"/>
        </w:rPr>
        <w:t>653</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227.2;</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416.</w:t>
      </w:r>
    </w:p>
    <w:p w14:paraId="1029E2B6">
      <w:pPr>
        <w:spacing w:before="0"/>
        <w:ind w:left="360" w:right="0" w:firstLine="0"/>
        <w:jc w:val="left"/>
        <w:rPr>
          <w:sz w:val="20"/>
        </w:rPr>
      </w:pPr>
      <w:r>
        <w:rPr>
          <w:sz w:val="20"/>
          <w:vertAlign w:val="superscript"/>
        </w:rPr>
        <w:t>654</w:t>
      </w:r>
      <w:r>
        <w:rPr>
          <w:spacing w:val="-2"/>
          <w:sz w:val="20"/>
          <w:vertAlign w:val="baseline"/>
        </w:rPr>
        <w:t xml:space="preserve"> Ibid.</w:t>
      </w:r>
    </w:p>
    <w:p w14:paraId="64E85DE0">
      <w:pPr>
        <w:spacing w:before="1"/>
        <w:ind w:left="360" w:right="0" w:firstLine="0"/>
        <w:jc w:val="left"/>
        <w:rPr>
          <w:sz w:val="20"/>
        </w:rPr>
      </w:pPr>
      <w:r>
        <w:rPr>
          <w:sz w:val="20"/>
          <w:vertAlign w:val="superscript"/>
        </w:rPr>
        <w:t>655</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227.2-228.1;</w:t>
      </w:r>
      <w:r>
        <w:rPr>
          <w:spacing w:val="-3"/>
          <w:sz w:val="20"/>
          <w:vertAlign w:val="baseline"/>
        </w:rPr>
        <w:t xml:space="preserve"> </w:t>
      </w:r>
      <w:r>
        <w:rPr>
          <w:sz w:val="20"/>
          <w:vertAlign w:val="baseline"/>
        </w:rPr>
        <w:t>Yale,</w:t>
      </w:r>
      <w:r>
        <w:rPr>
          <w:spacing w:val="-6"/>
          <w:sz w:val="20"/>
          <w:vertAlign w:val="baseline"/>
        </w:rPr>
        <w:t xml:space="preserve"> </w:t>
      </w:r>
      <w:r>
        <w:rPr>
          <w:spacing w:val="-4"/>
          <w:sz w:val="20"/>
          <w:vertAlign w:val="baseline"/>
        </w:rPr>
        <w:t>416.</w:t>
      </w:r>
    </w:p>
    <w:p w14:paraId="56CAF995">
      <w:pPr>
        <w:spacing w:before="0" w:line="229" w:lineRule="exact"/>
        <w:ind w:left="360" w:right="0" w:firstLine="0"/>
        <w:jc w:val="left"/>
        <w:rPr>
          <w:sz w:val="20"/>
        </w:rPr>
      </w:pPr>
      <w:r>
        <w:rPr>
          <w:sz w:val="20"/>
          <w:vertAlign w:val="superscript"/>
        </w:rPr>
        <w:t>656</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228.1;</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416-</w:t>
      </w:r>
      <w:r>
        <w:rPr>
          <w:spacing w:val="-4"/>
          <w:sz w:val="20"/>
          <w:vertAlign w:val="baseline"/>
        </w:rPr>
        <w:t>417.</w:t>
      </w:r>
    </w:p>
    <w:p w14:paraId="5E8A72AC">
      <w:pPr>
        <w:spacing w:before="0" w:line="229" w:lineRule="exact"/>
        <w:ind w:left="360" w:right="0" w:firstLine="0"/>
        <w:jc w:val="left"/>
        <w:rPr>
          <w:sz w:val="20"/>
        </w:rPr>
      </w:pPr>
      <w:r>
        <w:rPr>
          <w:sz w:val="20"/>
          <w:vertAlign w:val="superscript"/>
        </w:rPr>
        <w:t>657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228.1;</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417.</w:t>
      </w:r>
    </w:p>
    <w:p w14:paraId="01B6EC9C">
      <w:pPr>
        <w:spacing w:before="1"/>
        <w:ind w:left="360" w:right="0" w:firstLine="0"/>
        <w:jc w:val="left"/>
        <w:rPr>
          <w:sz w:val="20"/>
        </w:rPr>
      </w:pPr>
      <w:r>
        <w:rPr>
          <w:sz w:val="20"/>
          <w:vertAlign w:val="superscript"/>
        </w:rPr>
        <w:t>658</w:t>
      </w:r>
      <w:r>
        <w:rPr>
          <w:sz w:val="20"/>
          <w:vertAlign w:val="baseline"/>
        </w:rPr>
        <w:t xml:space="preserve"> BT, 228.1-2; Yale, 417-418. Here, again, Taylor contradicts himself, “What if the whole world lies in wickedness,</w:t>
      </w:r>
      <w:r>
        <w:rPr>
          <w:spacing w:val="-3"/>
          <w:sz w:val="20"/>
          <w:vertAlign w:val="baseline"/>
        </w:rPr>
        <w:t xml:space="preserve"> </w:t>
      </w:r>
      <w:r>
        <w:rPr>
          <w:sz w:val="20"/>
          <w:vertAlign w:val="baseline"/>
        </w:rPr>
        <w:t>and</w:t>
      </w:r>
      <w:r>
        <w:rPr>
          <w:spacing w:val="-2"/>
          <w:sz w:val="20"/>
          <w:vertAlign w:val="baseline"/>
        </w:rPr>
        <w:t xml:space="preserve"> </w:t>
      </w:r>
      <w:r>
        <w:rPr>
          <w:sz w:val="20"/>
          <w:vertAlign w:val="baseline"/>
        </w:rPr>
        <w:t>few</w:t>
      </w:r>
      <w:r>
        <w:rPr>
          <w:spacing w:val="-3"/>
          <w:sz w:val="20"/>
          <w:vertAlign w:val="baseline"/>
        </w:rPr>
        <w:t xml:space="preserve"> </w:t>
      </w:r>
      <w:r>
        <w:rPr>
          <w:sz w:val="20"/>
          <w:vertAlign w:val="baseline"/>
        </w:rPr>
        <w:t>therefore</w:t>
      </w:r>
      <w:r>
        <w:rPr>
          <w:spacing w:val="-5"/>
          <w:sz w:val="20"/>
          <w:vertAlign w:val="baseline"/>
        </w:rPr>
        <w:t xml:space="preserve"> </w:t>
      </w:r>
      <w:r>
        <w:rPr>
          <w:sz w:val="20"/>
          <w:vertAlign w:val="baseline"/>
        </w:rPr>
        <w:t>shall</w:t>
      </w:r>
      <w:r>
        <w:rPr>
          <w:spacing w:val="-3"/>
          <w:sz w:val="20"/>
          <w:vertAlign w:val="baseline"/>
        </w:rPr>
        <w:t xml:space="preserve"> </w:t>
      </w:r>
      <w:r>
        <w:rPr>
          <w:sz w:val="20"/>
          <w:vertAlign w:val="baseline"/>
        </w:rPr>
        <w:t>be</w:t>
      </w:r>
      <w:r>
        <w:rPr>
          <w:spacing w:val="-3"/>
          <w:sz w:val="20"/>
          <w:vertAlign w:val="baseline"/>
        </w:rPr>
        <w:t xml:space="preserve"> </w:t>
      </w:r>
      <w:r>
        <w:rPr>
          <w:sz w:val="20"/>
          <w:vertAlign w:val="baseline"/>
        </w:rPr>
        <w:t>saved?</w:t>
      </w:r>
      <w:r>
        <w:rPr>
          <w:spacing w:val="-3"/>
          <w:sz w:val="20"/>
          <w:vertAlign w:val="baseline"/>
        </w:rPr>
        <w:t xml:space="preserve"> </w:t>
      </w:r>
      <w:r>
        <w:rPr>
          <w:sz w:val="20"/>
          <w:vertAlign w:val="baseline"/>
        </w:rPr>
        <w:t>Have</w:t>
      </w:r>
      <w:r>
        <w:rPr>
          <w:spacing w:val="-3"/>
          <w:sz w:val="20"/>
          <w:vertAlign w:val="baseline"/>
        </w:rPr>
        <w:t xml:space="preserve"> </w:t>
      </w:r>
      <w:r>
        <w:rPr>
          <w:sz w:val="20"/>
          <w:vertAlign w:val="baseline"/>
        </w:rPr>
        <w:t>men</w:t>
      </w:r>
      <w:r>
        <w:rPr>
          <w:spacing w:val="-2"/>
          <w:sz w:val="20"/>
          <w:vertAlign w:val="baseline"/>
        </w:rPr>
        <w:t xml:space="preserve"> </w:t>
      </w:r>
      <w:r>
        <w:rPr>
          <w:sz w:val="20"/>
          <w:vertAlign w:val="baseline"/>
        </w:rPr>
        <w:t>no</w:t>
      </w:r>
      <w:r>
        <w:rPr>
          <w:spacing w:val="-4"/>
          <w:sz w:val="20"/>
          <w:vertAlign w:val="baseline"/>
        </w:rPr>
        <w:t xml:space="preserve"> </w:t>
      </w:r>
      <w:r>
        <w:rPr>
          <w:sz w:val="20"/>
          <w:vertAlign w:val="baseline"/>
        </w:rPr>
        <w:t>reason</w:t>
      </w:r>
      <w:r>
        <w:rPr>
          <w:spacing w:val="-2"/>
          <w:sz w:val="20"/>
          <w:vertAlign w:val="baseline"/>
        </w:rPr>
        <w:t xml:space="preserve"> </w:t>
      </w:r>
      <w:r>
        <w:rPr>
          <w:sz w:val="20"/>
          <w:vertAlign w:val="baseline"/>
        </w:rPr>
        <w:t>to</w:t>
      </w:r>
      <w:r>
        <w:rPr>
          <w:spacing w:val="-2"/>
          <w:sz w:val="20"/>
          <w:vertAlign w:val="baseline"/>
        </w:rPr>
        <w:t xml:space="preserve"> </w:t>
      </w:r>
      <w:r>
        <w:rPr>
          <w:sz w:val="20"/>
          <w:vertAlign w:val="baseline"/>
        </w:rPr>
        <w:t>be</w:t>
      </w:r>
      <w:r>
        <w:rPr>
          <w:spacing w:val="-5"/>
          <w:sz w:val="20"/>
          <w:vertAlign w:val="baseline"/>
        </w:rPr>
        <w:t xml:space="preserve"> </w:t>
      </w:r>
      <w:r>
        <w:rPr>
          <w:sz w:val="20"/>
          <w:vertAlign w:val="baseline"/>
        </w:rPr>
        <w:t>thankful,</w:t>
      </w:r>
      <w:r>
        <w:rPr>
          <w:spacing w:val="-3"/>
          <w:sz w:val="20"/>
          <w:vertAlign w:val="baseline"/>
        </w:rPr>
        <w:t xml:space="preserve"> </w:t>
      </w:r>
      <w:r>
        <w:rPr>
          <w:sz w:val="20"/>
          <w:vertAlign w:val="baseline"/>
        </w:rPr>
        <w:t>because</w:t>
      </w:r>
      <w:r>
        <w:rPr>
          <w:spacing w:val="-3"/>
          <w:sz w:val="20"/>
          <w:vertAlign w:val="baseline"/>
        </w:rPr>
        <w:t xml:space="preserve"> </w:t>
      </w:r>
      <w:r>
        <w:rPr>
          <w:sz w:val="20"/>
          <w:vertAlign w:val="baseline"/>
        </w:rPr>
        <w:t>they</w:t>
      </w:r>
      <w:r>
        <w:rPr>
          <w:spacing w:val="-2"/>
          <w:sz w:val="20"/>
          <w:vertAlign w:val="baseline"/>
        </w:rPr>
        <w:t xml:space="preserve"> </w:t>
      </w:r>
      <w:r>
        <w:rPr>
          <w:sz w:val="20"/>
          <w:vertAlign w:val="baseline"/>
        </w:rPr>
        <w:t>are</w:t>
      </w:r>
      <w:r>
        <w:rPr>
          <w:spacing w:val="-3"/>
          <w:sz w:val="20"/>
          <w:vertAlign w:val="baseline"/>
        </w:rPr>
        <w:t xml:space="preserve"> </w:t>
      </w:r>
      <w:r>
        <w:rPr>
          <w:sz w:val="20"/>
          <w:vertAlign w:val="baseline"/>
        </w:rPr>
        <w:t>wicked</w:t>
      </w:r>
    </w:p>
    <w:p w14:paraId="505CC9B6">
      <w:pPr>
        <w:spacing w:after="0"/>
        <w:jc w:val="left"/>
        <w:rPr>
          <w:sz w:val="20"/>
        </w:rPr>
        <w:sectPr>
          <w:footerReference r:id="rId276" w:type="default"/>
          <w:pgSz w:w="12240" w:h="15840"/>
          <w:pgMar w:top="940" w:right="1440" w:bottom="280" w:left="1440" w:header="0" w:footer="0" w:gutter="0"/>
          <w:cols w:space="720" w:num="1"/>
        </w:sectPr>
      </w:pPr>
    </w:p>
    <w:p w14:paraId="1D0E9ABA">
      <w:pPr>
        <w:pStyle w:val="6"/>
      </w:pPr>
    </w:p>
    <w:p w14:paraId="52F12A97">
      <w:pPr>
        <w:pStyle w:val="6"/>
        <w:spacing w:before="213"/>
      </w:pPr>
    </w:p>
    <w:p w14:paraId="618178C8">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III.Objection: Scripture represents God, on the Day of Judgment, “dealing with men singly and separately, rendering to every man according to his deeds, and according to the improvement he has made of the particular powers and talent God has given him personally.”659</w:t>
      </w:r>
    </w:p>
    <w:p w14:paraId="5A4F06ED">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III.反对意见：圣经描述神在审判日，“个别地、分开地对待世人，按着各人的行为，和他个人对神所赐给他的特定能力和才干所作的改进，报应各人。”659</w:t>
      </w:r>
    </w:p>
    <w:p w14:paraId="558D314C">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5C5AD656">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 The objection disappears when the purpose of God’s “public judgment” on that day is properly understood. Called “the day of the revelation of the righteous judgment of God,” God will use “evidences and proofs” to display the truth of people’s hearts and the righteousness of His judgments. The display of the true nature of “personal works” will highlight the difference between the works of the righteous and the wicked and between the fruit of righteousness and the fruit of wickedness.660</w:t>
      </w:r>
    </w:p>
    <w:p w14:paraId="46850524">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回答：当神在那日“公开审判”的目的被正确理解时，这一反对意见便不攻自破了。那日被称为“神公义审判显露的日子”，神将使用“证据和证明”来显明人心的真相和祂审判的公义。“个人行为”之真实本质的显露，将突显出义人的行为与恶人的行为之间的差异，以及公义的果子与邪恶的果子之间的差异。660</w:t>
      </w:r>
    </w:p>
    <w:p w14:paraId="679AE1DE">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1327787F">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A.Primarily, God will distinguish between the children of Christ’s kingdom (the “righteous”) and the children of Satan (the “wicked”).661</w:t>
      </w:r>
    </w:p>
    <w:p w14:paraId="6A8A7D60">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A.首先，神将区分基督国度的儿女（“义人”）和撒但的儿女（“恶人”）。661</w:t>
      </w:r>
    </w:p>
    <w:p w14:paraId="6608CF38">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69FC916A">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1.The evil works of the lost will show that they belong to Satan’s kingdom.662</w:t>
      </w:r>
    </w:p>
    <w:p w14:paraId="61B9432D">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1.失丧之人的恶行将表明他们属于撒但的国度。662</w:t>
      </w:r>
    </w:p>
    <w:p w14:paraId="4F6172F3">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2BECDF1F">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“They will demonstrate the exceeding corruption of their nature, and full consent of their hearts to the common apostacy, and also that their hearts never relinquished the apostacy, by a cordial adherence to Christ, the great Restorer.”663</w:t>
      </w:r>
    </w:p>
    <w:p w14:paraId="7E4BCF09">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“他们将显明其本性极度的败坏，以及他们内心对那普遍背道的完全认同，并且也显明，他们的心从未藉着真诚地归附基督这位伟大的复兴者而放弃那背道。”663</w:t>
      </w:r>
    </w:p>
    <w:p w14:paraId="6095A2D4">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685D1A74">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2.The good works of the righteous will show their acceptance of Christ as redeemer.664</w:t>
      </w:r>
    </w:p>
    <w:p w14:paraId="7D7DAB67">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2.义人的善行将表明他们接受基督为救赎主。664</w:t>
      </w:r>
    </w:p>
    <w:p w14:paraId="2B4E8327">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50DF877D">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B.Secondarily, God will distinguish between the relative degree of goodness among the works of the redeemed, and the relative degree of wickedness among the works of the unredeemed.665</w:t>
      </w:r>
    </w:p>
    <w:p w14:paraId="5D41BE95">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B.其次，神将区分被救赎者之行为中相对的良善程度，和未被救赎者之行为中相对的邪恶程度。665</w:t>
      </w:r>
    </w:p>
    <w:p w14:paraId="7FD5C199">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1E8898B3">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God will display the relative degree of goodness or wickedness among the works of the redeemed and unredeemed. Yet, the relative goodness or wickedness of the works of the redeemed as compared to the works of other redeemed people, and the relative goodness and wickedness of the works of the unredeemed as compared to other unredeemed people, will not be a basis of determining one’s absolute state before God as righteous (redeemed) or wicked (unredeemed).</w:t>
      </w:r>
    </w:p>
    <w:p w14:paraId="604EF5CC">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神将显明被救赎者和未被救赎者之行为中相对的良善或邪恶程度。然而，被救赎者之行为与其他被救赎者之行为相比的相对良善或邪恶程度，以及未被救赎者之行为与其他未被救赎者之行为相比的相对良善和邪恶程度，将不会成为决定一个人在神面前作为义人（被救赎者）或恶人（未被救赎者）之绝对光景的依据。</w:t>
      </w:r>
    </w:p>
    <w:p w14:paraId="2B879063">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031A327D">
      <w:pPr>
        <w:pStyle w:val="6"/>
        <w:spacing w:before="1"/>
        <w:ind w:left="108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One’s absolute state before God is only determined by one’s relationship to Christ.</w:t>
      </w:r>
    </w:p>
    <w:p w14:paraId="45CDC718">
      <w:pPr>
        <w:pStyle w:val="6"/>
        <w:spacing w:before="1"/>
        <w:ind w:left="1080" w:right="480"/>
      </w:pPr>
      <w:r>
        <w:rPr>
          <w:rFonts w:hint="default" w:ascii="Times New Roman" w:hAnsi="Times New Roman" w:eastAsia="Times New Roman" w:cs="Times New Roman"/>
          <w:b w:val="0"/>
          <w:bCs w:val="0"/>
          <w:i w:val="0"/>
          <w:iCs w:val="0"/>
          <w:spacing w:val="-4"/>
          <w:w w:val="100"/>
          <w:sz w:val="24"/>
          <w:szCs w:val="24"/>
          <w:lang w:val="en-US" w:eastAsia="en-US" w:bidi="ar-SA"/>
        </w:rPr>
        <w:t>一个人在神面前的绝对光景，完全取决于他与基督的关系。</w:t>
      </w:r>
    </w:p>
    <w:p w14:paraId="7319B48A">
      <w:pPr>
        <w:pStyle w:val="6"/>
        <w:rPr>
          <w:sz w:val="20"/>
        </w:rPr>
      </w:pPr>
    </w:p>
    <w:p w14:paraId="73E6A62A">
      <w:pPr>
        <w:pStyle w:val="6"/>
        <w:spacing w:before="16"/>
        <w:rPr>
          <w:sz w:val="20"/>
        </w:rPr>
      </w:pPr>
      <w:r>
        <w:rPr>
          <w:sz w:val="20"/>
        </w:rPr>
        <mc:AlternateContent>
          <mc:Choice Requires="wps">
            <w:drawing>
              <wp:anchor distT="0" distB="0" distL="0" distR="0" simplePos="0" relativeHeight="251840512" behindDoc="1" locked="0" layoutInCell="1" allowOverlap="1">
                <wp:simplePos x="0" y="0"/>
                <wp:positionH relativeFrom="page">
                  <wp:posOffset>1143000</wp:posOffset>
                </wp:positionH>
                <wp:positionV relativeFrom="paragraph">
                  <wp:posOffset>171450</wp:posOffset>
                </wp:positionV>
                <wp:extent cx="5487670" cy="6350"/>
                <wp:effectExtent l="0" t="0" r="0" b="0"/>
                <wp:wrapTopAndBottom/>
                <wp:docPr id="351" name="Graphic 351"/>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351" o:spid="_x0000_s1026" o:spt="100" style="position:absolute;left:0pt;margin-left:90pt;margin-top:13.5pt;height:0.5pt;width:432.1pt;mso-position-horizontal-relative:page;mso-wrap-distance-bottom:0pt;mso-wrap-distance-top:0pt;z-index:-251475968;mso-width-relative:page;mso-height-relative:page;" fillcolor="#000000" filled="t" stroked="f" coordsize="5487670,6350" o:gfxdata="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nPCO&#10;SNcAAAAKAQAADwAAAAAAAAABACAAAAAiAAAAZHJzL2Rvd25yZXYueG1sUEsBAhQAFAAAAAgAh07i&#10;QGwN080jAgAA4AQAAA4AAAAAAAAAAQAgAAAAJgEAAGRycy9lMm9Eb2MueG1sUEsFBgAAAAAGAAYA&#10;WQEAALsFAAAAAA==&#10;" path="m5487289,0l0,0,0,6095,5487289,6095,5487289,0xe">
                <v:fill on="t" focussize="0,0"/>
                <v:stroke on="f"/>
                <v:imagedata o:title=""/>
                <o:lock v:ext="edit" aspectratio="f"/>
                <v:textbox inset="0mm,0mm,0mm,0mm"/>
                <w10:wrap type="topAndBottom"/>
              </v:shape>
            </w:pict>
          </mc:Fallback>
        </mc:AlternateContent>
      </w:r>
    </w:p>
    <w:p w14:paraId="6480DD92">
      <w:pPr>
        <w:spacing w:before="82"/>
        <w:ind w:left="360" w:right="365" w:firstLine="0"/>
        <w:jc w:val="left"/>
        <w:rPr>
          <w:sz w:val="20"/>
        </w:rPr>
      </w:pPr>
      <w:r>
        <w:rPr>
          <w:sz w:val="20"/>
        </w:rPr>
        <w:t>and</w:t>
      </w:r>
      <w:r>
        <w:rPr>
          <w:spacing w:val="-2"/>
          <w:sz w:val="20"/>
        </w:rPr>
        <w:t xml:space="preserve"> </w:t>
      </w:r>
      <w:r>
        <w:rPr>
          <w:sz w:val="20"/>
        </w:rPr>
        <w:t>ungrateful,</w:t>
      </w:r>
      <w:r>
        <w:rPr>
          <w:spacing w:val="-3"/>
          <w:sz w:val="20"/>
        </w:rPr>
        <w:t xml:space="preserve"> </w:t>
      </w:r>
      <w:r>
        <w:rPr>
          <w:sz w:val="20"/>
        </w:rPr>
        <w:t>and</w:t>
      </w:r>
      <w:r>
        <w:rPr>
          <w:spacing w:val="-4"/>
          <w:sz w:val="20"/>
        </w:rPr>
        <w:t xml:space="preserve"> </w:t>
      </w:r>
      <w:r>
        <w:rPr>
          <w:sz w:val="20"/>
        </w:rPr>
        <w:t>abuse</w:t>
      </w:r>
      <w:r>
        <w:rPr>
          <w:spacing w:val="-3"/>
          <w:sz w:val="20"/>
        </w:rPr>
        <w:t xml:space="preserve"> </w:t>
      </w:r>
      <w:r>
        <w:rPr>
          <w:sz w:val="20"/>
        </w:rPr>
        <w:t>their</w:t>
      </w:r>
      <w:r>
        <w:rPr>
          <w:spacing w:val="-3"/>
          <w:sz w:val="20"/>
        </w:rPr>
        <w:t xml:space="preserve"> </w:t>
      </w:r>
      <w:r>
        <w:rPr>
          <w:sz w:val="20"/>
        </w:rPr>
        <w:t>being</w:t>
      </w:r>
      <w:r>
        <w:rPr>
          <w:spacing w:val="-2"/>
          <w:sz w:val="20"/>
        </w:rPr>
        <w:t xml:space="preserve"> </w:t>
      </w:r>
      <w:r>
        <w:rPr>
          <w:sz w:val="20"/>
        </w:rPr>
        <w:t>and</w:t>
      </w:r>
      <w:r>
        <w:rPr>
          <w:spacing w:val="-2"/>
          <w:sz w:val="20"/>
        </w:rPr>
        <w:t xml:space="preserve"> </w:t>
      </w:r>
      <w:r>
        <w:rPr>
          <w:sz w:val="20"/>
        </w:rPr>
        <w:t>God’s</w:t>
      </w:r>
      <w:r>
        <w:rPr>
          <w:spacing w:val="-4"/>
          <w:sz w:val="20"/>
        </w:rPr>
        <w:t xml:space="preserve"> </w:t>
      </w:r>
      <w:r>
        <w:rPr>
          <w:sz w:val="20"/>
        </w:rPr>
        <w:t>bounty?”</w:t>
      </w:r>
      <w:r>
        <w:rPr>
          <w:spacing w:val="-3"/>
          <w:sz w:val="20"/>
        </w:rPr>
        <w:t xml:space="preserve"> </w:t>
      </w:r>
      <w:r>
        <w:rPr>
          <w:sz w:val="20"/>
        </w:rPr>
        <w:t>Taylor,</w:t>
      </w:r>
      <w:r>
        <w:rPr>
          <w:spacing w:val="-1"/>
          <w:sz w:val="20"/>
        </w:rPr>
        <w:t xml:space="preserve"> </w:t>
      </w:r>
      <w:r>
        <w:rPr>
          <w:i/>
          <w:sz w:val="20"/>
        </w:rPr>
        <w:t>Original</w:t>
      </w:r>
      <w:r>
        <w:rPr>
          <w:i/>
          <w:spacing w:val="-4"/>
          <w:sz w:val="20"/>
        </w:rPr>
        <w:t xml:space="preserve"> </w:t>
      </w:r>
      <w:r>
        <w:rPr>
          <w:i/>
          <w:sz w:val="20"/>
        </w:rPr>
        <w:t>Sin</w:t>
      </w:r>
      <w:r>
        <w:rPr>
          <w:sz w:val="20"/>
        </w:rPr>
        <w:t>,</w:t>
      </w:r>
      <w:r>
        <w:rPr>
          <w:spacing w:val="-3"/>
          <w:sz w:val="20"/>
        </w:rPr>
        <w:t xml:space="preserve"> </w:t>
      </w:r>
      <w:r>
        <w:rPr>
          <w:sz w:val="20"/>
        </w:rPr>
        <w:t>349.</w:t>
      </w:r>
      <w:r>
        <w:rPr>
          <w:spacing w:val="-3"/>
          <w:sz w:val="20"/>
        </w:rPr>
        <w:t xml:space="preserve"> </w:t>
      </w:r>
      <w:r>
        <w:rPr>
          <w:sz w:val="20"/>
        </w:rPr>
        <w:t>Quoted</w:t>
      </w:r>
      <w:r>
        <w:rPr>
          <w:spacing w:val="-2"/>
          <w:sz w:val="20"/>
        </w:rPr>
        <w:t xml:space="preserve"> </w:t>
      </w:r>
      <w:r>
        <w:rPr>
          <w:sz w:val="20"/>
        </w:rPr>
        <w:t>by</w:t>
      </w:r>
      <w:r>
        <w:rPr>
          <w:spacing w:val="-2"/>
          <w:sz w:val="20"/>
        </w:rPr>
        <w:t xml:space="preserve"> </w:t>
      </w:r>
      <w:r>
        <w:rPr>
          <w:sz w:val="20"/>
        </w:rPr>
        <w:t>Edwards, Yale, 417; BT, 228.1.</w:t>
      </w:r>
    </w:p>
    <w:p w14:paraId="297F3D7C">
      <w:pPr>
        <w:spacing w:before="1"/>
        <w:ind w:left="360" w:right="0" w:firstLine="0"/>
        <w:jc w:val="left"/>
        <w:rPr>
          <w:sz w:val="20"/>
        </w:rPr>
      </w:pPr>
      <w:r>
        <w:rPr>
          <w:sz w:val="20"/>
          <w:vertAlign w:val="superscript"/>
        </w:rPr>
        <w:t>659</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228.2;</w:t>
      </w:r>
      <w:r>
        <w:rPr>
          <w:spacing w:val="-4"/>
          <w:sz w:val="20"/>
          <w:vertAlign w:val="baseline"/>
        </w:rPr>
        <w:t xml:space="preserve"> </w:t>
      </w:r>
      <w:r>
        <w:rPr>
          <w:sz w:val="20"/>
          <w:vertAlign w:val="baseline"/>
        </w:rPr>
        <w:t>Yale,</w:t>
      </w:r>
      <w:r>
        <w:rPr>
          <w:spacing w:val="-4"/>
          <w:sz w:val="20"/>
          <w:vertAlign w:val="baseline"/>
        </w:rPr>
        <w:t xml:space="preserve"> 418.</w:t>
      </w:r>
    </w:p>
    <w:p w14:paraId="1489DC39">
      <w:pPr>
        <w:spacing w:before="0"/>
        <w:ind w:left="360" w:right="0" w:firstLine="0"/>
        <w:jc w:val="left"/>
        <w:rPr>
          <w:sz w:val="20"/>
        </w:rPr>
      </w:pPr>
      <w:r>
        <w:rPr>
          <w:sz w:val="20"/>
          <w:vertAlign w:val="superscript"/>
        </w:rPr>
        <w:t>660</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228.2-229.1;</w:t>
      </w:r>
      <w:r>
        <w:rPr>
          <w:spacing w:val="-6"/>
          <w:sz w:val="20"/>
          <w:vertAlign w:val="baseline"/>
        </w:rPr>
        <w:t xml:space="preserve"> </w:t>
      </w:r>
      <w:r>
        <w:rPr>
          <w:sz w:val="20"/>
          <w:vertAlign w:val="baseline"/>
        </w:rPr>
        <w:t>Yale,</w:t>
      </w:r>
      <w:r>
        <w:rPr>
          <w:spacing w:val="-5"/>
          <w:sz w:val="20"/>
          <w:vertAlign w:val="baseline"/>
        </w:rPr>
        <w:t xml:space="preserve"> </w:t>
      </w:r>
      <w:r>
        <w:rPr>
          <w:sz w:val="20"/>
          <w:vertAlign w:val="baseline"/>
        </w:rPr>
        <w:t>418-</w:t>
      </w:r>
      <w:r>
        <w:rPr>
          <w:spacing w:val="-4"/>
          <w:sz w:val="20"/>
          <w:vertAlign w:val="baseline"/>
        </w:rPr>
        <w:t>421.</w:t>
      </w:r>
    </w:p>
    <w:p w14:paraId="6F4E3705">
      <w:pPr>
        <w:spacing w:before="1"/>
        <w:ind w:left="360" w:right="0" w:firstLine="0"/>
        <w:jc w:val="left"/>
        <w:rPr>
          <w:sz w:val="20"/>
        </w:rPr>
      </w:pPr>
      <w:r>
        <w:rPr>
          <w:sz w:val="20"/>
          <w:vertAlign w:val="superscript"/>
        </w:rPr>
        <w:t>661</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228.2-229.1;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419-</w:t>
      </w:r>
      <w:r>
        <w:rPr>
          <w:spacing w:val="-4"/>
          <w:sz w:val="20"/>
          <w:vertAlign w:val="baseline"/>
        </w:rPr>
        <w:t>420.</w:t>
      </w:r>
    </w:p>
    <w:p w14:paraId="1E4BD192">
      <w:pPr>
        <w:spacing w:before="0" w:line="229" w:lineRule="exact"/>
        <w:ind w:left="360" w:right="0" w:firstLine="0"/>
        <w:jc w:val="left"/>
        <w:rPr>
          <w:sz w:val="20"/>
        </w:rPr>
      </w:pPr>
      <w:r>
        <w:rPr>
          <w:sz w:val="20"/>
          <w:vertAlign w:val="superscript"/>
        </w:rPr>
        <w:t>662</w:t>
      </w:r>
      <w:r>
        <w:rPr>
          <w:spacing w:val="-2"/>
          <w:sz w:val="20"/>
          <w:vertAlign w:val="baseline"/>
        </w:rPr>
        <w:t xml:space="preserve"> Ibid.</w:t>
      </w:r>
    </w:p>
    <w:p w14:paraId="776D0B74">
      <w:pPr>
        <w:spacing w:before="0" w:line="229" w:lineRule="exact"/>
        <w:ind w:left="360" w:right="0" w:firstLine="0"/>
        <w:jc w:val="left"/>
        <w:rPr>
          <w:sz w:val="20"/>
        </w:rPr>
      </w:pPr>
      <w:r>
        <w:rPr>
          <w:sz w:val="20"/>
          <w:vertAlign w:val="superscript"/>
        </w:rPr>
        <w:t>663</w:t>
      </w:r>
      <w:r>
        <w:rPr>
          <w:spacing w:val="-6"/>
          <w:sz w:val="20"/>
          <w:vertAlign w:val="baseline"/>
        </w:rPr>
        <w:t xml:space="preserve"> </w:t>
      </w:r>
      <w:r>
        <w:rPr>
          <w:sz w:val="20"/>
          <w:vertAlign w:val="baseline"/>
        </w:rPr>
        <w:t>Yale,</w:t>
      </w:r>
      <w:r>
        <w:rPr>
          <w:spacing w:val="-4"/>
          <w:sz w:val="20"/>
          <w:vertAlign w:val="baseline"/>
        </w:rPr>
        <w:t xml:space="preserve"> </w:t>
      </w:r>
      <w:r>
        <w:rPr>
          <w:sz w:val="20"/>
          <w:vertAlign w:val="baseline"/>
        </w:rPr>
        <w:t>420;</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228.2-</w:t>
      </w:r>
      <w:r>
        <w:rPr>
          <w:spacing w:val="-2"/>
          <w:sz w:val="20"/>
          <w:vertAlign w:val="baseline"/>
        </w:rPr>
        <w:t>229.1.</w:t>
      </w:r>
    </w:p>
    <w:p w14:paraId="4A7B313A">
      <w:pPr>
        <w:spacing w:before="1"/>
        <w:ind w:left="360" w:right="0" w:firstLine="0"/>
        <w:jc w:val="left"/>
        <w:rPr>
          <w:sz w:val="20"/>
        </w:rPr>
      </w:pPr>
      <w:r>
        <w:rPr>
          <w:sz w:val="20"/>
          <w:vertAlign w:val="superscript"/>
        </w:rPr>
        <w:t>664</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229.1;</w:t>
      </w:r>
      <w:r>
        <w:rPr>
          <w:spacing w:val="-4"/>
          <w:sz w:val="20"/>
          <w:vertAlign w:val="baseline"/>
        </w:rPr>
        <w:t xml:space="preserve"> </w:t>
      </w:r>
      <w:r>
        <w:rPr>
          <w:sz w:val="20"/>
          <w:vertAlign w:val="baseline"/>
        </w:rPr>
        <w:t>Yale,</w:t>
      </w:r>
      <w:r>
        <w:rPr>
          <w:spacing w:val="-4"/>
          <w:sz w:val="20"/>
          <w:vertAlign w:val="baseline"/>
        </w:rPr>
        <w:t xml:space="preserve"> 420.</w:t>
      </w:r>
    </w:p>
    <w:p w14:paraId="08D07CB2">
      <w:pPr>
        <w:spacing w:before="0"/>
        <w:ind w:left="360" w:right="0" w:firstLine="0"/>
        <w:jc w:val="left"/>
        <w:rPr>
          <w:sz w:val="20"/>
        </w:rPr>
      </w:pPr>
      <w:r>
        <w:rPr>
          <w:sz w:val="20"/>
          <w:vertAlign w:val="superscript"/>
        </w:rPr>
        <w:t>665</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229.1;</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420-</w:t>
      </w:r>
      <w:r>
        <w:rPr>
          <w:spacing w:val="-4"/>
          <w:sz w:val="20"/>
          <w:vertAlign w:val="baseline"/>
        </w:rPr>
        <w:t>421.</w:t>
      </w:r>
    </w:p>
    <w:p w14:paraId="5B47B8B3">
      <w:pPr>
        <w:spacing w:after="0"/>
        <w:jc w:val="left"/>
        <w:rPr>
          <w:sz w:val="20"/>
        </w:rPr>
        <w:sectPr>
          <w:headerReference r:id="rId277" w:type="default"/>
          <w:headerReference r:id="rId278" w:type="even"/>
          <w:footerReference r:id="rId279" w:type="even"/>
          <w:pgSz w:w="12240" w:h="15840"/>
          <w:pgMar w:top="940" w:right="1440" w:bottom="1220" w:left="1440" w:header="730" w:footer="1026" w:gutter="0"/>
          <w:pgNumType w:start="138"/>
          <w:cols w:space="720" w:num="1"/>
        </w:sectPr>
      </w:pPr>
    </w:p>
    <w:p w14:paraId="6541F897">
      <w:pPr>
        <w:pStyle w:val="6"/>
        <w:spacing w:before="213"/>
      </w:pPr>
    </w:p>
    <w:p w14:paraId="5F8370A1">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IV.Objection: The word “impute” is only used twice in Scripture with reference to God imputing sin, and in each case it refers to personal sin, not the imputing of Adam’s sin to his posterity.”666</w:t>
      </w:r>
    </w:p>
    <w:p w14:paraId="382023A5">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IV.反对意见：“归算”一词在圣经中仅有两次被用来指神归算罪，并且每一次都是指个人的罪，而非将亚当的罪归算给他的后裔。”666</w:t>
      </w:r>
    </w:p>
    <w:p w14:paraId="3465009E">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68FA7A4E">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 The imputation of Adam’s sin is taught using other words and phrases that mean imputation.667</w:t>
      </w:r>
    </w:p>
    <w:p w14:paraId="33DB765E">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回答：亚当之罪的归算是用其他具有归算之意的词语和短语来教导的。667</w:t>
      </w:r>
    </w:p>
    <w:p w14:paraId="017AF172">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2678C5B5">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“That the word impute, is never expressly applied to Adam’s sin, does no more argue, that it is not imputed to his posterity, than it argues, that pride, unbelief, lying, theft, oppression, persecution, fornication, adultery, sodomy, perjury, idolatry, and innumerable other particular moral evils, are never imputed to the persons that committed them, or in whom they are; because the word impute, though so often used in Scripture, is never applied to any of these kinds of wickedness.”668</w:t>
      </w:r>
    </w:p>
    <w:p w14:paraId="20DE83E4">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归算’一词从未明确地用于亚当的罪，这并不能比以下论点更能证明它没有被归算给他的后裔，即：骄傲、不信、说谎、偷窃、压迫、逼迫、淫乱、奸淫、鸡奸、伪证、拜偶像，以及无数其他特定的道德邪恶，从未被归算给那些犯了这些罪的人，或在他们里面有这些罪的人；因为‘归算’一词，虽然在圣经中经常使用，但从未用于任何这些种类的邪恶。”668</w:t>
      </w:r>
    </w:p>
    <w:p w14:paraId="240FB2DB">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620B50CA">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“It is no argument they are not imputed to those who are guilty of them, that the very word impute, is not applied to them; for the word itself is rarely used; not one time in a hundred, and perhaps five hundred, of those wherein the thing meant is plainly implied, or may be certainly inferred.”669</w:t>
      </w:r>
    </w:p>
    <w:p w14:paraId="41DA6843">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归算’这个词本身没有被用于那些犯了罪的人，这并不能成为它们没有被归算给他们的论据；因为这个词本身很少被使用；在那些其意被清楚地暗示或可以被确定地推断出来的情况中，或许一百次，甚至五百次中，也不用一次。”669</w:t>
      </w:r>
    </w:p>
    <w:p w14:paraId="73E18500">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6DFF1F13">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“The thing meant by the word impute, may be as plainly and certainly expressed by using other words, as if that word were expressly used; and more certainly, because the words used instead of it, may amount to an explanation of this word.” Such is the case in Romans 5:12-19.670</w:t>
      </w:r>
    </w:p>
    <w:p w14:paraId="2FCA0405">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“‘归算’一词所指的事，可以用其他词语同样清楚和确定地表达出来，就好像那个词被明确地使用了一样；并且更确定，因为用来代替它的词语，可能相当于对这个词的解释。” 罗马书 5:12-19 就是这种情况。670</w:t>
      </w:r>
    </w:p>
    <w:p w14:paraId="4F4D3157">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34053676">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V.Objection: Scripture sometimes speaks of children as models of humility, meekness, and innocence.671</w:t>
      </w:r>
    </w:p>
    <w:p w14:paraId="23C8630D">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V.反对意见：圣经有时将孩童说成是谦卑、温柔和纯洁的典范。671</w:t>
      </w:r>
    </w:p>
    <w:p w14:paraId="2715CA97">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2E76F97E">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Matthew 18:3: “And said, Verily I say unto you, Except ye be converted, and become as little children, ye shall not enter into the kingdom of heaven.”</w:t>
      </w:r>
    </w:p>
    <w:p w14:paraId="171E751C">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马太福音 18:3：“说：‘我实在告诉你们，你们若不回转，变成小孩子的样式，断不得进天国。’”</w:t>
      </w:r>
    </w:p>
    <w:p w14:paraId="5D0A014F">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3E9ACA90">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1 Corinthians 14:20: “Brethren, be not children in understanding: howbeit in malice be ye children, but in understanding be men.”</w:t>
      </w:r>
    </w:p>
    <w:p w14:paraId="357E2346">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哥林多前书 14:20：“弟兄们，在心志上不要作小孩子。然而，在恶事上要作婴孩，在心志上总要作大人。”</w:t>
      </w:r>
    </w:p>
    <w:p w14:paraId="1E042089">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02809446">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Psalm 131:2: “Surely I have behaved and quieted myself, as a child that is weaned of his mother: my soul is even as a weaned child.”</w:t>
      </w:r>
    </w:p>
    <w:p w14:paraId="1EADB1FA">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诗篇 131:2：“我的心平稳安静，好像断过奶的孩子在他母亲的怀中；我的心在我里面真像断过奶的孩子。”</w:t>
      </w:r>
    </w:p>
    <w:p w14:paraId="45AFA826">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p>
    <w:p w14:paraId="1A5CCADA">
      <w:pPr>
        <w:pStyle w:val="6"/>
        <w:ind w:left="720" w:right="480"/>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 No more can be said by these texts than little children are pattern of “innocence with respect to the exercises and fruits of sin, harmless as to the hurtful effects of it; and that image of meekness and humility arising from this, in conjunction with a natural tenderness of mind, fear, self-diffidence, yieldableness, and confidence in parents and others older than themselves.”672</w:t>
      </w:r>
    </w:p>
    <w:p w14:paraId="36C71FED">
      <w:pPr>
        <w:pStyle w:val="6"/>
        <w:ind w:left="720" w:right="480"/>
      </w:pPr>
      <w:r>
        <w:rPr>
          <w:rFonts w:hint="default" w:ascii="Times New Roman" w:hAnsi="Times New Roman" w:eastAsia="Times New Roman" w:cs="Times New Roman"/>
          <w:b w:val="0"/>
          <w:bCs w:val="0"/>
          <w:i w:val="0"/>
          <w:iCs w:val="0"/>
          <w:spacing w:val="-4"/>
          <w:w w:val="100"/>
          <w:sz w:val="24"/>
          <w:szCs w:val="24"/>
          <w:lang w:val="en-US" w:eastAsia="en-US" w:bidi="ar-SA"/>
        </w:rPr>
        <w:t>回答：这些经文所能说明的，无非是小孩子在“就罪的操练和果子而言的纯洁，就其有害的影响而言的无害”上是典范；以及由此而生的温柔和谦卑的形象，连同他们心智的自然柔嫩、恐惧、缺乏自信、顺从，以及对父母和比他们年长之人的信赖。672</w:t>
      </w:r>
    </w:p>
    <w:p w14:paraId="4C7E6627">
      <w:pPr>
        <w:pStyle w:val="6"/>
        <w:ind w:left="720" w:right="365"/>
        <w:rPr>
          <w:rFonts w:hint="eastAsia" w:eastAsia="宋体"/>
          <w:lang w:val="en-US" w:eastAsia="zh-CN"/>
        </w:rPr>
      </w:pPr>
    </w:p>
    <w:p w14:paraId="3D5893FD">
      <w:pPr>
        <w:pStyle w:val="6"/>
        <w:rPr>
          <w:sz w:val="20"/>
        </w:rPr>
      </w:pPr>
    </w:p>
    <w:p w14:paraId="23C4D64D">
      <w:pPr>
        <w:pStyle w:val="6"/>
        <w:rPr>
          <w:sz w:val="20"/>
        </w:rPr>
      </w:pPr>
    </w:p>
    <w:p w14:paraId="004F05F4">
      <w:pPr>
        <w:pStyle w:val="6"/>
        <w:spacing w:before="46"/>
        <w:rPr>
          <w:sz w:val="20"/>
        </w:rPr>
      </w:pPr>
      <w:r>
        <w:rPr>
          <w:sz w:val="20"/>
        </w:rPr>
        <mc:AlternateContent>
          <mc:Choice Requires="wps">
            <w:drawing>
              <wp:anchor distT="0" distB="0" distL="0" distR="0" simplePos="0" relativeHeight="251841536" behindDoc="1" locked="0" layoutInCell="1" allowOverlap="1">
                <wp:simplePos x="0" y="0"/>
                <wp:positionH relativeFrom="page">
                  <wp:posOffset>1143000</wp:posOffset>
                </wp:positionH>
                <wp:positionV relativeFrom="paragraph">
                  <wp:posOffset>190500</wp:posOffset>
                </wp:positionV>
                <wp:extent cx="1829435" cy="6350"/>
                <wp:effectExtent l="0" t="0" r="0" b="0"/>
                <wp:wrapTopAndBottom/>
                <wp:docPr id="352" name="Graphic 35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52" o:spid="_x0000_s1026" o:spt="100" style="position:absolute;left:0pt;margin-left:90pt;margin-top:15pt;height:0.5pt;width:144.05pt;mso-position-horizontal-relative:page;mso-wrap-distance-bottom:0pt;mso-wrap-distance-top:0pt;z-index:-251474944;mso-width-relative:page;mso-height-relative:page;" fillcolor="#000000" filled="t" stroked="f" coordsize="1829435,6350" o:gfxdata="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4sZJYZpbPnLoEc8QoE6&#10;61cY92Zf3bDzaEa2p8bpuCIPckqini+iilMgHA+nd7P72/mCEo6+5XyRNC+u3/KDDy8CEg47fveh&#10;b0mdLdZmi59MNh02NrZUpZYGSrClLrV017fUshC/i8VFk3SjQtqhjujUcBTvkMJCpBCrLRe3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No5d&#10;NNcAAAAJAQAADwAAAAAAAAABACAAAAAiAAAAZHJzL2Rvd25yZXYueG1sUEsBAhQAFAAAAAgAh07i&#10;QElAh5E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0CBE00A4">
      <w:pPr>
        <w:spacing w:before="84"/>
        <w:ind w:left="360" w:right="0" w:firstLine="0"/>
        <w:jc w:val="left"/>
        <w:rPr>
          <w:sz w:val="20"/>
        </w:rPr>
      </w:pPr>
      <w:r>
        <w:rPr>
          <w:sz w:val="20"/>
          <w:vertAlign w:val="superscript"/>
        </w:rPr>
        <w:t>666</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229.1;</w:t>
      </w:r>
      <w:r>
        <w:rPr>
          <w:spacing w:val="-4"/>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421.</w:t>
      </w:r>
    </w:p>
    <w:p w14:paraId="13227BCB">
      <w:pPr>
        <w:spacing w:before="1"/>
        <w:ind w:left="360" w:right="0" w:firstLine="0"/>
        <w:jc w:val="left"/>
        <w:rPr>
          <w:sz w:val="20"/>
        </w:rPr>
      </w:pPr>
      <w:r>
        <w:rPr>
          <w:sz w:val="20"/>
          <w:vertAlign w:val="superscript"/>
        </w:rPr>
        <w:t>667</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229.1-2;</w:t>
      </w:r>
      <w:r>
        <w:rPr>
          <w:spacing w:val="-5"/>
          <w:sz w:val="20"/>
          <w:vertAlign w:val="baseline"/>
        </w:rPr>
        <w:t xml:space="preserve"> </w:t>
      </w:r>
      <w:r>
        <w:rPr>
          <w:sz w:val="20"/>
          <w:vertAlign w:val="baseline"/>
        </w:rPr>
        <w:t>Yale,</w:t>
      </w:r>
      <w:r>
        <w:rPr>
          <w:spacing w:val="-4"/>
          <w:sz w:val="20"/>
          <w:vertAlign w:val="baseline"/>
        </w:rPr>
        <w:t xml:space="preserve"> </w:t>
      </w:r>
      <w:r>
        <w:rPr>
          <w:sz w:val="20"/>
          <w:vertAlign w:val="baseline"/>
        </w:rPr>
        <w:t>421-</w:t>
      </w:r>
      <w:r>
        <w:rPr>
          <w:spacing w:val="-4"/>
          <w:sz w:val="20"/>
          <w:vertAlign w:val="baseline"/>
        </w:rPr>
        <w:t>422.</w:t>
      </w:r>
    </w:p>
    <w:p w14:paraId="32C3FCC9">
      <w:pPr>
        <w:spacing w:before="0" w:line="229" w:lineRule="exact"/>
        <w:ind w:left="360" w:right="0" w:firstLine="0"/>
        <w:jc w:val="left"/>
        <w:rPr>
          <w:sz w:val="20"/>
        </w:rPr>
      </w:pPr>
      <w:r>
        <w:rPr>
          <w:sz w:val="20"/>
          <w:vertAlign w:val="superscript"/>
        </w:rPr>
        <w:t>668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229.2;</w:t>
      </w:r>
      <w:r>
        <w:rPr>
          <w:spacing w:val="-4"/>
          <w:sz w:val="20"/>
          <w:vertAlign w:val="baseline"/>
        </w:rPr>
        <w:t xml:space="preserve"> </w:t>
      </w:r>
      <w:r>
        <w:rPr>
          <w:sz w:val="20"/>
          <w:vertAlign w:val="baseline"/>
        </w:rPr>
        <w:t>Yale,</w:t>
      </w:r>
      <w:r>
        <w:rPr>
          <w:spacing w:val="-4"/>
          <w:sz w:val="20"/>
          <w:vertAlign w:val="baseline"/>
        </w:rPr>
        <w:t xml:space="preserve"> 422.</w:t>
      </w:r>
    </w:p>
    <w:p w14:paraId="688BA427">
      <w:pPr>
        <w:spacing w:before="0" w:line="229" w:lineRule="exact"/>
        <w:ind w:left="360" w:right="0" w:firstLine="0"/>
        <w:jc w:val="left"/>
        <w:rPr>
          <w:sz w:val="20"/>
        </w:rPr>
      </w:pPr>
      <w:r>
        <w:rPr>
          <w:sz w:val="20"/>
          <w:vertAlign w:val="superscript"/>
        </w:rPr>
        <w:t>669</w:t>
      </w:r>
      <w:r>
        <w:rPr>
          <w:spacing w:val="-2"/>
          <w:sz w:val="20"/>
          <w:vertAlign w:val="baseline"/>
        </w:rPr>
        <w:t xml:space="preserve"> Ibid.</w:t>
      </w:r>
    </w:p>
    <w:p w14:paraId="5005C77A">
      <w:pPr>
        <w:spacing w:before="0"/>
        <w:ind w:left="360" w:right="0" w:firstLine="0"/>
        <w:jc w:val="left"/>
        <w:rPr>
          <w:sz w:val="20"/>
        </w:rPr>
      </w:pPr>
      <w:r>
        <w:rPr>
          <w:sz w:val="20"/>
          <w:vertAlign w:val="superscript"/>
        </w:rPr>
        <w:t>670</w:t>
      </w:r>
      <w:r>
        <w:rPr>
          <w:spacing w:val="-2"/>
          <w:sz w:val="20"/>
          <w:vertAlign w:val="baseline"/>
        </w:rPr>
        <w:t xml:space="preserve"> Ibid.</w:t>
      </w:r>
    </w:p>
    <w:p w14:paraId="79C58F53">
      <w:pPr>
        <w:spacing w:before="1"/>
        <w:ind w:left="360" w:right="0" w:firstLine="0"/>
        <w:jc w:val="left"/>
        <w:rPr>
          <w:sz w:val="20"/>
        </w:rPr>
      </w:pPr>
      <w:r>
        <w:rPr>
          <w:sz w:val="20"/>
          <w:vertAlign w:val="superscript"/>
        </w:rPr>
        <w:t>671</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229.2;</w:t>
      </w:r>
      <w:r>
        <w:rPr>
          <w:spacing w:val="-2"/>
          <w:sz w:val="20"/>
          <w:vertAlign w:val="baseline"/>
        </w:rPr>
        <w:t xml:space="preserve"> </w:t>
      </w:r>
      <w:r>
        <w:rPr>
          <w:sz w:val="20"/>
          <w:vertAlign w:val="baseline"/>
        </w:rPr>
        <w:t>Yale,</w:t>
      </w:r>
      <w:r>
        <w:rPr>
          <w:spacing w:val="-5"/>
          <w:sz w:val="20"/>
          <w:vertAlign w:val="baseline"/>
        </w:rPr>
        <w:t xml:space="preserve"> </w:t>
      </w:r>
      <w:r>
        <w:rPr>
          <w:sz w:val="20"/>
          <w:vertAlign w:val="baseline"/>
        </w:rPr>
        <w:t>422-</w:t>
      </w:r>
      <w:r>
        <w:rPr>
          <w:spacing w:val="-4"/>
          <w:sz w:val="20"/>
          <w:vertAlign w:val="baseline"/>
        </w:rPr>
        <w:t>423.</w:t>
      </w:r>
    </w:p>
    <w:p w14:paraId="7D22D6CF">
      <w:pPr>
        <w:spacing w:after="0"/>
        <w:jc w:val="left"/>
        <w:rPr>
          <w:sz w:val="20"/>
        </w:rPr>
        <w:sectPr>
          <w:footerReference r:id="rId280" w:type="default"/>
          <w:pgSz w:w="12240" w:h="15840"/>
          <w:pgMar w:top="940" w:right="1440" w:bottom="280" w:left="1440" w:header="0" w:footer="0" w:gutter="0"/>
          <w:cols w:space="720" w:num="1"/>
        </w:sectPr>
      </w:pPr>
    </w:p>
    <w:p w14:paraId="6C3C8788">
      <w:pPr>
        <w:pStyle w:val="6"/>
        <w:spacing w:before="213"/>
      </w:pPr>
    </w:p>
    <w:p w14:paraId="25719DC2">
      <w:pPr>
        <w:pStyle w:val="6"/>
      </w:pPr>
    </w:p>
    <w:p w14:paraId="467EB67E">
      <w:pPr>
        <w:spacing w:before="0"/>
        <w:ind w:left="1080" w:right="355" w:firstLine="0"/>
        <w:jc w:val="left"/>
        <w:rPr>
          <w:rFonts w:hint="eastAsia"/>
        </w:rPr>
      </w:pPr>
      <w:r>
        <w:rPr>
          <w:rFonts w:hint="eastAsia"/>
        </w:rPr>
        <w:t>The inability to act upon the corruption of one’s nature does not argue for the innocence of the nature. “A young viper has a malignant nature, though incapable of doing a malignant action, and at present appearing a harmless creature.”673</w:t>
      </w:r>
    </w:p>
    <w:p w14:paraId="0B3508E5">
      <w:pPr>
        <w:spacing w:before="0"/>
        <w:ind w:left="1080" w:right="355" w:firstLine="0"/>
        <w:jc w:val="left"/>
        <w:rPr>
          <w:rFonts w:hint="eastAsia"/>
        </w:rPr>
      </w:pPr>
      <w:r>
        <w:rPr>
          <w:rFonts w:hint="eastAsia"/>
        </w:rPr>
        <w:t>没有能力行出本性的败坏，并不能证明本性的无辜。“一条幼小的毒蛇生性恶毒，尽管它没有能力行出恶毒的行为，并且目前看起来像个无害的生物。”673</w:t>
      </w:r>
    </w:p>
    <w:p w14:paraId="6D134B4F">
      <w:pPr>
        <w:spacing w:before="0"/>
        <w:ind w:left="1080" w:right="355" w:firstLine="0"/>
        <w:jc w:val="left"/>
        <w:rPr>
          <w:rFonts w:hint="eastAsia"/>
        </w:rPr>
      </w:pPr>
    </w:p>
    <w:p w14:paraId="48DFBDA4">
      <w:pPr>
        <w:spacing w:before="0"/>
        <w:ind w:left="1080" w:right="355" w:firstLine="0"/>
        <w:jc w:val="left"/>
        <w:rPr>
          <w:rFonts w:hint="eastAsia"/>
        </w:rPr>
      </w:pPr>
      <w:r>
        <w:rPr>
          <w:rFonts w:hint="eastAsia"/>
        </w:rPr>
        <w:t>VI.Objection: The doctrine of original sin “pours contempt upon the human nature.”674</w:t>
      </w:r>
    </w:p>
    <w:p w14:paraId="16BD6039">
      <w:pPr>
        <w:spacing w:before="0"/>
        <w:ind w:left="1080" w:right="355" w:firstLine="0"/>
        <w:jc w:val="left"/>
        <w:rPr>
          <w:rFonts w:hint="eastAsia"/>
        </w:rPr>
      </w:pPr>
      <w:r>
        <w:rPr>
          <w:rFonts w:hint="eastAsia"/>
        </w:rPr>
        <w:t>VI.反对意见：原罪的教义“对人性倾倒了蔑视。”674</w:t>
      </w:r>
    </w:p>
    <w:p w14:paraId="378CE9AB">
      <w:pPr>
        <w:spacing w:before="0"/>
        <w:ind w:left="1080" w:right="355" w:firstLine="0"/>
        <w:jc w:val="left"/>
        <w:rPr>
          <w:rFonts w:hint="eastAsia"/>
        </w:rPr>
      </w:pPr>
    </w:p>
    <w:p w14:paraId="72C1D8A9">
      <w:pPr>
        <w:spacing w:before="0"/>
        <w:ind w:left="1080" w:right="355" w:firstLine="0"/>
        <w:jc w:val="left"/>
        <w:rPr>
          <w:rFonts w:hint="eastAsia"/>
        </w:rPr>
      </w:pPr>
      <w:r>
        <w:rPr>
          <w:rFonts w:hint="eastAsia"/>
        </w:rPr>
        <w:t>Answer:</w:t>
      </w:r>
    </w:p>
    <w:p w14:paraId="53459A3C">
      <w:pPr>
        <w:spacing w:before="0"/>
        <w:ind w:left="1080" w:right="355" w:firstLine="0"/>
        <w:jc w:val="left"/>
        <w:rPr>
          <w:rFonts w:hint="eastAsia"/>
        </w:rPr>
      </w:pPr>
      <w:r>
        <w:rPr>
          <w:rFonts w:hint="eastAsia"/>
        </w:rPr>
        <w:t>回答：</w:t>
      </w:r>
    </w:p>
    <w:p w14:paraId="4D57D4D7">
      <w:pPr>
        <w:spacing w:before="0"/>
        <w:ind w:left="1080" w:right="355" w:firstLine="0"/>
        <w:jc w:val="left"/>
        <w:rPr>
          <w:rFonts w:hint="eastAsia"/>
        </w:rPr>
      </w:pPr>
    </w:p>
    <w:p w14:paraId="73008BFF">
      <w:pPr>
        <w:spacing w:before="0"/>
        <w:ind w:left="1080" w:right="355" w:firstLine="0"/>
        <w:jc w:val="left"/>
        <w:rPr>
          <w:rFonts w:hint="eastAsia"/>
        </w:rPr>
      </w:pPr>
      <w:r>
        <w:rPr>
          <w:rFonts w:hint="eastAsia"/>
        </w:rPr>
        <w:t>A.“No contempt is by this doctrine cast upon the noble faculties and capacities of man’s nature, or the exalted business, and divine and immortal happiness, of which he is made capable.”675</w:t>
      </w:r>
    </w:p>
    <w:p w14:paraId="33D3A01A">
      <w:pPr>
        <w:spacing w:before="0"/>
        <w:ind w:left="1080" w:right="355" w:firstLine="0"/>
        <w:jc w:val="left"/>
        <w:rPr>
          <w:rFonts w:hint="eastAsia"/>
        </w:rPr>
      </w:pPr>
      <w:r>
        <w:rPr>
          <w:rFonts w:hint="eastAsia"/>
        </w:rPr>
        <w:t>A.“这个教义并没有对人性高贵的官能和能力，或他被赋予能力去从事的崇高事业，以及神圣和不朽的幸福，投下任何蔑视。”675</w:t>
      </w:r>
    </w:p>
    <w:p w14:paraId="4FBC533D">
      <w:pPr>
        <w:spacing w:before="0"/>
        <w:ind w:left="1080" w:right="355" w:firstLine="0"/>
        <w:jc w:val="left"/>
        <w:rPr>
          <w:rFonts w:hint="eastAsia"/>
        </w:rPr>
      </w:pPr>
    </w:p>
    <w:p w14:paraId="78D968C9">
      <w:pPr>
        <w:spacing w:before="0"/>
        <w:ind w:left="1080" w:right="355" w:firstLine="0"/>
        <w:jc w:val="left"/>
        <w:rPr>
          <w:rFonts w:hint="eastAsia"/>
        </w:rPr>
      </w:pPr>
      <w:r>
        <w:rPr>
          <w:rFonts w:hint="eastAsia"/>
        </w:rPr>
        <w:t>B.“Shame belongs to them that are truly sinful; and to suppose, that this is not the native character of mankind, is still but meanly begging the question.”676</w:t>
      </w:r>
    </w:p>
    <w:p w14:paraId="28026B71">
      <w:pPr>
        <w:spacing w:before="0"/>
        <w:ind w:left="1080" w:right="355" w:firstLine="0"/>
        <w:jc w:val="left"/>
        <w:rPr>
          <w:rFonts w:hint="eastAsia"/>
        </w:rPr>
      </w:pPr>
      <w:r>
        <w:rPr>
          <w:rFonts w:hint="eastAsia"/>
        </w:rPr>
        <w:t>B.“羞耻属于那些真正有罪的人；而假设这不是人类天生的特性，仍然不过是在卑劣地回避问题。”676</w:t>
      </w:r>
    </w:p>
    <w:p w14:paraId="53AB3EE7">
      <w:pPr>
        <w:spacing w:before="0"/>
        <w:ind w:left="1080" w:right="355" w:firstLine="0"/>
        <w:jc w:val="left"/>
        <w:rPr>
          <w:rFonts w:hint="eastAsia"/>
        </w:rPr>
      </w:pPr>
    </w:p>
    <w:p w14:paraId="1445D9D3">
      <w:pPr>
        <w:spacing w:before="0"/>
        <w:ind w:left="1080" w:right="355" w:firstLine="0"/>
        <w:jc w:val="left"/>
        <w:rPr>
          <w:rFonts w:hint="eastAsia"/>
        </w:rPr>
      </w:pPr>
      <w:r>
        <w:rPr>
          <w:rFonts w:hint="eastAsia"/>
        </w:rPr>
        <w:t>C.“If we who come into the world, are truly sinful, and consequently miserable, he acts but a friendly part to us, who endeavors fully to discover and manifest our disease He acts an unfriendly part, who to his utmost hides it from us,” denying the remedy for “everlasting contempt” and “remediless destruction.”677</w:t>
      </w:r>
    </w:p>
    <w:p w14:paraId="23CDF7A9">
      <w:pPr>
        <w:spacing w:before="0"/>
        <w:ind w:left="1080" w:right="355" w:firstLine="0"/>
        <w:jc w:val="left"/>
        <w:rPr>
          <w:rFonts w:hint="eastAsia"/>
        </w:rPr>
      </w:pPr>
      <w:r>
        <w:rPr>
          <w:rFonts w:hint="eastAsia"/>
        </w:rPr>
        <w:t>C.“如果我们来到世上的人，真是罪恶的，因此是愁苦的，那么，那努力要完全揭示和显明我们疾病的人，对我们就是扮演了一个友善的角色；而那尽其所能向我们隐藏这疾病的人，” 就是 denying the remedy for “everlasting contempt” and “remediless destruction.”677</w:t>
      </w:r>
    </w:p>
    <w:p w14:paraId="0BDA8FE4">
      <w:pPr>
        <w:spacing w:before="0"/>
        <w:ind w:left="1080" w:right="355" w:firstLine="0"/>
        <w:jc w:val="left"/>
        <w:rPr>
          <w:rFonts w:hint="eastAsia"/>
        </w:rPr>
      </w:pPr>
    </w:p>
    <w:p w14:paraId="234134AE">
      <w:pPr>
        <w:spacing w:before="0"/>
        <w:ind w:left="1080" w:right="355" w:firstLine="0"/>
        <w:jc w:val="left"/>
        <w:rPr>
          <w:rFonts w:hint="eastAsia"/>
        </w:rPr>
      </w:pPr>
      <w:r>
        <w:rPr>
          <w:rFonts w:hint="eastAsia"/>
        </w:rPr>
        <w:t>True love tells people of their fallen state that they might be delivered from it.</w:t>
      </w:r>
    </w:p>
    <w:p w14:paraId="4E30BB2D">
      <w:pPr>
        <w:spacing w:before="0"/>
        <w:ind w:left="1080" w:right="355" w:firstLine="0"/>
        <w:jc w:val="left"/>
        <w:rPr>
          <w:rFonts w:hint="eastAsia"/>
        </w:rPr>
      </w:pPr>
      <w:r>
        <w:rPr>
          <w:rFonts w:hint="eastAsia"/>
        </w:rPr>
        <w:t>真正的爱是告诉人们他们堕落的光景，好让他们可以从中被拯救出来。</w:t>
      </w:r>
    </w:p>
    <w:p w14:paraId="57906F22">
      <w:pPr>
        <w:spacing w:before="0"/>
        <w:ind w:left="1080" w:right="355" w:firstLine="0"/>
        <w:jc w:val="left"/>
        <w:rPr>
          <w:rFonts w:hint="eastAsia"/>
        </w:rPr>
      </w:pPr>
    </w:p>
    <w:p w14:paraId="6D312003">
      <w:pPr>
        <w:spacing w:before="0"/>
        <w:ind w:left="1080" w:right="355" w:firstLine="0"/>
        <w:jc w:val="left"/>
        <w:rPr>
          <w:rFonts w:hint="eastAsia"/>
        </w:rPr>
      </w:pPr>
      <w:r>
        <w:rPr>
          <w:rFonts w:hint="eastAsia"/>
        </w:rPr>
        <w:t>VII.Objection: The doctrine of original sin gives us “an ill opinion of our fellow- creatures, as so to promote ill-nature and mutual hatred.”678</w:t>
      </w:r>
    </w:p>
    <w:p w14:paraId="68A86C8A">
      <w:pPr>
        <w:spacing w:before="0"/>
        <w:ind w:left="1080" w:right="355" w:firstLine="0"/>
        <w:jc w:val="left"/>
        <w:rPr>
          <w:rFonts w:hint="eastAsia"/>
        </w:rPr>
      </w:pPr>
      <w:r>
        <w:rPr>
          <w:rFonts w:hint="eastAsia"/>
        </w:rPr>
        <w:t>VII.反对意见：原罪的教义使我们“对我们的同胞产生一种坏的看法，从而助长了恶意和相互的仇恨。”678</w:t>
      </w:r>
    </w:p>
    <w:p w14:paraId="428F7EDA">
      <w:pPr>
        <w:spacing w:before="0"/>
        <w:ind w:left="1080" w:right="355" w:firstLine="0"/>
        <w:jc w:val="left"/>
        <w:rPr>
          <w:rFonts w:hint="eastAsia"/>
        </w:rPr>
      </w:pPr>
    </w:p>
    <w:p w14:paraId="2F2D44B3">
      <w:pPr>
        <w:spacing w:before="0"/>
        <w:ind w:left="1080" w:right="355" w:firstLine="0"/>
        <w:jc w:val="left"/>
        <w:rPr>
          <w:rFonts w:hint="eastAsia"/>
        </w:rPr>
      </w:pPr>
      <w:r>
        <w:rPr>
          <w:rFonts w:hint="eastAsia"/>
        </w:rPr>
        <w:t>Answer:</w:t>
      </w:r>
    </w:p>
    <w:p w14:paraId="257618D3">
      <w:pPr>
        <w:spacing w:before="0"/>
        <w:ind w:left="1080" w:right="355" w:firstLine="0"/>
        <w:jc w:val="left"/>
        <w:rPr>
          <w:rFonts w:hint="eastAsia"/>
        </w:rPr>
      </w:pPr>
      <w:r>
        <w:rPr>
          <w:rFonts w:hint="eastAsia"/>
        </w:rPr>
        <w:t>回答：</w:t>
      </w:r>
    </w:p>
    <w:p w14:paraId="502909F2">
      <w:pPr>
        <w:spacing w:before="0"/>
        <w:ind w:left="1080" w:right="355" w:firstLine="0"/>
        <w:jc w:val="left"/>
        <w:rPr>
          <w:rFonts w:hint="eastAsia"/>
        </w:rPr>
      </w:pPr>
    </w:p>
    <w:p w14:paraId="248DB895">
      <w:pPr>
        <w:spacing w:before="0"/>
        <w:ind w:left="1080" w:right="355" w:firstLine="0"/>
        <w:jc w:val="left"/>
        <w:rPr>
          <w:rFonts w:hint="eastAsia"/>
        </w:rPr>
      </w:pPr>
      <w:r>
        <w:rPr>
          <w:rFonts w:hint="eastAsia"/>
        </w:rPr>
        <w:t>A.It promotes humility.679</w:t>
      </w:r>
    </w:p>
    <w:p w14:paraId="4302CDF7">
      <w:pPr>
        <w:spacing w:before="0"/>
        <w:ind w:left="1080" w:right="355" w:firstLine="0"/>
        <w:jc w:val="left"/>
        <w:rPr>
          <w:rFonts w:hint="eastAsia"/>
        </w:rPr>
      </w:pPr>
      <w:r>
        <w:rPr>
          <w:rFonts w:hint="eastAsia"/>
        </w:rPr>
        <w:t>A.它能促进谦卑。679</w:t>
      </w:r>
    </w:p>
    <w:p w14:paraId="0BE5F848">
      <w:pPr>
        <w:spacing w:before="0"/>
        <w:ind w:left="1080" w:right="355" w:firstLine="0"/>
        <w:jc w:val="left"/>
        <w:rPr>
          <w:rFonts w:hint="eastAsia"/>
        </w:rPr>
      </w:pPr>
    </w:p>
    <w:p w14:paraId="28F8A92C">
      <w:pPr>
        <w:spacing w:before="0"/>
        <w:ind w:left="1080" w:right="355" w:firstLine="0"/>
        <w:jc w:val="left"/>
        <w:rPr>
          <w:rFonts w:hint="eastAsia"/>
        </w:rPr>
      </w:pPr>
      <w:r>
        <w:rPr>
          <w:rFonts w:hint="eastAsia"/>
        </w:rPr>
        <w:t>Convincing ourselves of our good “tends to a foolish self-exaltation and pride,” and “pride is the chief source of all the contention, mutual hatred, and ill-will” in the world.680</w:t>
      </w:r>
    </w:p>
    <w:p w14:paraId="08B1922B">
      <w:pPr>
        <w:spacing w:before="0"/>
        <w:ind w:left="1080" w:right="355" w:firstLine="0"/>
        <w:jc w:val="left"/>
        <w:rPr>
          <w:sz w:val="24"/>
        </w:rPr>
      </w:pPr>
      <w:r>
        <w:rPr>
          <w:rFonts w:hint="eastAsia"/>
        </w:rPr>
        <w:t>说服我们自己是良善的，这“倾向于一种愚蠢的自我高举和骄傲”，而“骄傲是世界上所有纷争、相互仇恨和恶意的首要根源。”680</w:t>
      </w:r>
    </w:p>
    <w:p w14:paraId="42B4ECB4">
      <w:pPr>
        <w:pStyle w:val="6"/>
        <w:spacing w:before="9"/>
        <w:rPr>
          <w:sz w:val="16"/>
        </w:rPr>
      </w:pPr>
      <w:r>
        <w:rPr>
          <w:sz w:val="16"/>
        </w:rPr>
        <mc:AlternateContent>
          <mc:Choice Requires="wps">
            <w:drawing>
              <wp:anchor distT="0" distB="0" distL="0" distR="0" simplePos="0" relativeHeight="251841536" behindDoc="1" locked="0" layoutInCell="1" allowOverlap="1">
                <wp:simplePos x="0" y="0"/>
                <wp:positionH relativeFrom="page">
                  <wp:posOffset>1143000</wp:posOffset>
                </wp:positionH>
                <wp:positionV relativeFrom="paragraph">
                  <wp:posOffset>137795</wp:posOffset>
                </wp:positionV>
                <wp:extent cx="1829435" cy="6350"/>
                <wp:effectExtent l="0" t="0" r="0" b="0"/>
                <wp:wrapTopAndBottom/>
                <wp:docPr id="356" name="Graphic 35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56" o:spid="_x0000_s1026" o:spt="100" style="position:absolute;left:0pt;margin-left:90pt;margin-top:10.85pt;height:0.5pt;width:144.05pt;mso-position-horizontal-relative:page;mso-wrap-distance-bottom:0pt;mso-wrap-distance-top:0pt;z-index:-251474944;mso-width-relative:page;mso-height-relative:page;" fillcolor="#000000" filled="t" stroked="f" coordsize="1829435,6350" o:gfxdata="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QLY&#10;H9cAAAAJAQAADwAAAAAAAAABACAAAAAiAAAAZHJzL2Rvd25yZXYueG1sUEsBAhQAFAAAAAgAh07i&#10;QI2ZkhojAgAA4AQAAA4AAAAAAAAAAQAgAAAAJgEAAGRycy9lMm9Eb2MueG1sUEsFBgAAAAAGAAYA&#10;WQEAALsFAAAAAA==&#10;" path="m1829054,0l0,0,0,6095,1829054,6095,1829054,0xe">
                <v:fill on="t" focussize="0,0"/>
                <v:stroke on="f"/>
                <v:imagedata o:title=""/>
                <o:lock v:ext="edit" aspectratio="f"/>
                <v:textbox inset="0mm,0mm,0mm,0mm"/>
                <w10:wrap type="topAndBottom"/>
              </v:shape>
            </w:pict>
          </mc:Fallback>
        </mc:AlternateContent>
      </w:r>
    </w:p>
    <w:p w14:paraId="21248D5F">
      <w:pPr>
        <w:spacing w:before="84"/>
        <w:ind w:left="360" w:right="365" w:firstLine="0"/>
        <w:jc w:val="left"/>
        <w:rPr>
          <w:sz w:val="20"/>
        </w:rPr>
      </w:pPr>
      <w:r>
        <w:rPr>
          <w:sz w:val="20"/>
          <w:vertAlign w:val="superscript"/>
        </w:rPr>
        <w:t>672</w:t>
      </w:r>
      <w:r>
        <w:rPr>
          <w:sz w:val="20"/>
          <w:vertAlign w:val="baseline"/>
        </w:rPr>
        <w:t xml:space="preserve"> BT, 229.2; Yale, 423. Taylor’s own definition of virtue does not allow for positive virtue in young children. Edwards writes, “</w:t>
      </w:r>
      <w:r>
        <w:rPr>
          <w:i/>
          <w:sz w:val="20"/>
          <w:vertAlign w:val="baseline"/>
        </w:rPr>
        <w:t xml:space="preserve">his scheme </w:t>
      </w:r>
      <w:r>
        <w:rPr>
          <w:sz w:val="20"/>
          <w:vertAlign w:val="baseline"/>
        </w:rPr>
        <w:t xml:space="preserve">will not admit of any such thing as </w:t>
      </w:r>
      <w:r>
        <w:rPr>
          <w:i/>
          <w:sz w:val="20"/>
          <w:vertAlign w:val="baseline"/>
        </w:rPr>
        <w:t xml:space="preserve">positive </w:t>
      </w:r>
      <w:r>
        <w:rPr>
          <w:sz w:val="20"/>
          <w:vertAlign w:val="baseline"/>
        </w:rPr>
        <w:t>virtue, or virtuous disposition,</w:t>
      </w:r>
      <w:r>
        <w:rPr>
          <w:spacing w:val="-2"/>
          <w:sz w:val="20"/>
          <w:vertAlign w:val="baseline"/>
        </w:rPr>
        <w:t xml:space="preserve"> </w:t>
      </w:r>
      <w:r>
        <w:rPr>
          <w:sz w:val="20"/>
          <w:vertAlign w:val="baseline"/>
        </w:rPr>
        <w:t>in</w:t>
      </w:r>
      <w:r>
        <w:rPr>
          <w:spacing w:val="-1"/>
          <w:sz w:val="20"/>
          <w:vertAlign w:val="baseline"/>
        </w:rPr>
        <w:t xml:space="preserve"> </w:t>
      </w:r>
      <w:r>
        <w:rPr>
          <w:sz w:val="20"/>
          <w:vertAlign w:val="baseline"/>
        </w:rPr>
        <w:t>infants;</w:t>
      </w:r>
      <w:r>
        <w:rPr>
          <w:spacing w:val="-3"/>
          <w:sz w:val="20"/>
          <w:vertAlign w:val="baseline"/>
        </w:rPr>
        <w:t xml:space="preserve"> </w:t>
      </w:r>
      <w:r>
        <w:rPr>
          <w:sz w:val="20"/>
          <w:vertAlign w:val="baseline"/>
        </w:rPr>
        <w:t>he</w:t>
      </w:r>
      <w:r>
        <w:rPr>
          <w:spacing w:val="-2"/>
          <w:sz w:val="20"/>
          <w:vertAlign w:val="baseline"/>
        </w:rPr>
        <w:t xml:space="preserve"> </w:t>
      </w:r>
      <w:r>
        <w:rPr>
          <w:sz w:val="20"/>
          <w:vertAlign w:val="baseline"/>
        </w:rPr>
        <w:t>insisting</w:t>
      </w:r>
      <w:r>
        <w:rPr>
          <w:spacing w:val="-1"/>
          <w:sz w:val="20"/>
          <w:vertAlign w:val="baseline"/>
        </w:rPr>
        <w:t xml:space="preserve"> </w:t>
      </w:r>
      <w:r>
        <w:rPr>
          <w:sz w:val="20"/>
          <w:vertAlign w:val="baseline"/>
        </w:rPr>
        <w:t>(as</w:t>
      </w:r>
      <w:r>
        <w:rPr>
          <w:spacing w:val="-3"/>
          <w:sz w:val="20"/>
          <w:vertAlign w:val="baseline"/>
        </w:rPr>
        <w:t xml:space="preserve"> </w:t>
      </w:r>
      <w:r>
        <w:rPr>
          <w:sz w:val="20"/>
          <w:vertAlign w:val="baseline"/>
        </w:rPr>
        <w:t>was</w:t>
      </w:r>
      <w:r>
        <w:rPr>
          <w:spacing w:val="-3"/>
          <w:sz w:val="20"/>
          <w:vertAlign w:val="baseline"/>
        </w:rPr>
        <w:t xml:space="preserve"> </w:t>
      </w:r>
      <w:r>
        <w:rPr>
          <w:sz w:val="20"/>
          <w:vertAlign w:val="baseline"/>
        </w:rPr>
        <w:t>observed</w:t>
      </w:r>
      <w:r>
        <w:rPr>
          <w:spacing w:val="-3"/>
          <w:sz w:val="20"/>
          <w:vertAlign w:val="baseline"/>
        </w:rPr>
        <w:t xml:space="preserve"> </w:t>
      </w:r>
      <w:r>
        <w:rPr>
          <w:sz w:val="20"/>
          <w:vertAlign w:val="baseline"/>
        </w:rPr>
        <w:t>before)</w:t>
      </w:r>
      <w:r>
        <w:rPr>
          <w:spacing w:val="-3"/>
          <w:sz w:val="20"/>
          <w:vertAlign w:val="baseline"/>
        </w:rPr>
        <w:t xml:space="preserve"> </w:t>
      </w:r>
      <w:r>
        <w:rPr>
          <w:sz w:val="20"/>
          <w:vertAlign w:val="baseline"/>
        </w:rPr>
        <w:t>that</w:t>
      </w:r>
      <w:r>
        <w:rPr>
          <w:spacing w:val="-2"/>
          <w:sz w:val="20"/>
          <w:vertAlign w:val="baseline"/>
        </w:rPr>
        <w:t xml:space="preserve"> </w:t>
      </w:r>
      <w:r>
        <w:rPr>
          <w:sz w:val="20"/>
          <w:vertAlign w:val="baseline"/>
        </w:rPr>
        <w:t>virtue</w:t>
      </w:r>
      <w:r>
        <w:rPr>
          <w:spacing w:val="-2"/>
          <w:sz w:val="20"/>
          <w:vertAlign w:val="baseline"/>
        </w:rPr>
        <w:t xml:space="preserve"> </w:t>
      </w:r>
      <w:r>
        <w:rPr>
          <w:sz w:val="20"/>
          <w:vertAlign w:val="baseline"/>
        </w:rPr>
        <w:t>must</w:t>
      </w:r>
      <w:r>
        <w:rPr>
          <w:spacing w:val="-3"/>
          <w:sz w:val="20"/>
          <w:vertAlign w:val="baseline"/>
        </w:rPr>
        <w:t xml:space="preserve"> </w:t>
      </w:r>
      <w:r>
        <w:rPr>
          <w:sz w:val="20"/>
          <w:vertAlign w:val="baseline"/>
        </w:rPr>
        <w:t>be</w:t>
      </w:r>
      <w:r>
        <w:rPr>
          <w:spacing w:val="-3"/>
          <w:sz w:val="20"/>
          <w:vertAlign w:val="baseline"/>
        </w:rPr>
        <w:t xml:space="preserve"> </w:t>
      </w:r>
      <w:r>
        <w:rPr>
          <w:sz w:val="20"/>
          <w:vertAlign w:val="baseline"/>
        </w:rPr>
        <w:t>the</w:t>
      </w:r>
      <w:r>
        <w:rPr>
          <w:spacing w:val="-2"/>
          <w:sz w:val="20"/>
          <w:vertAlign w:val="baseline"/>
        </w:rPr>
        <w:t xml:space="preserve"> </w:t>
      </w:r>
      <w:r>
        <w:rPr>
          <w:sz w:val="20"/>
          <w:vertAlign w:val="baseline"/>
        </w:rPr>
        <w:t>fruit</w:t>
      </w:r>
      <w:r>
        <w:rPr>
          <w:spacing w:val="-2"/>
          <w:sz w:val="20"/>
          <w:vertAlign w:val="baseline"/>
        </w:rPr>
        <w:t xml:space="preserve"> </w:t>
      </w:r>
      <w:r>
        <w:rPr>
          <w:sz w:val="20"/>
          <w:vertAlign w:val="baseline"/>
        </w:rPr>
        <w:t>of</w:t>
      </w:r>
      <w:r>
        <w:rPr>
          <w:spacing w:val="-4"/>
          <w:sz w:val="20"/>
          <w:vertAlign w:val="baseline"/>
        </w:rPr>
        <w:t xml:space="preserve"> </w:t>
      </w:r>
      <w:r>
        <w:rPr>
          <w:i/>
          <w:sz w:val="20"/>
          <w:vertAlign w:val="baseline"/>
        </w:rPr>
        <w:t>thought</w:t>
      </w:r>
      <w:r>
        <w:rPr>
          <w:i/>
          <w:spacing w:val="-3"/>
          <w:sz w:val="20"/>
          <w:vertAlign w:val="baseline"/>
        </w:rPr>
        <w:t xml:space="preserve"> </w:t>
      </w:r>
      <w:r>
        <w:rPr>
          <w:sz w:val="20"/>
          <w:vertAlign w:val="baseline"/>
        </w:rPr>
        <w:t xml:space="preserve">and </w:t>
      </w:r>
      <w:r>
        <w:rPr>
          <w:i/>
          <w:sz w:val="20"/>
          <w:vertAlign w:val="baseline"/>
        </w:rPr>
        <w:t>reflection</w:t>
      </w:r>
      <w:r>
        <w:rPr>
          <w:sz w:val="20"/>
          <w:vertAlign w:val="baseline"/>
        </w:rPr>
        <w:t xml:space="preserve">. But there can be no thought and reflection, that produces positive virtue, in children not yet capable of </w:t>
      </w:r>
      <w:r>
        <w:rPr>
          <w:i/>
          <w:sz w:val="20"/>
          <w:vertAlign w:val="baseline"/>
        </w:rPr>
        <w:t>moral action</w:t>
      </w:r>
      <w:r>
        <w:rPr>
          <w:sz w:val="20"/>
          <w:vertAlign w:val="baseline"/>
        </w:rPr>
        <w:t xml:space="preserve">; and it is </w:t>
      </w:r>
      <w:r>
        <w:rPr>
          <w:i/>
          <w:sz w:val="20"/>
          <w:vertAlign w:val="baseline"/>
        </w:rPr>
        <w:t xml:space="preserve">such </w:t>
      </w:r>
      <w:r>
        <w:rPr>
          <w:sz w:val="20"/>
          <w:vertAlign w:val="baseline"/>
        </w:rPr>
        <w:t>children he speaks of.”</w:t>
      </w:r>
    </w:p>
    <w:p w14:paraId="7A14D414">
      <w:pPr>
        <w:spacing w:before="0" w:line="230" w:lineRule="exact"/>
        <w:ind w:left="360" w:right="0" w:firstLine="0"/>
        <w:jc w:val="left"/>
        <w:rPr>
          <w:sz w:val="20"/>
        </w:rPr>
      </w:pPr>
      <w:r>
        <w:rPr>
          <w:sz w:val="20"/>
          <w:vertAlign w:val="superscript"/>
        </w:rPr>
        <w:t>673</w:t>
      </w:r>
      <w:r>
        <w:rPr>
          <w:spacing w:val="-2"/>
          <w:sz w:val="20"/>
          <w:vertAlign w:val="baseline"/>
        </w:rPr>
        <w:t xml:space="preserve"> Ibid.</w:t>
      </w:r>
    </w:p>
    <w:p w14:paraId="24A5DDC7">
      <w:pPr>
        <w:spacing w:before="1"/>
        <w:ind w:left="360" w:right="0" w:firstLine="0"/>
        <w:jc w:val="left"/>
        <w:rPr>
          <w:sz w:val="20"/>
        </w:rPr>
      </w:pPr>
      <w:r>
        <w:rPr>
          <w:sz w:val="20"/>
          <w:vertAlign w:val="superscript"/>
        </w:rPr>
        <w:t>674</w:t>
      </w:r>
      <w:r>
        <w:rPr>
          <w:spacing w:val="-2"/>
          <w:sz w:val="20"/>
          <w:vertAlign w:val="baseline"/>
        </w:rPr>
        <w:t xml:space="preserve"> Ibid.</w:t>
      </w:r>
    </w:p>
    <w:p w14:paraId="70C3E727">
      <w:pPr>
        <w:spacing w:before="0"/>
        <w:ind w:left="360" w:right="0" w:firstLine="0"/>
        <w:jc w:val="left"/>
        <w:rPr>
          <w:sz w:val="20"/>
        </w:rPr>
      </w:pPr>
      <w:r>
        <w:rPr>
          <w:sz w:val="20"/>
          <w:vertAlign w:val="superscript"/>
        </w:rPr>
        <w:t>675</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230.1;</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423.</w:t>
      </w:r>
    </w:p>
    <w:p w14:paraId="3A25FEF0">
      <w:pPr>
        <w:spacing w:before="1"/>
        <w:ind w:left="360" w:right="0" w:firstLine="0"/>
        <w:jc w:val="left"/>
        <w:rPr>
          <w:sz w:val="20"/>
        </w:rPr>
      </w:pPr>
      <w:r>
        <w:rPr>
          <w:sz w:val="20"/>
          <w:vertAlign w:val="superscript"/>
        </w:rPr>
        <w:t>676</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423-424;</w:t>
      </w:r>
      <w:r>
        <w:rPr>
          <w:spacing w:val="-4"/>
          <w:sz w:val="20"/>
          <w:vertAlign w:val="baseline"/>
        </w:rPr>
        <w:t xml:space="preserve"> </w:t>
      </w:r>
      <w:r>
        <w:rPr>
          <w:sz w:val="20"/>
          <w:vertAlign w:val="baseline"/>
        </w:rPr>
        <w:t>BT,</w:t>
      </w:r>
      <w:r>
        <w:rPr>
          <w:spacing w:val="-5"/>
          <w:sz w:val="20"/>
          <w:vertAlign w:val="baseline"/>
        </w:rPr>
        <w:t xml:space="preserve"> </w:t>
      </w:r>
      <w:r>
        <w:rPr>
          <w:spacing w:val="-2"/>
          <w:sz w:val="20"/>
          <w:vertAlign w:val="baseline"/>
        </w:rPr>
        <w:t>230.1.</w:t>
      </w:r>
    </w:p>
    <w:p w14:paraId="7FB4C24A">
      <w:pPr>
        <w:spacing w:before="0" w:line="229" w:lineRule="exact"/>
        <w:ind w:left="360" w:right="0" w:firstLine="0"/>
        <w:jc w:val="left"/>
        <w:rPr>
          <w:sz w:val="20"/>
        </w:rPr>
      </w:pPr>
      <w:r>
        <w:rPr>
          <w:sz w:val="20"/>
          <w:vertAlign w:val="superscript"/>
        </w:rPr>
        <w:t>677</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230.1;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424.</w:t>
      </w:r>
    </w:p>
    <w:p w14:paraId="7AEACAA4">
      <w:pPr>
        <w:spacing w:before="0" w:line="229" w:lineRule="exact"/>
        <w:ind w:left="360" w:right="0" w:firstLine="0"/>
        <w:jc w:val="left"/>
        <w:rPr>
          <w:sz w:val="20"/>
        </w:rPr>
      </w:pPr>
      <w:r>
        <w:rPr>
          <w:sz w:val="20"/>
          <w:vertAlign w:val="superscript"/>
        </w:rPr>
        <w:t>678</w:t>
      </w:r>
      <w:r>
        <w:rPr>
          <w:spacing w:val="-2"/>
          <w:sz w:val="20"/>
          <w:vertAlign w:val="baseline"/>
        </w:rPr>
        <w:t xml:space="preserve"> Ibid.</w:t>
      </w:r>
    </w:p>
    <w:p w14:paraId="392D24D0">
      <w:pPr>
        <w:spacing w:before="1"/>
        <w:ind w:left="360" w:right="0" w:firstLine="0"/>
        <w:jc w:val="left"/>
        <w:rPr>
          <w:sz w:val="20"/>
        </w:rPr>
      </w:pPr>
      <w:r>
        <w:rPr>
          <w:sz w:val="20"/>
          <w:vertAlign w:val="superscript"/>
        </w:rPr>
        <w:t>679</w:t>
      </w:r>
      <w:r>
        <w:rPr>
          <w:spacing w:val="-2"/>
          <w:sz w:val="20"/>
          <w:vertAlign w:val="baseline"/>
        </w:rPr>
        <w:t xml:space="preserve"> Ibid.</w:t>
      </w:r>
    </w:p>
    <w:p w14:paraId="1A755CA8">
      <w:pPr>
        <w:spacing w:before="0"/>
        <w:ind w:left="360" w:right="0" w:firstLine="0"/>
        <w:jc w:val="left"/>
        <w:rPr>
          <w:sz w:val="20"/>
        </w:rPr>
      </w:pPr>
      <w:r>
        <w:rPr>
          <w:sz w:val="20"/>
          <w:vertAlign w:val="superscript"/>
        </w:rPr>
        <w:t>680</w:t>
      </w:r>
      <w:r>
        <w:rPr>
          <w:spacing w:val="-2"/>
          <w:sz w:val="20"/>
          <w:vertAlign w:val="baseline"/>
        </w:rPr>
        <w:t xml:space="preserve"> Ibid.</w:t>
      </w:r>
    </w:p>
    <w:p w14:paraId="7E4F1007">
      <w:pPr>
        <w:spacing w:after="0"/>
        <w:jc w:val="left"/>
        <w:rPr>
          <w:sz w:val="20"/>
        </w:rPr>
        <w:sectPr>
          <w:headerReference r:id="rId281" w:type="default"/>
          <w:headerReference r:id="rId282" w:type="even"/>
          <w:footerReference r:id="rId283" w:type="even"/>
          <w:pgSz w:w="12240" w:h="15840"/>
          <w:pgMar w:top="940" w:right="1440" w:bottom="1220" w:left="1440" w:header="730" w:footer="1026" w:gutter="0"/>
          <w:pgNumType w:start="140"/>
          <w:cols w:space="720" w:num="1"/>
        </w:sectPr>
      </w:pPr>
    </w:p>
    <w:p w14:paraId="026FADC5">
      <w:pPr>
        <w:pStyle w:val="6"/>
      </w:pPr>
    </w:p>
    <w:p w14:paraId="715F9523">
      <w:pPr>
        <w:pStyle w:val="6"/>
        <w:spacing w:before="213"/>
      </w:pPr>
    </w:p>
    <w:p w14:paraId="37F0D8EF">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B.It promotes mutual compassion.681</w:t>
      </w:r>
    </w:p>
    <w:p w14:paraId="1A187898">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B.它能促进相互的怜悯。681</w:t>
      </w:r>
    </w:p>
    <w:p w14:paraId="14D4B325">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E046D6F">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1.It teaches us that we all suffer from the same condition and to not look at ourselves as better than others.682</w:t>
      </w:r>
    </w:p>
    <w:p w14:paraId="62AC7FE0">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1.它教导我们，我们都遭受着同样的光景，不要看自己比别人强。682</w:t>
      </w:r>
    </w:p>
    <w:p w14:paraId="0767DFF0">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28F06D66">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2.“Nothing has a greater tendency to promote those amiable dispositions of mercy, forbearance, long-suffering, gentleness, and forgiveness, than a sense of our own extreme unworthiness and misery, and the infinite need we have of divine pity, forbearance, and forgiveness.”683</w:t>
      </w:r>
    </w:p>
    <w:p w14:paraId="51883A64">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2.“要促进怜悯、宽容、恒久忍耐、温柔和饶恕这些可爱的性情，没有什么比意识到我们自己极度的不配和愁苦，以及我们对神圣的怜恤、宽容和饶恕的无限需要，更有果效了。”683</w:t>
      </w:r>
    </w:p>
    <w:p w14:paraId="4327F607">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66CFD81">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VIII.Objection: The doctrine of original sin “tends to hinder comfort and joy, and promote emotional sadness.684</w:t>
      </w:r>
    </w:p>
    <w:p w14:paraId="234676A3">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VIII.反对意见：原罪的教义“倾向于阻碍安慰和喜乐，并助长情绪上的悲伤。”684</w:t>
      </w:r>
    </w:p>
    <w:p w14:paraId="4B63ABB5">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0B37AE20">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Answer: To be enlightened to see one’s sinfulness should make one sorrowful, but “there is nothing in this doctrine, that in the least stands in the way of comfort and exceeding joy, to such as find in their hearts a sincere willingness wholly to forsake all sin, and give their hearts and whole selves to Christ.”685</w:t>
      </w:r>
    </w:p>
    <w:p w14:paraId="34284047">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回答：蒙光照看见自己的罪性，理当使人忧伤，但是“对于那些在心里发现自己真诚地愿意完全离弃一切罪，并将自己的心和整个自己都献给基督的人来说，这个教义中丝毫没有任何东西会阻碍安慰和极大的喜乐。”685</w:t>
      </w:r>
    </w:p>
    <w:p w14:paraId="379BE7B3">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73E8CB1">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IX.Objection: “To make men believe that wickedness belongs to their very nature, tends to encourage them in sin...because they are taught that sin is natural, and therefore necessary and unavoidable.”686</w:t>
      </w:r>
    </w:p>
    <w:p w14:paraId="694F106A">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IX.反对意见：“使人相信邪恶属于他们本性的核心，倾向于鼓励他们犯罪……因为他们被教导说罪是自然的，因此是必然和不可避免的。”686</w:t>
      </w:r>
    </w:p>
    <w:p w14:paraId="55E16672">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341B0BB2">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Answer:</w:t>
      </w:r>
    </w:p>
    <w:p w14:paraId="20BB0DDE">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回答：</w:t>
      </w:r>
    </w:p>
    <w:p w14:paraId="7AE5B2AE">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1D1EF791">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A.Though natural, sin is still condemnable.687</w:t>
      </w:r>
    </w:p>
    <w:p w14:paraId="1FFE50FF">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A.罪虽是自然的，却仍是当受谴责的。687</w:t>
      </w:r>
    </w:p>
    <w:p w14:paraId="65E09B70">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54F4251B">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B.Teaching original sin no more encourages sin than Taylor’s view that people can develop “strong habits of sin” and become “unable to help themselves” encourages sin.688</w:t>
      </w:r>
    </w:p>
    <w:p w14:paraId="66240932">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B.教导原罪并不比泰勒的观点——即人会养成“顽固的犯罪习惯”并变得“无法自拔”——更能鼓励犯罪。688</w:t>
      </w:r>
    </w:p>
    <w:p w14:paraId="6B89328E">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357A3F8E">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C.Does it encourage sin to tell one “of his disease, to show him that it is real and very fatal, and what he can never cure himself of,” while “directing him to a great Physician, who is sufficient for his restoration?”689</w:t>
      </w:r>
    </w:p>
    <w:p w14:paraId="06663D71">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C.告诉一个人“他的疾病，向他显明这疾病是真实的且非常致命，并且他自己永远无法治愈”，同时又“指引他去见一位伟大的医生，这位医生足以使他康复”，这难道是鼓励犯罪吗？689</w:t>
      </w:r>
    </w:p>
    <w:p w14:paraId="4D70F279">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p>
    <w:p w14:paraId="6C93322D">
      <w:pPr>
        <w:pStyle w:val="17"/>
        <w:numPr>
          <w:ilvl w:val="0"/>
          <w:numId w:val="0"/>
        </w:numPr>
        <w:tabs>
          <w:tab w:val="left" w:pos="711"/>
          <w:tab w:val="left" w:pos="720"/>
        </w:tabs>
        <w:spacing w:before="0" w:after="0" w:line="240" w:lineRule="auto"/>
        <w:ind w:left="720" w:leftChars="0" w:right="635" w:rightChars="0" w:hanging="360" w:firstLineChars="0"/>
        <w:jc w:val="left"/>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X.Objection: If this doctrine is true, then having children is sinful, as it brings sin into the world.690</w:t>
      </w:r>
    </w:p>
    <w:p w14:paraId="78375C67">
      <w:pPr>
        <w:pStyle w:val="17"/>
        <w:numPr>
          <w:ilvl w:val="0"/>
          <w:numId w:val="0"/>
        </w:numPr>
        <w:tabs>
          <w:tab w:val="left" w:pos="711"/>
          <w:tab w:val="left" w:pos="720"/>
        </w:tabs>
        <w:spacing w:before="0" w:after="0" w:line="240" w:lineRule="auto"/>
        <w:ind w:left="720" w:leftChars="0" w:right="635" w:rightChars="0" w:hanging="360" w:firstLineChars="0"/>
        <w:jc w:val="left"/>
        <w:rPr>
          <w:sz w:val="24"/>
        </w:rPr>
      </w:pPr>
      <w:r>
        <w:rPr>
          <w:rFonts w:hint="default" w:ascii="Times New Roman" w:hAnsi="Times New Roman" w:eastAsia="Times New Roman" w:cs="Times New Roman"/>
          <w:b w:val="0"/>
          <w:bCs w:val="0"/>
          <w:i w:val="0"/>
          <w:iCs w:val="0"/>
          <w:spacing w:val="-1"/>
          <w:w w:val="100"/>
          <w:sz w:val="24"/>
          <w:szCs w:val="24"/>
          <w:lang w:val="en-US" w:eastAsia="en-US" w:bidi="ar-SA"/>
        </w:rPr>
        <w:t>X.反对意见：如果这个教义是真的，那么生养孩子就是有罪的，因为它将罪带入了世界。690</w:t>
      </w:r>
    </w:p>
    <w:p w14:paraId="14443538">
      <w:pPr>
        <w:pStyle w:val="6"/>
        <w:spacing w:before="102"/>
        <w:rPr>
          <w:sz w:val="20"/>
        </w:rPr>
      </w:pPr>
      <w:r>
        <w:rPr>
          <w:sz w:val="20"/>
        </w:rPr>
        <mc:AlternateContent>
          <mc:Choice Requires="wps">
            <w:drawing>
              <wp:anchor distT="0" distB="0" distL="0" distR="0" simplePos="0" relativeHeight="251842560" behindDoc="1" locked="0" layoutInCell="1" allowOverlap="1">
                <wp:simplePos x="0" y="0"/>
                <wp:positionH relativeFrom="page">
                  <wp:posOffset>1143000</wp:posOffset>
                </wp:positionH>
                <wp:positionV relativeFrom="paragraph">
                  <wp:posOffset>226060</wp:posOffset>
                </wp:positionV>
                <wp:extent cx="1829435" cy="6350"/>
                <wp:effectExtent l="0" t="0" r="0" b="0"/>
                <wp:wrapTopAndBottom/>
                <wp:docPr id="357" name="Graphic 357"/>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57" o:spid="_x0000_s1026" o:spt="100" style="position:absolute;left:0pt;margin-left:90pt;margin-top:17.8pt;height:0.5pt;width:144.05pt;mso-position-horizontal-relative:page;mso-wrap-distance-bottom:0pt;mso-wrap-distance-top:0pt;z-index:-251473920;mso-width-relative:page;mso-height-relative:page;" fillcolor="#000000" filled="t" stroked="f" coordsize="1829435,6350" o:gfxdata="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qV&#10;pm/XAAAACQEAAA8AAAAAAAAAAQAgAAAAIgAAAGRycy9kb3ducmV2LnhtbFBLAQIUABQAAAAIAIdO&#10;4kDrF31FJAIAAOAEAAAOAAAAAAAAAAEAIAAAACYBAABkcnMvZTJvRG9jLnhtbFBLBQYAAAAABgAG&#10;AFkBAAC8BQAAAAA=&#10;" path="m1829054,0l0,0,0,6096,1829054,6096,1829054,0xe">
                <v:fill on="t" focussize="0,0"/>
                <v:stroke on="f"/>
                <v:imagedata o:title=""/>
                <o:lock v:ext="edit" aspectratio="f"/>
                <v:textbox inset="0mm,0mm,0mm,0mm"/>
                <w10:wrap type="topAndBottom"/>
              </v:shape>
            </w:pict>
          </mc:Fallback>
        </mc:AlternateContent>
      </w:r>
    </w:p>
    <w:p w14:paraId="7E7A4E4D">
      <w:pPr>
        <w:spacing w:before="84" w:line="229" w:lineRule="exact"/>
        <w:ind w:left="360" w:right="0" w:firstLine="0"/>
        <w:jc w:val="left"/>
        <w:rPr>
          <w:sz w:val="20"/>
        </w:rPr>
      </w:pPr>
      <w:r>
        <w:rPr>
          <w:sz w:val="20"/>
          <w:vertAlign w:val="superscript"/>
        </w:rPr>
        <w:t>681</w:t>
      </w:r>
      <w:r>
        <w:rPr>
          <w:spacing w:val="-2"/>
          <w:sz w:val="20"/>
          <w:vertAlign w:val="baseline"/>
        </w:rPr>
        <w:t xml:space="preserve"> Ibid.</w:t>
      </w:r>
    </w:p>
    <w:p w14:paraId="7AF5B652">
      <w:pPr>
        <w:spacing w:before="0" w:line="229" w:lineRule="exact"/>
        <w:ind w:left="360" w:right="0" w:firstLine="0"/>
        <w:jc w:val="left"/>
        <w:rPr>
          <w:sz w:val="20"/>
        </w:rPr>
      </w:pPr>
      <w:r>
        <w:rPr>
          <w:sz w:val="20"/>
          <w:vertAlign w:val="superscript"/>
        </w:rPr>
        <w:t>682</w:t>
      </w:r>
      <w:r>
        <w:rPr>
          <w:spacing w:val="-2"/>
          <w:sz w:val="20"/>
          <w:vertAlign w:val="baseline"/>
        </w:rPr>
        <w:t xml:space="preserve"> Ibid.</w:t>
      </w:r>
    </w:p>
    <w:p w14:paraId="59F8DEA7">
      <w:pPr>
        <w:spacing w:before="1"/>
        <w:ind w:left="360" w:right="0" w:firstLine="0"/>
        <w:jc w:val="left"/>
        <w:rPr>
          <w:sz w:val="20"/>
        </w:rPr>
      </w:pPr>
      <w:r>
        <w:rPr>
          <w:sz w:val="20"/>
          <w:vertAlign w:val="superscript"/>
        </w:rPr>
        <w:t>683</w:t>
      </w:r>
      <w:r>
        <w:rPr>
          <w:spacing w:val="-2"/>
          <w:sz w:val="20"/>
          <w:vertAlign w:val="baseline"/>
        </w:rPr>
        <w:t xml:space="preserve"> Ibid.</w:t>
      </w:r>
    </w:p>
    <w:p w14:paraId="1A2090D0">
      <w:pPr>
        <w:spacing w:before="0"/>
        <w:ind w:left="360" w:right="0" w:firstLine="0"/>
        <w:jc w:val="left"/>
        <w:rPr>
          <w:sz w:val="20"/>
        </w:rPr>
      </w:pPr>
      <w:r>
        <w:rPr>
          <w:sz w:val="20"/>
          <w:vertAlign w:val="superscript"/>
        </w:rPr>
        <w:t>684</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230.1;</w:t>
      </w:r>
      <w:r>
        <w:rPr>
          <w:spacing w:val="-3"/>
          <w:sz w:val="20"/>
          <w:vertAlign w:val="baseline"/>
        </w:rPr>
        <w:t xml:space="preserve"> </w:t>
      </w:r>
      <w:r>
        <w:rPr>
          <w:sz w:val="20"/>
          <w:vertAlign w:val="baseline"/>
        </w:rPr>
        <w:t>Yale,</w:t>
      </w:r>
      <w:r>
        <w:rPr>
          <w:spacing w:val="-5"/>
          <w:sz w:val="20"/>
          <w:vertAlign w:val="baseline"/>
        </w:rPr>
        <w:t xml:space="preserve"> </w:t>
      </w:r>
      <w:r>
        <w:rPr>
          <w:sz w:val="20"/>
          <w:vertAlign w:val="baseline"/>
        </w:rPr>
        <w:t>424-</w:t>
      </w:r>
      <w:r>
        <w:rPr>
          <w:spacing w:val="-4"/>
          <w:sz w:val="20"/>
          <w:vertAlign w:val="baseline"/>
        </w:rPr>
        <w:t>425.</w:t>
      </w:r>
    </w:p>
    <w:p w14:paraId="291964EB">
      <w:pPr>
        <w:spacing w:before="1"/>
        <w:ind w:left="360" w:right="0" w:firstLine="0"/>
        <w:jc w:val="left"/>
        <w:rPr>
          <w:sz w:val="20"/>
        </w:rPr>
      </w:pPr>
      <w:r>
        <w:rPr>
          <w:sz w:val="20"/>
          <w:vertAlign w:val="superscript"/>
        </w:rPr>
        <w:t>685</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230.1;</w:t>
      </w:r>
      <w:r>
        <w:rPr>
          <w:spacing w:val="-3"/>
          <w:sz w:val="20"/>
          <w:vertAlign w:val="baseline"/>
        </w:rPr>
        <w:t xml:space="preserve"> </w:t>
      </w:r>
      <w:r>
        <w:rPr>
          <w:sz w:val="20"/>
          <w:vertAlign w:val="baseline"/>
        </w:rPr>
        <w:t>Yale,</w:t>
      </w:r>
      <w:r>
        <w:rPr>
          <w:spacing w:val="-4"/>
          <w:sz w:val="20"/>
          <w:vertAlign w:val="baseline"/>
        </w:rPr>
        <w:t xml:space="preserve"> 425.</w:t>
      </w:r>
    </w:p>
    <w:p w14:paraId="50394EA7">
      <w:pPr>
        <w:spacing w:before="0"/>
        <w:ind w:left="360" w:right="0" w:firstLine="0"/>
        <w:jc w:val="left"/>
        <w:rPr>
          <w:sz w:val="20"/>
        </w:rPr>
      </w:pPr>
      <w:r>
        <w:rPr>
          <w:sz w:val="20"/>
          <w:vertAlign w:val="superscript"/>
        </w:rPr>
        <w:t>686</w:t>
      </w:r>
      <w:r>
        <w:rPr>
          <w:spacing w:val="-2"/>
          <w:sz w:val="20"/>
          <w:vertAlign w:val="baseline"/>
        </w:rPr>
        <w:t xml:space="preserve"> Ibid.</w:t>
      </w:r>
    </w:p>
    <w:p w14:paraId="74D5468C">
      <w:pPr>
        <w:spacing w:before="1" w:line="229" w:lineRule="exact"/>
        <w:ind w:left="360" w:right="0" w:firstLine="0"/>
        <w:jc w:val="left"/>
        <w:rPr>
          <w:sz w:val="20"/>
        </w:rPr>
      </w:pPr>
      <w:r>
        <w:rPr>
          <w:sz w:val="20"/>
          <w:vertAlign w:val="superscript"/>
        </w:rPr>
        <w:t>687</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230.1-2;</w:t>
      </w:r>
      <w:r>
        <w:rPr>
          <w:spacing w:val="-4"/>
          <w:sz w:val="20"/>
          <w:vertAlign w:val="baseline"/>
        </w:rPr>
        <w:t xml:space="preserve"> </w:t>
      </w:r>
      <w:r>
        <w:rPr>
          <w:sz w:val="20"/>
          <w:vertAlign w:val="baseline"/>
        </w:rPr>
        <w:t>Yale,</w:t>
      </w:r>
      <w:r>
        <w:rPr>
          <w:spacing w:val="-2"/>
          <w:sz w:val="20"/>
          <w:vertAlign w:val="baseline"/>
        </w:rPr>
        <w:t xml:space="preserve"> </w:t>
      </w:r>
      <w:r>
        <w:rPr>
          <w:spacing w:val="-4"/>
          <w:sz w:val="20"/>
          <w:vertAlign w:val="baseline"/>
        </w:rPr>
        <w:t>425.</w:t>
      </w:r>
    </w:p>
    <w:p w14:paraId="4DFF809B">
      <w:pPr>
        <w:spacing w:before="0" w:line="229" w:lineRule="exact"/>
        <w:ind w:left="360" w:right="0" w:firstLine="0"/>
        <w:jc w:val="left"/>
        <w:rPr>
          <w:sz w:val="20"/>
        </w:rPr>
      </w:pPr>
      <w:r>
        <w:rPr>
          <w:sz w:val="20"/>
          <w:vertAlign w:val="superscript"/>
        </w:rPr>
        <w:t>688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230.2;</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425.</w:t>
      </w:r>
    </w:p>
    <w:p w14:paraId="3F40FF80">
      <w:pPr>
        <w:spacing w:before="0"/>
        <w:ind w:left="360" w:right="365" w:firstLine="0"/>
        <w:jc w:val="left"/>
        <w:rPr>
          <w:sz w:val="20"/>
        </w:rPr>
      </w:pPr>
      <w:r>
        <w:rPr>
          <w:sz w:val="20"/>
          <w:vertAlign w:val="superscript"/>
        </w:rPr>
        <w:t>689</w:t>
      </w:r>
      <w:r>
        <w:rPr>
          <w:spacing w:val="-2"/>
          <w:sz w:val="20"/>
          <w:vertAlign w:val="baseline"/>
        </w:rPr>
        <w:t xml:space="preserve"> </w:t>
      </w:r>
      <w:r>
        <w:rPr>
          <w:sz w:val="20"/>
          <w:vertAlign w:val="baseline"/>
        </w:rPr>
        <w:t>Ibid.</w:t>
      </w:r>
      <w:r>
        <w:rPr>
          <w:spacing w:val="-1"/>
          <w:sz w:val="20"/>
          <w:vertAlign w:val="baseline"/>
        </w:rPr>
        <w:t xml:space="preserve"> </w:t>
      </w:r>
      <w:r>
        <w:rPr>
          <w:sz w:val="20"/>
          <w:vertAlign w:val="baseline"/>
        </w:rPr>
        <w:t>Here,</w:t>
      </w:r>
      <w:r>
        <w:rPr>
          <w:spacing w:val="-4"/>
          <w:sz w:val="20"/>
          <w:vertAlign w:val="baseline"/>
        </w:rPr>
        <w:t xml:space="preserve"> </w:t>
      </w:r>
      <w:r>
        <w:rPr>
          <w:sz w:val="20"/>
          <w:vertAlign w:val="baseline"/>
        </w:rPr>
        <w:t>again,</w:t>
      </w:r>
      <w:r>
        <w:rPr>
          <w:spacing w:val="-4"/>
          <w:sz w:val="20"/>
          <w:vertAlign w:val="baseline"/>
        </w:rPr>
        <w:t xml:space="preserve"> </w:t>
      </w:r>
      <w:r>
        <w:rPr>
          <w:sz w:val="20"/>
          <w:vertAlign w:val="baseline"/>
        </w:rPr>
        <w:t>Edwards</w:t>
      </w:r>
      <w:r>
        <w:rPr>
          <w:spacing w:val="-3"/>
          <w:sz w:val="20"/>
          <w:vertAlign w:val="baseline"/>
        </w:rPr>
        <w:t xml:space="preserve"> </w:t>
      </w:r>
      <w:r>
        <w:rPr>
          <w:sz w:val="20"/>
          <w:vertAlign w:val="baseline"/>
        </w:rPr>
        <w:t>refers</w:t>
      </w:r>
      <w:r>
        <w:rPr>
          <w:spacing w:val="-3"/>
          <w:sz w:val="20"/>
          <w:vertAlign w:val="baseline"/>
        </w:rPr>
        <w:t xml:space="preserve"> </w:t>
      </w:r>
      <w:r>
        <w:rPr>
          <w:sz w:val="20"/>
          <w:vertAlign w:val="baseline"/>
        </w:rPr>
        <w:t>his</w:t>
      </w:r>
      <w:r>
        <w:rPr>
          <w:spacing w:val="-3"/>
          <w:sz w:val="20"/>
          <w:vertAlign w:val="baseline"/>
        </w:rPr>
        <w:t xml:space="preserve"> </w:t>
      </w:r>
      <w:r>
        <w:rPr>
          <w:sz w:val="20"/>
          <w:vertAlign w:val="baseline"/>
        </w:rPr>
        <w:t>readers</w:t>
      </w:r>
      <w:r>
        <w:rPr>
          <w:spacing w:val="-3"/>
          <w:sz w:val="20"/>
          <w:vertAlign w:val="baseline"/>
        </w:rPr>
        <w:t xml:space="preserve"> </w:t>
      </w:r>
      <w:r>
        <w:rPr>
          <w:sz w:val="20"/>
          <w:vertAlign w:val="baseline"/>
        </w:rPr>
        <w:t>to</w:t>
      </w:r>
      <w:r>
        <w:rPr>
          <w:spacing w:val="-1"/>
          <w:sz w:val="20"/>
          <w:vertAlign w:val="baseline"/>
        </w:rPr>
        <w:t xml:space="preserve"> </w:t>
      </w:r>
      <w:r>
        <w:rPr>
          <w:sz w:val="20"/>
          <w:vertAlign w:val="baseline"/>
        </w:rPr>
        <w:t>his</w:t>
      </w:r>
      <w:r>
        <w:rPr>
          <w:spacing w:val="-3"/>
          <w:sz w:val="20"/>
          <w:vertAlign w:val="baseline"/>
        </w:rPr>
        <w:t xml:space="preserve"> </w:t>
      </w:r>
      <w:r>
        <w:rPr>
          <w:sz w:val="20"/>
          <w:vertAlign w:val="baseline"/>
        </w:rPr>
        <w:t>treatise,</w:t>
      </w:r>
      <w:r>
        <w:rPr>
          <w:spacing w:val="-4"/>
          <w:sz w:val="20"/>
          <w:vertAlign w:val="baseline"/>
        </w:rPr>
        <w:t xml:space="preserve"> </w:t>
      </w:r>
      <w:r>
        <w:rPr>
          <w:i/>
          <w:sz w:val="20"/>
          <w:vertAlign w:val="baseline"/>
        </w:rPr>
        <w:t>Freedom</w:t>
      </w:r>
      <w:r>
        <w:rPr>
          <w:i/>
          <w:spacing w:val="-2"/>
          <w:sz w:val="20"/>
          <w:vertAlign w:val="baseline"/>
        </w:rPr>
        <w:t xml:space="preserve"> </w:t>
      </w:r>
      <w:r>
        <w:rPr>
          <w:i/>
          <w:sz w:val="20"/>
          <w:vertAlign w:val="baseline"/>
        </w:rPr>
        <w:t>of</w:t>
      </w:r>
      <w:r>
        <w:rPr>
          <w:i/>
          <w:spacing w:val="-1"/>
          <w:sz w:val="20"/>
          <w:vertAlign w:val="baseline"/>
        </w:rPr>
        <w:t xml:space="preserve"> </w:t>
      </w:r>
      <w:r>
        <w:rPr>
          <w:i/>
          <w:sz w:val="20"/>
          <w:vertAlign w:val="baseline"/>
        </w:rPr>
        <w:t>the</w:t>
      </w:r>
      <w:r>
        <w:rPr>
          <w:i/>
          <w:spacing w:val="-2"/>
          <w:sz w:val="20"/>
          <w:vertAlign w:val="baseline"/>
        </w:rPr>
        <w:t xml:space="preserve"> </w:t>
      </w:r>
      <w:r>
        <w:rPr>
          <w:i/>
          <w:sz w:val="20"/>
          <w:vertAlign w:val="baseline"/>
        </w:rPr>
        <w:t>Will</w:t>
      </w:r>
      <w:r>
        <w:rPr>
          <w:sz w:val="20"/>
          <w:vertAlign w:val="baseline"/>
        </w:rPr>
        <w:t>,</w:t>
      </w:r>
      <w:r>
        <w:rPr>
          <w:spacing w:val="-1"/>
          <w:sz w:val="20"/>
          <w:vertAlign w:val="baseline"/>
        </w:rPr>
        <w:t xml:space="preserve"> </w:t>
      </w:r>
      <w:r>
        <w:rPr>
          <w:sz w:val="20"/>
          <w:vertAlign w:val="baseline"/>
        </w:rPr>
        <w:t>for</w:t>
      </w:r>
      <w:r>
        <w:rPr>
          <w:spacing w:val="-2"/>
          <w:sz w:val="20"/>
          <w:vertAlign w:val="baseline"/>
        </w:rPr>
        <w:t xml:space="preserve"> </w:t>
      </w:r>
      <w:r>
        <w:rPr>
          <w:sz w:val="20"/>
          <w:vertAlign w:val="baseline"/>
        </w:rPr>
        <w:t>a</w:t>
      </w:r>
      <w:r>
        <w:rPr>
          <w:spacing w:val="-4"/>
          <w:sz w:val="20"/>
          <w:vertAlign w:val="baseline"/>
        </w:rPr>
        <w:t xml:space="preserve"> </w:t>
      </w:r>
      <w:r>
        <w:rPr>
          <w:sz w:val="20"/>
          <w:vertAlign w:val="baseline"/>
        </w:rPr>
        <w:t xml:space="preserve">more in-depth treatment of this objection. </w:t>
      </w:r>
      <w:r>
        <w:rPr>
          <w:i/>
          <w:sz w:val="20"/>
          <w:vertAlign w:val="baseline"/>
        </w:rPr>
        <w:t>Freedom of the Will</w:t>
      </w:r>
      <w:r>
        <w:rPr>
          <w:sz w:val="20"/>
          <w:vertAlign w:val="baseline"/>
        </w:rPr>
        <w:t>, 137-140.</w:t>
      </w:r>
    </w:p>
    <w:p w14:paraId="2331C7DF">
      <w:pPr>
        <w:spacing w:after="0"/>
        <w:jc w:val="left"/>
        <w:rPr>
          <w:sz w:val="20"/>
        </w:rPr>
        <w:sectPr>
          <w:footerReference r:id="rId284" w:type="default"/>
          <w:pgSz w:w="12240" w:h="15840"/>
          <w:pgMar w:top="940" w:right="1440" w:bottom="280" w:left="1440" w:header="0" w:footer="0" w:gutter="0"/>
          <w:cols w:space="720" w:num="1"/>
        </w:sectPr>
      </w:pPr>
    </w:p>
    <w:p w14:paraId="70EE154A">
      <w:pPr>
        <w:pStyle w:val="6"/>
      </w:pPr>
    </w:p>
    <w:p w14:paraId="4F67C501">
      <w:pPr>
        <w:pStyle w:val="6"/>
        <w:spacing w:before="213"/>
      </w:pPr>
    </w:p>
    <w:p w14:paraId="7068C438">
      <w:pPr>
        <w:pStyle w:val="6"/>
        <w:ind w:left="1080" w:right="355"/>
        <w:rPr>
          <w:rFonts w:hint="eastAsia"/>
          <w:i/>
        </w:rPr>
      </w:pPr>
      <w:r>
        <w:rPr>
          <w:rFonts w:hint="eastAsia"/>
          <w:i/>
        </w:rPr>
        <w:t>Answer: By this line of reasoning, God is a sinner, as he is the ultimate creator and sustainer of all life that sins, including Satan, demons, and people, while God desires that we further the existence of humanity by children.691</w:t>
      </w:r>
    </w:p>
    <w:p w14:paraId="3703BC2C">
      <w:pPr>
        <w:pStyle w:val="6"/>
        <w:ind w:left="1080" w:right="355"/>
        <w:rPr>
          <w:rFonts w:hint="eastAsia"/>
          <w:i/>
        </w:rPr>
      </w:pPr>
      <w:r>
        <w:rPr>
          <w:rFonts w:hint="eastAsia"/>
          <w:i/>
        </w:rPr>
        <w:t>回答：按照这种推理，神就是个罪人，因为祂是所有犯罪生命的最终创造者和维持者，包括撒但、鬼魔和人，而神又渴望我们藉着生养孩子来延续人类的存在。691</w:t>
      </w:r>
    </w:p>
    <w:p w14:paraId="36B01277">
      <w:pPr>
        <w:pStyle w:val="6"/>
        <w:ind w:left="1080" w:right="355"/>
        <w:rPr>
          <w:rFonts w:hint="eastAsia"/>
          <w:i/>
        </w:rPr>
      </w:pPr>
    </w:p>
    <w:p w14:paraId="71037062">
      <w:pPr>
        <w:pStyle w:val="6"/>
        <w:ind w:left="1080" w:right="355"/>
        <w:rPr>
          <w:rFonts w:hint="eastAsia"/>
          <w:i/>
        </w:rPr>
      </w:pPr>
      <w:r>
        <w:rPr>
          <w:rFonts w:hint="eastAsia"/>
          <w:i/>
        </w:rPr>
        <w:t>XI.Objection: The doctrine is not taught very often in Scripture, and nowhere in the Gospels.692</w:t>
      </w:r>
    </w:p>
    <w:p w14:paraId="57649D32">
      <w:pPr>
        <w:pStyle w:val="6"/>
        <w:ind w:left="1080" w:right="355"/>
        <w:rPr>
          <w:rFonts w:hint="eastAsia"/>
          <w:i/>
        </w:rPr>
      </w:pPr>
      <w:r>
        <w:rPr>
          <w:rFonts w:hint="eastAsia"/>
          <w:i/>
        </w:rPr>
        <w:t>XI.反对意见：这个教义在圣经中不常被教导，在福音书中也从未出现过。692</w:t>
      </w:r>
    </w:p>
    <w:p w14:paraId="385F22A0">
      <w:pPr>
        <w:pStyle w:val="6"/>
        <w:ind w:left="1080" w:right="355"/>
        <w:rPr>
          <w:rFonts w:hint="eastAsia"/>
          <w:i/>
        </w:rPr>
      </w:pPr>
    </w:p>
    <w:p w14:paraId="532DCC32">
      <w:pPr>
        <w:pStyle w:val="6"/>
        <w:ind w:left="1080" w:right="355"/>
        <w:rPr>
          <w:rFonts w:hint="eastAsia"/>
          <w:i/>
        </w:rPr>
      </w:pPr>
      <w:r>
        <w:rPr>
          <w:rFonts w:hint="eastAsia"/>
          <w:i/>
        </w:rPr>
        <w:t>Answer:</w:t>
      </w:r>
    </w:p>
    <w:p w14:paraId="365227F0">
      <w:pPr>
        <w:pStyle w:val="6"/>
        <w:ind w:left="1080" w:right="355"/>
        <w:rPr>
          <w:rFonts w:hint="eastAsia"/>
          <w:i/>
        </w:rPr>
      </w:pPr>
      <w:r>
        <w:rPr>
          <w:rFonts w:hint="eastAsia"/>
          <w:i/>
        </w:rPr>
        <w:t>回答：</w:t>
      </w:r>
    </w:p>
    <w:p w14:paraId="796E5D27">
      <w:pPr>
        <w:pStyle w:val="6"/>
        <w:ind w:left="1080" w:right="355"/>
        <w:rPr>
          <w:rFonts w:hint="eastAsia"/>
          <w:i/>
        </w:rPr>
      </w:pPr>
    </w:p>
    <w:p w14:paraId="2C719E2A">
      <w:pPr>
        <w:pStyle w:val="6"/>
        <w:ind w:left="1080" w:right="355"/>
        <w:rPr>
          <w:rFonts w:hint="eastAsia"/>
          <w:i/>
        </w:rPr>
      </w:pPr>
      <w:r>
        <w:rPr>
          <w:rFonts w:hint="eastAsia"/>
          <w:i/>
        </w:rPr>
        <w:t>A.The reader must judge whether or not enough evidence for the doctrine has been presented thus far. Few doctrines in Scripture are “taught more plainly or expressly.”693</w:t>
      </w:r>
    </w:p>
    <w:p w14:paraId="45D32C01">
      <w:pPr>
        <w:pStyle w:val="6"/>
        <w:ind w:left="1080" w:right="355"/>
        <w:rPr>
          <w:rFonts w:hint="eastAsia"/>
          <w:i/>
        </w:rPr>
      </w:pPr>
      <w:r>
        <w:rPr>
          <w:rFonts w:hint="eastAsia"/>
          <w:i/>
        </w:rPr>
        <w:t>A.读者必须判断，到目前为止，为这个教义所提出的证据是否足够。圣经中很少有教义比这“更清楚或更明确地被教导”了。693</w:t>
      </w:r>
    </w:p>
    <w:p w14:paraId="7525E02D">
      <w:pPr>
        <w:pStyle w:val="6"/>
        <w:ind w:left="1080" w:right="355"/>
        <w:rPr>
          <w:rFonts w:hint="eastAsia"/>
          <w:i/>
        </w:rPr>
      </w:pPr>
    </w:p>
    <w:p w14:paraId="3C4F8872">
      <w:pPr>
        <w:pStyle w:val="6"/>
        <w:ind w:left="1080" w:right="355"/>
        <w:rPr>
          <w:rFonts w:hint="eastAsia"/>
          <w:i/>
        </w:rPr>
      </w:pPr>
      <w:r>
        <w:rPr>
          <w:rFonts w:hint="eastAsia"/>
          <w:i/>
        </w:rPr>
        <w:t>B.Even if original sin or any other doctrine were taught relatively few times in Scripture, we should believe it and not question God’s wisdom as to His manner and frequency of revealing it.694</w:t>
      </w:r>
    </w:p>
    <w:p w14:paraId="2877B741">
      <w:pPr>
        <w:pStyle w:val="6"/>
        <w:ind w:left="1080" w:right="355"/>
        <w:rPr>
          <w:rFonts w:hint="eastAsia"/>
          <w:i/>
        </w:rPr>
      </w:pPr>
      <w:r>
        <w:rPr>
          <w:rFonts w:hint="eastAsia"/>
          <w:i/>
        </w:rPr>
        <w:t>B.即使原罪或任何其他教义在圣经中被教导的次数相对较少，我们也应当相信它，而不应质疑神在启示它的方式和频率上的智慧。694</w:t>
      </w:r>
    </w:p>
    <w:p w14:paraId="32E76FF9">
      <w:pPr>
        <w:pStyle w:val="6"/>
        <w:ind w:left="1080" w:right="355"/>
        <w:rPr>
          <w:rFonts w:hint="eastAsia"/>
          <w:i/>
        </w:rPr>
      </w:pPr>
    </w:p>
    <w:p w14:paraId="63F26F93">
      <w:pPr>
        <w:pStyle w:val="6"/>
        <w:ind w:left="1080" w:right="355"/>
        <w:rPr>
          <w:rFonts w:hint="eastAsia"/>
          <w:i/>
        </w:rPr>
      </w:pPr>
      <w:r>
        <w:rPr>
          <w:rFonts w:hint="eastAsia"/>
          <w:i/>
        </w:rPr>
        <w:t>C.“In the four Gospels, Christ was continually saying, those things which plainly implied, that all men in their original state are sinful and miserable.”695</w:t>
      </w:r>
    </w:p>
    <w:p w14:paraId="15943FA6">
      <w:pPr>
        <w:pStyle w:val="6"/>
        <w:ind w:left="1080" w:right="355"/>
        <w:rPr>
          <w:rFonts w:hint="eastAsia"/>
          <w:i/>
        </w:rPr>
      </w:pPr>
      <w:r>
        <w:rPr>
          <w:rFonts w:hint="eastAsia"/>
          <w:i/>
        </w:rPr>
        <w:t>C.“在四福音书中，基督不断地说着那些清楚地暗示了所有人在其原始状态下都是有罪和愁苦的事情。”695</w:t>
      </w:r>
    </w:p>
    <w:p w14:paraId="57AE86D8">
      <w:pPr>
        <w:pStyle w:val="6"/>
        <w:ind w:left="1080" w:right="355"/>
        <w:rPr>
          <w:rFonts w:hint="eastAsia"/>
          <w:i/>
        </w:rPr>
      </w:pPr>
    </w:p>
    <w:p w14:paraId="04DC50D6">
      <w:pPr>
        <w:pStyle w:val="6"/>
        <w:ind w:left="1080" w:right="355"/>
        <w:rPr>
          <w:rFonts w:hint="eastAsia"/>
          <w:i/>
        </w:rPr>
      </w:pPr>
      <w:r>
        <w:rPr>
          <w:rFonts w:hint="eastAsia"/>
          <w:i/>
        </w:rPr>
        <w:t>“‘They which are whole, need not a physician, but they which are sick’;696 that ‘he came to seek and to save that which was lost’;697 that it was necessary for all to be ‘born again, and to be converted, and that otherwise they could not enter into the kingdom of heaven’;698 and that all were sinners, as well as those whose blood Pilate mingled with their sacrifices, etc. and that ‘every one who did not repent, should perish’;699 withal directing everyone to pray to God for forgiveness of sin,700 using our necessity of forgiveness from God, as an argument with all to forgive the injuries of their neighbors;701 teaching, that earthly parents, though kind to their children, are in themselves evil;702 and signifying, that things carnal and corrupt are properly the things of men;703 warning his disciples rather to beware of men, than of wild beasts;704 often representing the world as evil, as wicked in its works, at enmity with truth and holiness, and hating him;705 yea, and teaching plainly, that all men are extremely and inexpressibly sinful, owing ten thousand talents to their divine creditor.”706</w:t>
      </w:r>
    </w:p>
    <w:p w14:paraId="7B7E132A">
      <w:pPr>
        <w:pStyle w:val="6"/>
        <w:ind w:left="1080" w:right="355"/>
      </w:pPr>
      <w:r>
        <w:rPr>
          <w:rFonts w:hint="eastAsia"/>
          <w:i/>
        </w:rPr>
        <w:t>“‘康健的人用不着医生，有病的人才用得着’；696 ‘祂来，为要寻找、拯救失丧的人’；697 人人都必须‘重生’、‘归信’，否则就不能进天国；698 所有的人都是罪人，正如那些彼拉多使他们的血搀杂在他们祭物中的人一样，等等，并且‘凡不悔改的，都要灭亡’；699 同时指示每个人要向神祷告，祈求罪的赦免，700 并用我们从神那里得赦免的必要性，作为劝勉所有人饶恕邻舍伤害的论据；701 教导说，地上的父母，虽然疼爱自己的儿女，但他们本身是邪恶的；702 并且表明，属肉体和败坏的事，正是属乎人的事；703 警告祂的门徒要防备人，胜过防备野兽；704 常常将世界描绘为邪恶的，其行为是邪恶的，与真理和圣洁为敌，并且恨祂；705 是的，并且清楚地教导，所有的人都是极其败坏、无法言喻的罪人，欠了他们神圣债主一千万两银子。”706</w:t>
      </w:r>
      <w:r>
        <w:rPr>
          <w:vertAlign w:val="superscript"/>
        </w:rPr>
        <w:t>7</w:t>
      </w:r>
    </w:p>
    <w:p w14:paraId="3BE35F77">
      <w:pPr>
        <w:pStyle w:val="6"/>
        <w:rPr>
          <w:sz w:val="20"/>
        </w:rPr>
      </w:pPr>
    </w:p>
    <w:p w14:paraId="2A5A5B6F">
      <w:pPr>
        <w:pStyle w:val="6"/>
        <w:spacing w:before="104"/>
        <w:rPr>
          <w:sz w:val="20"/>
        </w:rPr>
      </w:pPr>
      <w:r>
        <w:rPr>
          <w:sz w:val="20"/>
        </w:rPr>
        <mc:AlternateContent>
          <mc:Choice Requires="wps">
            <w:drawing>
              <wp:anchor distT="0" distB="0" distL="0" distR="0" simplePos="0" relativeHeight="251842560" behindDoc="1" locked="0" layoutInCell="1" allowOverlap="1">
                <wp:simplePos x="0" y="0"/>
                <wp:positionH relativeFrom="page">
                  <wp:posOffset>1143000</wp:posOffset>
                </wp:positionH>
                <wp:positionV relativeFrom="paragraph">
                  <wp:posOffset>227330</wp:posOffset>
                </wp:positionV>
                <wp:extent cx="5487670" cy="6350"/>
                <wp:effectExtent l="0" t="0" r="0" b="0"/>
                <wp:wrapTopAndBottom/>
                <wp:docPr id="361" name="Graphic 361"/>
                <wp:cNvGraphicFramePr/>
                <a:graphic xmlns:a="http://schemas.openxmlformats.org/drawingml/2006/main">
                  <a:graphicData uri="http://schemas.microsoft.com/office/word/2010/wordprocessingShape">
                    <wps:wsp>
                      <wps:cNvSpPr/>
                      <wps:spPr>
                        <a:xfrm>
                          <a:off x="0" y="0"/>
                          <a:ext cx="5487670" cy="6350"/>
                        </a:xfrm>
                        <a:custGeom>
                          <a:avLst/>
                          <a:gdLst/>
                          <a:ahLst/>
                          <a:cxnLst/>
                          <a:rect l="l" t="t" r="r" b="b"/>
                          <a:pathLst>
                            <a:path w="5487670" h="6350">
                              <a:moveTo>
                                <a:pt x="5487289" y="0"/>
                              </a:moveTo>
                              <a:lnTo>
                                <a:pt x="0" y="0"/>
                              </a:lnTo>
                              <a:lnTo>
                                <a:pt x="0" y="6095"/>
                              </a:lnTo>
                              <a:lnTo>
                                <a:pt x="5487289" y="6095"/>
                              </a:lnTo>
                              <a:lnTo>
                                <a:pt x="5487289" y="0"/>
                              </a:lnTo>
                              <a:close/>
                            </a:path>
                          </a:pathLst>
                        </a:custGeom>
                        <a:solidFill>
                          <a:srgbClr val="000000"/>
                        </a:solidFill>
                      </wps:spPr>
                      <wps:bodyPr wrap="square" lIns="0" tIns="0" rIns="0" bIns="0" rtlCol="0">
                        <a:noAutofit/>
                      </wps:bodyPr>
                    </wps:wsp>
                  </a:graphicData>
                </a:graphic>
              </wp:anchor>
            </w:drawing>
          </mc:Choice>
          <mc:Fallback>
            <w:pict>
              <v:shape id="Graphic 361" o:spid="_x0000_s1026" o:spt="100" style="position:absolute;left:0pt;margin-left:90pt;margin-top:17.9pt;height:0.5pt;width:432.1pt;mso-position-horizontal-relative:page;mso-wrap-distance-bottom:0pt;mso-wrap-distance-top:0pt;z-index:-251473920;mso-width-relative:page;mso-height-relative:page;" fillcolor="#000000" filled="t" stroked="f" coordsize="5487670,6350" o:gfxdata="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J+&#10;QpXYAAAACgEAAA8AAAAAAAAAAQAgAAAAIgAAAGRycy9kb3ducmV2LnhtbFBLAQIUABQAAAAIAIdO&#10;4kAIgLKkIwIAAOAEAAAOAAAAAAAAAAEAIAAAACcBAABkcnMvZTJvRG9jLnhtbFBLBQYAAAAABgAG&#10;AFkBAAC8BQAAAAA=&#10;" path="m5487289,0l0,0,0,6095,5487289,6095,5487289,0xe">
                <v:fill on="t" focussize="0,0"/>
                <v:stroke on="f"/>
                <v:imagedata o:title=""/>
                <o:lock v:ext="edit" aspectratio="f"/>
                <v:textbox inset="0mm,0mm,0mm,0mm"/>
                <w10:wrap type="topAndBottom"/>
              </v:shape>
            </w:pict>
          </mc:Fallback>
        </mc:AlternateContent>
      </w:r>
    </w:p>
    <w:p w14:paraId="2FED8763">
      <w:pPr>
        <w:spacing w:before="82"/>
        <w:ind w:left="360" w:right="0" w:firstLine="0"/>
        <w:jc w:val="left"/>
        <w:rPr>
          <w:sz w:val="20"/>
        </w:rPr>
      </w:pPr>
      <w:r>
        <w:rPr>
          <w:sz w:val="20"/>
          <w:vertAlign w:val="superscript"/>
        </w:rPr>
        <w:t>690</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230.2;</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425-</w:t>
      </w:r>
      <w:r>
        <w:rPr>
          <w:spacing w:val="-4"/>
          <w:sz w:val="20"/>
          <w:vertAlign w:val="baseline"/>
        </w:rPr>
        <w:t>426.</w:t>
      </w:r>
    </w:p>
    <w:p w14:paraId="7CC4ABC1">
      <w:pPr>
        <w:spacing w:before="0"/>
        <w:ind w:left="360" w:right="0" w:firstLine="0"/>
        <w:jc w:val="left"/>
        <w:rPr>
          <w:sz w:val="20"/>
        </w:rPr>
      </w:pPr>
      <w:r>
        <w:rPr>
          <w:sz w:val="20"/>
          <w:vertAlign w:val="superscript"/>
        </w:rPr>
        <w:t>691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230.2;</w:t>
      </w:r>
      <w:r>
        <w:rPr>
          <w:spacing w:val="-4"/>
          <w:sz w:val="20"/>
          <w:vertAlign w:val="baseline"/>
        </w:rPr>
        <w:t xml:space="preserve"> </w:t>
      </w:r>
      <w:r>
        <w:rPr>
          <w:sz w:val="20"/>
          <w:vertAlign w:val="baseline"/>
        </w:rPr>
        <w:t>Yale,</w:t>
      </w:r>
      <w:r>
        <w:rPr>
          <w:spacing w:val="-4"/>
          <w:sz w:val="20"/>
          <w:vertAlign w:val="baseline"/>
        </w:rPr>
        <w:t xml:space="preserve"> 426.</w:t>
      </w:r>
    </w:p>
    <w:p w14:paraId="73EEC517">
      <w:pPr>
        <w:spacing w:before="1"/>
        <w:ind w:left="360" w:right="0" w:firstLine="0"/>
        <w:jc w:val="left"/>
        <w:rPr>
          <w:sz w:val="20"/>
        </w:rPr>
      </w:pPr>
      <w:r>
        <w:rPr>
          <w:sz w:val="20"/>
          <w:vertAlign w:val="superscript"/>
        </w:rPr>
        <w:t>692</w:t>
      </w:r>
      <w:r>
        <w:rPr>
          <w:spacing w:val="-2"/>
          <w:sz w:val="20"/>
          <w:vertAlign w:val="baseline"/>
        </w:rPr>
        <w:t xml:space="preserve"> Ibid.</w:t>
      </w:r>
    </w:p>
    <w:p w14:paraId="014FC27A">
      <w:pPr>
        <w:spacing w:before="0"/>
        <w:ind w:left="360" w:right="0" w:firstLine="0"/>
        <w:jc w:val="left"/>
        <w:rPr>
          <w:sz w:val="20"/>
        </w:rPr>
      </w:pPr>
      <w:r>
        <w:rPr>
          <w:sz w:val="20"/>
          <w:vertAlign w:val="superscript"/>
        </w:rPr>
        <w:t>693</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230.2;</w:t>
      </w:r>
      <w:r>
        <w:rPr>
          <w:spacing w:val="-4"/>
          <w:sz w:val="20"/>
          <w:vertAlign w:val="baseline"/>
        </w:rPr>
        <w:t xml:space="preserve"> </w:t>
      </w:r>
      <w:r>
        <w:rPr>
          <w:sz w:val="20"/>
          <w:vertAlign w:val="baseline"/>
        </w:rPr>
        <w:t>Yale,</w:t>
      </w:r>
      <w:r>
        <w:rPr>
          <w:spacing w:val="-4"/>
          <w:sz w:val="20"/>
          <w:vertAlign w:val="baseline"/>
        </w:rPr>
        <w:t xml:space="preserve"> 427.</w:t>
      </w:r>
    </w:p>
    <w:p w14:paraId="1AFD4C09">
      <w:pPr>
        <w:spacing w:before="0"/>
        <w:ind w:left="360" w:right="0" w:firstLine="0"/>
        <w:jc w:val="left"/>
        <w:rPr>
          <w:sz w:val="20"/>
        </w:rPr>
      </w:pPr>
      <w:r>
        <w:rPr>
          <w:sz w:val="20"/>
          <w:vertAlign w:val="superscript"/>
        </w:rPr>
        <w:t>694</w:t>
      </w:r>
      <w:r>
        <w:rPr>
          <w:spacing w:val="-2"/>
          <w:sz w:val="20"/>
          <w:vertAlign w:val="baseline"/>
        </w:rPr>
        <w:t xml:space="preserve"> Ibid.</w:t>
      </w:r>
    </w:p>
    <w:p w14:paraId="2898FD7D">
      <w:pPr>
        <w:spacing w:before="1" w:line="229" w:lineRule="exact"/>
        <w:ind w:left="360" w:right="0" w:firstLine="0"/>
        <w:jc w:val="left"/>
        <w:rPr>
          <w:sz w:val="20"/>
        </w:rPr>
      </w:pPr>
      <w:r>
        <w:rPr>
          <w:sz w:val="20"/>
          <w:vertAlign w:val="superscript"/>
        </w:rPr>
        <w:t>695</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231.1;</w:t>
      </w:r>
      <w:r>
        <w:rPr>
          <w:spacing w:val="-4"/>
          <w:sz w:val="20"/>
          <w:vertAlign w:val="baseline"/>
        </w:rPr>
        <w:t xml:space="preserve"> </w:t>
      </w:r>
      <w:r>
        <w:rPr>
          <w:sz w:val="20"/>
          <w:vertAlign w:val="baseline"/>
        </w:rPr>
        <w:t>Yale,</w:t>
      </w:r>
      <w:r>
        <w:rPr>
          <w:spacing w:val="-4"/>
          <w:sz w:val="20"/>
          <w:vertAlign w:val="baseline"/>
        </w:rPr>
        <w:t xml:space="preserve"> 428.</w:t>
      </w:r>
    </w:p>
    <w:p w14:paraId="7FF39F3D">
      <w:pPr>
        <w:spacing w:before="0" w:line="229" w:lineRule="exact"/>
        <w:ind w:left="360" w:right="0" w:firstLine="0"/>
        <w:jc w:val="left"/>
        <w:rPr>
          <w:sz w:val="20"/>
        </w:rPr>
      </w:pPr>
      <w:r>
        <w:rPr>
          <w:sz w:val="20"/>
          <w:vertAlign w:val="superscript"/>
        </w:rPr>
        <w:t>696</w:t>
      </w:r>
      <w:r>
        <w:rPr>
          <w:spacing w:val="-5"/>
          <w:sz w:val="20"/>
          <w:vertAlign w:val="baseline"/>
        </w:rPr>
        <w:t xml:space="preserve"> </w:t>
      </w:r>
      <w:r>
        <w:rPr>
          <w:sz w:val="20"/>
          <w:vertAlign w:val="baseline"/>
        </w:rPr>
        <w:t>Matthew</w:t>
      </w:r>
      <w:r>
        <w:rPr>
          <w:spacing w:val="-5"/>
          <w:sz w:val="20"/>
          <w:vertAlign w:val="baseline"/>
        </w:rPr>
        <w:t xml:space="preserve"> </w:t>
      </w:r>
      <w:r>
        <w:rPr>
          <w:spacing w:val="-2"/>
          <w:sz w:val="20"/>
          <w:vertAlign w:val="baseline"/>
        </w:rPr>
        <w:t>9:12.</w:t>
      </w:r>
    </w:p>
    <w:p w14:paraId="59FC2D3A">
      <w:pPr>
        <w:spacing w:before="0"/>
        <w:ind w:left="360" w:right="0" w:firstLine="0"/>
        <w:jc w:val="left"/>
        <w:rPr>
          <w:sz w:val="20"/>
        </w:rPr>
      </w:pPr>
      <w:r>
        <w:rPr>
          <w:sz w:val="20"/>
          <w:vertAlign w:val="superscript"/>
        </w:rPr>
        <w:t>697</w:t>
      </w:r>
      <w:r>
        <w:rPr>
          <w:spacing w:val="-4"/>
          <w:sz w:val="20"/>
          <w:vertAlign w:val="baseline"/>
        </w:rPr>
        <w:t xml:space="preserve"> </w:t>
      </w:r>
      <w:r>
        <w:rPr>
          <w:sz w:val="20"/>
          <w:vertAlign w:val="baseline"/>
        </w:rPr>
        <w:t>Matthew</w:t>
      </w:r>
      <w:r>
        <w:rPr>
          <w:spacing w:val="-4"/>
          <w:sz w:val="20"/>
          <w:vertAlign w:val="baseline"/>
        </w:rPr>
        <w:t xml:space="preserve"> </w:t>
      </w:r>
      <w:r>
        <w:rPr>
          <w:sz w:val="20"/>
          <w:vertAlign w:val="baseline"/>
        </w:rPr>
        <w:t>18:11;</w:t>
      </w:r>
      <w:r>
        <w:rPr>
          <w:spacing w:val="-4"/>
          <w:sz w:val="20"/>
          <w:vertAlign w:val="baseline"/>
        </w:rPr>
        <w:t xml:space="preserve"> </w:t>
      </w:r>
      <w:r>
        <w:rPr>
          <w:sz w:val="20"/>
          <w:vertAlign w:val="baseline"/>
        </w:rPr>
        <w:t>Luke</w:t>
      </w:r>
      <w:r>
        <w:rPr>
          <w:spacing w:val="-6"/>
          <w:sz w:val="20"/>
          <w:vertAlign w:val="baseline"/>
        </w:rPr>
        <w:t xml:space="preserve"> </w:t>
      </w:r>
      <w:r>
        <w:rPr>
          <w:spacing w:val="-2"/>
          <w:sz w:val="20"/>
          <w:vertAlign w:val="baseline"/>
        </w:rPr>
        <w:t>19:10.</w:t>
      </w:r>
    </w:p>
    <w:p w14:paraId="6B96C27F">
      <w:pPr>
        <w:spacing w:before="1"/>
        <w:ind w:left="360" w:right="0" w:firstLine="0"/>
        <w:jc w:val="left"/>
        <w:rPr>
          <w:sz w:val="20"/>
        </w:rPr>
      </w:pPr>
      <w:r>
        <w:rPr>
          <w:sz w:val="20"/>
          <w:vertAlign w:val="superscript"/>
        </w:rPr>
        <w:t>698</w:t>
      </w:r>
      <w:r>
        <w:rPr>
          <w:spacing w:val="-5"/>
          <w:sz w:val="20"/>
          <w:vertAlign w:val="baseline"/>
        </w:rPr>
        <w:t xml:space="preserve"> </w:t>
      </w:r>
      <w:r>
        <w:rPr>
          <w:sz w:val="20"/>
          <w:vertAlign w:val="baseline"/>
        </w:rPr>
        <w:t>Matthew</w:t>
      </w:r>
      <w:r>
        <w:rPr>
          <w:spacing w:val="-5"/>
          <w:sz w:val="20"/>
          <w:vertAlign w:val="baseline"/>
        </w:rPr>
        <w:t xml:space="preserve"> </w:t>
      </w:r>
      <w:r>
        <w:rPr>
          <w:spacing w:val="-2"/>
          <w:sz w:val="20"/>
          <w:vertAlign w:val="baseline"/>
        </w:rPr>
        <w:t>18:3.</w:t>
      </w:r>
    </w:p>
    <w:p w14:paraId="00743BC0">
      <w:pPr>
        <w:spacing w:before="1"/>
        <w:ind w:left="360" w:right="0" w:firstLine="0"/>
        <w:jc w:val="left"/>
        <w:rPr>
          <w:sz w:val="20"/>
        </w:rPr>
      </w:pPr>
      <w:r>
        <w:rPr>
          <w:sz w:val="20"/>
          <w:vertAlign w:val="superscript"/>
        </w:rPr>
        <w:t>699</w:t>
      </w:r>
      <w:r>
        <w:rPr>
          <w:spacing w:val="-5"/>
          <w:sz w:val="20"/>
          <w:vertAlign w:val="baseline"/>
        </w:rPr>
        <w:t xml:space="preserve"> </w:t>
      </w:r>
      <w:r>
        <w:rPr>
          <w:sz w:val="20"/>
          <w:vertAlign w:val="baseline"/>
        </w:rPr>
        <w:t>Luke</w:t>
      </w:r>
      <w:r>
        <w:rPr>
          <w:spacing w:val="-5"/>
          <w:sz w:val="20"/>
          <w:vertAlign w:val="baseline"/>
        </w:rPr>
        <w:t xml:space="preserve"> </w:t>
      </w:r>
      <w:r>
        <w:rPr>
          <w:sz w:val="20"/>
          <w:vertAlign w:val="baseline"/>
        </w:rPr>
        <w:t>13:1-</w:t>
      </w:r>
      <w:r>
        <w:rPr>
          <w:spacing w:val="-5"/>
          <w:sz w:val="20"/>
          <w:vertAlign w:val="baseline"/>
        </w:rPr>
        <w:t>5.</w:t>
      </w:r>
    </w:p>
    <w:p w14:paraId="2D4E1239">
      <w:pPr>
        <w:spacing w:before="0"/>
        <w:ind w:left="360" w:right="0" w:firstLine="0"/>
        <w:jc w:val="left"/>
        <w:rPr>
          <w:sz w:val="20"/>
        </w:rPr>
      </w:pPr>
      <w:r>
        <w:rPr>
          <w:sz w:val="20"/>
          <w:vertAlign w:val="superscript"/>
        </w:rPr>
        <w:t>700</w:t>
      </w:r>
      <w:r>
        <w:rPr>
          <w:spacing w:val="-4"/>
          <w:sz w:val="20"/>
          <w:vertAlign w:val="baseline"/>
        </w:rPr>
        <w:t xml:space="preserve"> </w:t>
      </w:r>
      <w:r>
        <w:rPr>
          <w:sz w:val="20"/>
          <w:vertAlign w:val="baseline"/>
        </w:rPr>
        <w:t>Matthew</w:t>
      </w:r>
      <w:r>
        <w:rPr>
          <w:spacing w:val="-4"/>
          <w:sz w:val="20"/>
          <w:vertAlign w:val="baseline"/>
        </w:rPr>
        <w:t xml:space="preserve"> </w:t>
      </w:r>
      <w:r>
        <w:rPr>
          <w:sz w:val="20"/>
          <w:vertAlign w:val="baseline"/>
        </w:rPr>
        <w:t>6:12;</w:t>
      </w:r>
      <w:r>
        <w:rPr>
          <w:spacing w:val="-4"/>
          <w:sz w:val="20"/>
          <w:vertAlign w:val="baseline"/>
        </w:rPr>
        <w:t xml:space="preserve"> </w:t>
      </w:r>
      <w:r>
        <w:rPr>
          <w:sz w:val="20"/>
          <w:vertAlign w:val="baseline"/>
        </w:rPr>
        <w:t>Luke</w:t>
      </w:r>
      <w:r>
        <w:rPr>
          <w:spacing w:val="-4"/>
          <w:sz w:val="20"/>
          <w:vertAlign w:val="baseline"/>
        </w:rPr>
        <w:t xml:space="preserve"> 11:4.</w:t>
      </w:r>
    </w:p>
    <w:p w14:paraId="05752DA5">
      <w:pPr>
        <w:spacing w:before="0" w:line="229" w:lineRule="exact"/>
        <w:ind w:left="360" w:right="0" w:firstLine="0"/>
        <w:jc w:val="left"/>
        <w:rPr>
          <w:sz w:val="20"/>
        </w:rPr>
      </w:pPr>
      <w:r>
        <w:rPr>
          <w:sz w:val="20"/>
          <w:vertAlign w:val="superscript"/>
        </w:rPr>
        <w:t>701</w:t>
      </w:r>
      <w:r>
        <w:rPr>
          <w:spacing w:val="-5"/>
          <w:sz w:val="20"/>
          <w:vertAlign w:val="baseline"/>
        </w:rPr>
        <w:t xml:space="preserve"> </w:t>
      </w:r>
      <w:r>
        <w:rPr>
          <w:sz w:val="20"/>
          <w:vertAlign w:val="baseline"/>
        </w:rPr>
        <w:t>Matthew</w:t>
      </w:r>
      <w:r>
        <w:rPr>
          <w:spacing w:val="-5"/>
          <w:sz w:val="20"/>
          <w:vertAlign w:val="baseline"/>
        </w:rPr>
        <w:t xml:space="preserve"> </w:t>
      </w:r>
      <w:r>
        <w:rPr>
          <w:sz w:val="20"/>
          <w:vertAlign w:val="baseline"/>
        </w:rPr>
        <w:t>6:14-15;</w:t>
      </w:r>
      <w:r>
        <w:rPr>
          <w:spacing w:val="-5"/>
          <w:sz w:val="20"/>
          <w:vertAlign w:val="baseline"/>
        </w:rPr>
        <w:t xml:space="preserve"> </w:t>
      </w:r>
      <w:r>
        <w:rPr>
          <w:spacing w:val="-2"/>
          <w:sz w:val="20"/>
          <w:vertAlign w:val="baseline"/>
        </w:rPr>
        <w:t>18:35.</w:t>
      </w:r>
    </w:p>
    <w:p w14:paraId="5765B794">
      <w:pPr>
        <w:spacing w:before="0" w:line="229" w:lineRule="exact"/>
        <w:ind w:left="360" w:right="0" w:firstLine="0"/>
        <w:jc w:val="left"/>
        <w:rPr>
          <w:sz w:val="20"/>
        </w:rPr>
      </w:pPr>
      <w:r>
        <w:rPr>
          <w:sz w:val="20"/>
          <w:vertAlign w:val="superscript"/>
        </w:rPr>
        <w:t>702</w:t>
      </w:r>
      <w:r>
        <w:rPr>
          <w:spacing w:val="-5"/>
          <w:sz w:val="20"/>
          <w:vertAlign w:val="baseline"/>
        </w:rPr>
        <w:t xml:space="preserve"> </w:t>
      </w:r>
      <w:r>
        <w:rPr>
          <w:sz w:val="20"/>
          <w:vertAlign w:val="baseline"/>
        </w:rPr>
        <w:t>Matthew</w:t>
      </w:r>
      <w:r>
        <w:rPr>
          <w:spacing w:val="-5"/>
          <w:sz w:val="20"/>
          <w:vertAlign w:val="baseline"/>
        </w:rPr>
        <w:t xml:space="preserve"> </w:t>
      </w:r>
      <w:r>
        <w:rPr>
          <w:spacing w:val="-2"/>
          <w:sz w:val="20"/>
          <w:vertAlign w:val="baseline"/>
        </w:rPr>
        <w:t>7:11.</w:t>
      </w:r>
    </w:p>
    <w:p w14:paraId="3BE52D0F">
      <w:pPr>
        <w:spacing w:before="1"/>
        <w:ind w:left="360" w:right="0" w:firstLine="0"/>
        <w:jc w:val="left"/>
        <w:rPr>
          <w:sz w:val="20"/>
        </w:rPr>
      </w:pPr>
      <w:r>
        <w:rPr>
          <w:sz w:val="20"/>
          <w:vertAlign w:val="superscript"/>
        </w:rPr>
        <w:t>703</w:t>
      </w:r>
      <w:r>
        <w:rPr>
          <w:spacing w:val="-5"/>
          <w:sz w:val="20"/>
          <w:vertAlign w:val="baseline"/>
        </w:rPr>
        <w:t xml:space="preserve"> </w:t>
      </w:r>
      <w:r>
        <w:rPr>
          <w:sz w:val="20"/>
          <w:vertAlign w:val="baseline"/>
        </w:rPr>
        <w:t>Matthew</w:t>
      </w:r>
      <w:r>
        <w:rPr>
          <w:spacing w:val="-4"/>
          <w:sz w:val="20"/>
          <w:vertAlign w:val="baseline"/>
        </w:rPr>
        <w:t xml:space="preserve"> </w:t>
      </w:r>
      <w:r>
        <w:rPr>
          <w:spacing w:val="-2"/>
          <w:sz w:val="20"/>
          <w:vertAlign w:val="baseline"/>
        </w:rPr>
        <w:t>16:23.</w:t>
      </w:r>
    </w:p>
    <w:p w14:paraId="13CE5EC7">
      <w:pPr>
        <w:spacing w:before="0"/>
        <w:ind w:left="360" w:right="0" w:firstLine="0"/>
        <w:jc w:val="left"/>
        <w:rPr>
          <w:sz w:val="20"/>
        </w:rPr>
      </w:pPr>
      <w:r>
        <w:rPr>
          <w:sz w:val="20"/>
          <w:vertAlign w:val="superscript"/>
        </w:rPr>
        <w:t>704</w:t>
      </w:r>
      <w:r>
        <w:rPr>
          <w:spacing w:val="-7"/>
          <w:sz w:val="20"/>
          <w:vertAlign w:val="baseline"/>
        </w:rPr>
        <w:t xml:space="preserve"> </w:t>
      </w:r>
      <w:r>
        <w:rPr>
          <w:sz w:val="20"/>
          <w:vertAlign w:val="baseline"/>
        </w:rPr>
        <w:t>Matthew</w:t>
      </w:r>
      <w:r>
        <w:rPr>
          <w:spacing w:val="-6"/>
          <w:sz w:val="20"/>
          <w:vertAlign w:val="baseline"/>
        </w:rPr>
        <w:t xml:space="preserve"> </w:t>
      </w:r>
      <w:r>
        <w:rPr>
          <w:sz w:val="20"/>
          <w:vertAlign w:val="baseline"/>
        </w:rPr>
        <w:t>10:16-</w:t>
      </w:r>
      <w:r>
        <w:rPr>
          <w:spacing w:val="-5"/>
          <w:sz w:val="20"/>
          <w:vertAlign w:val="baseline"/>
        </w:rPr>
        <w:t>17.</w:t>
      </w:r>
    </w:p>
    <w:p w14:paraId="34363C48">
      <w:pPr>
        <w:spacing w:after="0"/>
        <w:jc w:val="left"/>
        <w:rPr>
          <w:sz w:val="20"/>
        </w:rPr>
        <w:sectPr>
          <w:headerReference r:id="rId285" w:type="default"/>
          <w:headerReference r:id="rId286" w:type="even"/>
          <w:footerReference r:id="rId287" w:type="even"/>
          <w:pgSz w:w="12240" w:h="15840"/>
          <w:pgMar w:top="940" w:right="1440" w:bottom="1220" w:left="1440" w:header="730" w:footer="1026" w:gutter="0"/>
          <w:pgNumType w:start="142"/>
          <w:cols w:space="720" w:num="1"/>
        </w:sectPr>
      </w:pPr>
    </w:p>
    <w:p w14:paraId="6D073EDE">
      <w:pPr>
        <w:pStyle w:val="6"/>
        <w:spacing w:before="213"/>
      </w:pPr>
    </w:p>
    <w:p w14:paraId="2625F75A">
      <w:pPr>
        <w:pStyle w:val="6"/>
      </w:pPr>
    </w:p>
    <w:p w14:paraId="2D1A4A49">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D.Christ affirmed and taught the strict requirements of the Law, “which above all things, tends to search the hearts of men, and to teach them their inbred exceeding depravity” and need of a savior.707</w:t>
      </w:r>
    </w:p>
    <w:p w14:paraId="27D9DAC0">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D.基督肯定并教导了律法的严格要求，“这律法高于一切，倾向于鉴察人心，并教导他们认识自己与生俱来的、极度的败坏”以及对一位救主的需要。707</w:t>
      </w:r>
    </w:p>
    <w:p w14:paraId="63C5F9EB">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2CE36C1C">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E.Christ did not explain many doctrines, leaving them to the ministry of the Holy Spirit after His ascension.708</w:t>
      </w:r>
    </w:p>
    <w:p w14:paraId="158839F2">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E.基督没有解释许多教义，而是将它们留给了圣灵在祂升天之后的事工。708</w:t>
      </w:r>
    </w:p>
    <w:p w14:paraId="6398F0D7">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3E7ED360">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F.Neither Christ in the Gospels, nor the entire Bible, speak of the alternative doctrines offered by Dr. Taylor, such as death as a gift of God’s grace.709</w:t>
      </w:r>
    </w:p>
    <w:p w14:paraId="65DCA61A">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F.无论是在福音书中的基督，还是整本圣经，都没有讲到泰勒博士所提出的那些替代教义，例如死亡是神恩典的礼物。709</w:t>
      </w:r>
    </w:p>
    <w:p w14:paraId="088751A0">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p>
    <w:p w14:paraId="61A3A38A">
      <w:pPr>
        <w:pStyle w:val="6"/>
        <w:spacing w:before="1"/>
        <w:ind w:left="1080" w:right="365"/>
        <w:rPr>
          <w:rFonts w:hint="default" w:ascii="Times New Roman" w:hAnsi="Times New Roman" w:eastAsia="Times New Roman" w:cs="Times New Roman"/>
          <w:b w:val="0"/>
          <w:bCs w:val="0"/>
          <w:i w:val="0"/>
          <w:iCs w:val="0"/>
          <w:spacing w:val="-1"/>
          <w:w w:val="100"/>
          <w:sz w:val="24"/>
          <w:szCs w:val="24"/>
          <w:lang w:val="en-US" w:eastAsia="en-US" w:bidi="ar-SA"/>
        </w:rPr>
      </w:pPr>
      <w:r>
        <w:rPr>
          <w:rFonts w:hint="default" w:ascii="Times New Roman" w:hAnsi="Times New Roman" w:eastAsia="Times New Roman" w:cs="Times New Roman"/>
          <w:b w:val="0"/>
          <w:bCs w:val="0"/>
          <w:i w:val="0"/>
          <w:iCs w:val="0"/>
          <w:spacing w:val="-1"/>
          <w:w w:val="100"/>
          <w:sz w:val="24"/>
          <w:szCs w:val="24"/>
          <w:lang w:val="en-US" w:eastAsia="en-US" w:bidi="ar-SA"/>
        </w:rPr>
        <w:t>“If after all, Christ did not speak of this doctrine often enough to suit Dr. Taylor, he might be asked, why he supposes Christ did no oftener, and no more plainly teach some of his (Dr. Taylor’s) doctrines, which he so much insists on? Surely, if this were so, it was of vast importance, that it should be known to the church of God in all ages, who saw death reigning over infants, as well as others. If infants were indeed perfectly innocent, was it not needful, that the design of that which was such a melancholy and awful dispensation towards so many millions of innocent creatures, should be known, in order to prevent the worst thoughts of God from arising in the minds of the constant spectators of so mysterious and gloomy a dispensation? But why then such a total silence about it, for four thousand years together, and not one word of it in all the Old Testament; nor one word of it in all the four Gospels; and indeed not one word of it in the whole Bible, but only as forced and wrung out by Dr. Taylor’s arts of criticism and deduction, against the plainest and strongest evidence!”710</w:t>
      </w:r>
    </w:p>
    <w:p w14:paraId="505E0F24">
      <w:pPr>
        <w:pStyle w:val="6"/>
        <w:spacing w:before="1"/>
        <w:ind w:left="1080" w:right="365"/>
      </w:pPr>
      <w:r>
        <w:rPr>
          <w:rFonts w:hint="default" w:ascii="Times New Roman" w:hAnsi="Times New Roman" w:eastAsia="Times New Roman" w:cs="Times New Roman"/>
          <w:b w:val="0"/>
          <w:bCs w:val="0"/>
          <w:i w:val="0"/>
          <w:iCs w:val="0"/>
          <w:spacing w:val="-1"/>
          <w:w w:val="100"/>
          <w:sz w:val="24"/>
          <w:szCs w:val="24"/>
          <w:lang w:val="en-US" w:eastAsia="en-US" w:bidi="ar-SA"/>
        </w:rPr>
        <w:t>“如果终究说来，基督没有足够频繁地讲论这个教义以迎合泰勒博士，那么他可能会被问到，为何他认为基督没有更频繁、更清楚地教导他（泰勒博士的）某些教义，就是他如此坚持的那些教义呢？例如，暂时的死亡因亚当临到全人类；并且这死亡临到他们，不是作为一种刑罚或灾难，而是一种极大的恩惠，因着基督的救赎，被变成了一种丰厚的福益，和神丰盛恩典的果子，而基督正是为此目的，作为第二个亚当来到世上。当然，如果真是这样，那么历世历代神的教会都应该知道这一点，这是至关重要的，他们看见死亡不仅辖管着其他人，也辖管着婴孩。如果婴孩真的完全无辜，那么难道不需要让人知道那临到数百万无辜生灵的、如此忧郁和可怕的安排之目的吗，以防止那些经常目睹这如此神秘和阴郁之安排的人，心中产生对神最坏的想法吗？但为何对此事竟有长达四千年的全然沉默，在整本旧约中对此只字未提；在全部四福音书中也只字未提；并且实际上在整本圣经中都只字未提，只是被泰勒博士用他的批判和推断技巧，与最清楚、最有力的证据相悖地强行扭曲出来的！”710</w:t>
      </w:r>
    </w:p>
    <w:p w14:paraId="6415447F">
      <w:pPr>
        <w:pStyle w:val="6"/>
        <w:rPr>
          <w:sz w:val="20"/>
        </w:rPr>
      </w:pPr>
    </w:p>
    <w:p w14:paraId="0A3F300D">
      <w:pPr>
        <w:pStyle w:val="6"/>
        <w:rPr>
          <w:sz w:val="20"/>
        </w:rPr>
      </w:pPr>
    </w:p>
    <w:p w14:paraId="1769F64D">
      <w:pPr>
        <w:pStyle w:val="6"/>
        <w:spacing w:before="147"/>
        <w:rPr>
          <w:sz w:val="20"/>
        </w:rPr>
      </w:pPr>
      <w:r>
        <w:rPr>
          <w:sz w:val="20"/>
        </w:rPr>
        <mc:AlternateContent>
          <mc:Choice Requires="wps">
            <w:drawing>
              <wp:anchor distT="0" distB="0" distL="0" distR="0" simplePos="0" relativeHeight="251843584" behindDoc="1" locked="0" layoutInCell="1" allowOverlap="1">
                <wp:simplePos x="0" y="0"/>
                <wp:positionH relativeFrom="page">
                  <wp:posOffset>1143000</wp:posOffset>
                </wp:positionH>
                <wp:positionV relativeFrom="paragraph">
                  <wp:posOffset>254635</wp:posOffset>
                </wp:positionV>
                <wp:extent cx="1829435" cy="6350"/>
                <wp:effectExtent l="0" t="0" r="0" b="0"/>
                <wp:wrapTopAndBottom/>
                <wp:docPr id="362" name="Graphic 362"/>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62" o:spid="_x0000_s1026" o:spt="100" style="position:absolute;left:0pt;margin-left:90pt;margin-top:20.05pt;height:0.5pt;width:144.05pt;mso-position-horizontal-relative:page;mso-wrap-distance-bottom:0pt;mso-wrap-distance-top:0pt;z-index:-251472896;mso-width-relative:page;mso-height-relative:page;" fillcolor="#000000" filled="t" stroked="f" coordsize="1829435,6350" o:gfxdata="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PoXAJ&#10;1gAAAAkBAAAPAAAAAAAAAAEAIAAAACIAAABkcnMvZG93bnJldi54bWxQSwECFAAUAAAACACHTuJA&#10;OjXMhSMCAADgBAAADgAAAAAAAAABACAAAAAlAQAAZHJzL2Uyb0RvYy54bWxQSwUGAAAAAAYABgBZ&#10;AQAAugUAAAAA&#10;" path="m1829054,0l0,0,0,6096,1829054,6096,1829054,0xe">
                <v:fill on="t" focussize="0,0"/>
                <v:stroke on="f"/>
                <v:imagedata o:title=""/>
                <o:lock v:ext="edit" aspectratio="f"/>
                <v:textbox inset="0mm,0mm,0mm,0mm"/>
                <w10:wrap type="topAndBottom"/>
              </v:shape>
            </w:pict>
          </mc:Fallback>
        </mc:AlternateContent>
      </w:r>
    </w:p>
    <w:p w14:paraId="09B0F6AD">
      <w:pPr>
        <w:spacing w:before="84"/>
        <w:ind w:left="360" w:right="0" w:firstLine="0"/>
        <w:jc w:val="left"/>
        <w:rPr>
          <w:sz w:val="20"/>
        </w:rPr>
      </w:pPr>
      <w:r>
        <w:rPr>
          <w:sz w:val="20"/>
          <w:vertAlign w:val="superscript"/>
        </w:rPr>
        <w:t>705</w:t>
      </w:r>
      <w:r>
        <w:rPr>
          <w:spacing w:val="-3"/>
          <w:sz w:val="20"/>
          <w:vertAlign w:val="baseline"/>
        </w:rPr>
        <w:t xml:space="preserve"> </w:t>
      </w:r>
      <w:r>
        <w:rPr>
          <w:sz w:val="20"/>
          <w:vertAlign w:val="baseline"/>
        </w:rPr>
        <w:t>John</w:t>
      </w:r>
      <w:r>
        <w:rPr>
          <w:spacing w:val="-2"/>
          <w:sz w:val="20"/>
          <w:vertAlign w:val="baseline"/>
        </w:rPr>
        <w:t xml:space="preserve"> </w:t>
      </w:r>
      <w:r>
        <w:rPr>
          <w:sz w:val="20"/>
          <w:vertAlign w:val="baseline"/>
        </w:rPr>
        <w:t>7:7;</w:t>
      </w:r>
      <w:r>
        <w:rPr>
          <w:spacing w:val="-6"/>
          <w:sz w:val="20"/>
          <w:vertAlign w:val="baseline"/>
        </w:rPr>
        <w:t xml:space="preserve"> </w:t>
      </w:r>
      <w:r>
        <w:rPr>
          <w:sz w:val="20"/>
          <w:vertAlign w:val="baseline"/>
        </w:rPr>
        <w:t>8:23;</w:t>
      </w:r>
      <w:r>
        <w:rPr>
          <w:spacing w:val="-5"/>
          <w:sz w:val="20"/>
          <w:vertAlign w:val="baseline"/>
        </w:rPr>
        <w:t xml:space="preserve"> </w:t>
      </w:r>
      <w:r>
        <w:rPr>
          <w:sz w:val="20"/>
          <w:vertAlign w:val="baseline"/>
        </w:rPr>
        <w:t>14:17;</w:t>
      </w:r>
      <w:r>
        <w:rPr>
          <w:spacing w:val="-6"/>
          <w:sz w:val="20"/>
          <w:vertAlign w:val="baseline"/>
        </w:rPr>
        <w:t xml:space="preserve"> </w:t>
      </w:r>
      <w:r>
        <w:rPr>
          <w:sz w:val="20"/>
          <w:vertAlign w:val="baseline"/>
        </w:rPr>
        <w:t>15:18-</w:t>
      </w:r>
      <w:r>
        <w:rPr>
          <w:spacing w:val="-5"/>
          <w:sz w:val="20"/>
          <w:vertAlign w:val="baseline"/>
        </w:rPr>
        <w:t>19.</w:t>
      </w:r>
    </w:p>
    <w:p w14:paraId="0512F080">
      <w:pPr>
        <w:spacing w:before="1"/>
        <w:ind w:left="360" w:right="365" w:firstLine="0"/>
        <w:jc w:val="left"/>
        <w:rPr>
          <w:sz w:val="20"/>
        </w:rPr>
      </w:pPr>
      <w:r>
        <w:rPr>
          <w:sz w:val="20"/>
          <w:vertAlign w:val="superscript"/>
        </w:rPr>
        <w:t>706</w:t>
      </w:r>
      <w:r>
        <w:rPr>
          <w:spacing w:val="-4"/>
          <w:sz w:val="20"/>
          <w:vertAlign w:val="baseline"/>
        </w:rPr>
        <w:t xml:space="preserve"> </w:t>
      </w:r>
      <w:r>
        <w:rPr>
          <w:sz w:val="20"/>
          <w:vertAlign w:val="baseline"/>
        </w:rPr>
        <w:t>Matthew</w:t>
      </w:r>
      <w:r>
        <w:rPr>
          <w:spacing w:val="-4"/>
          <w:sz w:val="20"/>
          <w:vertAlign w:val="baseline"/>
        </w:rPr>
        <w:t xml:space="preserve"> </w:t>
      </w:r>
      <w:r>
        <w:rPr>
          <w:sz w:val="20"/>
          <w:vertAlign w:val="baseline"/>
        </w:rPr>
        <w:t>18:21ff.</w:t>
      </w:r>
      <w:r>
        <w:rPr>
          <w:spacing w:val="-3"/>
          <w:sz w:val="20"/>
          <w:vertAlign w:val="baseline"/>
        </w:rPr>
        <w:t xml:space="preserve"> </w:t>
      </w:r>
      <w:r>
        <w:rPr>
          <w:sz w:val="20"/>
          <w:vertAlign w:val="baseline"/>
        </w:rPr>
        <w:t>Yale,</w:t>
      </w:r>
      <w:r>
        <w:rPr>
          <w:spacing w:val="-4"/>
          <w:sz w:val="20"/>
          <w:vertAlign w:val="baseline"/>
        </w:rPr>
        <w:t xml:space="preserve"> </w:t>
      </w:r>
      <w:r>
        <w:rPr>
          <w:sz w:val="20"/>
          <w:vertAlign w:val="baseline"/>
        </w:rPr>
        <w:t>428-429;</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231.1-2.</w:t>
      </w:r>
      <w:r>
        <w:rPr>
          <w:spacing w:val="-3"/>
          <w:sz w:val="20"/>
          <w:vertAlign w:val="baseline"/>
        </w:rPr>
        <w:t xml:space="preserve"> </w:t>
      </w:r>
      <w:r>
        <w:rPr>
          <w:sz w:val="20"/>
          <w:vertAlign w:val="baseline"/>
        </w:rPr>
        <w:t>In</w:t>
      </w:r>
      <w:r>
        <w:rPr>
          <w:spacing w:val="-5"/>
          <w:sz w:val="20"/>
          <w:vertAlign w:val="baseline"/>
        </w:rPr>
        <w:t xml:space="preserve"> </w:t>
      </w:r>
      <w:r>
        <w:rPr>
          <w:sz w:val="20"/>
          <w:vertAlign w:val="baseline"/>
        </w:rPr>
        <w:t>a</w:t>
      </w:r>
      <w:r>
        <w:rPr>
          <w:spacing w:val="-4"/>
          <w:sz w:val="20"/>
          <w:vertAlign w:val="baseline"/>
        </w:rPr>
        <w:t xml:space="preserve"> </w:t>
      </w:r>
      <w:r>
        <w:rPr>
          <w:sz w:val="20"/>
          <w:vertAlign w:val="baseline"/>
        </w:rPr>
        <w:t>lengthy</w:t>
      </w:r>
      <w:r>
        <w:rPr>
          <w:spacing w:val="-3"/>
          <w:sz w:val="20"/>
          <w:vertAlign w:val="baseline"/>
        </w:rPr>
        <w:t xml:space="preserve"> </w:t>
      </w:r>
      <w:r>
        <w:rPr>
          <w:sz w:val="20"/>
          <w:vertAlign w:val="baseline"/>
        </w:rPr>
        <w:t>footnote,</w:t>
      </w:r>
      <w:r>
        <w:rPr>
          <w:spacing w:val="-3"/>
          <w:sz w:val="20"/>
          <w:vertAlign w:val="baseline"/>
        </w:rPr>
        <w:t xml:space="preserve"> </w:t>
      </w:r>
      <w:r>
        <w:rPr>
          <w:sz w:val="20"/>
          <w:vertAlign w:val="baseline"/>
        </w:rPr>
        <w:t>Edwards</w:t>
      </w:r>
      <w:r>
        <w:rPr>
          <w:spacing w:val="-5"/>
          <w:sz w:val="20"/>
          <w:vertAlign w:val="baseline"/>
        </w:rPr>
        <w:t xml:space="preserve"> </w:t>
      </w:r>
      <w:r>
        <w:rPr>
          <w:sz w:val="20"/>
          <w:vertAlign w:val="baseline"/>
        </w:rPr>
        <w:t>provides</w:t>
      </w:r>
      <w:r>
        <w:rPr>
          <w:spacing w:val="-2"/>
          <w:sz w:val="20"/>
          <w:vertAlign w:val="baseline"/>
        </w:rPr>
        <w:t xml:space="preserve"> </w:t>
      </w:r>
      <w:r>
        <w:rPr>
          <w:sz w:val="20"/>
          <w:vertAlign w:val="baseline"/>
        </w:rPr>
        <w:t>numerous examples from ancient Rabbis and some ancient philosophers that speak of depravity as inherent to mankind. See Yale, 429-433, fn; BT, 231.1-232.2, fn.</w:t>
      </w:r>
    </w:p>
    <w:p w14:paraId="1516059F">
      <w:pPr>
        <w:spacing w:before="1" w:line="229" w:lineRule="exact"/>
        <w:ind w:left="360" w:right="0" w:firstLine="0"/>
        <w:jc w:val="left"/>
        <w:rPr>
          <w:sz w:val="20"/>
        </w:rPr>
      </w:pPr>
      <w:r>
        <w:rPr>
          <w:sz w:val="20"/>
          <w:vertAlign w:val="superscript"/>
        </w:rPr>
        <w:t>707</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429;</w:t>
      </w:r>
      <w:r>
        <w:rPr>
          <w:spacing w:val="-4"/>
          <w:sz w:val="20"/>
          <w:vertAlign w:val="baseline"/>
        </w:rPr>
        <w:t xml:space="preserve"> </w:t>
      </w:r>
      <w:r>
        <w:rPr>
          <w:sz w:val="20"/>
          <w:vertAlign w:val="baseline"/>
        </w:rPr>
        <w:t>BT,</w:t>
      </w:r>
      <w:r>
        <w:rPr>
          <w:spacing w:val="-2"/>
          <w:sz w:val="20"/>
          <w:vertAlign w:val="baseline"/>
        </w:rPr>
        <w:t xml:space="preserve"> 231.2.</w:t>
      </w:r>
    </w:p>
    <w:p w14:paraId="4CDCA3B4">
      <w:pPr>
        <w:spacing w:before="0" w:line="229" w:lineRule="exact"/>
        <w:ind w:left="360" w:right="0" w:firstLine="0"/>
        <w:jc w:val="left"/>
        <w:rPr>
          <w:sz w:val="20"/>
        </w:rPr>
      </w:pPr>
      <w:r>
        <w:rPr>
          <w:sz w:val="20"/>
          <w:vertAlign w:val="superscript"/>
        </w:rPr>
        <w:t>708</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232.1;</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431-</w:t>
      </w:r>
      <w:r>
        <w:rPr>
          <w:spacing w:val="-4"/>
          <w:sz w:val="20"/>
          <w:vertAlign w:val="baseline"/>
        </w:rPr>
        <w:t>432.</w:t>
      </w:r>
    </w:p>
    <w:p w14:paraId="1E8579D8">
      <w:pPr>
        <w:spacing w:before="0"/>
        <w:ind w:left="360" w:right="0" w:firstLine="0"/>
        <w:jc w:val="left"/>
        <w:rPr>
          <w:sz w:val="20"/>
        </w:rPr>
      </w:pPr>
      <w:r>
        <w:rPr>
          <w:sz w:val="20"/>
          <w:vertAlign w:val="superscript"/>
        </w:rPr>
        <w:t>709</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232.1;</w:t>
      </w:r>
      <w:r>
        <w:rPr>
          <w:spacing w:val="-4"/>
          <w:sz w:val="20"/>
          <w:vertAlign w:val="baseline"/>
        </w:rPr>
        <w:t xml:space="preserve"> </w:t>
      </w:r>
      <w:r>
        <w:rPr>
          <w:sz w:val="20"/>
          <w:vertAlign w:val="baseline"/>
        </w:rPr>
        <w:t>Yale,</w:t>
      </w:r>
      <w:r>
        <w:rPr>
          <w:spacing w:val="-3"/>
          <w:sz w:val="20"/>
          <w:vertAlign w:val="baseline"/>
        </w:rPr>
        <w:t xml:space="preserve"> </w:t>
      </w:r>
      <w:r>
        <w:rPr>
          <w:sz w:val="20"/>
          <w:vertAlign w:val="baseline"/>
        </w:rPr>
        <w:t>432-</w:t>
      </w:r>
      <w:r>
        <w:rPr>
          <w:spacing w:val="-4"/>
          <w:sz w:val="20"/>
          <w:vertAlign w:val="baseline"/>
        </w:rPr>
        <w:t>433.</w:t>
      </w:r>
    </w:p>
    <w:p w14:paraId="2F1FB04F">
      <w:pPr>
        <w:spacing w:before="1"/>
        <w:ind w:left="360" w:right="388" w:firstLine="0"/>
        <w:jc w:val="left"/>
        <w:rPr>
          <w:sz w:val="20"/>
        </w:rPr>
      </w:pPr>
      <w:r>
        <w:rPr>
          <w:sz w:val="20"/>
          <w:vertAlign w:val="superscript"/>
        </w:rPr>
        <w:t>710</w:t>
      </w:r>
      <w:r>
        <w:rPr>
          <w:sz w:val="20"/>
          <w:vertAlign w:val="baseline"/>
        </w:rPr>
        <w:t xml:space="preserve"> Yale, 432-433; BT, 232.1. I have included the entire section under this heading because it both displays the brilliance of Edwards’ argumentation and the lengths Bible interpreters will go to justify their denial of an obvious doctrine of Scripture. Scripture, as the revelation of God, is a comprehensive and coherent</w:t>
      </w:r>
      <w:r>
        <w:rPr>
          <w:spacing w:val="40"/>
          <w:sz w:val="20"/>
          <w:vertAlign w:val="baseline"/>
        </w:rPr>
        <w:t xml:space="preserve"> </w:t>
      </w:r>
      <w:r>
        <w:rPr>
          <w:sz w:val="20"/>
          <w:vertAlign w:val="baseline"/>
        </w:rPr>
        <w:t>unity. To</w:t>
      </w:r>
      <w:r>
        <w:rPr>
          <w:spacing w:val="-1"/>
          <w:sz w:val="20"/>
          <w:vertAlign w:val="baseline"/>
        </w:rPr>
        <w:t xml:space="preserve"> </w:t>
      </w:r>
      <w:r>
        <w:rPr>
          <w:sz w:val="20"/>
          <w:vertAlign w:val="baseline"/>
        </w:rPr>
        <w:t>deny or</w:t>
      </w:r>
      <w:r>
        <w:rPr>
          <w:spacing w:val="-2"/>
          <w:sz w:val="20"/>
          <w:vertAlign w:val="baseline"/>
        </w:rPr>
        <w:t xml:space="preserve"> </w:t>
      </w:r>
      <w:r>
        <w:rPr>
          <w:sz w:val="20"/>
          <w:vertAlign w:val="baseline"/>
        </w:rPr>
        <w:t>twist</w:t>
      </w:r>
      <w:r>
        <w:rPr>
          <w:spacing w:val="-1"/>
          <w:sz w:val="20"/>
          <w:vertAlign w:val="baseline"/>
        </w:rPr>
        <w:t xml:space="preserve"> </w:t>
      </w:r>
      <w:r>
        <w:rPr>
          <w:sz w:val="20"/>
          <w:vertAlign w:val="baseline"/>
        </w:rPr>
        <w:t>a single aspect</w:t>
      </w:r>
      <w:r>
        <w:rPr>
          <w:spacing w:val="-1"/>
          <w:sz w:val="20"/>
          <w:vertAlign w:val="baseline"/>
        </w:rPr>
        <w:t xml:space="preserve"> </w:t>
      </w:r>
      <w:r>
        <w:rPr>
          <w:sz w:val="20"/>
          <w:vertAlign w:val="baseline"/>
        </w:rPr>
        <w:t>of its</w:t>
      </w:r>
      <w:r>
        <w:rPr>
          <w:spacing w:val="-1"/>
          <w:sz w:val="20"/>
          <w:vertAlign w:val="baseline"/>
        </w:rPr>
        <w:t xml:space="preserve"> </w:t>
      </w:r>
      <w:r>
        <w:rPr>
          <w:sz w:val="20"/>
          <w:vertAlign w:val="baseline"/>
        </w:rPr>
        <w:t>truth invariably</w:t>
      </w:r>
      <w:r>
        <w:rPr>
          <w:spacing w:val="-2"/>
          <w:sz w:val="20"/>
          <w:vertAlign w:val="baseline"/>
        </w:rPr>
        <w:t xml:space="preserve"> </w:t>
      </w:r>
      <w:r>
        <w:rPr>
          <w:sz w:val="20"/>
          <w:vertAlign w:val="baseline"/>
        </w:rPr>
        <w:t>results in the denial or</w:t>
      </w:r>
      <w:r>
        <w:rPr>
          <w:spacing w:val="-2"/>
          <w:sz w:val="20"/>
          <w:vertAlign w:val="baseline"/>
        </w:rPr>
        <w:t xml:space="preserve"> </w:t>
      </w:r>
      <w:r>
        <w:rPr>
          <w:sz w:val="20"/>
          <w:vertAlign w:val="baseline"/>
        </w:rPr>
        <w:t>twisting of</w:t>
      </w:r>
      <w:r>
        <w:rPr>
          <w:spacing w:val="-2"/>
          <w:sz w:val="20"/>
          <w:vertAlign w:val="baseline"/>
        </w:rPr>
        <w:t xml:space="preserve"> </w:t>
      </w:r>
      <w:r>
        <w:rPr>
          <w:sz w:val="20"/>
          <w:vertAlign w:val="baseline"/>
        </w:rPr>
        <w:t>other related doctrines or, as in the present case, the invention of new and unbiblical “doctrines.” As Edwards’ theology was</w:t>
      </w:r>
      <w:r>
        <w:rPr>
          <w:spacing w:val="-4"/>
          <w:sz w:val="20"/>
          <w:vertAlign w:val="baseline"/>
        </w:rPr>
        <w:t xml:space="preserve"> </w:t>
      </w:r>
      <w:r>
        <w:rPr>
          <w:sz w:val="20"/>
          <w:vertAlign w:val="baseline"/>
        </w:rPr>
        <w:t>comprehensive</w:t>
      </w:r>
      <w:r>
        <w:rPr>
          <w:spacing w:val="-3"/>
          <w:sz w:val="20"/>
          <w:vertAlign w:val="baseline"/>
        </w:rPr>
        <w:t xml:space="preserve"> </w:t>
      </w:r>
      <w:r>
        <w:rPr>
          <w:sz w:val="20"/>
          <w:vertAlign w:val="baseline"/>
        </w:rPr>
        <w:t>and</w:t>
      </w:r>
      <w:r>
        <w:rPr>
          <w:spacing w:val="-2"/>
          <w:sz w:val="20"/>
          <w:vertAlign w:val="baseline"/>
        </w:rPr>
        <w:t xml:space="preserve"> </w:t>
      </w:r>
      <w:r>
        <w:rPr>
          <w:sz w:val="20"/>
          <w:vertAlign w:val="baseline"/>
        </w:rPr>
        <w:t>coherent,</w:t>
      </w:r>
      <w:r>
        <w:rPr>
          <w:spacing w:val="-3"/>
          <w:sz w:val="20"/>
          <w:vertAlign w:val="baseline"/>
        </w:rPr>
        <w:t xml:space="preserve"> </w:t>
      </w:r>
      <w:r>
        <w:rPr>
          <w:sz w:val="20"/>
          <w:vertAlign w:val="baseline"/>
        </w:rPr>
        <w:t>where</w:t>
      </w:r>
      <w:r>
        <w:rPr>
          <w:spacing w:val="-3"/>
          <w:sz w:val="20"/>
          <w:vertAlign w:val="baseline"/>
        </w:rPr>
        <w:t xml:space="preserve"> </w:t>
      </w:r>
      <w:r>
        <w:rPr>
          <w:sz w:val="20"/>
          <w:vertAlign w:val="baseline"/>
        </w:rPr>
        <w:t>the</w:t>
      </w:r>
      <w:r>
        <w:rPr>
          <w:spacing w:val="-5"/>
          <w:sz w:val="20"/>
          <w:vertAlign w:val="baseline"/>
        </w:rPr>
        <w:t xml:space="preserve"> </w:t>
      </w:r>
      <w:r>
        <w:rPr>
          <w:sz w:val="20"/>
          <w:vertAlign w:val="baseline"/>
        </w:rPr>
        <w:t>parts</w:t>
      </w:r>
      <w:r>
        <w:rPr>
          <w:spacing w:val="-4"/>
          <w:sz w:val="20"/>
          <w:vertAlign w:val="baseline"/>
        </w:rPr>
        <w:t xml:space="preserve"> </w:t>
      </w:r>
      <w:r>
        <w:rPr>
          <w:sz w:val="20"/>
          <w:vertAlign w:val="baseline"/>
        </w:rPr>
        <w:t>were</w:t>
      </w:r>
      <w:r>
        <w:rPr>
          <w:spacing w:val="-3"/>
          <w:sz w:val="20"/>
          <w:vertAlign w:val="baseline"/>
        </w:rPr>
        <w:t xml:space="preserve"> </w:t>
      </w:r>
      <w:r>
        <w:rPr>
          <w:sz w:val="20"/>
          <w:vertAlign w:val="baseline"/>
        </w:rPr>
        <w:t>understood in</w:t>
      </w:r>
      <w:r>
        <w:rPr>
          <w:spacing w:val="-2"/>
          <w:sz w:val="20"/>
          <w:vertAlign w:val="baseline"/>
        </w:rPr>
        <w:t xml:space="preserve"> </w:t>
      </w:r>
      <w:r>
        <w:rPr>
          <w:sz w:val="20"/>
          <w:vertAlign w:val="baseline"/>
        </w:rPr>
        <w:t>relationship</w:t>
      </w:r>
      <w:r>
        <w:rPr>
          <w:spacing w:val="-2"/>
          <w:sz w:val="20"/>
          <w:vertAlign w:val="baseline"/>
        </w:rPr>
        <w:t xml:space="preserve"> </w:t>
      </w:r>
      <w:r>
        <w:rPr>
          <w:sz w:val="20"/>
          <w:vertAlign w:val="baseline"/>
        </w:rPr>
        <w:t>to</w:t>
      </w:r>
      <w:r>
        <w:rPr>
          <w:spacing w:val="-2"/>
          <w:sz w:val="20"/>
          <w:vertAlign w:val="baseline"/>
        </w:rPr>
        <w:t xml:space="preserve"> </w:t>
      </w:r>
      <w:r>
        <w:rPr>
          <w:sz w:val="20"/>
          <w:vertAlign w:val="baseline"/>
        </w:rPr>
        <w:t>the</w:t>
      </w:r>
      <w:r>
        <w:rPr>
          <w:spacing w:val="-5"/>
          <w:sz w:val="20"/>
          <w:vertAlign w:val="baseline"/>
        </w:rPr>
        <w:t xml:space="preserve"> </w:t>
      </w:r>
      <w:r>
        <w:rPr>
          <w:sz w:val="20"/>
          <w:vertAlign w:val="baseline"/>
        </w:rPr>
        <w:t>whole,</w:t>
      </w:r>
      <w:r>
        <w:rPr>
          <w:spacing w:val="-3"/>
          <w:sz w:val="20"/>
          <w:vertAlign w:val="baseline"/>
        </w:rPr>
        <w:t xml:space="preserve"> </w:t>
      </w:r>
      <w:r>
        <w:rPr>
          <w:sz w:val="20"/>
          <w:vertAlign w:val="baseline"/>
        </w:rPr>
        <w:t>he</w:t>
      </w:r>
      <w:r>
        <w:rPr>
          <w:spacing w:val="-3"/>
          <w:sz w:val="20"/>
          <w:vertAlign w:val="baseline"/>
        </w:rPr>
        <w:t xml:space="preserve"> </w:t>
      </w:r>
      <w:r>
        <w:rPr>
          <w:sz w:val="20"/>
          <w:vertAlign w:val="baseline"/>
        </w:rPr>
        <w:t>was</w:t>
      </w:r>
      <w:r>
        <w:rPr>
          <w:spacing w:val="-4"/>
          <w:sz w:val="20"/>
          <w:vertAlign w:val="baseline"/>
        </w:rPr>
        <w:t xml:space="preserve"> </w:t>
      </w:r>
      <w:r>
        <w:rPr>
          <w:sz w:val="20"/>
          <w:vertAlign w:val="baseline"/>
        </w:rPr>
        <w:t>able to see the broader implications of the denial of a particular doctrine to the whole of theology.</w:t>
      </w:r>
    </w:p>
    <w:p w14:paraId="66FF2490">
      <w:pPr>
        <w:spacing w:after="0"/>
        <w:jc w:val="left"/>
        <w:rPr>
          <w:sz w:val="20"/>
        </w:rPr>
        <w:sectPr>
          <w:footerReference r:id="rId288" w:type="default"/>
          <w:pgSz w:w="12240" w:h="15840"/>
          <w:pgMar w:top="940" w:right="1440" w:bottom="280" w:left="1440" w:header="0" w:footer="0" w:gutter="0"/>
          <w:cols w:space="720" w:num="1"/>
        </w:sectPr>
      </w:pPr>
    </w:p>
    <w:p w14:paraId="3D1BFAEA">
      <w:pPr>
        <w:pStyle w:val="6"/>
        <w:spacing w:before="213"/>
      </w:pPr>
    </w:p>
    <w:p w14:paraId="710A2EEB">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XII.Objection: Man appears to be born into the world with a sense of virtue, goodness, benevolence, compassion, etc.711</w:t>
      </w:r>
    </w:p>
    <w:p w14:paraId="58B8B7EA">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XII.反对意见：人似乎生来就具有一种德行、良善、仁慈、怜悯等的感觉。711</w:t>
      </w:r>
    </w:p>
    <w:p w14:paraId="7D464B48">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BF51A68">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Answer: See Edwards’ treatise on the nature of true virtue.</w:t>
      </w:r>
    </w:p>
    <w:p w14:paraId="3B2EF2D8">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回答：请参阅爱德华兹关于真德行之本质的专著。</w:t>
      </w:r>
    </w:p>
    <w:p w14:paraId="0BB21D31">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21A20669">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Questions and Points for Discussion</w:t>
      </w:r>
    </w:p>
    <w:p w14:paraId="714D8B51">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问题与讨论要点</w:t>
      </w:r>
    </w:p>
    <w:p w14:paraId="4A81E6C4">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6B6AEDA7">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1.According to Edwards, how and why can God give great earthly blessings to those born in sin and subject to His curse for their sin?</w:t>
      </w:r>
    </w:p>
    <w:p w14:paraId="678F3263">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1.根据爱德华兹的观点，神如何以及为何能将极大的属世祝福赐给那些生在罪中、并因其罪而服在祂咒诅之下的人？</w:t>
      </w:r>
    </w:p>
    <w:p w14:paraId="25827334">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7BF1AF87">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2.Is original sin the only basis by which sinners will be judged by God? If not, on what other bases will God judge sinners?</w:t>
      </w:r>
    </w:p>
    <w:p w14:paraId="01DECED6">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2.原罪是神审判罪人的唯一根据吗？如果不是，神还会根据哪些其他基础来审判罪人？</w:t>
      </w:r>
    </w:p>
    <w:p w14:paraId="5F874C1C">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5E6EC679">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3.Although Edwards easily answers the objection that original sin belittles God’s goodness that gave us existence, the objection is akin to the atheistic denial of God’s existence by appeal to the “problem of evil,” the argument that if God is good he would prevent evil and if He were all powerful He could prevent evil, therefore God cannot be both good and all-powerful. Another related objection is how God could create Lucifer and Adam knowing they would sin? Given God’s ways are infinitely above our ways, an element of mystery is reasonable and to be expected with such questions. With respect to difficult theological questions, has God given us sufficient revelation of His perfect character that we can trust Him in the face of our limited understanding?</w:t>
      </w:r>
    </w:p>
    <w:p w14:paraId="60E0DFED">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3.尽管爱德华兹轻易地回答了原罪贬低了神赐予我们存在之良善的反对意见，但这个反对意见类似于无神论者藉着诉诸“罪恶问题”来否认神的存在，其论点是，如果神是良善的，祂就会阻止罪恶，如果祂是全能的，祂就能阻止罪恶，因此神不可能既是良善的又是全能的。另一个相关的反对意见是，神怎能在明知路西法和亚当会犯罪的情况下创造他们呢？鉴于神的道路无限高过我们的道路，对于这类问题，存在神秘的因素是合理且可以预料的。关于困难的神学问题，神是否已赐给我们足够关于祂完美属性的启示，使我们在面对自己有限的理解力时仍能信靠祂？</w:t>
      </w:r>
    </w:p>
    <w:p w14:paraId="28EC50F9">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325D15A7">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4.According to Edwards, does the doctrine of original sin encourage or discourage people from seeking salvation in Christ? How and why?</w:t>
      </w:r>
    </w:p>
    <w:p w14:paraId="2AA3CB62">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4.根据爱德华兹的观点，原罪的教义是鼓励还是阻碍人们在基督里寻求救恩？如何鼓励或阻碍？为什么？</w:t>
      </w:r>
    </w:p>
    <w:p w14:paraId="27F9B500">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p>
    <w:p w14:paraId="43436FB9">
      <w:pPr>
        <w:pStyle w:val="17"/>
        <w:numPr>
          <w:ilvl w:val="0"/>
          <w:numId w:val="0"/>
        </w:numPr>
        <w:tabs>
          <w:tab w:val="left" w:pos="659"/>
          <w:tab w:val="left" w:pos="720"/>
        </w:tabs>
        <w:spacing w:before="0" w:after="0" w:line="240" w:lineRule="auto"/>
        <w:ind w:left="720" w:leftChars="0" w:right="474" w:rightChars="0" w:hanging="360" w:firstLineChars="0"/>
        <w:jc w:val="left"/>
        <w:rPr>
          <w:rFonts w:hint="default" w:ascii="Times New Roman" w:hAnsi="Times New Roman" w:eastAsia="Times New Roman" w:cs="Times New Roman"/>
          <w:b w:val="0"/>
          <w:bCs w:val="0"/>
          <w:i w:val="0"/>
          <w:iCs w:val="0"/>
          <w:spacing w:val="-4"/>
          <w:w w:val="100"/>
          <w:sz w:val="24"/>
          <w:szCs w:val="24"/>
          <w:lang w:val="en-US" w:eastAsia="en-US" w:bidi="ar-SA"/>
        </w:rPr>
      </w:pPr>
      <w:r>
        <w:rPr>
          <w:rFonts w:hint="default" w:ascii="Times New Roman" w:hAnsi="Times New Roman" w:eastAsia="Times New Roman" w:cs="Times New Roman"/>
          <w:b w:val="0"/>
          <w:bCs w:val="0"/>
          <w:i w:val="0"/>
          <w:iCs w:val="0"/>
          <w:spacing w:val="-4"/>
          <w:w w:val="100"/>
          <w:sz w:val="24"/>
          <w:szCs w:val="24"/>
          <w:lang w:val="en-US" w:eastAsia="en-US" w:bidi="ar-SA"/>
        </w:rPr>
        <w:t>5.Using a dictionary and thesaurus, if necessary, identify terms and phrases that convey the meaning of the word “impute” without using the word itself. Is imputation an unusual biblical concept or is it a common principle of everyday existence?</w:t>
      </w:r>
    </w:p>
    <w:p w14:paraId="4467FC1A">
      <w:pPr>
        <w:pStyle w:val="17"/>
        <w:numPr>
          <w:ilvl w:val="0"/>
          <w:numId w:val="0"/>
        </w:numPr>
        <w:tabs>
          <w:tab w:val="left" w:pos="659"/>
          <w:tab w:val="left" w:pos="720"/>
        </w:tabs>
        <w:spacing w:before="0" w:after="0" w:line="240" w:lineRule="auto"/>
        <w:ind w:left="720" w:leftChars="0" w:right="474" w:rightChars="0" w:hanging="360" w:firstLineChars="0"/>
        <w:jc w:val="left"/>
        <w:rPr>
          <w:sz w:val="24"/>
        </w:rPr>
      </w:pPr>
      <w:r>
        <w:rPr>
          <w:rFonts w:hint="default" w:ascii="Times New Roman" w:hAnsi="Times New Roman" w:eastAsia="Times New Roman" w:cs="Times New Roman"/>
          <w:b w:val="0"/>
          <w:bCs w:val="0"/>
          <w:i w:val="0"/>
          <w:iCs w:val="0"/>
          <w:spacing w:val="-4"/>
          <w:w w:val="100"/>
          <w:sz w:val="24"/>
          <w:szCs w:val="24"/>
          <w:lang w:val="en-US" w:eastAsia="en-US" w:bidi="ar-SA"/>
        </w:rPr>
        <w:t>5.如有必要，请使用词典和同义词词典，找出在不使用“归算”一词的情况下，传达其含义的术语和短语。“归算”是一个不寻常的圣经概念，还是一个日常存在的普遍原则</w:t>
      </w:r>
      <w:r>
        <w:rPr>
          <w:sz w:val="24"/>
        </w:rPr>
        <w:t>?</w:t>
      </w:r>
    </w:p>
    <w:p w14:paraId="736C4BBC">
      <w:pPr>
        <w:pStyle w:val="6"/>
        <w:rPr>
          <w:sz w:val="20"/>
        </w:rPr>
      </w:pPr>
    </w:p>
    <w:p w14:paraId="401A1467">
      <w:pPr>
        <w:pStyle w:val="6"/>
        <w:rPr>
          <w:sz w:val="20"/>
        </w:rPr>
      </w:pPr>
    </w:p>
    <w:p w14:paraId="598D3B6E">
      <w:pPr>
        <w:pStyle w:val="6"/>
        <w:spacing w:before="32"/>
        <w:rPr>
          <w:sz w:val="20"/>
        </w:rPr>
      </w:pPr>
      <w:r>
        <w:rPr>
          <w:sz w:val="20"/>
        </w:rPr>
        <mc:AlternateContent>
          <mc:Choice Requires="wps">
            <w:drawing>
              <wp:anchor distT="0" distB="0" distL="0" distR="0" simplePos="0" relativeHeight="251843584" behindDoc="1" locked="0" layoutInCell="1" allowOverlap="1">
                <wp:simplePos x="0" y="0"/>
                <wp:positionH relativeFrom="page">
                  <wp:posOffset>1143000</wp:posOffset>
                </wp:positionH>
                <wp:positionV relativeFrom="paragraph">
                  <wp:posOffset>181610</wp:posOffset>
                </wp:positionV>
                <wp:extent cx="1829435" cy="6350"/>
                <wp:effectExtent l="0" t="0" r="0" b="0"/>
                <wp:wrapTopAndBottom/>
                <wp:docPr id="366" name="Graphic 366"/>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6"/>
                              </a:lnTo>
                              <a:lnTo>
                                <a:pt x="1829054" y="6096"/>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66" o:spid="_x0000_s1026" o:spt="100" style="position:absolute;left:0pt;margin-left:90pt;margin-top:14.3pt;height:0.5pt;width:144.05pt;mso-position-horizontal-relative:page;mso-wrap-distance-bottom:0pt;mso-wrap-distance-top:0pt;z-index:-251472896;mso-width-relative:page;mso-height-relative:page;" fillcolor="#000000" filled="t" stroked="f" coordsize="1829435,6350" o:gfxdata="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l3&#10;bjPWAAAACQEAAA8AAAAAAAAAAQAgAAAAIgAAAGRycy9kb3ducmV2LnhtbFBLAQIUABQAAAAIAIdO&#10;4kD+7NkOJQIAAOAEAAAOAAAAAAAAAAEAIAAAACUBAABkcnMvZTJvRG9jLnhtbFBLBQYAAAAABgAG&#10;AFkBAAC8BQAAAAA=&#10;" path="m1829054,0l0,0,0,6096,1829054,6096,1829054,0xe">
                <v:fill on="t" focussize="0,0"/>
                <v:stroke on="f"/>
                <v:imagedata o:title=""/>
                <o:lock v:ext="edit" aspectratio="f"/>
                <v:textbox inset="0mm,0mm,0mm,0mm"/>
                <w10:wrap type="topAndBottom"/>
              </v:shape>
            </w:pict>
          </mc:Fallback>
        </mc:AlternateContent>
      </w:r>
    </w:p>
    <w:p w14:paraId="4F985001">
      <w:pPr>
        <w:spacing w:before="84"/>
        <w:ind w:left="360" w:right="0" w:firstLine="0"/>
        <w:jc w:val="left"/>
        <w:rPr>
          <w:sz w:val="20"/>
        </w:rPr>
      </w:pPr>
      <w:r>
        <w:rPr>
          <w:sz w:val="20"/>
          <w:vertAlign w:val="superscript"/>
        </w:rPr>
        <w:t>711</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232.1;</w:t>
      </w:r>
      <w:r>
        <w:rPr>
          <w:spacing w:val="-4"/>
          <w:sz w:val="20"/>
          <w:vertAlign w:val="baseline"/>
        </w:rPr>
        <w:t xml:space="preserve"> </w:t>
      </w:r>
      <w:r>
        <w:rPr>
          <w:sz w:val="20"/>
          <w:vertAlign w:val="baseline"/>
        </w:rPr>
        <w:t>Yale,</w:t>
      </w:r>
      <w:r>
        <w:rPr>
          <w:spacing w:val="-4"/>
          <w:sz w:val="20"/>
          <w:vertAlign w:val="baseline"/>
        </w:rPr>
        <w:t xml:space="preserve"> 433.</w:t>
      </w:r>
    </w:p>
    <w:p w14:paraId="3A95C680">
      <w:pPr>
        <w:spacing w:after="0"/>
        <w:jc w:val="left"/>
        <w:rPr>
          <w:sz w:val="20"/>
        </w:rPr>
        <w:sectPr>
          <w:headerReference r:id="rId289" w:type="default"/>
          <w:headerReference r:id="rId290" w:type="even"/>
          <w:footerReference r:id="rId291" w:type="even"/>
          <w:pgSz w:w="12240" w:h="15840"/>
          <w:pgMar w:top="940" w:right="1440" w:bottom="1220" w:left="1440" w:header="730" w:footer="1026" w:gutter="0"/>
          <w:pgNumType w:start="144"/>
          <w:cols w:space="720" w:num="1"/>
        </w:sectPr>
      </w:pPr>
    </w:p>
    <w:p w14:paraId="05BD9032">
      <w:pPr>
        <w:pStyle w:val="6"/>
      </w:pPr>
    </w:p>
    <w:p w14:paraId="536DA7F0">
      <w:pPr>
        <w:pStyle w:val="6"/>
      </w:pPr>
    </w:p>
    <w:p w14:paraId="6169E048">
      <w:pPr>
        <w:pStyle w:val="6"/>
        <w:spacing w:before="213"/>
      </w:pPr>
    </w:p>
    <w:p w14:paraId="62BFE1AB">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6.Is it important to distinguish between human nature, per se, and fallen human nature? Why? What is Christ’s opinion of fallen human nature? In what ways does Christ in the Gospels affirm original sin?</w:t>
      </w:r>
    </w:p>
    <w:p w14:paraId="6873F693">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6.区分人性本身和堕落的人性是否重要？为什么？基督对堕落的人性有何看法？基督在福音书中以何种方式肯定了原罪？</w:t>
      </w:r>
    </w:p>
    <w:p w14:paraId="2BDFCF12">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p>
    <w:p w14:paraId="2DF74BB8">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7.Is it possible to hold a high view of the ultimate authority of Scripture and deny the doctrine of original sin? Why or why not?</w:t>
      </w:r>
    </w:p>
    <w:p w14:paraId="273EC0CF">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7.持守圣经的最终权威性，同时又否认原罪的教义，这是否可能？为什么可能或为什么不可能？</w:t>
      </w:r>
    </w:p>
    <w:p w14:paraId="7E1E84AA">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p>
    <w:p w14:paraId="617282F0">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8.How can the holding of an erroneous doctrine affect one’s interpretation of other doctrines? How does Taylor’s view of free will affect the accuracy and objectivity of his interpretations? Is there a lesson for us here?</w:t>
      </w:r>
    </w:p>
    <w:p w14:paraId="65FF4E37">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8.持守一个错误的教义会如何影响一个人对其他教义的解释？泰勒的自由意志观如何影响他解释的准确性和客观性？这对我们有什么教训吗？</w:t>
      </w:r>
    </w:p>
    <w:p w14:paraId="26328AA7">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p>
    <w:p w14:paraId="6B07C4C1">
      <w:pPr>
        <w:pStyle w:val="2"/>
        <w:bidi w:val="0"/>
        <w:rPr>
          <w:rFonts w:hint="default"/>
          <w:lang w:val="en-US" w:eastAsia="en-US"/>
        </w:rPr>
      </w:pPr>
      <w:r>
        <w:rPr>
          <w:rFonts w:hint="default"/>
          <w:lang w:val="en-US" w:eastAsia="en-US"/>
        </w:rPr>
        <w:t>Conclusion</w:t>
      </w:r>
    </w:p>
    <w:p w14:paraId="6889EBCF">
      <w:pPr>
        <w:pStyle w:val="2"/>
        <w:bidi w:val="0"/>
        <w:rPr>
          <w:rFonts w:hint="default"/>
          <w:lang w:val="en-US" w:eastAsia="en-US"/>
        </w:rPr>
      </w:pPr>
      <w:r>
        <w:rPr>
          <w:rFonts w:hint="default"/>
          <w:lang w:val="en-US" w:eastAsia="en-US"/>
        </w:rPr>
        <w:t>结论</w:t>
      </w:r>
    </w:p>
    <w:p w14:paraId="3AF9B561">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p>
    <w:p w14:paraId="00A4A20F">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I.Beware of Bible interpreters who profess a high view of Scripture while offering their “new” interpretations as the corrective to “plain” and accepted interpretations of the best orthodox theologians of the church throughout the centuries. By professing admiration and respect of the genius of the apostle Paul, denials of original sin and alternative interpretations of the Pauline epistles are made more credible to “incautious” readers.712</w:t>
      </w:r>
    </w:p>
    <w:p w14:paraId="40F63AA2">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要警惕那些宣称高举圣经，却又提出他们“新”的解释，作为对历代教会中最优秀的正统神学家们“朴素”且公认的解释的修正的圣经解释者。藉着宣称对使徒保罗的天才表示钦佩和尊重，对原罪的否认以及对保罗书信的替代性解释，对“不谨慎”的读者来说就变得更可信了。712</w:t>
      </w:r>
    </w:p>
    <w:p w14:paraId="3E8C804C">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p>
    <w:p w14:paraId="2D2A5440">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“This Apostle being a man of no vulgar understanding, it’s nothing strange if his meaning lies very deep; and no wonder then, if the superficial discerning and observation of vulgar Christians, or indeed of the herd of common divines, such as the Westminster Assembly, etc., falls vastly short of the Apostle’s reach, and frequently don’t enter into the true spirit and design of Paul’s epistles. They must understand, that the first reformers, and preachers and expositors in general, both before and since the Reformation, for fifteen or sixteen hundred years past, were too unlearned and shortsighted, to be capable of penetrating into the sense, or fit to undertake the making comments on the writings of so great a man as this Apostle; or else had dwelt in a cave of bigotry and superstition, too gloomy to allow ‘em to use their own understandings with freedom, in reading the Scripture. But at the same time, it must be understood, that there is risen up, now at length in this happy age of light and liberty, a set of men, of a more free and generous turn of mind, a more inquisitive genius, and better discernment. By such insinuations, they seek advantage to their cause; and thus the most unreasonable and extravagant interpretations of Scripture are palliated and recommended.”713</w:t>
      </w:r>
    </w:p>
    <w:p w14:paraId="472FD2E8">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这位使徒是个见识不凡的人，因此他的意思深邃也就不足为奇了；那么，平庸的基督徒，或说那群普通的圣职人员，如威斯敏斯特会议等，他们肤浅的洞察力和观察力，远远达不到使徒的境界，并且常常不能领会保罗书信的真正精神和意图，也就不足为奇了。他们必须明白，最初的改革家、传道人和解经家，总的来说，无论是在宗教改革之前还是之后，在过去的十五或十六个世纪里，都过于无知和短视，以致无法洞察其意，或不适合为像这位使徒这样伟大的人物的著作作注释；否则就是他们一直住在偏执和迷信的洞穴里，那洞穴过于阴暗，以致不允许他们在阅读圣经时自由地运用自己的理解力。但同时，也必须明白，如今终于在这光与自由的幸福时代，兴起了一群人，他们思想更自由、更宽宏，更具探究精神，也更有分辨力。他们藉着这样的影射，为自己的事业谋取利益；因此，最不合理、最夸张的圣经解释就被粉饰和推荐了。”713</w:t>
      </w:r>
    </w:p>
    <w:p w14:paraId="30F7FB80">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p>
    <w:p w14:paraId="0932352D">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II.God “is able to make his own truths prevail.”714</w:t>
      </w:r>
    </w:p>
    <w:p w14:paraId="6609EC40">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II.神“能够使祂自己的真理得胜。”714</w:t>
      </w:r>
    </w:p>
    <w:p w14:paraId="6E792718">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p>
    <w:p w14:paraId="2326FAD0">
      <w:pPr>
        <w:pStyle w:val="6"/>
        <w:spacing w:before="276"/>
        <w:ind w:left="720" w:right="369"/>
        <w:rPr>
          <w:rFonts w:hint="default" w:ascii="Times New Roman" w:hAnsi="Times New Roman" w:eastAsia="Times New Roman" w:cs="Times New Roman"/>
          <w:b w:val="0"/>
          <w:bCs w:val="0"/>
          <w:i w:val="0"/>
          <w:iCs w:val="0"/>
          <w:spacing w:val="0"/>
          <w:w w:val="100"/>
          <w:sz w:val="24"/>
          <w:szCs w:val="24"/>
          <w:lang w:val="en-US" w:eastAsia="en-US" w:bidi="ar-SA"/>
        </w:rPr>
      </w:pPr>
      <w:r>
        <w:rPr>
          <w:rFonts w:hint="default" w:ascii="Times New Roman" w:hAnsi="Times New Roman" w:eastAsia="Times New Roman" w:cs="Times New Roman"/>
          <w:b w:val="0"/>
          <w:bCs w:val="0"/>
          <w:i w:val="0"/>
          <w:iCs w:val="0"/>
          <w:spacing w:val="0"/>
          <w:w w:val="100"/>
          <w:sz w:val="24"/>
          <w:szCs w:val="24"/>
          <w:lang w:val="en-US" w:eastAsia="en-US" w:bidi="ar-SA"/>
        </w:rPr>
        <w:t>“However mysterious they may seem to the poor, partial, narrow and extremely imperfect views of mortals, while looking through a cloudy and delusory medium; and however disagreeable they may be to the innumerable prejudices of men’s hearts: and who has promised, that the gospel of Christ, such as is really his, shall finally be victorious; and has assured us, that the Word which goeth out of this mouth, ‘shall not return to him void, but shall accomplish that which he pleaseth and shall prosper in the thing whereto he sends it.’ Let God arise, and plead his own cause, and glorify his own great name. AMEN.”715</w:t>
      </w:r>
    </w:p>
    <w:p w14:paraId="1B02C03D">
      <w:pPr>
        <w:pStyle w:val="6"/>
        <w:spacing w:before="276"/>
        <w:ind w:left="720" w:right="369"/>
      </w:pPr>
      <w:r>
        <w:rPr>
          <w:rFonts w:hint="default" w:ascii="Times New Roman" w:hAnsi="Times New Roman" w:eastAsia="Times New Roman" w:cs="Times New Roman"/>
          <w:b w:val="0"/>
          <w:bCs w:val="0"/>
          <w:i w:val="0"/>
          <w:iCs w:val="0"/>
          <w:spacing w:val="0"/>
          <w:w w:val="100"/>
          <w:sz w:val="24"/>
          <w:szCs w:val="24"/>
          <w:lang w:val="en-US" w:eastAsia="en-US" w:bidi="ar-SA"/>
        </w:rPr>
        <w:t>“无论它们在凡人贫乏、偏颇、狭隘和极不完美的眼光看来，透过一片浑浊和虚幻的媒介，显得多么神秘；也无论它们对人心无数的偏见来说多么令人不快：而祂已经应许，基督的福音，就是那真正属于祂的福音，终将得胜；并且已经向我们保证，从这口里所出的话，‘决不徒然归向祂，却要成就祂所喜悦的，在祂差遣它去成就的事上必然亨通。’ 愿神兴起，为祂自己辩护，并荣耀祂自己的大名。阿们。”715</w:t>
      </w:r>
    </w:p>
    <w:p w14:paraId="771A7E62">
      <w:pPr>
        <w:pStyle w:val="6"/>
        <w:rPr>
          <w:sz w:val="20"/>
        </w:rPr>
      </w:pPr>
    </w:p>
    <w:p w14:paraId="72E250CB">
      <w:pPr>
        <w:pStyle w:val="6"/>
        <w:rPr>
          <w:sz w:val="20"/>
        </w:rPr>
      </w:pPr>
    </w:p>
    <w:p w14:paraId="2944A3A8">
      <w:pPr>
        <w:pStyle w:val="6"/>
        <w:rPr>
          <w:sz w:val="20"/>
        </w:rPr>
      </w:pPr>
    </w:p>
    <w:p w14:paraId="465223CF">
      <w:pPr>
        <w:pStyle w:val="6"/>
        <w:spacing w:before="195"/>
        <w:rPr>
          <w:sz w:val="20"/>
        </w:rPr>
      </w:pPr>
      <w:r>
        <w:rPr>
          <w:sz w:val="20"/>
        </w:rPr>
        <mc:AlternateContent>
          <mc:Choice Requires="wps">
            <w:drawing>
              <wp:anchor distT="0" distB="0" distL="0" distR="0" simplePos="0" relativeHeight="251844608" behindDoc="1" locked="0" layoutInCell="1" allowOverlap="1">
                <wp:simplePos x="0" y="0"/>
                <wp:positionH relativeFrom="page">
                  <wp:posOffset>1143000</wp:posOffset>
                </wp:positionH>
                <wp:positionV relativeFrom="paragraph">
                  <wp:posOffset>285115</wp:posOffset>
                </wp:positionV>
                <wp:extent cx="1829435" cy="6350"/>
                <wp:effectExtent l="0" t="0" r="0" b="0"/>
                <wp:wrapTopAndBottom/>
                <wp:docPr id="368" name="Graphic 368"/>
                <wp:cNvGraphicFramePr/>
                <a:graphic xmlns:a="http://schemas.openxmlformats.org/drawingml/2006/main">
                  <a:graphicData uri="http://schemas.microsoft.com/office/word/2010/wordprocessingShape">
                    <wps:wsp>
                      <wps:cNvSpPr/>
                      <wps:spPr>
                        <a:xfrm>
                          <a:off x="0" y="0"/>
                          <a:ext cx="1829435" cy="6350"/>
                        </a:xfrm>
                        <a:custGeom>
                          <a:avLst/>
                          <a:gdLst/>
                          <a:ahLst/>
                          <a:cxnLst/>
                          <a:rect l="l" t="t" r="r" b="b"/>
                          <a:pathLst>
                            <a:path w="1829435" h="6350">
                              <a:moveTo>
                                <a:pt x="1829054" y="0"/>
                              </a:moveTo>
                              <a:lnTo>
                                <a:pt x="0" y="0"/>
                              </a:lnTo>
                              <a:lnTo>
                                <a:pt x="0" y="6095"/>
                              </a:lnTo>
                              <a:lnTo>
                                <a:pt x="1829054" y="6095"/>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368" o:spid="_x0000_s1026" o:spt="100" style="position:absolute;left:0pt;margin-left:90pt;margin-top:22.45pt;height:0.5pt;width:144.05pt;mso-position-horizontal-relative:page;mso-wrap-distance-bottom:0pt;mso-wrap-distance-top:0pt;z-index:-251471872;mso-width-relative:page;mso-height-relative:page;" fillcolor="#000000" filled="t" stroked="f" coordsize="1829435,6350" o:gfxdata="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Kw&#10;z1DYAAAACQEAAA8AAAAAAAAAAQAgAAAAIgAAAGRycy9kb3ducmV2LnhtbFBLAQIUABQAAAAIAIdO&#10;4kAGlDZwIwIAAOAEAAAOAAAAAAAAAAEAIAAAACcBAABkcnMvZTJvRG9jLnhtbFBLBQYAAAAABgAG&#10;AFkBAAC8BQAAAAA=&#10;" path="m1829054,0l0,0,0,6095,1829054,6095,1829054,0xe">
                <v:fill on="t" focussize="0,0"/>
                <v:stroke on="f"/>
                <v:imagedata o:title=""/>
                <o:lock v:ext="edit" aspectratio="f"/>
                <v:textbox inset="0mm,0mm,0mm,0mm"/>
                <w10:wrap type="topAndBottom"/>
              </v:shape>
            </w:pict>
          </mc:Fallback>
        </mc:AlternateContent>
      </w:r>
    </w:p>
    <w:p w14:paraId="29E849ED">
      <w:pPr>
        <w:spacing w:before="84"/>
        <w:ind w:left="360" w:right="0" w:firstLine="0"/>
        <w:jc w:val="left"/>
        <w:rPr>
          <w:sz w:val="20"/>
        </w:rPr>
      </w:pPr>
      <w:r>
        <w:rPr>
          <w:sz w:val="20"/>
          <w:vertAlign w:val="superscript"/>
        </w:rPr>
        <w:t>712</w:t>
      </w:r>
      <w:r>
        <w:rPr>
          <w:spacing w:val="-6"/>
          <w:sz w:val="20"/>
          <w:vertAlign w:val="baseline"/>
        </w:rPr>
        <w:t xml:space="preserve"> </w:t>
      </w:r>
      <w:r>
        <w:rPr>
          <w:sz w:val="20"/>
          <w:vertAlign w:val="baseline"/>
        </w:rPr>
        <w:t>BT,</w:t>
      </w:r>
      <w:r>
        <w:rPr>
          <w:spacing w:val="-4"/>
          <w:sz w:val="20"/>
          <w:vertAlign w:val="baseline"/>
        </w:rPr>
        <w:t xml:space="preserve"> </w:t>
      </w:r>
      <w:r>
        <w:rPr>
          <w:sz w:val="20"/>
          <w:vertAlign w:val="baseline"/>
        </w:rPr>
        <w:t>232.2-233.2;</w:t>
      </w:r>
      <w:r>
        <w:rPr>
          <w:spacing w:val="-6"/>
          <w:sz w:val="20"/>
          <w:vertAlign w:val="baseline"/>
        </w:rPr>
        <w:t xml:space="preserve"> </w:t>
      </w:r>
      <w:r>
        <w:rPr>
          <w:sz w:val="20"/>
          <w:vertAlign w:val="baseline"/>
        </w:rPr>
        <w:t>Yale,</w:t>
      </w:r>
      <w:r>
        <w:rPr>
          <w:spacing w:val="-5"/>
          <w:sz w:val="20"/>
          <w:vertAlign w:val="baseline"/>
        </w:rPr>
        <w:t xml:space="preserve"> </w:t>
      </w:r>
      <w:r>
        <w:rPr>
          <w:sz w:val="20"/>
          <w:vertAlign w:val="baseline"/>
        </w:rPr>
        <w:t>434-</w:t>
      </w:r>
      <w:r>
        <w:rPr>
          <w:spacing w:val="-4"/>
          <w:sz w:val="20"/>
          <w:vertAlign w:val="baseline"/>
        </w:rPr>
        <w:t>436.</w:t>
      </w:r>
    </w:p>
    <w:p w14:paraId="07A68696">
      <w:pPr>
        <w:spacing w:before="1"/>
        <w:ind w:left="360" w:right="480" w:firstLine="0"/>
        <w:jc w:val="left"/>
        <w:rPr>
          <w:sz w:val="20"/>
        </w:rPr>
      </w:pPr>
      <w:r>
        <w:rPr>
          <w:sz w:val="20"/>
          <w:vertAlign w:val="superscript"/>
        </w:rPr>
        <w:t>713</w:t>
      </w:r>
      <w:r>
        <w:rPr>
          <w:sz w:val="20"/>
          <w:vertAlign w:val="baseline"/>
        </w:rPr>
        <w:t xml:space="preserve"> Yale, 435; BT, 233.1. For those familiar with contemporary perspectives and debates regarding the doctrine</w:t>
      </w:r>
      <w:r>
        <w:rPr>
          <w:spacing w:val="-3"/>
          <w:sz w:val="20"/>
          <w:vertAlign w:val="baseline"/>
        </w:rPr>
        <w:t xml:space="preserve"> </w:t>
      </w:r>
      <w:r>
        <w:rPr>
          <w:sz w:val="20"/>
          <w:vertAlign w:val="baseline"/>
        </w:rPr>
        <w:t>of</w:t>
      </w:r>
      <w:r>
        <w:rPr>
          <w:spacing w:val="-3"/>
          <w:sz w:val="20"/>
          <w:vertAlign w:val="baseline"/>
        </w:rPr>
        <w:t xml:space="preserve"> </w:t>
      </w:r>
      <w:r>
        <w:rPr>
          <w:sz w:val="20"/>
          <w:vertAlign w:val="baseline"/>
        </w:rPr>
        <w:t>justification,</w:t>
      </w:r>
      <w:r>
        <w:rPr>
          <w:spacing w:val="-3"/>
          <w:sz w:val="20"/>
          <w:vertAlign w:val="baseline"/>
        </w:rPr>
        <w:t xml:space="preserve"> </w:t>
      </w:r>
      <w:r>
        <w:rPr>
          <w:sz w:val="20"/>
          <w:vertAlign w:val="baseline"/>
        </w:rPr>
        <w:t>the</w:t>
      </w:r>
      <w:r>
        <w:rPr>
          <w:spacing w:val="-3"/>
          <w:sz w:val="20"/>
          <w:vertAlign w:val="baseline"/>
        </w:rPr>
        <w:t xml:space="preserve"> </w:t>
      </w:r>
      <w:r>
        <w:rPr>
          <w:sz w:val="20"/>
          <w:vertAlign w:val="baseline"/>
        </w:rPr>
        <w:t>applicability</w:t>
      </w:r>
      <w:r>
        <w:rPr>
          <w:spacing w:val="-2"/>
          <w:sz w:val="20"/>
          <w:vertAlign w:val="baseline"/>
        </w:rPr>
        <w:t xml:space="preserve"> </w:t>
      </w:r>
      <w:r>
        <w:rPr>
          <w:sz w:val="20"/>
          <w:vertAlign w:val="baseline"/>
        </w:rPr>
        <w:t>of</w:t>
      </w:r>
      <w:r>
        <w:rPr>
          <w:spacing w:val="-3"/>
          <w:sz w:val="20"/>
          <w:vertAlign w:val="baseline"/>
        </w:rPr>
        <w:t xml:space="preserve"> </w:t>
      </w:r>
      <w:r>
        <w:rPr>
          <w:sz w:val="20"/>
          <w:vertAlign w:val="baseline"/>
        </w:rPr>
        <w:t>this</w:t>
      </w:r>
      <w:r>
        <w:rPr>
          <w:spacing w:val="-4"/>
          <w:sz w:val="20"/>
          <w:vertAlign w:val="baseline"/>
        </w:rPr>
        <w:t xml:space="preserve"> </w:t>
      </w:r>
      <w:r>
        <w:rPr>
          <w:sz w:val="20"/>
          <w:vertAlign w:val="baseline"/>
        </w:rPr>
        <w:t>quote</w:t>
      </w:r>
      <w:r>
        <w:rPr>
          <w:spacing w:val="-3"/>
          <w:sz w:val="20"/>
          <w:vertAlign w:val="baseline"/>
        </w:rPr>
        <w:t xml:space="preserve"> </w:t>
      </w:r>
      <w:r>
        <w:rPr>
          <w:sz w:val="20"/>
          <w:vertAlign w:val="baseline"/>
        </w:rPr>
        <w:t>should</w:t>
      </w:r>
      <w:r>
        <w:rPr>
          <w:spacing w:val="-1"/>
          <w:sz w:val="20"/>
          <w:vertAlign w:val="baseline"/>
        </w:rPr>
        <w:t xml:space="preserve"> </w:t>
      </w:r>
      <w:r>
        <w:rPr>
          <w:sz w:val="20"/>
          <w:vertAlign w:val="baseline"/>
        </w:rPr>
        <w:t>be</w:t>
      </w:r>
      <w:r>
        <w:rPr>
          <w:spacing w:val="-3"/>
          <w:sz w:val="20"/>
          <w:vertAlign w:val="baseline"/>
        </w:rPr>
        <w:t xml:space="preserve"> </w:t>
      </w:r>
      <w:r>
        <w:rPr>
          <w:sz w:val="20"/>
          <w:vertAlign w:val="baseline"/>
        </w:rPr>
        <w:t>obvious.</w:t>
      </w:r>
      <w:r>
        <w:rPr>
          <w:spacing w:val="-1"/>
          <w:sz w:val="20"/>
          <w:vertAlign w:val="baseline"/>
        </w:rPr>
        <w:t xml:space="preserve"> </w:t>
      </w:r>
      <w:r>
        <w:rPr>
          <w:sz w:val="20"/>
          <w:vertAlign w:val="baseline"/>
        </w:rPr>
        <w:t>Apart</w:t>
      </w:r>
      <w:r>
        <w:rPr>
          <w:spacing w:val="-3"/>
          <w:sz w:val="20"/>
          <w:vertAlign w:val="baseline"/>
        </w:rPr>
        <w:t xml:space="preserve"> </w:t>
      </w:r>
      <w:r>
        <w:rPr>
          <w:sz w:val="20"/>
          <w:vertAlign w:val="baseline"/>
        </w:rPr>
        <w:t>from</w:t>
      </w:r>
      <w:r>
        <w:rPr>
          <w:spacing w:val="-2"/>
          <w:sz w:val="20"/>
          <w:vertAlign w:val="baseline"/>
        </w:rPr>
        <w:t xml:space="preserve"> </w:t>
      </w:r>
      <w:r>
        <w:rPr>
          <w:sz w:val="20"/>
          <w:vertAlign w:val="baseline"/>
        </w:rPr>
        <w:t>the</w:t>
      </w:r>
      <w:r>
        <w:rPr>
          <w:spacing w:val="-3"/>
          <w:sz w:val="20"/>
          <w:vertAlign w:val="baseline"/>
        </w:rPr>
        <w:t xml:space="preserve"> </w:t>
      </w:r>
      <w:r>
        <w:rPr>
          <w:sz w:val="20"/>
          <w:vertAlign w:val="baseline"/>
        </w:rPr>
        <w:t>last</w:t>
      </w:r>
      <w:r>
        <w:rPr>
          <w:spacing w:val="-4"/>
          <w:sz w:val="20"/>
          <w:vertAlign w:val="baseline"/>
        </w:rPr>
        <w:t xml:space="preserve"> </w:t>
      </w:r>
      <w:r>
        <w:rPr>
          <w:sz w:val="20"/>
          <w:vertAlign w:val="baseline"/>
        </w:rPr>
        <w:t>sentence</w:t>
      </w:r>
      <w:r>
        <w:rPr>
          <w:spacing w:val="-3"/>
          <w:sz w:val="20"/>
          <w:vertAlign w:val="baseline"/>
        </w:rPr>
        <w:t xml:space="preserve"> </w:t>
      </w:r>
      <w:r>
        <w:rPr>
          <w:sz w:val="20"/>
          <w:vertAlign w:val="baseline"/>
        </w:rPr>
        <w:t>of the quote, Edwards is being quite sarcastic.</w:t>
      </w:r>
    </w:p>
    <w:p w14:paraId="12776B9C">
      <w:pPr>
        <w:spacing w:before="0" w:line="229" w:lineRule="exact"/>
        <w:ind w:left="360" w:right="0" w:firstLine="0"/>
        <w:jc w:val="left"/>
        <w:rPr>
          <w:sz w:val="20"/>
        </w:rPr>
      </w:pPr>
      <w:r>
        <w:rPr>
          <w:sz w:val="20"/>
          <w:vertAlign w:val="superscript"/>
        </w:rPr>
        <w:t>714</w:t>
      </w:r>
      <w:r>
        <w:rPr>
          <w:spacing w:val="-3"/>
          <w:sz w:val="20"/>
          <w:vertAlign w:val="baseline"/>
        </w:rPr>
        <w:t xml:space="preserve"> </w:t>
      </w:r>
      <w:r>
        <w:rPr>
          <w:sz w:val="20"/>
          <w:vertAlign w:val="baseline"/>
        </w:rPr>
        <w:t>Yale,</w:t>
      </w:r>
      <w:r>
        <w:rPr>
          <w:spacing w:val="-1"/>
          <w:sz w:val="20"/>
          <w:vertAlign w:val="baseline"/>
        </w:rPr>
        <w:t xml:space="preserve"> </w:t>
      </w:r>
      <w:r>
        <w:rPr>
          <w:sz w:val="20"/>
          <w:vertAlign w:val="baseline"/>
        </w:rPr>
        <w:t>437;</w:t>
      </w:r>
      <w:r>
        <w:rPr>
          <w:spacing w:val="-4"/>
          <w:sz w:val="20"/>
          <w:vertAlign w:val="baseline"/>
        </w:rPr>
        <w:t xml:space="preserve"> </w:t>
      </w:r>
      <w:r>
        <w:rPr>
          <w:sz w:val="20"/>
          <w:vertAlign w:val="baseline"/>
        </w:rPr>
        <w:t>BT,</w:t>
      </w:r>
      <w:r>
        <w:rPr>
          <w:spacing w:val="-2"/>
          <w:sz w:val="20"/>
          <w:vertAlign w:val="baseline"/>
        </w:rPr>
        <w:t xml:space="preserve"> 233.2.</w:t>
      </w:r>
    </w:p>
    <w:p w14:paraId="5E12E634">
      <w:pPr>
        <w:spacing w:before="0"/>
        <w:ind w:left="360" w:right="0" w:firstLine="0"/>
        <w:jc w:val="left"/>
        <w:rPr>
          <w:sz w:val="20"/>
        </w:rPr>
      </w:pPr>
      <w:r>
        <w:rPr>
          <w:sz w:val="20"/>
          <w:vertAlign w:val="superscript"/>
        </w:rPr>
        <w:t>715</w:t>
      </w:r>
      <w:r>
        <w:rPr>
          <w:spacing w:val="-2"/>
          <w:sz w:val="20"/>
          <w:vertAlign w:val="baseline"/>
        </w:rPr>
        <w:t xml:space="preserve"> Ibid.</w:t>
      </w:r>
    </w:p>
    <w:sectPr>
      <w:footerReference r:id="rId293" w:type="default"/>
      <w:headerReference r:id="rId292" w:type="even"/>
      <w:footerReference r:id="rId294" w:type="even"/>
      <w:pgSz w:w="12240" w:h="15840"/>
      <w:pgMar w:top="1660" w:right="1440" w:bottom="1220" w:left="1440" w:header="0" w:footer="102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A5ADC">
    <w:pPr>
      <w:pStyle w:val="6"/>
      <w:spacing w:line="14" w:lineRule="auto"/>
      <w:rPr>
        <w:sz w:val="20"/>
      </w:rPr>
    </w:pPr>
    <w:r>
      <w:rPr>
        <w:sz w:val="20"/>
      </w:rPr>
      <mc:AlternateContent>
        <mc:Choice Requires="wps">
          <w:drawing>
            <wp:anchor distT="0" distB="0" distL="0" distR="0" simplePos="0" relativeHeight="251661312" behindDoc="1" locked="0" layoutInCell="1" allowOverlap="1">
              <wp:simplePos x="0" y="0"/>
              <wp:positionH relativeFrom="page">
                <wp:posOffset>3806825</wp:posOffset>
              </wp:positionH>
              <wp:positionV relativeFrom="page">
                <wp:posOffset>9266555</wp:posOffset>
              </wp:positionV>
              <wp:extent cx="160020" cy="165735"/>
              <wp:effectExtent l="0" t="0" r="0" b="0"/>
              <wp:wrapNone/>
              <wp:docPr id="5" name="Textbox 5"/>
              <wp:cNvGraphicFramePr/>
              <a:graphic xmlns:a="http://schemas.openxmlformats.org/drawingml/2006/main">
                <a:graphicData uri="http://schemas.microsoft.com/office/word/2010/wordprocessingShape">
                  <wps:wsp>
                    <wps:cNvSpPr txBox="1"/>
                    <wps:spPr>
                      <a:xfrm>
                        <a:off x="0" y="0"/>
                        <a:ext cx="160020" cy="165735"/>
                      </a:xfrm>
                      <a:prstGeom prst="rect">
                        <a:avLst/>
                      </a:prstGeom>
                    </wps:spPr>
                    <wps:txbx>
                      <w:txbxContent>
                        <w:p w14:paraId="2883FE32">
                          <w:pPr>
                            <w:spacing w:before="10"/>
                            <w:ind w:left="20" w:right="0" w:firstLine="0"/>
                            <w:jc w:val="left"/>
                            <w:rPr>
                              <w:sz w:val="20"/>
                            </w:rPr>
                          </w:pPr>
                          <w:r>
                            <w:rPr>
                              <w:spacing w:val="-5"/>
                              <w:sz w:val="20"/>
                            </w:rPr>
                            <w:t>vii</w:t>
                          </w:r>
                        </w:p>
                      </w:txbxContent>
                    </wps:txbx>
                    <wps:bodyPr wrap="square" lIns="0" tIns="0" rIns="0" bIns="0" rtlCol="0">
                      <a:noAutofit/>
                    </wps:bodyPr>
                  </wps:wsp>
                </a:graphicData>
              </a:graphic>
            </wp:anchor>
          </w:drawing>
        </mc:Choice>
        <mc:Fallback>
          <w:pict>
            <v:shape id="Textbox 5" o:spid="_x0000_s1026" o:spt="202" type="#_x0000_t202" style="position:absolute;left:0pt;margin-left:299.75pt;margin-top:729.65pt;height:13.05pt;width:12.6pt;mso-position-horizontal-relative:page;mso-position-vertical-relative:page;z-index:-251655168;mso-width-relative:page;mso-height-relative:page;" filled="f" stroked="f" coordsize="21600,21600" o:gfxdata="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DtWTT9sAAAANAQAADwAAAAAAAAABACAAAAAiAAAAZHJzL2Rvd25yZXYueG1sUEsBAhQAFAAAAAgA&#10;h07iQGlhZSWwAQAAcwMAAA4AAAAAAAAAAQAgAAAAKgEAAGRycy9lMm9Eb2MueG1sUEsFBgAAAAAG&#10;AAYAWQEAAEwFAAAAAA==&#10;">
              <v:fill on="f" focussize="0,0"/>
              <v:stroke on="f"/>
              <v:imagedata o:title=""/>
              <o:lock v:ext="edit" aspectratio="f"/>
              <v:textbox inset="0mm,0mm,0mm,0mm">
                <w:txbxContent>
                  <w:p w14:paraId="2883FE32">
                    <w:pPr>
                      <w:spacing w:before="10"/>
                      <w:ind w:left="20" w:right="0" w:firstLine="0"/>
                      <w:jc w:val="left"/>
                      <w:rPr>
                        <w:sz w:val="20"/>
                      </w:rPr>
                    </w:pPr>
                    <w:r>
                      <w:rPr>
                        <w:spacing w:val="-5"/>
                        <w:sz w:val="20"/>
                      </w:rPr>
                      <w:t>vii</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A194C">
    <w:pPr>
      <w:pStyle w:val="6"/>
      <w:spacing w:line="14" w:lineRule="auto"/>
      <w:rPr>
        <w:sz w:val="20"/>
      </w:rPr>
    </w:pPr>
    <w:r>
      <w:rPr>
        <w:sz w:val="20"/>
      </w:rPr>
      <mc:AlternateContent>
        <mc:Choice Requires="wps">
          <w:drawing>
            <wp:anchor distT="0" distB="0" distL="0" distR="0" simplePos="0" relativeHeight="251662336" behindDoc="1" locked="0" layoutInCell="1" allowOverlap="1">
              <wp:simplePos x="0" y="0"/>
              <wp:positionH relativeFrom="page">
                <wp:posOffset>3788410</wp:posOffset>
              </wp:positionH>
              <wp:positionV relativeFrom="page">
                <wp:posOffset>9266555</wp:posOffset>
              </wp:positionV>
              <wp:extent cx="194945" cy="165735"/>
              <wp:effectExtent l="0" t="0" r="0" b="0"/>
              <wp:wrapNone/>
              <wp:docPr id="6" name="Textbox 6"/>
              <wp:cNvGraphicFramePr/>
              <a:graphic xmlns:a="http://schemas.openxmlformats.org/drawingml/2006/main">
                <a:graphicData uri="http://schemas.microsoft.com/office/word/2010/wordprocessingShape">
                  <wps:wsp>
                    <wps:cNvSpPr txBox="1"/>
                    <wps:spPr>
                      <a:xfrm>
                        <a:off x="0" y="0"/>
                        <a:ext cx="194945" cy="165735"/>
                      </a:xfrm>
                      <a:prstGeom prst="rect">
                        <a:avLst/>
                      </a:prstGeom>
                    </wps:spPr>
                    <wps:txbx>
                      <w:txbxContent>
                        <w:p w14:paraId="2220C0B0">
                          <w:pPr>
                            <w:spacing w:before="10"/>
                            <w:ind w:left="20" w:right="0" w:firstLine="0"/>
                            <w:jc w:val="left"/>
                            <w:rPr>
                              <w:sz w:val="20"/>
                            </w:rPr>
                          </w:pPr>
                          <w:r>
                            <w:rPr>
                              <w:spacing w:val="-4"/>
                              <w:sz w:val="20"/>
                            </w:rPr>
                            <w:t>viii</w:t>
                          </w:r>
                        </w:p>
                      </w:txbxContent>
                    </wps:txbx>
                    <wps:bodyPr wrap="square" lIns="0" tIns="0" rIns="0" bIns="0" rtlCol="0">
                      <a:noAutofit/>
                    </wps:bodyPr>
                  </wps:wsp>
                </a:graphicData>
              </a:graphic>
            </wp:anchor>
          </w:drawing>
        </mc:Choice>
        <mc:Fallback>
          <w:pict>
            <v:shape id="Textbox 6" o:spid="_x0000_s1026" o:spt="202" type="#_x0000_t202" style="position:absolute;left:0pt;margin-left:298.3pt;margin-top:729.65pt;height:13.05pt;width:15.35pt;mso-position-horizontal-relative:page;mso-position-vertical-relative:page;z-index:-251654144;mso-width-relative:page;mso-height-relative:page;" filled="f" stroked="f" coordsize="21600,21600" o:gfxdata="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GCwOh2wAAAA0BAAAPAAAAAAAAAAEAIAAAACIAAABkcnMvZG93bnJldi54bWxQSwECFAAUAAAA&#10;CACHTuJAEX9zArIBAABzAwAADgAAAAAAAAABACAAAAAqAQAAZHJzL2Uyb0RvYy54bWxQSwUGAAAA&#10;AAYABgBZAQAATgUAAAAA&#10;">
              <v:fill on="f" focussize="0,0"/>
              <v:stroke on="f"/>
              <v:imagedata o:title=""/>
              <o:lock v:ext="edit" aspectratio="f"/>
              <v:textbox inset="0mm,0mm,0mm,0mm">
                <w:txbxContent>
                  <w:p w14:paraId="2220C0B0">
                    <w:pPr>
                      <w:spacing w:before="10"/>
                      <w:ind w:left="20" w:right="0" w:firstLine="0"/>
                      <w:jc w:val="left"/>
                      <w:rPr>
                        <w:sz w:val="20"/>
                      </w:rPr>
                    </w:pPr>
                    <w:r>
                      <w:rPr>
                        <w:spacing w:val="-4"/>
                        <w:sz w:val="20"/>
                      </w:rPr>
                      <w:t>viii</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DA642">
    <w:pPr>
      <w:pStyle w:val="6"/>
      <w:spacing w:line="14" w:lineRule="auto"/>
      <w:rPr>
        <w:sz w:val="20"/>
      </w:rPr>
    </w:pPr>
    <w:r>
      <w:rPr>
        <w:sz w:val="20"/>
      </w:rPr>
      <mc:AlternateContent>
        <mc:Choice Requires="wps">
          <w:drawing>
            <wp:anchor distT="0" distB="0" distL="0" distR="0" simplePos="0" relativeHeight="251663360" behindDoc="1" locked="0" layoutInCell="1" allowOverlap="1">
              <wp:simplePos x="0" y="0"/>
              <wp:positionH relativeFrom="page">
                <wp:posOffset>3823335</wp:posOffset>
              </wp:positionH>
              <wp:positionV relativeFrom="page">
                <wp:posOffset>9266555</wp:posOffset>
              </wp:positionV>
              <wp:extent cx="125730" cy="165735"/>
              <wp:effectExtent l="0" t="0" r="0" b="0"/>
              <wp:wrapNone/>
              <wp:docPr id="13" name="Textbox 13"/>
              <wp:cNvGraphicFramePr/>
              <a:graphic xmlns:a="http://schemas.openxmlformats.org/drawingml/2006/main">
                <a:graphicData uri="http://schemas.microsoft.com/office/word/2010/wordprocessingShape">
                  <wps:wsp>
                    <wps:cNvSpPr txBox="1"/>
                    <wps:spPr>
                      <a:xfrm>
                        <a:off x="0" y="0"/>
                        <a:ext cx="125730" cy="165735"/>
                      </a:xfrm>
                      <a:prstGeom prst="rect">
                        <a:avLst/>
                      </a:prstGeom>
                    </wps:spPr>
                    <wps:txbx>
                      <w:txbxContent>
                        <w:p w14:paraId="33F7A88A">
                          <w:pPr>
                            <w:spacing w:before="10"/>
                            <w:ind w:left="20" w:right="0" w:firstLine="0"/>
                            <w:jc w:val="left"/>
                            <w:rPr>
                              <w:sz w:val="20"/>
                            </w:rPr>
                          </w:pPr>
                          <w:r>
                            <w:rPr>
                              <w:spacing w:val="-5"/>
                              <w:sz w:val="20"/>
                            </w:rPr>
                            <w:t>xi</w:t>
                          </w:r>
                        </w:p>
                      </w:txbxContent>
                    </wps:txbx>
                    <wps:bodyPr wrap="square" lIns="0" tIns="0" rIns="0" bIns="0" rtlCol="0">
                      <a:noAutofit/>
                    </wps:bodyPr>
                  </wps:wsp>
                </a:graphicData>
              </a:graphic>
            </wp:anchor>
          </w:drawing>
        </mc:Choice>
        <mc:Fallback>
          <w:pict>
            <v:shape id="Textbox 13" o:spid="_x0000_s1026" o:spt="202" type="#_x0000_t202" style="position:absolute;left:0pt;margin-left:301.05pt;margin-top:729.65pt;height:13.05pt;width:9.9pt;mso-position-horizontal-relative:page;mso-position-vertical-relative:page;z-index:-251653120;mso-width-relative:page;mso-height-relative:page;" filled="f" stroked="f" coordsize="21600,21600" o:gfxdata="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DNfZW9sAAAANAQAADwAAAAAAAAABACAAAAAiAAAAZHJzL2Rvd25yZXYueG1sUEsBAhQAFAAAAAgA&#10;h07iQI7H7zOwAQAAdQMAAA4AAAAAAAAAAQAgAAAAKgEAAGRycy9lMm9Eb2MueG1sUEsFBgAAAAAG&#10;AAYAWQEAAEwFAAAAAA==&#10;">
              <v:fill on="f" focussize="0,0"/>
              <v:stroke on="f"/>
              <v:imagedata o:title=""/>
              <o:lock v:ext="edit" aspectratio="f"/>
              <v:textbox inset="0mm,0mm,0mm,0mm">
                <w:txbxContent>
                  <w:p w14:paraId="33F7A88A">
                    <w:pPr>
                      <w:spacing w:before="10"/>
                      <w:ind w:left="20" w:right="0" w:firstLine="0"/>
                      <w:jc w:val="left"/>
                      <w:rPr>
                        <w:sz w:val="20"/>
                      </w:rPr>
                    </w:pPr>
                    <w:r>
                      <w:rPr>
                        <w:spacing w:val="-5"/>
                        <w:sz w:val="20"/>
                      </w:rPr>
                      <w:t>xi</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707CE">
    <w:pPr>
      <w:pStyle w:val="6"/>
      <w:spacing w:line="14" w:lineRule="auto"/>
      <w:rPr>
        <w:sz w:val="20"/>
      </w:rPr>
    </w:pPr>
    <w:r>
      <w:rPr>
        <w:sz w:val="20"/>
      </w:rPr>
      <mc:AlternateContent>
        <mc:Choice Requires="wps">
          <w:drawing>
            <wp:anchor distT="0" distB="0" distL="0" distR="0" simplePos="0" relativeHeight="251663360" behindDoc="1" locked="0" layoutInCell="1" allowOverlap="1">
              <wp:simplePos x="0" y="0"/>
              <wp:positionH relativeFrom="page">
                <wp:posOffset>3841750</wp:posOffset>
              </wp:positionH>
              <wp:positionV relativeFrom="page">
                <wp:posOffset>9266555</wp:posOffset>
              </wp:positionV>
              <wp:extent cx="88900" cy="165735"/>
              <wp:effectExtent l="0" t="0" r="0" b="0"/>
              <wp:wrapNone/>
              <wp:docPr id="10" name="Textbox 10"/>
              <wp:cNvGraphicFramePr/>
              <a:graphic xmlns:a="http://schemas.openxmlformats.org/drawingml/2006/main">
                <a:graphicData uri="http://schemas.microsoft.com/office/word/2010/wordprocessingShape">
                  <wps:wsp>
                    <wps:cNvSpPr txBox="1"/>
                    <wps:spPr>
                      <a:xfrm>
                        <a:off x="0" y="0"/>
                        <a:ext cx="88900" cy="165735"/>
                      </a:xfrm>
                      <a:prstGeom prst="rect">
                        <a:avLst/>
                      </a:prstGeom>
                    </wps:spPr>
                    <wps:txbx>
                      <w:txbxContent>
                        <w:p w14:paraId="4276EC7F">
                          <w:pPr>
                            <w:spacing w:before="10"/>
                            <w:ind w:left="20" w:right="0" w:firstLine="0"/>
                            <w:jc w:val="left"/>
                            <w:rPr>
                              <w:sz w:val="20"/>
                            </w:rPr>
                          </w:pPr>
                          <w:r>
                            <w:rPr>
                              <w:spacing w:val="-10"/>
                              <w:sz w:val="20"/>
                            </w:rPr>
                            <w:t>x</w:t>
                          </w:r>
                        </w:p>
                      </w:txbxContent>
                    </wps:txbx>
                    <wps:bodyPr wrap="square" lIns="0" tIns="0" rIns="0" bIns="0" rtlCol="0">
                      <a:noAutofit/>
                    </wps:bodyPr>
                  </wps:wsp>
                </a:graphicData>
              </a:graphic>
            </wp:anchor>
          </w:drawing>
        </mc:Choice>
        <mc:Fallback>
          <w:pict>
            <v:shape id="Textbox 10" o:spid="_x0000_s1026" o:spt="202" type="#_x0000_t202" style="position:absolute;left:0pt;margin-left:302.5pt;margin-top:729.65pt;height:13.05pt;width:7pt;mso-position-horizontal-relative:page;mso-position-vertical-relative:page;z-index:-251653120;mso-width-relative:page;mso-height-relative:page;" filled="f" stroked="f" coordsize="21600,21600" o:gfxdata="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f&#10;wYea2gAAAA0BAAAPAAAAAAAAAAEAIAAAACIAAABkcnMvZG93bnJldi54bWxQSwECFAAUAAAACACH&#10;TuJA3Php8bABAAB0AwAADgAAAAAAAAABACAAAAApAQAAZHJzL2Uyb0RvYy54bWxQSwUGAAAAAAYA&#10;BgBZAQAASwUAAAAA&#10;">
              <v:fill on="f" focussize="0,0"/>
              <v:stroke on="f"/>
              <v:imagedata o:title=""/>
              <o:lock v:ext="edit" aspectratio="f"/>
              <v:textbox inset="0mm,0mm,0mm,0mm">
                <w:txbxContent>
                  <w:p w14:paraId="4276EC7F">
                    <w:pPr>
                      <w:spacing w:before="10"/>
                      <w:ind w:left="20" w:right="0" w:firstLine="0"/>
                      <w:jc w:val="left"/>
                      <w:rPr>
                        <w:sz w:val="20"/>
                      </w:rPr>
                    </w:pPr>
                    <w:r>
                      <w:rPr>
                        <w:spacing w:val="-10"/>
                        <w:sz w:val="20"/>
                      </w:rPr>
                      <w:t>x</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6FAC56">
    <w:pPr>
      <w:pStyle w:val="6"/>
      <w:spacing w:line="14" w:lineRule="auto"/>
      <w:rPr>
        <w:sz w:val="20"/>
      </w:rPr>
    </w:pPr>
    <w:r>
      <w:rPr>
        <w:sz w:val="20"/>
      </w:rPr>
      <mc:AlternateContent>
        <mc:Choice Requires="wps">
          <w:drawing>
            <wp:anchor distT="0" distB="0" distL="0" distR="0" simplePos="0" relativeHeight="251665408" behindDoc="1" locked="0" layoutInCell="1" allowOverlap="1">
              <wp:simplePos x="0" y="0"/>
              <wp:positionH relativeFrom="page">
                <wp:posOffset>1130300</wp:posOffset>
              </wp:positionH>
              <wp:positionV relativeFrom="page">
                <wp:posOffset>8987790</wp:posOffset>
              </wp:positionV>
              <wp:extent cx="1805305" cy="170815"/>
              <wp:effectExtent l="0" t="0" r="0" b="0"/>
              <wp:wrapNone/>
              <wp:docPr id="18" name="Textbox 18"/>
              <wp:cNvGraphicFramePr/>
              <a:graphic xmlns:a="http://schemas.openxmlformats.org/drawingml/2006/main">
                <a:graphicData uri="http://schemas.microsoft.com/office/word/2010/wordprocessingShape">
                  <wps:wsp>
                    <wps:cNvSpPr txBox="1"/>
                    <wps:spPr>
                      <a:xfrm>
                        <a:off x="0" y="0"/>
                        <a:ext cx="1805305" cy="170815"/>
                      </a:xfrm>
                      <a:prstGeom prst="rect">
                        <a:avLst/>
                      </a:prstGeom>
                    </wps:spPr>
                    <wps:txbx>
                      <w:txbxContent>
                        <w:p w14:paraId="24D7649B">
                          <w:pPr>
                            <w:spacing w:before="18"/>
                            <w:ind w:left="20" w:right="0" w:firstLine="0"/>
                            <w:jc w:val="left"/>
                            <w:rPr>
                              <w:sz w:val="20"/>
                            </w:rPr>
                          </w:pPr>
                          <w:r>
                            <w:rPr>
                              <w:sz w:val="20"/>
                              <w:vertAlign w:val="superscript"/>
                            </w:rPr>
                            <w:t>21</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147.2-148.1;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111-</w:t>
                          </w:r>
                          <w:r>
                            <w:rPr>
                              <w:spacing w:val="-4"/>
                              <w:sz w:val="20"/>
                              <w:vertAlign w:val="baseline"/>
                            </w:rPr>
                            <w:t>113.</w:t>
                          </w:r>
                        </w:p>
                      </w:txbxContent>
                    </wps:txbx>
                    <wps:bodyPr wrap="square" lIns="0" tIns="0" rIns="0" bIns="0" rtlCol="0">
                      <a:noAutofit/>
                    </wps:bodyPr>
                  </wps:wsp>
                </a:graphicData>
              </a:graphic>
            </wp:anchor>
          </w:drawing>
        </mc:Choice>
        <mc:Fallback>
          <w:pict>
            <v:shape id="Textbox 18" o:spid="_x0000_s1026" o:spt="202" type="#_x0000_t202" style="position:absolute;left:0pt;margin-left:89pt;margin-top:707.7pt;height:13.45pt;width:142.15pt;mso-position-horizontal-relative:page;mso-position-vertical-relative:page;z-index:-251651072;mso-width-relative:page;mso-height-relative:page;" filled="f" stroked="f" coordsize="21600,21600" o:gfxdata="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t&#10;gh6+2QAAAA0BAAAPAAAAAAAAAAEAIAAAACIAAABkcnMvZG93bnJldi54bWxQSwECFAAUAAAACACH&#10;TuJA40xOh7EBAAB2AwAADgAAAAAAAAABACAAAAAoAQAAZHJzL2Uyb0RvYy54bWxQSwUGAAAAAAYA&#10;BgBZAQAASwUAAAAA&#10;">
              <v:fill on="f" focussize="0,0"/>
              <v:stroke on="f"/>
              <v:imagedata o:title=""/>
              <o:lock v:ext="edit" aspectratio="f"/>
              <v:textbox inset="0mm,0mm,0mm,0mm">
                <w:txbxContent>
                  <w:p w14:paraId="24D7649B">
                    <w:pPr>
                      <w:spacing w:before="18"/>
                      <w:ind w:left="20" w:right="0" w:firstLine="0"/>
                      <w:jc w:val="left"/>
                      <w:rPr>
                        <w:sz w:val="20"/>
                      </w:rPr>
                    </w:pPr>
                    <w:r>
                      <w:rPr>
                        <w:sz w:val="20"/>
                        <w:vertAlign w:val="superscript"/>
                      </w:rPr>
                      <w:t>21</w:t>
                    </w:r>
                    <w:r>
                      <w:rPr>
                        <w:spacing w:val="-5"/>
                        <w:sz w:val="20"/>
                        <w:vertAlign w:val="baseline"/>
                      </w:rPr>
                      <w:t xml:space="preserve"> </w:t>
                    </w:r>
                    <w:r>
                      <w:rPr>
                        <w:sz w:val="20"/>
                        <w:vertAlign w:val="baseline"/>
                      </w:rPr>
                      <w:t>BT,</w:t>
                    </w:r>
                    <w:r>
                      <w:rPr>
                        <w:spacing w:val="-5"/>
                        <w:sz w:val="20"/>
                        <w:vertAlign w:val="baseline"/>
                      </w:rPr>
                      <w:t xml:space="preserve"> </w:t>
                    </w:r>
                    <w:r>
                      <w:rPr>
                        <w:sz w:val="20"/>
                        <w:vertAlign w:val="baseline"/>
                      </w:rPr>
                      <w:t>147.2-148.1;</w:t>
                    </w:r>
                    <w:r>
                      <w:rPr>
                        <w:spacing w:val="-5"/>
                        <w:sz w:val="20"/>
                        <w:vertAlign w:val="baseline"/>
                      </w:rPr>
                      <w:t xml:space="preserve"> </w:t>
                    </w:r>
                    <w:r>
                      <w:rPr>
                        <w:sz w:val="20"/>
                        <w:vertAlign w:val="baseline"/>
                      </w:rPr>
                      <w:t>Yale,</w:t>
                    </w:r>
                    <w:r>
                      <w:rPr>
                        <w:spacing w:val="-6"/>
                        <w:sz w:val="20"/>
                        <w:vertAlign w:val="baseline"/>
                      </w:rPr>
                      <w:t xml:space="preserve"> </w:t>
                    </w:r>
                    <w:r>
                      <w:rPr>
                        <w:sz w:val="20"/>
                        <w:vertAlign w:val="baseline"/>
                      </w:rPr>
                      <w:t>111-</w:t>
                    </w:r>
                    <w:r>
                      <w:rPr>
                        <w:spacing w:val="-4"/>
                        <w:sz w:val="20"/>
                        <w:vertAlign w:val="baseline"/>
                      </w:rPr>
                      <w:t>113.</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D4819">
    <w:pPr>
      <w:pStyle w:val="6"/>
      <w:spacing w:line="14" w:lineRule="auto"/>
      <w:rPr>
        <w:sz w:val="20"/>
      </w:rPr>
    </w:pPr>
    <w:r>
      <w:rPr>
        <w:sz w:val="20"/>
      </w:rPr>
      <mc:AlternateContent>
        <mc:Choice Requires="wps">
          <w:drawing>
            <wp:anchor distT="0" distB="0" distL="0" distR="0" simplePos="0" relativeHeight="251665408" behindDoc="1" locked="0" layoutInCell="1" allowOverlap="1">
              <wp:simplePos x="0" y="0"/>
              <wp:positionH relativeFrom="page">
                <wp:posOffset>3810000</wp:posOffset>
              </wp:positionH>
              <wp:positionV relativeFrom="page">
                <wp:posOffset>9266555</wp:posOffset>
              </wp:positionV>
              <wp:extent cx="153670" cy="165735"/>
              <wp:effectExtent l="0" t="0" r="0" b="0"/>
              <wp:wrapNone/>
              <wp:docPr id="17" name="Textbox 17"/>
              <wp:cNvGraphicFramePr/>
              <a:graphic xmlns:a="http://schemas.openxmlformats.org/drawingml/2006/main">
                <a:graphicData uri="http://schemas.microsoft.com/office/word/2010/wordprocessingShape">
                  <wps:wsp>
                    <wps:cNvSpPr txBox="1"/>
                    <wps:spPr>
                      <a:xfrm>
                        <a:off x="0" y="0"/>
                        <a:ext cx="153670" cy="165735"/>
                      </a:xfrm>
                      <a:prstGeom prst="rect">
                        <a:avLst/>
                      </a:prstGeom>
                    </wps:spPr>
                    <wps:txbx>
                      <w:txbxContent>
                        <w:p w14:paraId="2194F645">
                          <w:pPr>
                            <w:spacing w:before="10"/>
                            <w:ind w:left="2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 id="Textbox 17" o:spid="_x0000_s1026" o:spt="202" type="#_x0000_t202" style="position:absolute;left:0pt;margin-left:300pt;margin-top:729.65pt;height:13.05pt;width:12.1pt;mso-position-horizontal-relative:page;mso-position-vertical-relative:page;z-index:-251651072;mso-width-relative:page;mso-height-relative:page;" filled="f" stroked="f" coordsize="21600,21600" o:gfxdata="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GinmXbAAAADQEAAA8AAAAAAAAAAQAgAAAAIgAAAGRycy9kb3ducmV2LnhtbFBLAQIUABQAAAAI&#10;AIdO4kAyLbdfsQEAAHUDAAAOAAAAAAAAAAEAIAAAACoBAABkcnMvZTJvRG9jLnhtbFBLBQYAAAAA&#10;BgAGAFkBAABNBQAAAAA=&#10;">
              <v:fill on="f" focussize="0,0"/>
              <v:stroke on="f"/>
              <v:imagedata o:title=""/>
              <o:lock v:ext="edit" aspectratio="f"/>
              <v:textbox inset="0mm,0mm,0mm,0mm">
                <w:txbxContent>
                  <w:p w14:paraId="2194F645">
                    <w:pPr>
                      <w:spacing w:before="10"/>
                      <w:ind w:left="2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E0DF6">
    <w:pPr>
      <w:pStyle w:val="6"/>
      <w:spacing w:line="14" w:lineRule="auto"/>
      <w:rPr>
        <w:sz w:val="20"/>
      </w:rPr>
    </w:pPr>
    <w:r>
      <w:rPr>
        <w:sz w:val="20"/>
      </w:rPr>
      <mc:AlternateContent>
        <mc:Choice Requires="wps">
          <w:drawing>
            <wp:anchor distT="0" distB="0" distL="0" distR="0" simplePos="0" relativeHeight="251667456" behindDoc="1" locked="0" layoutInCell="1" allowOverlap="1">
              <wp:simplePos x="0" y="0"/>
              <wp:positionH relativeFrom="page">
                <wp:posOffset>1130300</wp:posOffset>
              </wp:positionH>
              <wp:positionV relativeFrom="page">
                <wp:posOffset>8987790</wp:posOffset>
              </wp:positionV>
              <wp:extent cx="1805305" cy="170815"/>
              <wp:effectExtent l="0" t="0" r="0" b="0"/>
              <wp:wrapNone/>
              <wp:docPr id="24" name="Textbox 24"/>
              <wp:cNvGraphicFramePr/>
              <a:graphic xmlns:a="http://schemas.openxmlformats.org/drawingml/2006/main">
                <a:graphicData uri="http://schemas.microsoft.com/office/word/2010/wordprocessingShape">
                  <wps:wsp>
                    <wps:cNvSpPr txBox="1"/>
                    <wps:spPr>
                      <a:xfrm>
                        <a:off x="0" y="0"/>
                        <a:ext cx="1805305" cy="170815"/>
                      </a:xfrm>
                      <a:prstGeom prst="rect">
                        <a:avLst/>
                      </a:prstGeom>
                    </wps:spPr>
                    <wps:txbx>
                      <w:txbxContent>
                        <w:p w14:paraId="1BFAC201">
                          <w:pPr>
                            <w:spacing w:before="18"/>
                            <w:ind w:left="20" w:right="0" w:firstLine="0"/>
                            <w:jc w:val="left"/>
                            <w:rPr>
                              <w:sz w:val="20"/>
                            </w:rPr>
                          </w:pPr>
                          <w:r>
                            <w:rPr>
                              <w:sz w:val="20"/>
                              <w:vertAlign w:val="superscript"/>
                            </w:rPr>
                            <w:t>29</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148.1-149.2;</w:t>
                          </w:r>
                          <w:r>
                            <w:rPr>
                              <w:spacing w:val="-6"/>
                              <w:sz w:val="20"/>
                              <w:vertAlign w:val="baseline"/>
                            </w:rPr>
                            <w:t xml:space="preserve"> </w:t>
                          </w:r>
                          <w:r>
                            <w:rPr>
                              <w:sz w:val="20"/>
                              <w:vertAlign w:val="baseline"/>
                            </w:rPr>
                            <w:t>Yale,</w:t>
                          </w:r>
                          <w:r>
                            <w:rPr>
                              <w:spacing w:val="-5"/>
                              <w:sz w:val="20"/>
                              <w:vertAlign w:val="baseline"/>
                            </w:rPr>
                            <w:t xml:space="preserve"> </w:t>
                          </w:r>
                          <w:r>
                            <w:rPr>
                              <w:sz w:val="20"/>
                              <w:vertAlign w:val="baseline"/>
                            </w:rPr>
                            <w:t>115-</w:t>
                          </w:r>
                          <w:r>
                            <w:rPr>
                              <w:spacing w:val="-4"/>
                              <w:sz w:val="20"/>
                              <w:vertAlign w:val="baseline"/>
                            </w:rPr>
                            <w:t>119.</w:t>
                          </w:r>
                        </w:p>
                      </w:txbxContent>
                    </wps:txbx>
                    <wps:bodyPr wrap="square" lIns="0" tIns="0" rIns="0" bIns="0" rtlCol="0">
                      <a:noAutofit/>
                    </wps:bodyPr>
                  </wps:wsp>
                </a:graphicData>
              </a:graphic>
            </wp:anchor>
          </w:drawing>
        </mc:Choice>
        <mc:Fallback>
          <w:pict>
            <v:shape id="Textbox 24" o:spid="_x0000_s1026" o:spt="202" type="#_x0000_t202" style="position:absolute;left:0pt;margin-left:89pt;margin-top:707.7pt;height:13.45pt;width:142.15pt;mso-position-horizontal-relative:page;mso-position-vertical-relative:page;z-index:-251649024;mso-width-relative:page;mso-height-relative:page;" filled="f" stroked="f" coordsize="21600,21600" o:gfxdata="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2CHr7ZAAAADQEAAA8AAAAAAAAAAQAgAAAAIgAAAGRycy9kb3ducmV2LnhtbFBLAQIUABQAAAAI&#10;AIdO4kC6iCKEswEAAHYDAAAOAAAAAAAAAAEAIAAAACgBAABkcnMvZTJvRG9jLnhtbFBLBQYAAAAA&#10;BgAGAFkBAABNBQAAAAA=&#10;">
              <v:fill on="f" focussize="0,0"/>
              <v:stroke on="f"/>
              <v:imagedata o:title=""/>
              <o:lock v:ext="edit" aspectratio="f"/>
              <v:textbox inset="0mm,0mm,0mm,0mm">
                <w:txbxContent>
                  <w:p w14:paraId="1BFAC201">
                    <w:pPr>
                      <w:spacing w:before="18"/>
                      <w:ind w:left="20" w:right="0" w:firstLine="0"/>
                      <w:jc w:val="left"/>
                      <w:rPr>
                        <w:sz w:val="20"/>
                      </w:rPr>
                    </w:pPr>
                    <w:r>
                      <w:rPr>
                        <w:sz w:val="20"/>
                        <w:vertAlign w:val="superscript"/>
                      </w:rPr>
                      <w:t>29</w:t>
                    </w:r>
                    <w:r>
                      <w:rPr>
                        <w:spacing w:val="-5"/>
                        <w:sz w:val="20"/>
                        <w:vertAlign w:val="baseline"/>
                      </w:rPr>
                      <w:t xml:space="preserve"> </w:t>
                    </w:r>
                    <w:r>
                      <w:rPr>
                        <w:sz w:val="20"/>
                        <w:vertAlign w:val="baseline"/>
                      </w:rPr>
                      <w:t>BT,</w:t>
                    </w:r>
                    <w:r>
                      <w:rPr>
                        <w:spacing w:val="-4"/>
                        <w:sz w:val="20"/>
                        <w:vertAlign w:val="baseline"/>
                      </w:rPr>
                      <w:t xml:space="preserve"> </w:t>
                    </w:r>
                    <w:r>
                      <w:rPr>
                        <w:sz w:val="20"/>
                        <w:vertAlign w:val="baseline"/>
                      </w:rPr>
                      <w:t>148.1-149.2;</w:t>
                    </w:r>
                    <w:r>
                      <w:rPr>
                        <w:spacing w:val="-6"/>
                        <w:sz w:val="20"/>
                        <w:vertAlign w:val="baseline"/>
                      </w:rPr>
                      <w:t xml:space="preserve"> </w:t>
                    </w:r>
                    <w:r>
                      <w:rPr>
                        <w:sz w:val="20"/>
                        <w:vertAlign w:val="baseline"/>
                      </w:rPr>
                      <w:t>Yale,</w:t>
                    </w:r>
                    <w:r>
                      <w:rPr>
                        <w:spacing w:val="-5"/>
                        <w:sz w:val="20"/>
                        <w:vertAlign w:val="baseline"/>
                      </w:rPr>
                      <w:t xml:space="preserve"> </w:t>
                    </w:r>
                    <w:r>
                      <w:rPr>
                        <w:sz w:val="20"/>
                        <w:vertAlign w:val="baseline"/>
                      </w:rPr>
                      <w:t>115-</w:t>
                    </w:r>
                    <w:r>
                      <w:rPr>
                        <w:spacing w:val="-4"/>
                        <w:sz w:val="20"/>
                        <w:vertAlign w:val="baseline"/>
                      </w:rPr>
                      <w:t>119.</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E6A7AB">
    <w:pPr>
      <w:pStyle w:val="6"/>
      <w:spacing w:line="14" w:lineRule="auto"/>
      <w:rPr>
        <w:sz w:val="20"/>
      </w:rPr>
    </w:pPr>
    <w:r>
      <w:rPr>
        <w:sz w:val="20"/>
      </w:rPr>
      <mc:AlternateContent>
        <mc:Choice Requires="wps">
          <w:drawing>
            <wp:anchor distT="0" distB="0" distL="0" distR="0" simplePos="0" relativeHeight="251667456" behindDoc="1" locked="0" layoutInCell="1" allowOverlap="1">
              <wp:simplePos x="0" y="0"/>
              <wp:positionH relativeFrom="page">
                <wp:posOffset>3816350</wp:posOffset>
              </wp:positionH>
              <wp:positionV relativeFrom="page">
                <wp:posOffset>9266555</wp:posOffset>
              </wp:positionV>
              <wp:extent cx="152400" cy="165735"/>
              <wp:effectExtent l="0" t="0" r="0" b="0"/>
              <wp:wrapNone/>
              <wp:docPr id="25" name="Textbox 25"/>
              <wp:cNvGraphicFramePr/>
              <a:graphic xmlns:a="http://schemas.openxmlformats.org/drawingml/2006/main">
                <a:graphicData uri="http://schemas.microsoft.com/office/word/2010/wordprocessingShape">
                  <wps:wsp>
                    <wps:cNvSpPr txBox="1"/>
                    <wps:spPr>
                      <a:xfrm>
                        <a:off x="0" y="0"/>
                        <a:ext cx="152400" cy="165735"/>
                      </a:xfrm>
                      <a:prstGeom prst="rect">
                        <a:avLst/>
                      </a:prstGeom>
                    </wps:spPr>
                    <wps:txbx>
                      <w:txbxContent>
                        <w:p w14:paraId="53E93391">
                          <w:pPr>
                            <w:spacing w:before="10"/>
                            <w:ind w:left="60" w:right="0" w:firstLine="0"/>
                            <w:jc w:val="left"/>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6</w:t>
                          </w:r>
                          <w:r>
                            <w:rPr>
                              <w:spacing w:val="-10"/>
                              <w:sz w:val="20"/>
                            </w:rPr>
                            <w:fldChar w:fldCharType="end"/>
                          </w:r>
                        </w:p>
                      </w:txbxContent>
                    </wps:txbx>
                    <wps:bodyPr wrap="square" lIns="0" tIns="0" rIns="0" bIns="0" rtlCol="0">
                      <a:noAutofit/>
                    </wps:bodyPr>
                  </wps:wsp>
                </a:graphicData>
              </a:graphic>
            </wp:anchor>
          </w:drawing>
        </mc:Choice>
        <mc:Fallback>
          <w:pict>
            <v:shape id="Textbox 25" o:spid="_x0000_s1026" o:spt="202" type="#_x0000_t202" style="position:absolute;left:0pt;margin-left:300.5pt;margin-top:729.65pt;height:13.05pt;width:12pt;mso-position-horizontal-relative:page;mso-position-vertical-relative:page;z-index:-251649024;mso-width-relative:page;mso-height-relative:page;" filled="f" stroked="f" coordsize="21600,21600" o:gfxdata="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C3KkQ2wAAAA0BAAAPAAAAAAAAAAEAIAAAACIAAABkcnMvZG93bnJldi54bWxQSwECFAAUAAAA&#10;CACHTuJA+D2Qy7IBAAB1AwAADgAAAAAAAAABACAAAAAqAQAAZHJzL2Uyb0RvYy54bWxQSwUGAAAA&#10;AAYABgBZAQAATgUAAAAA&#10;">
              <v:fill on="f" focussize="0,0"/>
              <v:stroke on="f"/>
              <v:imagedata o:title=""/>
              <o:lock v:ext="edit" aspectratio="f"/>
              <v:textbox inset="0mm,0mm,0mm,0mm">
                <w:txbxContent>
                  <w:p w14:paraId="53E93391">
                    <w:pPr>
                      <w:spacing w:before="10"/>
                      <w:ind w:left="60" w:right="0" w:firstLine="0"/>
                      <w:jc w:val="left"/>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6</w:t>
                    </w:r>
                    <w:r>
                      <w:rPr>
                        <w:spacing w:val="-10"/>
                        <w:sz w:val="20"/>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C8F4A">
    <w:pPr>
      <w:pStyle w:val="6"/>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56CC8">
    <w:pPr>
      <w:pStyle w:val="6"/>
      <w:spacing w:line="14" w:lineRule="auto"/>
      <w:rPr>
        <w:sz w:val="20"/>
      </w:rPr>
    </w:pPr>
    <w:r>
      <w:rPr>
        <w:sz w:val="20"/>
      </w:rPr>
      <mc:AlternateContent>
        <mc:Choice Requires="wps">
          <w:drawing>
            <wp:anchor distT="0" distB="0" distL="0" distR="0" simplePos="0" relativeHeight="251670528" behindDoc="1" locked="0" layoutInCell="1" allowOverlap="1">
              <wp:simplePos x="0" y="0"/>
              <wp:positionH relativeFrom="page">
                <wp:posOffset>3816350</wp:posOffset>
              </wp:positionH>
              <wp:positionV relativeFrom="page">
                <wp:posOffset>9266555</wp:posOffset>
              </wp:positionV>
              <wp:extent cx="152400" cy="165735"/>
              <wp:effectExtent l="0" t="0" r="0" b="0"/>
              <wp:wrapNone/>
              <wp:docPr id="33" name="Textbox 33"/>
              <wp:cNvGraphicFramePr/>
              <a:graphic xmlns:a="http://schemas.openxmlformats.org/drawingml/2006/main">
                <a:graphicData uri="http://schemas.microsoft.com/office/word/2010/wordprocessingShape">
                  <wps:wsp>
                    <wps:cNvSpPr txBox="1"/>
                    <wps:spPr>
                      <a:xfrm>
                        <a:off x="0" y="0"/>
                        <a:ext cx="152400" cy="165735"/>
                      </a:xfrm>
                      <a:prstGeom prst="rect">
                        <a:avLst/>
                      </a:prstGeom>
                    </wps:spPr>
                    <wps:txbx>
                      <w:txbxContent>
                        <w:p w14:paraId="6DADDDAE">
                          <w:pPr>
                            <w:spacing w:before="10"/>
                            <w:ind w:left="60" w:right="0" w:firstLine="0"/>
                            <w:jc w:val="left"/>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8</w:t>
                          </w:r>
                          <w:r>
                            <w:rPr>
                              <w:spacing w:val="-10"/>
                              <w:sz w:val="20"/>
                            </w:rPr>
                            <w:fldChar w:fldCharType="end"/>
                          </w:r>
                        </w:p>
                      </w:txbxContent>
                    </wps:txbx>
                    <wps:bodyPr wrap="square" lIns="0" tIns="0" rIns="0" bIns="0" rtlCol="0">
                      <a:noAutofit/>
                    </wps:bodyPr>
                  </wps:wsp>
                </a:graphicData>
              </a:graphic>
            </wp:anchor>
          </w:drawing>
        </mc:Choice>
        <mc:Fallback>
          <w:pict>
            <v:shape id="Textbox 33" o:spid="_x0000_s1026" o:spt="202" type="#_x0000_t202" style="position:absolute;left:0pt;margin-left:300.5pt;margin-top:729.65pt;height:13.05pt;width:12pt;mso-position-horizontal-relative:page;mso-position-vertical-relative:page;z-index:-251645952;mso-width-relative:page;mso-height-relative:page;" filled="f" stroked="f" coordsize="21600,21600" o:gfxdata="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C3KkQ2wAAAA0BAAAPAAAAAAAAAAEAIAAAACIAAABkcnMvZG93bnJldi54bWxQSwECFAAUAAAA&#10;CACHTuJARCcWzbIBAAB1AwAADgAAAAAAAAABACAAAAAqAQAAZHJzL2Uyb0RvYy54bWxQSwUGAAAA&#10;AAYABgBZAQAATgUAAAAA&#10;">
              <v:fill on="f" focussize="0,0"/>
              <v:stroke on="f"/>
              <v:imagedata o:title=""/>
              <o:lock v:ext="edit" aspectratio="f"/>
              <v:textbox inset="0mm,0mm,0mm,0mm">
                <w:txbxContent>
                  <w:p w14:paraId="6DADDDAE">
                    <w:pPr>
                      <w:spacing w:before="10"/>
                      <w:ind w:left="60" w:right="0" w:firstLine="0"/>
                      <w:jc w:val="left"/>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8</w:t>
                    </w:r>
                    <w:r>
                      <w:rPr>
                        <w:spacing w:val="-10"/>
                        <w:sz w:val="20"/>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FCA54">
    <w:pPr>
      <w:pStyle w:val="6"/>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E801E">
    <w:pPr>
      <w:pStyle w:val="6"/>
      <w:spacing w:line="14" w:lineRule="auto"/>
      <w:rPr>
        <w:sz w:val="20"/>
      </w:rPr>
    </w:pPr>
    <w:r>
      <w:rPr>
        <w:sz w:val="20"/>
      </w:rPr>
      <mc:AlternateContent>
        <mc:Choice Requires="wps">
          <w:drawing>
            <wp:anchor distT="0" distB="0" distL="0" distR="0" simplePos="0" relativeHeight="25167155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38" name="Textbox 3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543494C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wps:txbx>
                    <wps:bodyPr wrap="square" lIns="0" tIns="0" rIns="0" bIns="0" rtlCol="0">
                      <a:noAutofit/>
                    </wps:bodyPr>
                  </wps:wsp>
                </a:graphicData>
              </a:graphic>
            </wp:anchor>
          </w:drawing>
        </mc:Choice>
        <mc:Fallback>
          <w:pict>
            <v:shape id="Textbox 38" o:spid="_x0000_s1026" o:spt="202" type="#_x0000_t202" style="position:absolute;left:0pt;margin-left:298pt;margin-top:729.65pt;height:13.05pt;width:17.1pt;mso-position-horizontal-relative:page;mso-position-vertical-relative:page;z-index:-25164492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o4t7jrIBAAB1AwAADgAAAAAAAAABACAAAAAqAQAAZHJzL2Uyb0RvYy54bWxQSwUGAAAA&#10;AAYABgBZAQAATgUAAAAA&#10;">
              <v:fill on="f" focussize="0,0"/>
              <v:stroke on="f"/>
              <v:imagedata o:title=""/>
              <o:lock v:ext="edit" aspectratio="f"/>
              <v:textbox inset="0mm,0mm,0mm,0mm">
                <w:txbxContent>
                  <w:p w14:paraId="543494C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FC1D0">
    <w:pPr>
      <w:pStyle w:val="6"/>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83947">
    <w:pPr>
      <w:pStyle w:val="6"/>
      <w:spacing w:line="14" w:lineRule="auto"/>
      <w:rPr>
        <w:sz w:val="20"/>
      </w:rPr>
    </w:pPr>
    <w:r>
      <w:rPr>
        <w:sz w:val="20"/>
      </w:rPr>
      <mc:AlternateContent>
        <mc:Choice Requires="wps">
          <w:drawing>
            <wp:anchor distT="0" distB="0" distL="0" distR="0" simplePos="0" relativeHeight="25167360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43" name="Textbox 4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30C24B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w:t>
                          </w:r>
                          <w:r>
                            <w:rPr>
                              <w:spacing w:val="-5"/>
                              <w:sz w:val="20"/>
                            </w:rPr>
                            <w:fldChar w:fldCharType="end"/>
                          </w:r>
                        </w:p>
                      </w:txbxContent>
                    </wps:txbx>
                    <wps:bodyPr wrap="square" lIns="0" tIns="0" rIns="0" bIns="0" rtlCol="0">
                      <a:noAutofit/>
                    </wps:bodyPr>
                  </wps:wsp>
                </a:graphicData>
              </a:graphic>
            </wp:anchor>
          </w:drawing>
        </mc:Choice>
        <mc:Fallback>
          <w:pict>
            <v:shape id="Textbox 43" o:spid="_x0000_s1026" o:spt="202" type="#_x0000_t202" style="position:absolute;left:0pt;margin-left:298pt;margin-top:729.65pt;height:13.05pt;width:17.1pt;mso-position-horizontal-relative:page;mso-position-vertical-relative:page;z-index:-25164288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Ow/CEizAQAAdQMAAA4AAAAAAAAAAQAgAAAAKgEAAGRycy9lMm9Eb2MueG1sUEsFBgAA&#10;AAAGAAYAWQEAAE8FAAAAAA==&#10;">
              <v:fill on="f" focussize="0,0"/>
              <v:stroke on="f"/>
              <v:imagedata o:title=""/>
              <o:lock v:ext="edit" aspectratio="f"/>
              <v:textbox inset="0mm,0mm,0mm,0mm">
                <w:txbxContent>
                  <w:p w14:paraId="630C24B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w:t>
                    </w:r>
                    <w:r>
                      <w:rPr>
                        <w:spacing w:val="-5"/>
                        <w:sz w:val="20"/>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68030">
    <w:pPr>
      <w:pStyle w:val="6"/>
      <w:spacing w:line="14" w:lineRule="auto"/>
      <w:rPr>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9F8F9">
    <w:pPr>
      <w:pStyle w:val="6"/>
      <w:spacing w:line="14" w:lineRule="auto"/>
      <w:rPr>
        <w:sz w:val="20"/>
      </w:rPr>
    </w:pPr>
    <w:r>
      <w:rPr>
        <w:sz w:val="20"/>
      </w:rPr>
      <mc:AlternateContent>
        <mc:Choice Requires="wps">
          <w:drawing>
            <wp:anchor distT="0" distB="0" distL="0" distR="0" simplePos="0" relativeHeight="251674624"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48" name="Textbox 4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45FA1F7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w:t>
                          </w:r>
                          <w:r>
                            <w:rPr>
                              <w:spacing w:val="-5"/>
                              <w:sz w:val="20"/>
                            </w:rPr>
                            <w:fldChar w:fldCharType="end"/>
                          </w:r>
                        </w:p>
                      </w:txbxContent>
                    </wps:txbx>
                    <wps:bodyPr wrap="square" lIns="0" tIns="0" rIns="0" bIns="0" rtlCol="0">
                      <a:noAutofit/>
                    </wps:bodyPr>
                  </wps:wsp>
                </a:graphicData>
              </a:graphic>
            </wp:anchor>
          </w:drawing>
        </mc:Choice>
        <mc:Fallback>
          <w:pict>
            <v:shape id="Textbox 48" o:spid="_x0000_s1026" o:spt="202" type="#_x0000_t202" style="position:absolute;left:0pt;margin-left:298pt;margin-top:729.65pt;height:13.05pt;width:17.1pt;mso-position-horizontal-relative:page;mso-position-vertical-relative:page;z-index:-251641856;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hqM/xrIBAAB1AwAADgAAAAAAAAABACAAAAAqAQAAZHJzL2Uyb0RvYy54bWxQSwUGAAAA&#10;AAYABgBZAQAATgUAAAAA&#10;">
              <v:fill on="f" focussize="0,0"/>
              <v:stroke on="f"/>
              <v:imagedata o:title=""/>
              <o:lock v:ext="edit" aspectratio="f"/>
              <v:textbox inset="0mm,0mm,0mm,0mm">
                <w:txbxContent>
                  <w:p w14:paraId="45FA1F7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w:t>
                    </w:r>
                    <w:r>
                      <w:rPr>
                        <w:spacing w:val="-5"/>
                        <w:sz w:val="20"/>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488EA">
    <w:pPr>
      <w:pStyle w:val="6"/>
      <w:spacing w:line="14" w:lineRule="auto"/>
      <w:rPr>
        <w:sz w:val="2"/>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26BAE">
    <w:pPr>
      <w:pStyle w:val="6"/>
      <w:spacing w:line="14" w:lineRule="auto"/>
      <w:rPr>
        <w:sz w:val="20"/>
      </w:rPr>
    </w:pPr>
    <w:r>
      <w:rPr>
        <w:sz w:val="20"/>
      </w:rPr>
      <mc:AlternateContent>
        <mc:Choice Requires="wps">
          <w:drawing>
            <wp:anchor distT="0" distB="0" distL="0" distR="0" simplePos="0" relativeHeight="25167667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53" name="Textbox 5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2076DE0">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16</w:t>
                          </w:r>
                          <w:r>
                            <w:rPr>
                              <w:spacing w:val="-5"/>
                              <w:sz w:val="20"/>
                            </w:rPr>
                            <w:fldChar w:fldCharType="end"/>
                          </w:r>
                        </w:p>
                      </w:txbxContent>
                    </wps:txbx>
                    <wps:bodyPr wrap="square" lIns="0" tIns="0" rIns="0" bIns="0" rtlCol="0">
                      <a:noAutofit/>
                    </wps:bodyPr>
                  </wps:wsp>
                </a:graphicData>
              </a:graphic>
            </wp:anchor>
          </w:drawing>
        </mc:Choice>
        <mc:Fallback>
          <w:pict>
            <v:shape id="Textbox 53" o:spid="_x0000_s1026" o:spt="202" type="#_x0000_t202" style="position:absolute;left:0pt;margin-left:298pt;margin-top:729.65pt;height:13.05pt;width:17.1pt;mso-position-horizontal-relative:page;mso-position-vertical-relative:page;z-index:-25163980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Fl8in7IBAAB1AwAADgAAAAAAAAABACAAAAAqAQAAZHJzL2Uyb0RvYy54bWxQSwUGAAAA&#10;AAYABgBZAQAATgUAAAAA&#10;">
              <v:fill on="f" focussize="0,0"/>
              <v:stroke on="f"/>
              <v:imagedata o:title=""/>
              <o:lock v:ext="edit" aspectratio="f"/>
              <v:textbox inset="0mm,0mm,0mm,0mm">
                <w:txbxContent>
                  <w:p w14:paraId="62076DE0">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16</w:t>
                    </w:r>
                    <w:r>
                      <w:rPr>
                        <w:spacing w:val="-5"/>
                        <w:sz w:val="20"/>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F1EA4">
    <w:pPr>
      <w:pStyle w:val="6"/>
      <w:spacing w:line="14" w:lineRule="auto"/>
      <w:rPr>
        <w:sz w:val="2"/>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BE1B9">
    <w:pPr>
      <w:pStyle w:val="6"/>
      <w:spacing w:line="14" w:lineRule="auto"/>
      <w:rPr>
        <w:sz w:val="20"/>
      </w:rPr>
    </w:pPr>
    <w:r>
      <w:rPr>
        <w:sz w:val="20"/>
      </w:rPr>
      <mc:AlternateContent>
        <mc:Choice Requires="wps">
          <w:drawing>
            <wp:anchor distT="0" distB="0" distL="0" distR="0" simplePos="0" relativeHeight="251677696"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58" name="Textbox 5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20FDD3C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18</w:t>
                          </w:r>
                          <w:r>
                            <w:rPr>
                              <w:spacing w:val="-5"/>
                              <w:sz w:val="20"/>
                            </w:rPr>
                            <w:fldChar w:fldCharType="end"/>
                          </w:r>
                        </w:p>
                      </w:txbxContent>
                    </wps:txbx>
                    <wps:bodyPr wrap="square" lIns="0" tIns="0" rIns="0" bIns="0" rtlCol="0">
                      <a:noAutofit/>
                    </wps:bodyPr>
                  </wps:wsp>
                </a:graphicData>
              </a:graphic>
            </wp:anchor>
          </w:drawing>
        </mc:Choice>
        <mc:Fallback>
          <w:pict>
            <v:shape id="Textbox 58" o:spid="_x0000_s1026" o:spt="202" type="#_x0000_t202" style="position:absolute;left:0pt;margin-left:298pt;margin-top:729.65pt;height:13.05pt;width:17.1pt;mso-position-horizontal-relative:page;mso-position-vertical-relative:page;z-index:-251638784;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fMMVEbIBAAB1AwAADgAAAAAAAAABACAAAAAqAQAAZHJzL2Uyb0RvYy54bWxQSwUGAAAA&#10;AAYABgBZAQAATgUAAAAA&#10;">
              <v:fill on="f" focussize="0,0"/>
              <v:stroke on="f"/>
              <v:imagedata o:title=""/>
              <o:lock v:ext="edit" aspectratio="f"/>
              <v:textbox inset="0mm,0mm,0mm,0mm">
                <w:txbxContent>
                  <w:p w14:paraId="20FDD3C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18</w:t>
                    </w:r>
                    <w:r>
                      <w:rPr>
                        <w:spacing w:val="-5"/>
                        <w:sz w:val="20"/>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AE789A">
    <w:pPr>
      <w:pStyle w:val="6"/>
      <w:spacing w:line="14" w:lineRule="auto"/>
      <w:rPr>
        <w:sz w:val="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8986A0">
    <w:pPr>
      <w:pStyle w:val="6"/>
      <w:spacing w:line="14" w:lineRule="auto"/>
      <w:rPr>
        <w:sz w:val="20"/>
      </w:rPr>
    </w:pPr>
    <w:r>
      <w:rPr>
        <w:sz w:val="20"/>
      </w:rPr>
      <mc:AlternateContent>
        <mc:Choice Requires="wps">
          <w:drawing>
            <wp:anchor distT="0" distB="0" distL="0" distR="0" simplePos="0" relativeHeight="251679744"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63" name="Textbox 6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5D89F179">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20</w:t>
                          </w:r>
                          <w:r>
                            <w:rPr>
                              <w:spacing w:val="-5"/>
                              <w:sz w:val="20"/>
                            </w:rPr>
                            <w:fldChar w:fldCharType="end"/>
                          </w:r>
                        </w:p>
                      </w:txbxContent>
                    </wps:txbx>
                    <wps:bodyPr wrap="square" lIns="0" tIns="0" rIns="0" bIns="0" rtlCol="0">
                      <a:noAutofit/>
                    </wps:bodyPr>
                  </wps:wsp>
                </a:graphicData>
              </a:graphic>
            </wp:anchor>
          </w:drawing>
        </mc:Choice>
        <mc:Fallback>
          <w:pict>
            <v:shape id="Textbox 63" o:spid="_x0000_s1026" o:spt="202" type="#_x0000_t202" style="position:absolute;left:0pt;margin-left:298pt;margin-top:729.65pt;height:13.05pt;width:17.1pt;mso-position-horizontal-relative:page;mso-position-vertical-relative:page;z-index:-251636736;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WfgtPbIBAAB1AwAADgAAAAAAAAABACAAAAAqAQAAZHJzL2Uyb0RvYy54bWxQSwUGAAAA&#10;AAYABgBZAQAATgUAAAAA&#10;">
              <v:fill on="f" focussize="0,0"/>
              <v:stroke on="f"/>
              <v:imagedata o:title=""/>
              <o:lock v:ext="edit" aspectratio="f"/>
              <v:textbox inset="0mm,0mm,0mm,0mm">
                <w:txbxContent>
                  <w:p w14:paraId="5D89F179">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20</w:t>
                    </w:r>
                    <w:r>
                      <w:rPr>
                        <w:spacing w:val="-5"/>
                        <w:sz w:val="20"/>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A4E82">
    <w:pPr>
      <w:pStyle w:val="6"/>
      <w:spacing w:line="14" w:lineRule="auto"/>
      <w:rPr>
        <w:sz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8DE62">
    <w:pPr>
      <w:pStyle w:val="6"/>
      <w:spacing w:line="14" w:lineRule="auto"/>
      <w:rPr>
        <w:sz w:val="20"/>
      </w:rPr>
    </w:pPr>
    <w:r>
      <w:rPr>
        <w:sz w:val="20"/>
      </w:rPr>
      <mc:AlternateContent>
        <mc:Choice Requires="wps">
          <w:drawing>
            <wp:anchor distT="0" distB="0" distL="0" distR="0" simplePos="0" relativeHeight="25168076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68" name="Textbox 6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262F6D4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22</w:t>
                          </w:r>
                          <w:r>
                            <w:rPr>
                              <w:spacing w:val="-5"/>
                              <w:sz w:val="20"/>
                            </w:rPr>
                            <w:fldChar w:fldCharType="end"/>
                          </w:r>
                        </w:p>
                      </w:txbxContent>
                    </wps:txbx>
                    <wps:bodyPr wrap="square" lIns="0" tIns="0" rIns="0" bIns="0" rtlCol="0">
                      <a:noAutofit/>
                    </wps:bodyPr>
                  </wps:wsp>
                </a:graphicData>
              </a:graphic>
            </wp:anchor>
          </w:drawing>
        </mc:Choice>
        <mc:Fallback>
          <w:pict>
            <v:shape id="Textbox 68" o:spid="_x0000_s1026" o:spt="202" type="#_x0000_t202" style="position:absolute;left:0pt;margin-left:298pt;margin-top:729.65pt;height:13.05pt;width:17.1pt;mso-position-horizontal-relative:page;mso-position-vertical-relative:page;z-index:-25163571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M2Qas7IBAAB1AwAADgAAAAAAAAABACAAAAAqAQAAZHJzL2Uyb0RvYy54bWxQSwUGAAAA&#10;AAYABgBZAQAATgUAAAAA&#10;">
              <v:fill on="f" focussize="0,0"/>
              <v:stroke on="f"/>
              <v:imagedata o:title=""/>
              <o:lock v:ext="edit" aspectratio="f"/>
              <v:textbox inset="0mm,0mm,0mm,0mm">
                <w:txbxContent>
                  <w:p w14:paraId="262F6D4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22</w:t>
                    </w:r>
                    <w:r>
                      <w:rPr>
                        <w:spacing w:val="-5"/>
                        <w:sz w:val="20"/>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0A07F">
    <w:pPr>
      <w:pStyle w:val="6"/>
      <w:spacing w:line="14" w:lineRule="auto"/>
      <w:rPr>
        <w:sz w:val="2"/>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5D843">
    <w:pPr>
      <w:pStyle w:val="6"/>
      <w:spacing w:line="14" w:lineRule="auto"/>
      <w:rPr>
        <w:sz w:val="20"/>
      </w:rPr>
    </w:pPr>
    <w:r>
      <w:rPr>
        <w:sz w:val="20"/>
      </w:rPr>
      <mc:AlternateContent>
        <mc:Choice Requires="wps">
          <w:drawing>
            <wp:anchor distT="0" distB="0" distL="0" distR="0" simplePos="0" relativeHeight="251682816"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73" name="Textbox 7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4BCA247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24</w:t>
                          </w:r>
                          <w:r>
                            <w:rPr>
                              <w:spacing w:val="-5"/>
                              <w:sz w:val="20"/>
                            </w:rPr>
                            <w:fldChar w:fldCharType="end"/>
                          </w:r>
                        </w:p>
                      </w:txbxContent>
                    </wps:txbx>
                    <wps:bodyPr wrap="square" lIns="0" tIns="0" rIns="0" bIns="0" rtlCol="0">
                      <a:noAutofit/>
                    </wps:bodyPr>
                  </wps:wsp>
                </a:graphicData>
              </a:graphic>
            </wp:anchor>
          </w:drawing>
        </mc:Choice>
        <mc:Fallback>
          <w:pict>
            <v:shape id="Textbox 73" o:spid="_x0000_s1026" o:spt="202" type="#_x0000_t202" style="position:absolute;left:0pt;margin-left:298pt;margin-top:729.65pt;height:13.05pt;width:17.1pt;mso-position-horizontal-relative:page;mso-position-vertical-relative:page;z-index:-251633664;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o5gH6rIBAAB1AwAADgAAAAAAAAABACAAAAAqAQAAZHJzL2Uyb0RvYy54bWxQSwUGAAAA&#10;AAYABgBZAQAATgUAAAAA&#10;">
              <v:fill on="f" focussize="0,0"/>
              <v:stroke on="f"/>
              <v:imagedata o:title=""/>
              <o:lock v:ext="edit" aspectratio="f"/>
              <v:textbox inset="0mm,0mm,0mm,0mm">
                <w:txbxContent>
                  <w:p w14:paraId="4BCA247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24</w:t>
                    </w:r>
                    <w:r>
                      <w:rPr>
                        <w:spacing w:val="-5"/>
                        <w:sz w:val="20"/>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E3641">
    <w:pPr>
      <w:pStyle w:val="6"/>
      <w:spacing w:line="14" w:lineRule="auto"/>
      <w:rPr>
        <w:sz w:val="2"/>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B327BB">
    <w:pPr>
      <w:pStyle w:val="6"/>
      <w:spacing w:line="14" w:lineRule="auto"/>
      <w:rPr>
        <w:sz w:val="20"/>
      </w:rPr>
    </w:pPr>
    <w:r>
      <w:rPr>
        <w:sz w:val="20"/>
      </w:rPr>
      <mc:AlternateContent>
        <mc:Choice Requires="wps">
          <w:drawing>
            <wp:anchor distT="0" distB="0" distL="0" distR="0" simplePos="0" relativeHeight="25168384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78" name="Textbox 7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9446E6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26</w:t>
                          </w:r>
                          <w:r>
                            <w:rPr>
                              <w:spacing w:val="-5"/>
                              <w:sz w:val="20"/>
                            </w:rPr>
                            <w:fldChar w:fldCharType="end"/>
                          </w:r>
                        </w:p>
                      </w:txbxContent>
                    </wps:txbx>
                    <wps:bodyPr wrap="square" lIns="0" tIns="0" rIns="0" bIns="0" rtlCol="0">
                      <a:noAutofit/>
                    </wps:bodyPr>
                  </wps:wsp>
                </a:graphicData>
              </a:graphic>
            </wp:anchor>
          </w:drawing>
        </mc:Choice>
        <mc:Fallback>
          <w:pict>
            <v:shape id="Textbox 78" o:spid="_x0000_s1026" o:spt="202" type="#_x0000_t202" style="position:absolute;left:0pt;margin-left:298pt;margin-top:729.65pt;height:13.05pt;width:17.1pt;mso-position-horizontal-relative:page;mso-position-vertical-relative:page;z-index:-25163264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yQQwZLIBAAB1AwAADgAAAAAAAAABACAAAAAqAQAAZHJzL2Uyb0RvYy54bWxQSwUGAAAA&#10;AAYABgBZAQAATgUAAAAA&#10;">
              <v:fill on="f" focussize="0,0"/>
              <v:stroke on="f"/>
              <v:imagedata o:title=""/>
              <o:lock v:ext="edit" aspectratio="f"/>
              <v:textbox inset="0mm,0mm,0mm,0mm">
                <w:txbxContent>
                  <w:p w14:paraId="69446E6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26</w:t>
                    </w:r>
                    <w:r>
                      <w:rPr>
                        <w:spacing w:val="-5"/>
                        <w:sz w:val="20"/>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897B4">
    <w:pPr>
      <w:pStyle w:val="6"/>
      <w:spacing w:line="14" w:lineRule="auto"/>
      <w:rPr>
        <w:sz w:val="2"/>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50296">
    <w:pPr>
      <w:pStyle w:val="6"/>
      <w:spacing w:line="14" w:lineRule="auto"/>
      <w:rPr>
        <w:sz w:val="20"/>
      </w:rPr>
    </w:pPr>
    <w:r>
      <w:rPr>
        <w:sz w:val="20"/>
      </w:rPr>
      <mc:AlternateContent>
        <mc:Choice Requires="wps">
          <w:drawing>
            <wp:anchor distT="0" distB="0" distL="0" distR="0" simplePos="0" relativeHeight="25168588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83" name="Textbox 8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01C8B9C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28</w:t>
                          </w:r>
                          <w:r>
                            <w:rPr>
                              <w:spacing w:val="-5"/>
                              <w:sz w:val="20"/>
                            </w:rPr>
                            <w:fldChar w:fldCharType="end"/>
                          </w:r>
                        </w:p>
                      </w:txbxContent>
                    </wps:txbx>
                    <wps:bodyPr wrap="square" lIns="0" tIns="0" rIns="0" bIns="0" rtlCol="0">
                      <a:noAutofit/>
                    </wps:bodyPr>
                  </wps:wsp>
                </a:graphicData>
              </a:graphic>
            </wp:anchor>
          </w:drawing>
        </mc:Choice>
        <mc:Fallback>
          <w:pict>
            <v:shape id="Textbox 83" o:spid="_x0000_s1026" o:spt="202" type="#_x0000_t202" style="position:absolute;left:0pt;margin-left:298pt;margin-top:729.65pt;height:13.05pt;width:17.1pt;mso-position-horizontal-relative:page;mso-position-vertical-relative:page;z-index:-25163059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E6ilrbIBAAB1AwAADgAAAAAAAAABACAAAAAqAQAAZHJzL2Uyb0RvYy54bWxQSwUGAAAA&#10;AAYABgBZAQAATgUAAAAA&#10;">
              <v:fill on="f" focussize="0,0"/>
              <v:stroke on="f"/>
              <v:imagedata o:title=""/>
              <o:lock v:ext="edit" aspectratio="f"/>
              <v:textbox inset="0mm,0mm,0mm,0mm">
                <w:txbxContent>
                  <w:p w14:paraId="01C8B9C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28</w:t>
                    </w:r>
                    <w:r>
                      <w:rPr>
                        <w:spacing w:val="-5"/>
                        <w:sz w:val="20"/>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7ABD78">
    <w:pPr>
      <w:pStyle w:val="6"/>
      <w:spacing w:line="14" w:lineRule="auto"/>
      <w:rPr>
        <w:sz w:val="2"/>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98F51">
    <w:pPr>
      <w:pStyle w:val="6"/>
      <w:spacing w:line="14" w:lineRule="auto"/>
      <w:rPr>
        <w:sz w:val="20"/>
      </w:rPr>
    </w:pPr>
    <w:r>
      <w:rPr>
        <w:sz w:val="20"/>
      </w:rPr>
      <mc:AlternateContent>
        <mc:Choice Requires="wps">
          <w:drawing>
            <wp:anchor distT="0" distB="0" distL="0" distR="0" simplePos="0" relativeHeight="25168691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88" name="Textbox 8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4A49A9A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30</w:t>
                          </w:r>
                          <w:r>
                            <w:rPr>
                              <w:spacing w:val="-5"/>
                              <w:sz w:val="20"/>
                            </w:rPr>
                            <w:fldChar w:fldCharType="end"/>
                          </w:r>
                        </w:p>
                      </w:txbxContent>
                    </wps:txbx>
                    <wps:bodyPr wrap="square" lIns="0" tIns="0" rIns="0" bIns="0" rtlCol="0">
                      <a:noAutofit/>
                    </wps:bodyPr>
                  </wps:wsp>
                </a:graphicData>
              </a:graphic>
            </wp:anchor>
          </w:drawing>
        </mc:Choice>
        <mc:Fallback>
          <w:pict>
            <v:shape id="Textbox 88" o:spid="_x0000_s1026" o:spt="202" type="#_x0000_t202" style="position:absolute;left:0pt;margin-left:298pt;margin-top:729.65pt;height:13.05pt;width:17.1pt;mso-position-horizontal-relative:page;mso-position-vertical-relative:page;z-index:-25162956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eTSSI7IBAAB1AwAADgAAAAAAAAABACAAAAAqAQAAZHJzL2Uyb0RvYy54bWxQSwUGAAAA&#10;AAYABgBZAQAATgUAAAAA&#10;">
              <v:fill on="f" focussize="0,0"/>
              <v:stroke on="f"/>
              <v:imagedata o:title=""/>
              <o:lock v:ext="edit" aspectratio="f"/>
              <v:textbox inset="0mm,0mm,0mm,0mm">
                <w:txbxContent>
                  <w:p w14:paraId="4A49A9A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30</w:t>
                    </w:r>
                    <w:r>
                      <w:rPr>
                        <w:spacing w:val="-5"/>
                        <w:sz w:val="20"/>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B6E1B">
    <w:pPr>
      <w:pStyle w:val="6"/>
      <w:spacing w:line="14" w:lineRule="auto"/>
      <w:rPr>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813AB">
    <w:pPr>
      <w:pStyle w:val="6"/>
      <w:spacing w:line="14" w:lineRule="auto"/>
      <w:rPr>
        <w:sz w:val="20"/>
      </w:rPr>
    </w:pPr>
    <w:r>
      <w:rPr>
        <w:sz w:val="20"/>
      </w:rPr>
      <mc:AlternateContent>
        <mc:Choice Requires="wps">
          <w:drawing>
            <wp:anchor distT="0" distB="0" distL="0" distR="0" simplePos="0" relativeHeight="25168896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93" name="Textbox 9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48965980">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32</w:t>
                          </w:r>
                          <w:r>
                            <w:rPr>
                              <w:spacing w:val="-5"/>
                              <w:sz w:val="20"/>
                            </w:rPr>
                            <w:fldChar w:fldCharType="end"/>
                          </w:r>
                        </w:p>
                      </w:txbxContent>
                    </wps:txbx>
                    <wps:bodyPr wrap="square" lIns="0" tIns="0" rIns="0" bIns="0" rtlCol="0">
                      <a:noAutofit/>
                    </wps:bodyPr>
                  </wps:wsp>
                </a:graphicData>
              </a:graphic>
            </wp:anchor>
          </w:drawing>
        </mc:Choice>
        <mc:Fallback>
          <w:pict>
            <v:shape id="Textbox 93" o:spid="_x0000_s1026" o:spt="202" type="#_x0000_t202" style="position:absolute;left:0pt;margin-left:298pt;margin-top:729.65pt;height:13.05pt;width:17.1pt;mso-position-horizontal-relative:page;mso-position-vertical-relative:page;z-index:-25162752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OnIj3qzAQAAdQMAAA4AAAAAAAAAAQAgAAAAKgEAAGRycy9lMm9Eb2MueG1sUEsFBgAA&#10;AAAGAAYAWQEAAE8FAAAAAA==&#10;">
              <v:fill on="f" focussize="0,0"/>
              <v:stroke on="f"/>
              <v:imagedata o:title=""/>
              <o:lock v:ext="edit" aspectratio="f"/>
              <v:textbox inset="0mm,0mm,0mm,0mm">
                <w:txbxContent>
                  <w:p w14:paraId="48965980">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32</w:t>
                    </w:r>
                    <w:r>
                      <w:rPr>
                        <w:spacing w:val="-5"/>
                        <w:sz w:val="20"/>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1BCB0">
    <w:pPr>
      <w:pStyle w:val="6"/>
      <w:spacing w:line="14" w:lineRule="auto"/>
      <w:rPr>
        <w:sz w:val="2"/>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62B3A">
    <w:pPr>
      <w:pStyle w:val="6"/>
      <w:spacing w:line="14" w:lineRule="auto"/>
      <w:rPr>
        <w:sz w:val="20"/>
      </w:rPr>
    </w:pPr>
    <w:r>
      <w:rPr>
        <w:sz w:val="20"/>
      </w:rPr>
      <mc:AlternateContent>
        <mc:Choice Requires="wps">
          <w:drawing>
            <wp:anchor distT="0" distB="0" distL="0" distR="0" simplePos="0" relativeHeight="251689984"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98" name="Textbox 9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5FD4B89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34</w:t>
                          </w:r>
                          <w:r>
                            <w:rPr>
                              <w:spacing w:val="-5"/>
                              <w:sz w:val="20"/>
                            </w:rPr>
                            <w:fldChar w:fldCharType="end"/>
                          </w:r>
                        </w:p>
                      </w:txbxContent>
                    </wps:txbx>
                    <wps:bodyPr wrap="square" lIns="0" tIns="0" rIns="0" bIns="0" rtlCol="0">
                      <a:noAutofit/>
                    </wps:bodyPr>
                  </wps:wsp>
                </a:graphicData>
              </a:graphic>
            </wp:anchor>
          </w:drawing>
        </mc:Choice>
        <mc:Fallback>
          <w:pict>
            <v:shape id="Textbox 98" o:spid="_x0000_s1026" o:spt="202" type="#_x0000_t202" style="position:absolute;left:0pt;margin-left:298pt;margin-top:729.65pt;height:13.05pt;width:17.1pt;mso-position-horizontal-relative:page;mso-position-vertical-relative:page;z-index:-251626496;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g1S49LIBAAB1AwAADgAAAAAAAAABACAAAAAqAQAAZHJzL2Uyb0RvYy54bWxQSwUGAAAA&#10;AAYABgBZAQAATgUAAAAA&#10;">
              <v:fill on="f" focussize="0,0"/>
              <v:stroke on="f"/>
              <v:imagedata o:title=""/>
              <o:lock v:ext="edit" aspectratio="f"/>
              <v:textbox inset="0mm,0mm,0mm,0mm">
                <w:txbxContent>
                  <w:p w14:paraId="5FD4B89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34</w:t>
                    </w:r>
                    <w:r>
                      <w:rPr>
                        <w:spacing w:val="-5"/>
                        <w:sz w:val="20"/>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055EB">
    <w:pPr>
      <w:pStyle w:val="6"/>
      <w:spacing w:line="14" w:lineRule="auto"/>
      <w:rPr>
        <w:sz w:val="2"/>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F2F99">
    <w:pPr>
      <w:pStyle w:val="6"/>
      <w:spacing w:line="14" w:lineRule="auto"/>
      <w:rPr>
        <w:sz w:val="2"/>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64E792">
    <w:pPr>
      <w:pStyle w:val="6"/>
      <w:spacing w:line="14" w:lineRule="auto"/>
      <w:rPr>
        <w:sz w:val="20"/>
      </w:rPr>
    </w:pPr>
    <w:r>
      <w:rPr>
        <w:sz w:val="20"/>
      </w:rPr>
      <mc:AlternateContent>
        <mc:Choice Requires="wps">
          <w:drawing>
            <wp:anchor distT="0" distB="0" distL="0" distR="0" simplePos="0" relativeHeight="25169203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03" name="Textbox 10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75596F0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36</w:t>
                          </w:r>
                          <w:r>
                            <w:rPr>
                              <w:spacing w:val="-5"/>
                              <w:sz w:val="20"/>
                            </w:rPr>
                            <w:fldChar w:fldCharType="end"/>
                          </w:r>
                        </w:p>
                      </w:txbxContent>
                    </wps:txbx>
                    <wps:bodyPr wrap="square" lIns="0" tIns="0" rIns="0" bIns="0" rtlCol="0">
                      <a:noAutofit/>
                    </wps:bodyPr>
                  </wps:wsp>
                </a:graphicData>
              </a:graphic>
            </wp:anchor>
          </w:drawing>
        </mc:Choice>
        <mc:Fallback>
          <w:pict>
            <v:shape id="Textbox 103" o:spid="_x0000_s1026" o:spt="202" type="#_x0000_t202" style="position:absolute;left:0pt;margin-left:298pt;margin-top:729.65pt;height:13.05pt;width:17.1pt;mso-position-horizontal-relative:page;mso-position-vertical-relative:page;z-index:-25162444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Dsug8uzAQAAdwMAAA4AAAAAAAAAAQAgAAAAKgEAAGRycy9lMm9Eb2MueG1sUEsFBgAA&#10;AAAGAAYAWQEAAE8FAAAAAA==&#10;">
              <v:fill on="f" focussize="0,0"/>
              <v:stroke on="f"/>
              <v:imagedata o:title=""/>
              <o:lock v:ext="edit" aspectratio="f"/>
              <v:textbox inset="0mm,0mm,0mm,0mm">
                <w:txbxContent>
                  <w:p w14:paraId="75596F0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36</w:t>
                    </w:r>
                    <w:r>
                      <w:rPr>
                        <w:spacing w:val="-5"/>
                        <w:sz w:val="20"/>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B1E38">
    <w:pPr>
      <w:pStyle w:val="6"/>
      <w:spacing w:line="14" w:lineRule="auto"/>
      <w:rPr>
        <w:sz w:val="20"/>
      </w:rPr>
    </w:pPr>
    <w:r>
      <w:rPr>
        <w:sz w:val="20"/>
      </w:rPr>
      <mc:AlternateContent>
        <mc:Choice Requires="wps">
          <w:drawing>
            <wp:anchor distT="0" distB="0" distL="0" distR="0" simplePos="0" relativeHeight="251693056"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07" name="Textbox 107"/>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7B292E5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38</w:t>
                          </w:r>
                          <w:r>
                            <w:rPr>
                              <w:spacing w:val="-5"/>
                              <w:sz w:val="20"/>
                            </w:rPr>
                            <w:fldChar w:fldCharType="end"/>
                          </w:r>
                        </w:p>
                      </w:txbxContent>
                    </wps:txbx>
                    <wps:bodyPr wrap="square" lIns="0" tIns="0" rIns="0" bIns="0" rtlCol="0">
                      <a:noAutofit/>
                    </wps:bodyPr>
                  </wps:wsp>
                </a:graphicData>
              </a:graphic>
            </wp:anchor>
          </w:drawing>
        </mc:Choice>
        <mc:Fallback>
          <w:pict>
            <v:shape id="Textbox 107" o:spid="_x0000_s1026" o:spt="202" type="#_x0000_t202" style="position:absolute;left:0pt;margin-left:298pt;margin-top:729.65pt;height:13.05pt;width:17.1pt;mso-position-horizontal-relative:page;mso-position-vertical-relative:page;z-index:-251623424;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BdlHfOzAQAAdwMAAA4AAAAAAAAAAQAgAAAAKgEAAGRycy9lMm9Eb2MueG1sUEsFBgAA&#10;AAAGAAYAWQEAAE8FAAAAAA==&#10;">
              <v:fill on="f" focussize="0,0"/>
              <v:stroke on="f"/>
              <v:imagedata o:title=""/>
              <o:lock v:ext="edit" aspectratio="f"/>
              <v:textbox inset="0mm,0mm,0mm,0mm">
                <w:txbxContent>
                  <w:p w14:paraId="7B292E5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38</w:t>
                    </w:r>
                    <w:r>
                      <w:rPr>
                        <w:spacing w:val="-5"/>
                        <w:sz w:val="20"/>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56812">
    <w:pPr>
      <w:pStyle w:val="6"/>
      <w:spacing w:line="14" w:lineRule="auto"/>
      <w:rPr>
        <w:sz w:val="2"/>
      </w:rP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2BCE7">
    <w:pPr>
      <w:pStyle w:val="6"/>
      <w:spacing w:line="14" w:lineRule="auto"/>
      <w:rPr>
        <w:sz w:val="20"/>
      </w:rPr>
    </w:pPr>
    <w:r>
      <w:rPr>
        <w:sz w:val="20"/>
      </w:rPr>
      <mc:AlternateContent>
        <mc:Choice Requires="wps">
          <w:drawing>
            <wp:anchor distT="0" distB="0" distL="0" distR="0" simplePos="0" relativeHeight="251695104"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12" name="Textbox 112"/>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21478146">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40</w:t>
                          </w:r>
                          <w:r>
                            <w:rPr>
                              <w:spacing w:val="-5"/>
                              <w:sz w:val="20"/>
                            </w:rPr>
                            <w:fldChar w:fldCharType="end"/>
                          </w:r>
                        </w:p>
                      </w:txbxContent>
                    </wps:txbx>
                    <wps:bodyPr wrap="square" lIns="0" tIns="0" rIns="0" bIns="0" rtlCol="0">
                      <a:noAutofit/>
                    </wps:bodyPr>
                  </wps:wsp>
                </a:graphicData>
              </a:graphic>
            </wp:anchor>
          </w:drawing>
        </mc:Choice>
        <mc:Fallback>
          <w:pict>
            <v:shape id="Textbox 112" o:spid="_x0000_s1026" o:spt="202" type="#_x0000_t202" style="position:absolute;left:0pt;margin-left:298pt;margin-top:729.65pt;height:13.05pt;width:17.1pt;mso-position-horizontal-relative:page;mso-position-vertical-relative:page;z-index:-251621376;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WoAcybIBAAB3AwAADgAAAAAAAAABACAAAAAqAQAAZHJzL2Uyb0RvYy54bWxQSwUGAAAA&#10;AAYABgBZAQAATgUAAAAA&#10;">
              <v:fill on="f" focussize="0,0"/>
              <v:stroke on="f"/>
              <v:imagedata o:title=""/>
              <o:lock v:ext="edit" aspectratio="f"/>
              <v:textbox inset="0mm,0mm,0mm,0mm">
                <w:txbxContent>
                  <w:p w14:paraId="21478146">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40</w:t>
                    </w:r>
                    <w:r>
                      <w:rPr>
                        <w:spacing w:val="-5"/>
                        <w:sz w:val="20"/>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AF1AF">
    <w:pPr>
      <w:pStyle w:val="6"/>
      <w:spacing w:line="14" w:lineRule="auto"/>
      <w:rPr>
        <w:sz w:val="2"/>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E4B90">
    <w:pPr>
      <w:pStyle w:val="6"/>
      <w:spacing w:line="14" w:lineRule="auto"/>
      <w:rPr>
        <w:sz w:val="20"/>
      </w:rPr>
    </w:pPr>
    <w:r>
      <w:rPr>
        <w:sz w:val="20"/>
      </w:rPr>
      <mc:AlternateContent>
        <mc:Choice Requires="wps">
          <w:drawing>
            <wp:anchor distT="0" distB="0" distL="0" distR="0" simplePos="0" relativeHeight="25169612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17" name="Textbox 117"/>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422BCCD3">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42</w:t>
                          </w:r>
                          <w:r>
                            <w:rPr>
                              <w:spacing w:val="-5"/>
                              <w:sz w:val="20"/>
                            </w:rPr>
                            <w:fldChar w:fldCharType="end"/>
                          </w:r>
                        </w:p>
                      </w:txbxContent>
                    </wps:txbx>
                    <wps:bodyPr wrap="square" lIns="0" tIns="0" rIns="0" bIns="0" rtlCol="0">
                      <a:noAutofit/>
                    </wps:bodyPr>
                  </wps:wsp>
                </a:graphicData>
              </a:graphic>
            </wp:anchor>
          </w:drawing>
        </mc:Choice>
        <mc:Fallback>
          <w:pict>
            <v:shape id="Textbox 117" o:spid="_x0000_s1026" o:spt="202" type="#_x0000_t202" style="position:absolute;left:0pt;margin-left:298pt;margin-top:729.65pt;height:13.05pt;width:17.1pt;mso-position-horizontal-relative:page;mso-position-vertical-relative:page;z-index:-25162035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vVml/7IBAAB3AwAADgAAAAAAAAABACAAAAAqAQAAZHJzL2Uyb0RvYy54bWxQSwUGAAAA&#10;AAYABgBZAQAATgUAAAAA&#10;">
              <v:fill on="f" focussize="0,0"/>
              <v:stroke on="f"/>
              <v:imagedata o:title=""/>
              <o:lock v:ext="edit" aspectratio="f"/>
              <v:textbox inset="0mm,0mm,0mm,0mm">
                <w:txbxContent>
                  <w:p w14:paraId="422BCCD3">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42</w:t>
                    </w:r>
                    <w:r>
                      <w:rPr>
                        <w:spacing w:val="-5"/>
                        <w:sz w:val="20"/>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22EEF">
    <w:pPr>
      <w:pStyle w:val="6"/>
      <w:spacing w:line="14" w:lineRule="auto"/>
      <w:rPr>
        <w:sz w:val="2"/>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3D814">
    <w:pPr>
      <w:pStyle w:val="6"/>
      <w:spacing w:line="14" w:lineRule="auto"/>
      <w:rPr>
        <w:sz w:val="20"/>
      </w:rPr>
    </w:pPr>
    <w:r>
      <w:rPr>
        <w:sz w:val="20"/>
      </w:rPr>
      <mc:AlternateContent>
        <mc:Choice Requires="wps">
          <w:drawing>
            <wp:anchor distT="0" distB="0" distL="0" distR="0" simplePos="0" relativeHeight="251697152" behindDoc="1" locked="0" layoutInCell="1" allowOverlap="1">
              <wp:simplePos x="0" y="0"/>
              <wp:positionH relativeFrom="page">
                <wp:posOffset>3810000</wp:posOffset>
              </wp:positionH>
              <wp:positionV relativeFrom="page">
                <wp:posOffset>9266555</wp:posOffset>
              </wp:positionV>
              <wp:extent cx="153670" cy="165735"/>
              <wp:effectExtent l="0" t="0" r="0" b="0"/>
              <wp:wrapNone/>
              <wp:docPr id="119" name="Textbox 119"/>
              <wp:cNvGraphicFramePr/>
              <a:graphic xmlns:a="http://schemas.openxmlformats.org/drawingml/2006/main">
                <a:graphicData uri="http://schemas.microsoft.com/office/word/2010/wordprocessingShape">
                  <wps:wsp>
                    <wps:cNvSpPr txBox="1"/>
                    <wps:spPr>
                      <a:xfrm>
                        <a:off x="0" y="0"/>
                        <a:ext cx="153670" cy="165735"/>
                      </a:xfrm>
                      <a:prstGeom prst="rect">
                        <a:avLst/>
                      </a:prstGeom>
                    </wps:spPr>
                    <wps:txbx>
                      <w:txbxContent>
                        <w:p w14:paraId="17201CA9">
                          <w:pPr>
                            <w:spacing w:before="10"/>
                            <w:ind w:left="20" w:right="0" w:firstLine="0"/>
                            <w:jc w:val="left"/>
                            <w:rPr>
                              <w:sz w:val="20"/>
                            </w:rPr>
                          </w:pPr>
                          <w:r>
                            <w:rPr>
                              <w:spacing w:val="-5"/>
                              <w:sz w:val="20"/>
                            </w:rPr>
                            <w:t>44</w:t>
                          </w:r>
                        </w:p>
                      </w:txbxContent>
                    </wps:txbx>
                    <wps:bodyPr wrap="square" lIns="0" tIns="0" rIns="0" bIns="0" rtlCol="0">
                      <a:noAutofit/>
                    </wps:bodyPr>
                  </wps:wsp>
                </a:graphicData>
              </a:graphic>
            </wp:anchor>
          </w:drawing>
        </mc:Choice>
        <mc:Fallback>
          <w:pict>
            <v:shape id="Textbox 119" o:spid="_x0000_s1026" o:spt="202" type="#_x0000_t202" style="position:absolute;left:0pt;margin-left:300pt;margin-top:729.65pt;height:13.05pt;width:12.1pt;mso-position-horizontal-relative:page;mso-position-vertical-relative:page;z-index:-251619328;mso-width-relative:page;mso-height-relative:page;" filled="f" stroked="f" coordsize="21600,21600" o:gfxdata="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UaKeZdsAAAANAQAADwAAAAAAAAABACAAAAAiAAAAZHJzL2Rvd25yZXYueG1sUEsBAhQAFAAA&#10;AAgAh07iQJUPXh6zAQAAdwMAAA4AAAAAAAAAAQAgAAAAKgEAAGRycy9lMm9Eb2MueG1sUEsFBgAA&#10;AAAGAAYAWQEAAE8FAAAAAA==&#10;">
              <v:fill on="f" focussize="0,0"/>
              <v:stroke on="f"/>
              <v:imagedata o:title=""/>
              <o:lock v:ext="edit" aspectratio="f"/>
              <v:textbox inset="0mm,0mm,0mm,0mm">
                <w:txbxContent>
                  <w:p w14:paraId="17201CA9">
                    <w:pPr>
                      <w:spacing w:before="10"/>
                      <w:ind w:left="20" w:right="0" w:firstLine="0"/>
                      <w:jc w:val="left"/>
                      <w:rPr>
                        <w:sz w:val="20"/>
                      </w:rPr>
                    </w:pPr>
                    <w:r>
                      <w:rPr>
                        <w:spacing w:val="-5"/>
                        <w:sz w:val="20"/>
                      </w:rPr>
                      <w:t>44</w:t>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A19FC">
    <w:pPr>
      <w:pStyle w:val="6"/>
      <w:spacing w:line="14" w:lineRule="auto"/>
      <w:rPr>
        <w:sz w:val="20"/>
      </w:rPr>
    </w:pPr>
    <w:r>
      <w:rPr>
        <w:sz w:val="20"/>
      </w:rPr>
      <mc:AlternateContent>
        <mc:Choice Requires="wps">
          <w:drawing>
            <wp:anchor distT="0" distB="0" distL="0" distR="0" simplePos="0" relativeHeight="25169920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25" name="Textbox 125"/>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3DA8459E">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p>
                      </w:txbxContent>
                    </wps:txbx>
                    <wps:bodyPr wrap="square" lIns="0" tIns="0" rIns="0" bIns="0" rtlCol="0">
                      <a:noAutofit/>
                    </wps:bodyPr>
                  </wps:wsp>
                </a:graphicData>
              </a:graphic>
            </wp:anchor>
          </w:drawing>
        </mc:Choice>
        <mc:Fallback>
          <w:pict>
            <v:shape id="Textbox 125" o:spid="_x0000_s1026" o:spt="202" type="#_x0000_t202" style="position:absolute;left:0pt;margin-left:298pt;margin-top:729.65pt;height:13.05pt;width:17.1pt;mso-position-horizontal-relative:page;mso-position-vertical-relative:page;z-index:-25161728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NU5IvazAQAAdwMAAA4AAAAAAAAAAQAgAAAAKgEAAGRycy9lMm9Eb2MueG1sUEsFBgAA&#10;AAAGAAYAWQEAAE8FAAAAAA==&#10;">
              <v:fill on="f" focussize="0,0"/>
              <v:stroke on="f"/>
              <v:imagedata o:title=""/>
              <o:lock v:ext="edit" aspectratio="f"/>
              <v:textbox inset="0mm,0mm,0mm,0mm">
                <w:txbxContent>
                  <w:p w14:paraId="3DA8459E">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9B50D">
    <w:pPr>
      <w:pStyle w:val="6"/>
      <w:spacing w:line="14" w:lineRule="auto"/>
      <w:rPr>
        <w:sz w:val="2"/>
      </w:rPr>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7819B">
    <w:pPr>
      <w:pStyle w:val="6"/>
      <w:spacing w:line="14" w:lineRule="auto"/>
      <w:rPr>
        <w:sz w:val="20"/>
      </w:rPr>
    </w:pPr>
    <w:r>
      <w:rPr>
        <w:sz w:val="20"/>
      </w:rPr>
      <mc:AlternateContent>
        <mc:Choice Requires="wps">
          <w:drawing>
            <wp:anchor distT="0" distB="0" distL="0" distR="0" simplePos="0" relativeHeight="251701248" behindDoc="1" locked="0" layoutInCell="1" allowOverlap="1">
              <wp:simplePos x="0" y="0"/>
              <wp:positionH relativeFrom="page">
                <wp:posOffset>1130300</wp:posOffset>
              </wp:positionH>
              <wp:positionV relativeFrom="page">
                <wp:posOffset>8987790</wp:posOffset>
              </wp:positionV>
              <wp:extent cx="1285875" cy="170815"/>
              <wp:effectExtent l="0" t="0" r="0" b="0"/>
              <wp:wrapNone/>
              <wp:docPr id="131" name="Textbox 131"/>
              <wp:cNvGraphicFramePr/>
              <a:graphic xmlns:a="http://schemas.openxmlformats.org/drawingml/2006/main">
                <a:graphicData uri="http://schemas.microsoft.com/office/word/2010/wordprocessingShape">
                  <wps:wsp>
                    <wps:cNvSpPr txBox="1"/>
                    <wps:spPr>
                      <a:xfrm>
                        <a:off x="0" y="0"/>
                        <a:ext cx="1285875" cy="170815"/>
                      </a:xfrm>
                      <a:prstGeom prst="rect">
                        <a:avLst/>
                      </a:prstGeom>
                    </wps:spPr>
                    <wps:txbx>
                      <w:txbxContent>
                        <w:p w14:paraId="53979AAB">
                          <w:pPr>
                            <w:spacing w:before="18"/>
                            <w:ind w:left="20" w:right="0" w:firstLine="0"/>
                            <w:jc w:val="left"/>
                            <w:rPr>
                              <w:sz w:val="20"/>
                            </w:rPr>
                          </w:pPr>
                          <w:r>
                            <w:rPr>
                              <w:sz w:val="20"/>
                              <w:vertAlign w:val="superscript"/>
                            </w:rPr>
                            <w:t>268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181.2;</w:t>
                          </w:r>
                          <w:r>
                            <w:rPr>
                              <w:spacing w:val="-3"/>
                              <w:sz w:val="20"/>
                              <w:vertAlign w:val="baseline"/>
                            </w:rPr>
                            <w:t xml:space="preserve"> </w:t>
                          </w:r>
                          <w:r>
                            <w:rPr>
                              <w:sz w:val="20"/>
                              <w:vertAlign w:val="baseline"/>
                            </w:rPr>
                            <w:t>Yale,</w:t>
                          </w:r>
                          <w:r>
                            <w:rPr>
                              <w:spacing w:val="-4"/>
                              <w:sz w:val="20"/>
                              <w:vertAlign w:val="baseline"/>
                            </w:rPr>
                            <w:t xml:space="preserve"> 239.</w:t>
                          </w:r>
                        </w:p>
                      </w:txbxContent>
                    </wps:txbx>
                    <wps:bodyPr wrap="square" lIns="0" tIns="0" rIns="0" bIns="0" rtlCol="0">
                      <a:noAutofit/>
                    </wps:bodyPr>
                  </wps:wsp>
                </a:graphicData>
              </a:graphic>
            </wp:anchor>
          </w:drawing>
        </mc:Choice>
        <mc:Fallback>
          <w:pict>
            <v:shape id="Textbox 131" o:spid="_x0000_s1026" o:spt="202" type="#_x0000_t202" style="position:absolute;left:0pt;margin-left:89pt;margin-top:707.7pt;height:13.45pt;width:101.25pt;mso-position-horizontal-relative:page;mso-position-vertical-relative:page;z-index:-251615232;mso-width-relative:page;mso-height-relative:page;" filled="f" stroked="f" coordsize="21600,21600" o:gfxdata="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yRL7bAAAADQEAAA8AAAAAAAAAAQAgAAAAIgAAAGRycy9kb3ducmV2LnhtbFBLAQIUABQA&#10;AAAIAIdO4kAuXq7ztAEAAHgDAAAOAAAAAAAAAAEAIAAAACoBAABkcnMvZTJvRG9jLnhtbFBLBQYA&#10;AAAABgAGAFkBAABQBQAAAAA=&#10;">
              <v:fill on="f" focussize="0,0"/>
              <v:stroke on="f"/>
              <v:imagedata o:title=""/>
              <o:lock v:ext="edit" aspectratio="f"/>
              <v:textbox inset="0mm,0mm,0mm,0mm">
                <w:txbxContent>
                  <w:p w14:paraId="53979AAB">
                    <w:pPr>
                      <w:spacing w:before="18"/>
                      <w:ind w:left="20" w:right="0" w:firstLine="0"/>
                      <w:jc w:val="left"/>
                      <w:rPr>
                        <w:sz w:val="20"/>
                      </w:rPr>
                    </w:pPr>
                    <w:r>
                      <w:rPr>
                        <w:sz w:val="20"/>
                        <w:vertAlign w:val="superscript"/>
                      </w:rPr>
                      <w:t>268</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181.2;</w:t>
                    </w:r>
                    <w:r>
                      <w:rPr>
                        <w:spacing w:val="-3"/>
                        <w:sz w:val="20"/>
                        <w:vertAlign w:val="baseline"/>
                      </w:rPr>
                      <w:t xml:space="preserve"> </w:t>
                    </w:r>
                    <w:r>
                      <w:rPr>
                        <w:sz w:val="20"/>
                        <w:vertAlign w:val="baseline"/>
                      </w:rPr>
                      <w:t>Yale,</w:t>
                    </w:r>
                    <w:r>
                      <w:rPr>
                        <w:spacing w:val="-4"/>
                        <w:sz w:val="20"/>
                        <w:vertAlign w:val="baseline"/>
                      </w:rPr>
                      <w:t xml:space="preserve"> 239.</w:t>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34F9A">
    <w:pPr>
      <w:pStyle w:val="6"/>
      <w:spacing w:line="14" w:lineRule="auto"/>
      <w:rPr>
        <w:sz w:val="20"/>
      </w:rPr>
    </w:pPr>
    <w:r>
      <w:rPr>
        <w:sz w:val="20"/>
      </w:rPr>
      <mc:AlternateContent>
        <mc:Choice Requires="wps">
          <w:drawing>
            <wp:anchor distT="0" distB="0" distL="0" distR="0" simplePos="0" relativeHeight="25170124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30" name="Textbox 130"/>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3DFE3B5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48</w:t>
                          </w:r>
                          <w:r>
                            <w:rPr>
                              <w:spacing w:val="-5"/>
                              <w:sz w:val="20"/>
                            </w:rPr>
                            <w:fldChar w:fldCharType="end"/>
                          </w:r>
                        </w:p>
                      </w:txbxContent>
                    </wps:txbx>
                    <wps:bodyPr wrap="square" lIns="0" tIns="0" rIns="0" bIns="0" rtlCol="0">
                      <a:noAutofit/>
                    </wps:bodyPr>
                  </wps:wsp>
                </a:graphicData>
              </a:graphic>
            </wp:anchor>
          </w:drawing>
        </mc:Choice>
        <mc:Fallback>
          <w:pict>
            <v:shape id="Textbox 130" o:spid="_x0000_s1026" o:spt="202" type="#_x0000_t202" style="position:absolute;left:0pt;margin-left:298pt;margin-top:729.65pt;height:13.05pt;width:17.1pt;mso-position-horizontal-relative:page;mso-position-vertical-relative:page;z-index:-25161523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mNwjzLIBAAB3AwAADgAAAAAAAAABACAAAAAqAQAAZHJzL2Uyb0RvYy54bWxQSwUGAAAA&#10;AAYABgBZAQAATgUAAAAA&#10;">
              <v:fill on="f" focussize="0,0"/>
              <v:stroke on="f"/>
              <v:imagedata o:title=""/>
              <o:lock v:ext="edit" aspectratio="f"/>
              <v:textbox inset="0mm,0mm,0mm,0mm">
                <w:txbxContent>
                  <w:p w14:paraId="3DFE3B5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48</w:t>
                    </w:r>
                    <w:r>
                      <w:rPr>
                        <w:spacing w:val="-5"/>
                        <w:sz w:val="20"/>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FD5EC">
    <w:pPr>
      <w:pStyle w:val="6"/>
      <w:spacing w:line="14" w:lineRule="auto"/>
      <w:rPr>
        <w:sz w:val="20"/>
      </w:rPr>
    </w:pPr>
    <w:r>
      <w:rPr>
        <w:sz w:val="20"/>
      </w:rPr>
      <mc:AlternateContent>
        <mc:Choice Requires="wps">
          <w:drawing>
            <wp:anchor distT="0" distB="0" distL="0" distR="0" simplePos="0" relativeHeight="251703296" behindDoc="1" locked="0" layoutInCell="1" allowOverlap="1">
              <wp:simplePos x="0" y="0"/>
              <wp:positionH relativeFrom="page">
                <wp:posOffset>1130300</wp:posOffset>
              </wp:positionH>
              <wp:positionV relativeFrom="page">
                <wp:posOffset>8987790</wp:posOffset>
              </wp:positionV>
              <wp:extent cx="1285240" cy="170815"/>
              <wp:effectExtent l="0" t="0" r="0" b="0"/>
              <wp:wrapNone/>
              <wp:docPr id="137" name="Textbox 137"/>
              <wp:cNvGraphicFramePr/>
              <a:graphic xmlns:a="http://schemas.openxmlformats.org/drawingml/2006/main">
                <a:graphicData uri="http://schemas.microsoft.com/office/word/2010/wordprocessingShape">
                  <wps:wsp>
                    <wps:cNvSpPr txBox="1"/>
                    <wps:spPr>
                      <a:xfrm>
                        <a:off x="0" y="0"/>
                        <a:ext cx="1285240" cy="170815"/>
                      </a:xfrm>
                      <a:prstGeom prst="rect">
                        <a:avLst/>
                      </a:prstGeom>
                    </wps:spPr>
                    <wps:txbx>
                      <w:txbxContent>
                        <w:p w14:paraId="687DA688">
                          <w:pPr>
                            <w:spacing w:before="18"/>
                            <w:ind w:left="20" w:right="0" w:firstLine="0"/>
                            <w:jc w:val="left"/>
                            <w:rPr>
                              <w:sz w:val="20"/>
                            </w:rPr>
                          </w:pPr>
                          <w:r>
                            <w:rPr>
                              <w:sz w:val="20"/>
                              <w:vertAlign w:val="superscript"/>
                            </w:rPr>
                            <w:t>271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182.1;</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241.</w:t>
                          </w:r>
                        </w:p>
                      </w:txbxContent>
                    </wps:txbx>
                    <wps:bodyPr wrap="square" lIns="0" tIns="0" rIns="0" bIns="0" rtlCol="0">
                      <a:noAutofit/>
                    </wps:bodyPr>
                  </wps:wsp>
                </a:graphicData>
              </a:graphic>
            </wp:anchor>
          </w:drawing>
        </mc:Choice>
        <mc:Fallback>
          <w:pict>
            <v:shape id="Textbox 137" o:spid="_x0000_s1026" o:spt="202" type="#_x0000_t202" style="position:absolute;left:0pt;margin-left:89pt;margin-top:707.7pt;height:13.45pt;width:101.2pt;mso-position-horizontal-relative:page;mso-position-vertical-relative:page;z-index:-251613184;mso-width-relative:page;mso-height-relative:page;" filled="f" stroked="f" coordsize="21600,21600" o:gfxdata="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trQ93ZAAAADQEAAA8AAAAAAAAAAQAgAAAAIgAAAGRycy9kb3ducmV2LnhtbFBLAQIUABQAAAAI&#10;AIdO4kDvYT5SswEAAHgDAAAOAAAAAAAAAAEAIAAAACgBAABkcnMvZTJvRG9jLnhtbFBLBQYAAAAA&#10;BgAGAFkBAABNBQAAAAA=&#10;">
              <v:fill on="f" focussize="0,0"/>
              <v:stroke on="f"/>
              <v:imagedata o:title=""/>
              <o:lock v:ext="edit" aspectratio="f"/>
              <v:textbox inset="0mm,0mm,0mm,0mm">
                <w:txbxContent>
                  <w:p w14:paraId="687DA688">
                    <w:pPr>
                      <w:spacing w:before="18"/>
                      <w:ind w:left="20" w:right="0" w:firstLine="0"/>
                      <w:jc w:val="left"/>
                      <w:rPr>
                        <w:sz w:val="20"/>
                      </w:rPr>
                    </w:pPr>
                    <w:r>
                      <w:rPr>
                        <w:sz w:val="20"/>
                        <w:vertAlign w:val="superscript"/>
                      </w:rPr>
                      <w:t>271</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182.1;</w:t>
                    </w:r>
                    <w:r>
                      <w:rPr>
                        <w:spacing w:val="-2"/>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241.</w:t>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5698E">
    <w:pPr>
      <w:pStyle w:val="6"/>
      <w:spacing w:line="14" w:lineRule="auto"/>
      <w:rPr>
        <w:sz w:val="20"/>
      </w:rPr>
    </w:pPr>
    <w:r>
      <w:rPr>
        <w:sz w:val="20"/>
      </w:rPr>
      <mc:AlternateContent>
        <mc:Choice Requires="wps">
          <w:drawing>
            <wp:anchor distT="0" distB="0" distL="0" distR="0" simplePos="0" relativeHeight="251703296"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38" name="Textbox 138"/>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76EECB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52</w:t>
                          </w:r>
                          <w:r>
                            <w:rPr>
                              <w:spacing w:val="-5"/>
                              <w:sz w:val="20"/>
                            </w:rPr>
                            <w:fldChar w:fldCharType="end"/>
                          </w:r>
                        </w:p>
                      </w:txbxContent>
                    </wps:txbx>
                    <wps:bodyPr wrap="square" lIns="0" tIns="0" rIns="0" bIns="0" rtlCol="0">
                      <a:noAutofit/>
                    </wps:bodyPr>
                  </wps:wsp>
                </a:graphicData>
              </a:graphic>
            </wp:anchor>
          </w:drawing>
        </mc:Choice>
        <mc:Fallback>
          <w:pict>
            <v:shape id="Textbox 138" o:spid="_x0000_s1026" o:spt="202" type="#_x0000_t202" style="position:absolute;left:0pt;margin-left:298pt;margin-top:729.65pt;height:13.05pt;width:17.1pt;mso-position-horizontal-relative:page;mso-position-vertical-relative:page;z-index:-251613184;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wEofvbIBAAB3AwAADgAAAAAAAAABACAAAAAqAQAAZHJzL2Uyb0RvYy54bWxQSwUGAAAA&#10;AAYABgBZAQAATgUAAAAA&#10;">
              <v:fill on="f" focussize="0,0"/>
              <v:stroke on="f"/>
              <v:imagedata o:title=""/>
              <o:lock v:ext="edit" aspectratio="f"/>
              <v:textbox inset="0mm,0mm,0mm,0mm">
                <w:txbxContent>
                  <w:p w14:paraId="676EECB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52</w:t>
                    </w:r>
                    <w:r>
                      <w:rPr>
                        <w:spacing w:val="-5"/>
                        <w:sz w:val="20"/>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E6B2B">
    <w:pPr>
      <w:pStyle w:val="6"/>
      <w:spacing w:line="14" w:lineRule="auto"/>
      <w:rPr>
        <w:sz w:val="2"/>
      </w:rPr>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DC511">
    <w:pPr>
      <w:pStyle w:val="6"/>
      <w:spacing w:line="14" w:lineRule="auto"/>
      <w:rPr>
        <w:sz w:val="20"/>
      </w:rPr>
    </w:pPr>
    <w:r>
      <w:rPr>
        <w:sz w:val="20"/>
      </w:rPr>
      <mc:AlternateContent>
        <mc:Choice Requires="wps">
          <w:drawing>
            <wp:anchor distT="0" distB="0" distL="0" distR="0" simplePos="0" relativeHeight="25170636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46" name="Textbox 146"/>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348E2B6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54</w:t>
                          </w:r>
                          <w:r>
                            <w:rPr>
                              <w:spacing w:val="-5"/>
                              <w:sz w:val="20"/>
                            </w:rPr>
                            <w:fldChar w:fldCharType="end"/>
                          </w:r>
                        </w:p>
                      </w:txbxContent>
                    </wps:txbx>
                    <wps:bodyPr wrap="square" lIns="0" tIns="0" rIns="0" bIns="0" rtlCol="0">
                      <a:noAutofit/>
                    </wps:bodyPr>
                  </wps:wsp>
                </a:graphicData>
              </a:graphic>
            </wp:anchor>
          </w:drawing>
        </mc:Choice>
        <mc:Fallback>
          <w:pict>
            <v:shape id="Textbox 146" o:spid="_x0000_s1026" o:spt="202" type="#_x0000_t202" style="position:absolute;left:0pt;margin-left:298pt;margin-top:729.65pt;height:13.05pt;width:17.1pt;mso-position-horizontal-relative:page;mso-position-vertical-relative:page;z-index:-25161011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dAXaz7IBAAB3AwAADgAAAAAAAAABACAAAAAqAQAAZHJzL2Uyb0RvYy54bWxQSwUGAAAA&#10;AAYABgBZAQAATgUAAAAA&#10;">
              <v:fill on="f" focussize="0,0"/>
              <v:stroke on="f"/>
              <v:imagedata o:title=""/>
              <o:lock v:ext="edit" aspectratio="f"/>
              <v:textbox inset="0mm,0mm,0mm,0mm">
                <w:txbxContent>
                  <w:p w14:paraId="348E2B6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54</w:t>
                    </w:r>
                    <w:r>
                      <w:rPr>
                        <w:spacing w:val="-5"/>
                        <w:sz w:val="20"/>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C5028">
    <w:pPr>
      <w:pStyle w:val="6"/>
      <w:spacing w:line="14" w:lineRule="auto"/>
      <w:rPr>
        <w:sz w:val="2"/>
      </w:rPr>
    </w:pP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976B2">
    <w:pPr>
      <w:pStyle w:val="6"/>
      <w:spacing w:line="14" w:lineRule="auto"/>
      <w:rPr>
        <w:sz w:val="20"/>
      </w:rPr>
    </w:pPr>
    <w:r>
      <w:rPr>
        <w:sz w:val="20"/>
      </w:rPr>
      <mc:AlternateContent>
        <mc:Choice Requires="wps">
          <w:drawing>
            <wp:anchor distT="0" distB="0" distL="0" distR="0" simplePos="0" relativeHeight="25170739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51" name="Textbox 151"/>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092A1071">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56</w:t>
                          </w:r>
                          <w:r>
                            <w:rPr>
                              <w:spacing w:val="-5"/>
                              <w:sz w:val="20"/>
                            </w:rPr>
                            <w:fldChar w:fldCharType="end"/>
                          </w:r>
                        </w:p>
                      </w:txbxContent>
                    </wps:txbx>
                    <wps:bodyPr wrap="square" lIns="0" tIns="0" rIns="0" bIns="0" rtlCol="0">
                      <a:noAutofit/>
                    </wps:bodyPr>
                  </wps:wsp>
                </a:graphicData>
              </a:graphic>
            </wp:anchor>
          </w:drawing>
        </mc:Choice>
        <mc:Fallback>
          <w:pict>
            <v:shape id="Textbox 151" o:spid="_x0000_s1026" o:spt="202" type="#_x0000_t202" style="position:absolute;left:0pt;margin-left:298pt;margin-top:729.65pt;height:13.05pt;width:17.1pt;mso-position-horizontal-relative:page;mso-position-vertical-relative:page;z-index:-25160908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r8WU6bIBAAB3AwAADgAAAAAAAAABACAAAAAqAQAAZHJzL2Uyb0RvYy54bWxQSwUGAAAA&#10;AAYABgBZAQAATgUAAAAA&#10;">
              <v:fill on="f" focussize="0,0"/>
              <v:stroke on="f"/>
              <v:imagedata o:title=""/>
              <o:lock v:ext="edit" aspectratio="f"/>
              <v:textbox inset="0mm,0mm,0mm,0mm">
                <w:txbxContent>
                  <w:p w14:paraId="092A1071">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56</w:t>
                    </w:r>
                    <w:r>
                      <w:rPr>
                        <w:spacing w:val="-5"/>
                        <w:sz w:val="20"/>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5740E">
    <w:pPr>
      <w:pStyle w:val="6"/>
      <w:spacing w:line="14" w:lineRule="auto"/>
      <w:rPr>
        <w:sz w:val="2"/>
      </w:rPr>
    </w:pP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28B37">
    <w:pPr>
      <w:pStyle w:val="6"/>
      <w:spacing w:line="14" w:lineRule="auto"/>
      <w:rPr>
        <w:sz w:val="20"/>
      </w:rPr>
    </w:pPr>
    <w:r>
      <w:rPr>
        <w:sz w:val="20"/>
      </w:rPr>
      <mc:AlternateContent>
        <mc:Choice Requires="wps">
          <w:drawing>
            <wp:anchor distT="0" distB="0" distL="0" distR="0" simplePos="0" relativeHeight="251709440" behindDoc="1" locked="0" layoutInCell="1" allowOverlap="1">
              <wp:simplePos x="0" y="0"/>
              <wp:positionH relativeFrom="page">
                <wp:posOffset>1130300</wp:posOffset>
              </wp:positionH>
              <wp:positionV relativeFrom="page">
                <wp:posOffset>8987790</wp:posOffset>
              </wp:positionV>
              <wp:extent cx="1486535" cy="170815"/>
              <wp:effectExtent l="0" t="0" r="0" b="0"/>
              <wp:wrapNone/>
              <wp:docPr id="157" name="Textbox 157"/>
              <wp:cNvGraphicFramePr/>
              <a:graphic xmlns:a="http://schemas.openxmlformats.org/drawingml/2006/main">
                <a:graphicData uri="http://schemas.microsoft.com/office/word/2010/wordprocessingShape">
                  <wps:wsp>
                    <wps:cNvSpPr txBox="1"/>
                    <wps:spPr>
                      <a:xfrm>
                        <a:off x="0" y="0"/>
                        <a:ext cx="1486535" cy="170815"/>
                      </a:xfrm>
                      <a:prstGeom prst="rect">
                        <a:avLst/>
                      </a:prstGeom>
                    </wps:spPr>
                    <wps:txbx>
                      <w:txbxContent>
                        <w:p w14:paraId="55EACB6D">
                          <w:pPr>
                            <w:spacing w:before="18"/>
                            <w:ind w:left="20" w:right="0" w:firstLine="0"/>
                            <w:jc w:val="left"/>
                            <w:rPr>
                              <w:sz w:val="20"/>
                            </w:rPr>
                          </w:pPr>
                          <w:r>
                            <w:rPr>
                              <w:sz w:val="20"/>
                              <w:vertAlign w:val="superscript"/>
                            </w:rPr>
                            <w:t>305</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187.2ff.;</w:t>
                          </w:r>
                          <w:r>
                            <w:rPr>
                              <w:spacing w:val="-5"/>
                              <w:sz w:val="20"/>
                              <w:vertAlign w:val="baseline"/>
                            </w:rPr>
                            <w:t xml:space="preserve"> </w:t>
                          </w:r>
                          <w:r>
                            <w:rPr>
                              <w:sz w:val="20"/>
                              <w:vertAlign w:val="baseline"/>
                            </w:rPr>
                            <w:t>Yale,</w:t>
                          </w:r>
                          <w:r>
                            <w:rPr>
                              <w:spacing w:val="-1"/>
                              <w:sz w:val="20"/>
                              <w:vertAlign w:val="baseline"/>
                            </w:rPr>
                            <w:t xml:space="preserve"> </w:t>
                          </w:r>
                          <w:r>
                            <w:rPr>
                              <w:spacing w:val="-2"/>
                              <w:sz w:val="20"/>
                              <w:vertAlign w:val="baseline"/>
                            </w:rPr>
                            <w:t>262ff.</w:t>
                          </w:r>
                        </w:p>
                      </w:txbxContent>
                    </wps:txbx>
                    <wps:bodyPr wrap="square" lIns="0" tIns="0" rIns="0" bIns="0" rtlCol="0">
                      <a:noAutofit/>
                    </wps:bodyPr>
                  </wps:wsp>
                </a:graphicData>
              </a:graphic>
            </wp:anchor>
          </w:drawing>
        </mc:Choice>
        <mc:Fallback>
          <w:pict>
            <v:shape id="Textbox 157" o:spid="_x0000_s1026" o:spt="202" type="#_x0000_t202" style="position:absolute;left:0pt;margin-left:89pt;margin-top:707.7pt;height:13.45pt;width:117.05pt;mso-position-horizontal-relative:page;mso-position-vertical-relative:page;z-index:-251607040;mso-width-relative:page;mso-height-relative:page;" filled="f" stroked="f" coordsize="21600,21600" o:gfxdata="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qqmUNoAAAANAQAADwAAAAAAAAABACAAAAAiAAAAZHJzL2Rvd25yZXYueG1sUEsBAhQAFAAA&#10;AAgAh07iQB9YIb60AQAAeAMAAA4AAAAAAAAAAQAgAAAAKQEAAGRycy9lMm9Eb2MueG1sUEsFBgAA&#10;AAAGAAYAWQEAAE8FAAAAAA==&#10;">
              <v:fill on="f" focussize="0,0"/>
              <v:stroke on="f"/>
              <v:imagedata o:title=""/>
              <o:lock v:ext="edit" aspectratio="f"/>
              <v:textbox inset="0mm,0mm,0mm,0mm">
                <w:txbxContent>
                  <w:p w14:paraId="55EACB6D">
                    <w:pPr>
                      <w:spacing w:before="18"/>
                      <w:ind w:left="20" w:right="0" w:firstLine="0"/>
                      <w:jc w:val="left"/>
                      <w:rPr>
                        <w:sz w:val="20"/>
                      </w:rPr>
                    </w:pPr>
                    <w:r>
                      <w:rPr>
                        <w:sz w:val="20"/>
                        <w:vertAlign w:val="superscript"/>
                      </w:rPr>
                      <w:t>305</w:t>
                    </w:r>
                    <w:r>
                      <w:rPr>
                        <w:spacing w:val="-4"/>
                        <w:sz w:val="20"/>
                        <w:vertAlign w:val="baseline"/>
                      </w:rPr>
                      <w:t xml:space="preserve"> </w:t>
                    </w:r>
                    <w:r>
                      <w:rPr>
                        <w:sz w:val="20"/>
                        <w:vertAlign w:val="baseline"/>
                      </w:rPr>
                      <w:t>BT,</w:t>
                    </w:r>
                    <w:r>
                      <w:rPr>
                        <w:spacing w:val="-4"/>
                        <w:sz w:val="20"/>
                        <w:vertAlign w:val="baseline"/>
                      </w:rPr>
                      <w:t xml:space="preserve"> </w:t>
                    </w:r>
                    <w:r>
                      <w:rPr>
                        <w:sz w:val="20"/>
                        <w:vertAlign w:val="baseline"/>
                      </w:rPr>
                      <w:t>187.2ff.;</w:t>
                    </w:r>
                    <w:r>
                      <w:rPr>
                        <w:spacing w:val="-5"/>
                        <w:sz w:val="20"/>
                        <w:vertAlign w:val="baseline"/>
                      </w:rPr>
                      <w:t xml:space="preserve"> </w:t>
                    </w:r>
                    <w:r>
                      <w:rPr>
                        <w:sz w:val="20"/>
                        <w:vertAlign w:val="baseline"/>
                      </w:rPr>
                      <w:t>Yale,</w:t>
                    </w:r>
                    <w:r>
                      <w:rPr>
                        <w:spacing w:val="-1"/>
                        <w:sz w:val="20"/>
                        <w:vertAlign w:val="baseline"/>
                      </w:rPr>
                      <w:t xml:space="preserve"> </w:t>
                    </w:r>
                    <w:r>
                      <w:rPr>
                        <w:spacing w:val="-2"/>
                        <w:sz w:val="20"/>
                        <w:vertAlign w:val="baseline"/>
                      </w:rPr>
                      <w:t>262ff.</w:t>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7940F">
    <w:pPr>
      <w:pStyle w:val="6"/>
      <w:spacing w:line="14" w:lineRule="auto"/>
      <w:rPr>
        <w:sz w:val="20"/>
      </w:rPr>
    </w:pPr>
    <w:r>
      <w:rPr>
        <w:sz w:val="20"/>
      </w:rPr>
      <mc:AlternateContent>
        <mc:Choice Requires="wps">
          <w:drawing>
            <wp:anchor distT="0" distB="0" distL="0" distR="0" simplePos="0" relativeHeight="25170944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56" name="Textbox 156"/>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0F32C8F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58</w:t>
                          </w:r>
                          <w:r>
                            <w:rPr>
                              <w:spacing w:val="-5"/>
                              <w:sz w:val="20"/>
                            </w:rPr>
                            <w:fldChar w:fldCharType="end"/>
                          </w:r>
                        </w:p>
                      </w:txbxContent>
                    </wps:txbx>
                    <wps:bodyPr wrap="square" lIns="0" tIns="0" rIns="0" bIns="0" rtlCol="0">
                      <a:noAutofit/>
                    </wps:bodyPr>
                  </wps:wsp>
                </a:graphicData>
              </a:graphic>
            </wp:anchor>
          </w:drawing>
        </mc:Choice>
        <mc:Fallback>
          <w:pict>
            <v:shape id="Textbox 156" o:spid="_x0000_s1026" o:spt="202" type="#_x0000_t202" style="position:absolute;left:0pt;margin-left:298pt;margin-top:729.65pt;height:13.05pt;width:17.1pt;mso-position-horizontal-relative:page;mso-position-vertical-relative:page;z-index:-25160704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N45YsOzAQAAdwMAAA4AAAAAAAAAAQAgAAAAKgEAAGRycy9lMm9Eb2MueG1sUEsFBgAA&#10;AAAGAAYAWQEAAE8FAAAAAA==&#10;">
              <v:fill on="f" focussize="0,0"/>
              <v:stroke on="f"/>
              <v:imagedata o:title=""/>
              <o:lock v:ext="edit" aspectratio="f"/>
              <v:textbox inset="0mm,0mm,0mm,0mm">
                <w:txbxContent>
                  <w:p w14:paraId="0F32C8F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58</w:t>
                    </w:r>
                    <w:r>
                      <w:rPr>
                        <w:spacing w:val="-5"/>
                        <w:sz w:val="20"/>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0E389E">
    <w:pPr>
      <w:pStyle w:val="6"/>
      <w:spacing w:line="14" w:lineRule="auto"/>
      <w:rPr>
        <w:sz w:val="20"/>
      </w:rPr>
    </w:pPr>
    <w:r>
      <w:rPr>
        <w:sz w:val="20"/>
      </w:rPr>
      <mc:AlternateContent>
        <mc:Choice Requires="wps">
          <w:drawing>
            <wp:anchor distT="0" distB="0" distL="0" distR="0" simplePos="0" relativeHeight="251711488" behindDoc="1" locked="0" layoutInCell="1" allowOverlap="1">
              <wp:simplePos x="0" y="0"/>
              <wp:positionH relativeFrom="page">
                <wp:posOffset>1130300</wp:posOffset>
              </wp:positionH>
              <wp:positionV relativeFrom="page">
                <wp:posOffset>8987790</wp:posOffset>
              </wp:positionV>
              <wp:extent cx="1486535" cy="170815"/>
              <wp:effectExtent l="0" t="0" r="0" b="0"/>
              <wp:wrapNone/>
              <wp:docPr id="162" name="Textbox 162"/>
              <wp:cNvGraphicFramePr/>
              <a:graphic xmlns:a="http://schemas.openxmlformats.org/drawingml/2006/main">
                <a:graphicData uri="http://schemas.microsoft.com/office/word/2010/wordprocessingShape">
                  <wps:wsp>
                    <wps:cNvSpPr txBox="1"/>
                    <wps:spPr>
                      <a:xfrm>
                        <a:off x="0" y="0"/>
                        <a:ext cx="1486535" cy="170815"/>
                      </a:xfrm>
                      <a:prstGeom prst="rect">
                        <a:avLst/>
                      </a:prstGeom>
                    </wps:spPr>
                    <wps:txbx>
                      <w:txbxContent>
                        <w:p w14:paraId="10C76FE4">
                          <w:pPr>
                            <w:spacing w:before="18"/>
                            <w:ind w:left="20" w:right="0" w:firstLine="0"/>
                            <w:jc w:val="left"/>
                            <w:rPr>
                              <w:sz w:val="20"/>
                            </w:rPr>
                          </w:pPr>
                          <w:r>
                            <w:rPr>
                              <w:sz w:val="20"/>
                              <w:vertAlign w:val="superscript"/>
                            </w:rPr>
                            <w:t>311</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188.2ff.;</w:t>
                          </w:r>
                          <w:r>
                            <w:rPr>
                              <w:spacing w:val="-4"/>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265ff.</w:t>
                          </w:r>
                        </w:p>
                      </w:txbxContent>
                    </wps:txbx>
                    <wps:bodyPr wrap="square" lIns="0" tIns="0" rIns="0" bIns="0" rtlCol="0">
                      <a:noAutofit/>
                    </wps:bodyPr>
                  </wps:wsp>
                </a:graphicData>
              </a:graphic>
            </wp:anchor>
          </w:drawing>
        </mc:Choice>
        <mc:Fallback>
          <w:pict>
            <v:shape id="Textbox 162" o:spid="_x0000_s1026" o:spt="202" type="#_x0000_t202" style="position:absolute;left:0pt;margin-left:89pt;margin-top:707.7pt;height:13.45pt;width:117.05pt;mso-position-horizontal-relative:page;mso-position-vertical-relative:page;z-index:-251604992;mso-width-relative:page;mso-height-relative:page;" filled="f" stroked="f" coordsize="21600,21600" o:gfxdata="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qqmUNoAAAANAQAADwAAAAAAAAABACAAAAAiAAAAZHJzL2Rvd25yZXYueG1sUEsBAhQAFAAA&#10;AAgAh07iQEOBadq0AQAAeAMAAA4AAAAAAAAAAQAgAAAAKQEAAGRycy9lMm9Eb2MueG1sUEsFBgAA&#10;AAAGAAYAWQEAAE8FAAAAAA==&#10;">
              <v:fill on="f" focussize="0,0"/>
              <v:stroke on="f"/>
              <v:imagedata o:title=""/>
              <o:lock v:ext="edit" aspectratio="f"/>
              <v:textbox inset="0mm,0mm,0mm,0mm">
                <w:txbxContent>
                  <w:p w14:paraId="10C76FE4">
                    <w:pPr>
                      <w:spacing w:before="18"/>
                      <w:ind w:left="20" w:right="0" w:firstLine="0"/>
                      <w:jc w:val="left"/>
                      <w:rPr>
                        <w:sz w:val="20"/>
                      </w:rPr>
                    </w:pPr>
                    <w:r>
                      <w:rPr>
                        <w:sz w:val="20"/>
                        <w:vertAlign w:val="superscript"/>
                      </w:rPr>
                      <w:t>311</w:t>
                    </w:r>
                    <w:r>
                      <w:rPr>
                        <w:spacing w:val="-4"/>
                        <w:sz w:val="20"/>
                        <w:vertAlign w:val="baseline"/>
                      </w:rPr>
                      <w:t xml:space="preserve"> </w:t>
                    </w:r>
                    <w:r>
                      <w:rPr>
                        <w:sz w:val="20"/>
                        <w:vertAlign w:val="baseline"/>
                      </w:rPr>
                      <w:t>BT,</w:t>
                    </w:r>
                    <w:r>
                      <w:rPr>
                        <w:spacing w:val="-3"/>
                        <w:sz w:val="20"/>
                        <w:vertAlign w:val="baseline"/>
                      </w:rPr>
                      <w:t xml:space="preserve"> </w:t>
                    </w:r>
                    <w:r>
                      <w:rPr>
                        <w:sz w:val="20"/>
                        <w:vertAlign w:val="baseline"/>
                      </w:rPr>
                      <w:t>188.2ff.;</w:t>
                    </w:r>
                    <w:r>
                      <w:rPr>
                        <w:spacing w:val="-4"/>
                        <w:sz w:val="20"/>
                        <w:vertAlign w:val="baseline"/>
                      </w:rPr>
                      <w:t xml:space="preserve"> </w:t>
                    </w:r>
                    <w:r>
                      <w:rPr>
                        <w:sz w:val="20"/>
                        <w:vertAlign w:val="baseline"/>
                      </w:rPr>
                      <w:t>Yale,</w:t>
                    </w:r>
                    <w:r>
                      <w:rPr>
                        <w:spacing w:val="-3"/>
                        <w:sz w:val="20"/>
                        <w:vertAlign w:val="baseline"/>
                      </w:rPr>
                      <w:t xml:space="preserve"> </w:t>
                    </w:r>
                    <w:r>
                      <w:rPr>
                        <w:spacing w:val="-2"/>
                        <w:sz w:val="20"/>
                        <w:vertAlign w:val="baseline"/>
                      </w:rPr>
                      <w:t>265ff.</w:t>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3EB5B">
    <w:pPr>
      <w:pStyle w:val="6"/>
      <w:spacing w:line="14" w:lineRule="auto"/>
      <w:rPr>
        <w:sz w:val="20"/>
      </w:rPr>
    </w:pPr>
    <w:r>
      <w:rPr>
        <w:sz w:val="20"/>
      </w:rPr>
      <mc:AlternateContent>
        <mc:Choice Requires="wps">
          <w:drawing>
            <wp:anchor distT="0" distB="0" distL="0" distR="0" simplePos="0" relativeHeight="25171148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63" name="Textbox 163"/>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3983A3A0">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62</w:t>
                          </w:r>
                          <w:r>
                            <w:rPr>
                              <w:spacing w:val="-5"/>
                              <w:sz w:val="20"/>
                            </w:rPr>
                            <w:fldChar w:fldCharType="end"/>
                          </w:r>
                        </w:p>
                      </w:txbxContent>
                    </wps:txbx>
                    <wps:bodyPr wrap="square" lIns="0" tIns="0" rIns="0" bIns="0" rtlCol="0">
                      <a:noAutofit/>
                    </wps:bodyPr>
                  </wps:wsp>
                </a:graphicData>
              </a:graphic>
            </wp:anchor>
          </w:drawing>
        </mc:Choice>
        <mc:Fallback>
          <w:pict>
            <v:shape id="Textbox 163" o:spid="_x0000_s1026" o:spt="202" type="#_x0000_t202" style="position:absolute;left:0pt;margin-left:298pt;margin-top:729.65pt;height:13.05pt;width:17.1pt;mso-position-horizontal-relative:page;mso-position-vertical-relative:page;z-index:-25160499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x6UT4LIBAAB3AwAADgAAAAAAAAABACAAAAAqAQAAZHJzL2Uyb0RvYy54bWxQSwUGAAAA&#10;AAYABgBZAQAATgUAAAAA&#10;">
              <v:fill on="f" focussize="0,0"/>
              <v:stroke on="f"/>
              <v:imagedata o:title=""/>
              <o:lock v:ext="edit" aspectratio="f"/>
              <v:textbox inset="0mm,0mm,0mm,0mm">
                <w:txbxContent>
                  <w:p w14:paraId="3983A3A0">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62</w:t>
                    </w:r>
                    <w:r>
                      <w:rPr>
                        <w:spacing w:val="-5"/>
                        <w:sz w:val="20"/>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9CFD4A">
    <w:pPr>
      <w:pStyle w:val="6"/>
      <w:spacing w:line="14" w:lineRule="auto"/>
      <w:rPr>
        <w:sz w:val="2"/>
      </w:rPr>
    </w:pP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4858D">
    <w:pPr>
      <w:pStyle w:val="6"/>
      <w:spacing w:line="14" w:lineRule="auto"/>
      <w:rPr>
        <w:sz w:val="20"/>
      </w:rPr>
    </w:pPr>
    <w:r>
      <w:rPr>
        <w:sz w:val="20"/>
      </w:rPr>
      <mc:AlternateContent>
        <mc:Choice Requires="wps">
          <w:drawing>
            <wp:anchor distT="0" distB="0" distL="0" distR="0" simplePos="0" relativeHeight="25171456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71" name="Textbox 171"/>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2AB82DC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64</w:t>
                          </w:r>
                          <w:r>
                            <w:rPr>
                              <w:spacing w:val="-5"/>
                              <w:sz w:val="20"/>
                            </w:rPr>
                            <w:fldChar w:fldCharType="end"/>
                          </w:r>
                        </w:p>
                      </w:txbxContent>
                    </wps:txbx>
                    <wps:bodyPr wrap="square" lIns="0" tIns="0" rIns="0" bIns="0" rtlCol="0">
                      <a:noAutofit/>
                    </wps:bodyPr>
                  </wps:wsp>
                </a:graphicData>
              </a:graphic>
            </wp:anchor>
          </w:drawing>
        </mc:Choice>
        <mc:Fallback>
          <w:pict>
            <v:shape id="Textbox 171" o:spid="_x0000_s1026" o:spt="202" type="#_x0000_t202" style="position:absolute;left:0pt;margin-left:298pt;margin-top:729.65pt;height:13.05pt;width:17.1pt;mso-position-horizontal-relative:page;mso-position-vertical-relative:page;z-index:-25160192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P5ZfTbAAAADQEAAA8AAAAAAAAAAQAgAAAAIgAAAGRycy9kb3ducmV2LnhtbFBLAQIUABQAAAAI&#10;AIdO4kD7vOTwsQEAAHcDAAAOAAAAAAAAAAEAIAAAACoBAABkcnMvZTJvRG9jLnhtbFBLBQYAAAAA&#10;BgAGAFkBAABNBQAAAAA=&#10;">
              <v:fill on="f" focussize="0,0"/>
              <v:stroke on="f"/>
              <v:imagedata o:title=""/>
              <o:lock v:ext="edit" aspectratio="f"/>
              <v:textbox inset="0mm,0mm,0mm,0mm">
                <w:txbxContent>
                  <w:p w14:paraId="2AB82DC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64</w:t>
                    </w:r>
                    <w:r>
                      <w:rPr>
                        <w:spacing w:val="-5"/>
                        <w:sz w:val="20"/>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98BCD8">
    <w:pPr>
      <w:pStyle w:val="6"/>
      <w:spacing w:line="14" w:lineRule="auto"/>
      <w:rPr>
        <w:sz w:val="2"/>
      </w:rPr>
    </w:pP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4660D">
    <w:pPr>
      <w:pStyle w:val="6"/>
      <w:spacing w:line="14" w:lineRule="auto"/>
      <w:rPr>
        <w:sz w:val="20"/>
      </w:rPr>
    </w:pPr>
    <w:r>
      <w:rPr>
        <w:sz w:val="20"/>
      </w:rPr>
      <mc:AlternateContent>
        <mc:Choice Requires="wps">
          <w:drawing>
            <wp:anchor distT="0" distB="0" distL="0" distR="0" simplePos="0" relativeHeight="251715584"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75" name="Textbox 175"/>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1DEC66A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66</w:t>
                          </w:r>
                          <w:r>
                            <w:rPr>
                              <w:spacing w:val="-5"/>
                              <w:sz w:val="20"/>
                            </w:rPr>
                            <w:fldChar w:fldCharType="end"/>
                          </w:r>
                        </w:p>
                      </w:txbxContent>
                    </wps:txbx>
                    <wps:bodyPr wrap="square" lIns="0" tIns="0" rIns="0" bIns="0" rtlCol="0">
                      <a:noAutofit/>
                    </wps:bodyPr>
                  </wps:wsp>
                </a:graphicData>
              </a:graphic>
            </wp:anchor>
          </w:drawing>
        </mc:Choice>
        <mc:Fallback>
          <w:pict>
            <v:shape id="Textbox 175" o:spid="_x0000_s1026" o:spt="202" type="#_x0000_t202" style="position:absolute;left:0pt;margin-left:298pt;margin-top:729.65pt;height:13.05pt;width:17.1pt;mso-position-horizontal-relative:page;mso-position-vertical-relative:page;z-index:-251600896;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Nf3esizAQAAdwMAAA4AAAAAAAAAAQAgAAAAKgEAAGRycy9lMm9Eb2MueG1sUEsFBgAA&#10;AAAGAAYAWQEAAE8FAAAAAA==&#10;">
              <v:fill on="f" focussize="0,0"/>
              <v:stroke on="f"/>
              <v:imagedata o:title=""/>
              <o:lock v:ext="edit" aspectratio="f"/>
              <v:textbox inset="0mm,0mm,0mm,0mm">
                <w:txbxContent>
                  <w:p w14:paraId="1DEC66A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66</w:t>
                    </w:r>
                    <w:r>
                      <w:rPr>
                        <w:spacing w:val="-5"/>
                        <w:sz w:val="20"/>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8FC2C">
    <w:pPr>
      <w:pStyle w:val="6"/>
      <w:spacing w:line="14" w:lineRule="auto"/>
      <w:rPr>
        <w:sz w:val="2"/>
      </w:rPr>
    </w:pP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ED153">
    <w:pPr>
      <w:pStyle w:val="6"/>
      <w:spacing w:line="14" w:lineRule="auto"/>
      <w:rPr>
        <w:sz w:val="20"/>
      </w:rPr>
    </w:pPr>
    <w:r>
      <w:rPr>
        <w:sz w:val="20"/>
      </w:rPr>
      <mc:AlternateContent>
        <mc:Choice Requires="wps">
          <w:drawing>
            <wp:anchor distT="0" distB="0" distL="0" distR="0" simplePos="0" relativeHeight="25171763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80" name="Textbox 180"/>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4C1EB229">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68</w:t>
                          </w:r>
                          <w:r>
                            <w:rPr>
                              <w:spacing w:val="-5"/>
                              <w:sz w:val="20"/>
                            </w:rPr>
                            <w:fldChar w:fldCharType="end"/>
                          </w:r>
                        </w:p>
                      </w:txbxContent>
                    </wps:txbx>
                    <wps:bodyPr wrap="square" lIns="0" tIns="0" rIns="0" bIns="0" rtlCol="0">
                      <a:noAutofit/>
                    </wps:bodyPr>
                  </wps:wsp>
                </a:graphicData>
              </a:graphic>
            </wp:anchor>
          </w:drawing>
        </mc:Choice>
        <mc:Fallback>
          <w:pict>
            <v:shape id="Textbox 180" o:spid="_x0000_s1026" o:spt="202" type="#_x0000_t202" style="position:absolute;left:0pt;margin-left:298pt;margin-top:729.65pt;height:13.05pt;width:17.1pt;mso-position-horizontal-relative:page;mso-position-vertical-relative:page;z-index:-25159884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NnwqvLIBAAB3AwAADgAAAAAAAAABACAAAAAqAQAAZHJzL2Uyb0RvYy54bWxQSwUGAAAA&#10;AAYABgBZAQAATgUAAAAA&#10;">
              <v:fill on="f" focussize="0,0"/>
              <v:stroke on="f"/>
              <v:imagedata o:title=""/>
              <o:lock v:ext="edit" aspectratio="f"/>
              <v:textbox inset="0mm,0mm,0mm,0mm">
                <w:txbxContent>
                  <w:p w14:paraId="4C1EB229">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68</w:t>
                    </w:r>
                    <w:r>
                      <w:rPr>
                        <w:spacing w:val="-5"/>
                        <w:sz w:val="20"/>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033B7">
    <w:pPr>
      <w:pStyle w:val="6"/>
      <w:spacing w:line="14" w:lineRule="auto"/>
      <w:rPr>
        <w:sz w:val="2"/>
      </w:rPr>
    </w:pP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9D111">
    <w:pPr>
      <w:pStyle w:val="6"/>
      <w:spacing w:line="14" w:lineRule="auto"/>
      <w:rPr>
        <w:sz w:val="20"/>
      </w:rPr>
    </w:pPr>
    <w:r>
      <w:rPr>
        <w:sz w:val="20"/>
      </w:rPr>
      <mc:AlternateContent>
        <mc:Choice Requires="wps">
          <w:drawing>
            <wp:anchor distT="0" distB="0" distL="0" distR="0" simplePos="0" relativeHeight="251718656"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85" name="Textbox 185"/>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250A15F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70</w:t>
                          </w:r>
                          <w:r>
                            <w:rPr>
                              <w:spacing w:val="-5"/>
                              <w:sz w:val="20"/>
                            </w:rPr>
                            <w:fldChar w:fldCharType="end"/>
                          </w:r>
                        </w:p>
                      </w:txbxContent>
                    </wps:txbx>
                    <wps:bodyPr wrap="square" lIns="0" tIns="0" rIns="0" bIns="0" rtlCol="0">
                      <a:noAutofit/>
                    </wps:bodyPr>
                  </wps:wsp>
                </a:graphicData>
              </a:graphic>
            </wp:anchor>
          </w:drawing>
        </mc:Choice>
        <mc:Fallback>
          <w:pict>
            <v:shape id="Textbox 185" o:spid="_x0000_s1026" o:spt="202" type="#_x0000_t202" style="position:absolute;left:0pt;margin-left:298pt;margin-top:729.65pt;height:13.05pt;width:17.1pt;mso-position-horizontal-relative:page;mso-position-vertical-relative:page;z-index:-251597824;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NGlk4qzAQAAdwMAAA4AAAAAAAAAAQAgAAAAKgEAAGRycy9lMm9Eb2MueG1sUEsFBgAA&#10;AAAGAAYAWQEAAE8FAAAAAA==&#10;">
              <v:fill on="f" focussize="0,0"/>
              <v:stroke on="f"/>
              <v:imagedata o:title=""/>
              <o:lock v:ext="edit" aspectratio="f"/>
              <v:textbox inset="0mm,0mm,0mm,0mm">
                <w:txbxContent>
                  <w:p w14:paraId="250A15F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70</w:t>
                    </w:r>
                    <w:r>
                      <w:rPr>
                        <w:spacing w:val="-5"/>
                        <w:sz w:val="20"/>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4CF4F">
    <w:pPr>
      <w:pStyle w:val="6"/>
      <w:spacing w:line="14" w:lineRule="auto"/>
      <w:rPr>
        <w:sz w:val="2"/>
      </w:rPr>
    </w:pP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C05770">
    <w:pPr>
      <w:pStyle w:val="6"/>
      <w:spacing w:line="14" w:lineRule="auto"/>
      <w:rPr>
        <w:sz w:val="20"/>
      </w:rPr>
    </w:pPr>
    <w:r>
      <w:rPr>
        <w:sz w:val="20"/>
      </w:rPr>
      <mc:AlternateContent>
        <mc:Choice Requires="wps">
          <w:drawing>
            <wp:anchor distT="0" distB="0" distL="0" distR="0" simplePos="0" relativeHeight="251720704"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90" name="Textbox 190"/>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C18F44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72</w:t>
                          </w:r>
                          <w:r>
                            <w:rPr>
                              <w:spacing w:val="-5"/>
                              <w:sz w:val="20"/>
                            </w:rPr>
                            <w:fldChar w:fldCharType="end"/>
                          </w:r>
                        </w:p>
                      </w:txbxContent>
                    </wps:txbx>
                    <wps:bodyPr wrap="square" lIns="0" tIns="0" rIns="0" bIns="0" rtlCol="0">
                      <a:noAutofit/>
                    </wps:bodyPr>
                  </wps:wsp>
                </a:graphicData>
              </a:graphic>
            </wp:anchor>
          </w:drawing>
        </mc:Choice>
        <mc:Fallback>
          <w:pict>
            <v:shape id="Textbox 190" o:spid="_x0000_s1026" o:spt="202" type="#_x0000_t202" style="position:absolute;left:0pt;margin-left:298pt;margin-top:729.65pt;height:13.05pt;width:17.1pt;mso-position-horizontal-relative:page;mso-position-vertical-relative:page;z-index:-251595776;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nECSsLIBAAB3AwAADgAAAAAAAAABACAAAAAqAQAAZHJzL2Uyb0RvYy54bWxQSwUGAAAA&#10;AAYABgBZAQAATgUAAAAA&#10;">
              <v:fill on="f" focussize="0,0"/>
              <v:stroke on="f"/>
              <v:imagedata o:title=""/>
              <o:lock v:ext="edit" aspectratio="f"/>
              <v:textbox inset="0mm,0mm,0mm,0mm">
                <w:txbxContent>
                  <w:p w14:paraId="6C18F44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72</w:t>
                    </w:r>
                    <w:r>
                      <w:rPr>
                        <w:spacing w:val="-5"/>
                        <w:sz w:val="20"/>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15AD5">
    <w:pPr>
      <w:pStyle w:val="6"/>
      <w:spacing w:line="14" w:lineRule="auto"/>
      <w:rPr>
        <w:sz w:val="2"/>
      </w:rPr>
    </w:pP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2AC9B">
    <w:pPr>
      <w:pStyle w:val="6"/>
      <w:spacing w:line="14" w:lineRule="auto"/>
      <w:rPr>
        <w:sz w:val="20"/>
      </w:rPr>
    </w:pPr>
    <w:r>
      <w:rPr>
        <w:sz w:val="20"/>
      </w:rPr>
      <mc:AlternateContent>
        <mc:Choice Requires="wps">
          <w:drawing>
            <wp:anchor distT="0" distB="0" distL="0" distR="0" simplePos="0" relativeHeight="25172172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195" name="Textbox 195"/>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3B15A27E">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74</w:t>
                          </w:r>
                          <w:r>
                            <w:rPr>
                              <w:spacing w:val="-5"/>
                              <w:sz w:val="20"/>
                            </w:rPr>
                            <w:fldChar w:fldCharType="end"/>
                          </w:r>
                        </w:p>
                      </w:txbxContent>
                    </wps:txbx>
                    <wps:bodyPr wrap="square" lIns="0" tIns="0" rIns="0" bIns="0" rtlCol="0">
                      <a:noAutofit/>
                    </wps:bodyPr>
                  </wps:wsp>
                </a:graphicData>
              </a:graphic>
            </wp:anchor>
          </w:drawing>
        </mc:Choice>
        <mc:Fallback>
          <w:pict>
            <v:shape id="Textbox 195" o:spid="_x0000_s1026" o:spt="202" type="#_x0000_t202" style="position:absolute;left:0pt;margin-left:298pt;margin-top:729.65pt;height:13.05pt;width:17.1pt;mso-position-horizontal-relative:page;mso-position-vertical-relative:page;z-index:-25159475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HuZK4azAQAAdwMAAA4AAAAAAAAAAQAgAAAAKgEAAGRycy9lMm9Eb2MueG1sUEsFBgAA&#10;AAAGAAYAWQEAAE8FAAAAAA==&#10;">
              <v:fill on="f" focussize="0,0"/>
              <v:stroke on="f"/>
              <v:imagedata o:title=""/>
              <o:lock v:ext="edit" aspectratio="f"/>
              <v:textbox inset="0mm,0mm,0mm,0mm">
                <w:txbxContent>
                  <w:p w14:paraId="3B15A27E">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74</w:t>
                    </w:r>
                    <w:r>
                      <w:rPr>
                        <w:spacing w:val="-5"/>
                        <w:sz w:val="20"/>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B9563">
    <w:pPr>
      <w:pStyle w:val="6"/>
      <w:spacing w:line="14" w:lineRule="auto"/>
      <w:rPr>
        <w:sz w:val="2"/>
      </w:rPr>
    </w:pP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63796">
    <w:pPr>
      <w:pStyle w:val="6"/>
      <w:spacing w:line="14" w:lineRule="auto"/>
      <w:rPr>
        <w:sz w:val="20"/>
      </w:rPr>
    </w:pPr>
    <w:r>
      <w:rPr>
        <w:sz w:val="20"/>
      </w:rPr>
      <mc:AlternateContent>
        <mc:Choice Requires="wps">
          <w:drawing>
            <wp:anchor distT="0" distB="0" distL="0" distR="0" simplePos="0" relativeHeight="251723776"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00" name="Textbox 200"/>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1EBAEB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76</w:t>
                          </w:r>
                          <w:r>
                            <w:rPr>
                              <w:spacing w:val="-5"/>
                              <w:sz w:val="20"/>
                            </w:rPr>
                            <w:fldChar w:fldCharType="end"/>
                          </w:r>
                        </w:p>
                      </w:txbxContent>
                    </wps:txbx>
                    <wps:bodyPr wrap="square" lIns="0" tIns="0" rIns="0" bIns="0" rtlCol="0">
                      <a:noAutofit/>
                    </wps:bodyPr>
                  </wps:wsp>
                </a:graphicData>
              </a:graphic>
            </wp:anchor>
          </w:drawing>
        </mc:Choice>
        <mc:Fallback>
          <w:pict>
            <v:shape id="Textbox 200" o:spid="_x0000_s1026" o:spt="202" type="#_x0000_t202" style="position:absolute;left:0pt;margin-left:298pt;margin-top:729.65pt;height:13.05pt;width:17.1pt;mso-position-horizontal-relative:page;mso-position-vertical-relative:page;z-index:-251592704;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D+WX02wAAAA0BAAAPAAAAAAAAAAEAIAAAACIAAABkcnMvZG93bnJldi54bWxQSwECFAAUAAAA&#10;CACHTuJAOI77g7IBAAB3AwAADgAAAAAAAAABACAAAAAqAQAAZHJzL2Uyb0RvYy54bWxQSwUGAAAA&#10;AAYABgBZAQAATgUAAAAA&#10;">
              <v:fill on="f" focussize="0,0"/>
              <v:stroke on="f"/>
              <v:imagedata o:title=""/>
              <o:lock v:ext="edit" aspectratio="f"/>
              <v:textbox inset="0mm,0mm,0mm,0mm">
                <w:txbxContent>
                  <w:p w14:paraId="61EBAEB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76</w:t>
                    </w:r>
                    <w:r>
                      <w:rPr>
                        <w:spacing w:val="-5"/>
                        <w:sz w:val="20"/>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4F007">
    <w:pPr>
      <w:pStyle w:val="6"/>
      <w:spacing w:line="14" w:lineRule="auto"/>
      <w:rPr>
        <w:sz w:val="2"/>
      </w:rPr>
    </w:pP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56FA6">
    <w:pPr>
      <w:pStyle w:val="6"/>
      <w:spacing w:line="14" w:lineRule="auto"/>
      <w:rPr>
        <w:sz w:val="20"/>
      </w:rPr>
    </w:pPr>
    <w:r>
      <w:rPr>
        <w:sz w:val="20"/>
      </w:rPr>
      <mc:AlternateContent>
        <mc:Choice Requires="wps">
          <w:drawing>
            <wp:anchor distT="0" distB="0" distL="0" distR="0" simplePos="0" relativeHeight="25172480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05" name="Textbox 205"/>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35B69EA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78</w:t>
                          </w:r>
                          <w:r>
                            <w:rPr>
                              <w:spacing w:val="-5"/>
                              <w:sz w:val="20"/>
                            </w:rPr>
                            <w:fldChar w:fldCharType="end"/>
                          </w:r>
                        </w:p>
                      </w:txbxContent>
                    </wps:txbx>
                    <wps:bodyPr wrap="square" lIns="0" tIns="0" rIns="0" bIns="0" rtlCol="0">
                      <a:noAutofit/>
                    </wps:bodyPr>
                  </wps:wsp>
                </a:graphicData>
              </a:graphic>
            </wp:anchor>
          </w:drawing>
        </mc:Choice>
        <mc:Fallback>
          <w:pict>
            <v:shape id="Textbox 205" o:spid="_x0000_s1026" o:spt="202" type="#_x0000_t202" style="position:absolute;left:0pt;margin-left:298pt;margin-top:729.65pt;height:13.05pt;width:17.1pt;mso-position-horizontal-relative:page;mso-position-vertical-relative:page;z-index:-25159168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P5ZfTbAAAADQEAAA8AAAAAAAAAAQAgAAAAIgAAAGRycy9kb3ducmV2LnhtbFBLAQIUABQA&#10;AAAIAIdO4kDfV0K1tAEAAHcDAAAOAAAAAAAAAAEAIAAAACoBAABkcnMvZTJvRG9jLnhtbFBLBQYA&#10;AAAABgAGAFkBAABQBQAAAAA=&#10;">
              <v:fill on="f" focussize="0,0"/>
              <v:stroke on="f"/>
              <v:imagedata o:title=""/>
              <o:lock v:ext="edit" aspectratio="f"/>
              <v:textbox inset="0mm,0mm,0mm,0mm">
                <w:txbxContent>
                  <w:p w14:paraId="35B69EA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78</w:t>
                    </w:r>
                    <w:r>
                      <w:rPr>
                        <w:spacing w:val="-5"/>
                        <w:sz w:val="20"/>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F0CB1">
    <w:pPr>
      <w:pStyle w:val="6"/>
      <w:spacing w:line="14" w:lineRule="auto"/>
      <w:rPr>
        <w:sz w:val="2"/>
      </w:rPr>
    </w:pP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72149">
    <w:pPr>
      <w:pStyle w:val="6"/>
      <w:spacing w:line="14" w:lineRule="auto"/>
      <w:rPr>
        <w:sz w:val="20"/>
      </w:rPr>
    </w:pPr>
    <w:r>
      <w:rPr>
        <w:sz w:val="20"/>
      </w:rPr>
      <mc:AlternateContent>
        <mc:Choice Requires="wps">
          <w:drawing>
            <wp:anchor distT="0" distB="0" distL="0" distR="0" simplePos="0" relativeHeight="25172684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10" name="Textbox 210"/>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08A740C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80</w:t>
                          </w:r>
                          <w:r>
                            <w:rPr>
                              <w:spacing w:val="-5"/>
                              <w:sz w:val="20"/>
                            </w:rPr>
                            <w:fldChar w:fldCharType="end"/>
                          </w:r>
                        </w:p>
                      </w:txbxContent>
                    </wps:txbx>
                    <wps:bodyPr wrap="square" lIns="0" tIns="0" rIns="0" bIns="0" rtlCol="0">
                      <a:noAutofit/>
                    </wps:bodyPr>
                  </wps:wsp>
                </a:graphicData>
              </a:graphic>
            </wp:anchor>
          </w:drawing>
        </mc:Choice>
        <mc:Fallback>
          <w:pict>
            <v:shape id="Textbox 210" o:spid="_x0000_s1026" o:spt="202" type="#_x0000_t202" style="position:absolute;left:0pt;margin-left:298pt;margin-top:729.65pt;height:13.05pt;width:17.1pt;mso-position-horizontal-relative:page;mso-position-vertical-relative:page;z-index:-25158963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JKyQ4+zAQAAdwMAAA4AAAAAAAAAAQAgAAAAKgEAAGRycy9lMm9Eb2MueG1sUEsFBgAA&#10;AAAGAAYAWQEAAE8FAAAAAA==&#10;">
              <v:fill on="f" focussize="0,0"/>
              <v:stroke on="f"/>
              <v:imagedata o:title=""/>
              <o:lock v:ext="edit" aspectratio="f"/>
              <v:textbox inset="0mm,0mm,0mm,0mm">
                <w:txbxContent>
                  <w:p w14:paraId="08A740C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80</w:t>
                    </w:r>
                    <w:r>
                      <w:rPr>
                        <w:spacing w:val="-5"/>
                        <w:sz w:val="20"/>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542CB">
    <w:pPr>
      <w:pStyle w:val="6"/>
      <w:spacing w:line="14" w:lineRule="auto"/>
      <w:rPr>
        <w:sz w:val="2"/>
      </w:rPr>
    </w:pP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6417D1">
    <w:pPr>
      <w:pStyle w:val="6"/>
      <w:spacing w:line="14" w:lineRule="auto"/>
      <w:rPr>
        <w:sz w:val="20"/>
      </w:rPr>
    </w:pPr>
    <w:r>
      <w:rPr>
        <w:sz w:val="20"/>
      </w:rPr>
      <mc:AlternateContent>
        <mc:Choice Requires="wps">
          <w:drawing>
            <wp:anchor distT="0" distB="0" distL="0" distR="0" simplePos="0" relativeHeight="25172787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14" name="Textbox 214"/>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234FAA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82</w:t>
                          </w:r>
                          <w:r>
                            <w:rPr>
                              <w:spacing w:val="-5"/>
                              <w:sz w:val="20"/>
                            </w:rPr>
                            <w:fldChar w:fldCharType="end"/>
                          </w:r>
                        </w:p>
                      </w:txbxContent>
                    </wps:txbx>
                    <wps:bodyPr wrap="square" lIns="0" tIns="0" rIns="0" bIns="0" rtlCol="0">
                      <a:noAutofit/>
                    </wps:bodyPr>
                  </wps:wsp>
                </a:graphicData>
              </a:graphic>
            </wp:anchor>
          </w:drawing>
        </mc:Choice>
        <mc:Fallback>
          <w:pict>
            <v:shape id="Textbox 214" o:spid="_x0000_s1026" o:spt="202" type="#_x0000_t202" style="position:absolute;left:0pt;margin-left:298pt;margin-top:729.65pt;height:13.05pt;width:17.1pt;mso-position-horizontal-relative:page;mso-position-vertical-relative:page;z-index:-25158860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L753bezAQAAdwMAAA4AAAAAAAAAAQAgAAAAKgEAAGRycy9lMm9Eb2MueG1sUEsFBgAA&#10;AAAGAAYAWQEAAE8FAAAAAA==&#10;">
              <v:fill on="f" focussize="0,0"/>
              <v:stroke on="f"/>
              <v:imagedata o:title=""/>
              <o:lock v:ext="edit" aspectratio="f"/>
              <v:textbox inset="0mm,0mm,0mm,0mm">
                <w:txbxContent>
                  <w:p w14:paraId="6234FAA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82</w:t>
                    </w:r>
                    <w:r>
                      <w:rPr>
                        <w:spacing w:val="-5"/>
                        <w:sz w:val="20"/>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F3679">
    <w:pPr>
      <w:pStyle w:val="6"/>
      <w:spacing w:line="14" w:lineRule="auto"/>
      <w:rPr>
        <w:sz w:val="2"/>
      </w:rPr>
    </w:pP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B3065">
    <w:pPr>
      <w:pStyle w:val="6"/>
      <w:spacing w:line="14" w:lineRule="auto"/>
      <w:rPr>
        <w:sz w:val="20"/>
      </w:rPr>
    </w:pPr>
    <w:r>
      <w:rPr>
        <w:sz w:val="20"/>
      </w:rPr>
      <mc:AlternateContent>
        <mc:Choice Requires="wps">
          <w:drawing>
            <wp:anchor distT="0" distB="0" distL="0" distR="0" simplePos="0" relativeHeight="251729920" behindDoc="1" locked="0" layoutInCell="1" allowOverlap="1">
              <wp:simplePos x="0" y="0"/>
              <wp:positionH relativeFrom="page">
                <wp:posOffset>1130300</wp:posOffset>
              </wp:positionH>
              <wp:positionV relativeFrom="page">
                <wp:posOffset>8987790</wp:posOffset>
              </wp:positionV>
              <wp:extent cx="1285240" cy="170815"/>
              <wp:effectExtent l="0" t="0" r="0" b="0"/>
              <wp:wrapNone/>
              <wp:docPr id="220" name="Textbox 220"/>
              <wp:cNvGraphicFramePr/>
              <a:graphic xmlns:a="http://schemas.openxmlformats.org/drawingml/2006/main">
                <a:graphicData uri="http://schemas.microsoft.com/office/word/2010/wordprocessingShape">
                  <wps:wsp>
                    <wps:cNvSpPr txBox="1"/>
                    <wps:spPr>
                      <a:xfrm>
                        <a:off x="0" y="0"/>
                        <a:ext cx="1285240" cy="170815"/>
                      </a:xfrm>
                      <a:prstGeom prst="rect">
                        <a:avLst/>
                      </a:prstGeom>
                    </wps:spPr>
                    <wps:txbx>
                      <w:txbxContent>
                        <w:p w14:paraId="673009C1">
                          <w:pPr>
                            <w:spacing w:before="18"/>
                            <w:ind w:left="20" w:right="0" w:firstLine="0"/>
                            <w:jc w:val="left"/>
                            <w:rPr>
                              <w:sz w:val="20"/>
                            </w:rPr>
                          </w:pPr>
                          <w:r>
                            <w:rPr>
                              <w:sz w:val="20"/>
                              <w:vertAlign w:val="superscript"/>
                            </w:rPr>
                            <w:t>420</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201.1;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312.</w:t>
                          </w:r>
                        </w:p>
                      </w:txbxContent>
                    </wps:txbx>
                    <wps:bodyPr wrap="square" lIns="0" tIns="0" rIns="0" bIns="0" rtlCol="0">
                      <a:noAutofit/>
                    </wps:bodyPr>
                  </wps:wsp>
                </a:graphicData>
              </a:graphic>
            </wp:anchor>
          </w:drawing>
        </mc:Choice>
        <mc:Fallback>
          <w:pict>
            <v:shape id="Textbox 220" o:spid="_x0000_s1026" o:spt="202" type="#_x0000_t202" style="position:absolute;left:0pt;margin-left:89pt;margin-top:707.7pt;height:13.45pt;width:101.2pt;mso-position-horizontal-relative:page;mso-position-vertical-relative:page;z-index:-251586560;mso-width-relative:page;mso-height-relative:page;" filled="f" stroked="f" coordsize="21600,21600" o:gfxdata="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u2tD3dkAAAANAQAADwAAAAAAAAABACAAAAAiAAAAZHJzL2Rvd25yZXYueG1sUEsBAhQAFAAAAAgA&#10;h07iQJdIkM+yAQAAeAMAAA4AAAAAAAAAAQAgAAAAKAEAAGRycy9lMm9Eb2MueG1sUEsFBgAAAAAG&#10;AAYAWQEAAEwFAAAAAA==&#10;">
              <v:fill on="f" focussize="0,0"/>
              <v:stroke on="f"/>
              <v:imagedata o:title=""/>
              <o:lock v:ext="edit" aspectratio="f"/>
              <v:textbox inset="0mm,0mm,0mm,0mm">
                <w:txbxContent>
                  <w:p w14:paraId="673009C1">
                    <w:pPr>
                      <w:spacing w:before="18"/>
                      <w:ind w:left="20" w:right="0" w:firstLine="0"/>
                      <w:jc w:val="left"/>
                      <w:rPr>
                        <w:sz w:val="20"/>
                      </w:rPr>
                    </w:pPr>
                    <w:r>
                      <w:rPr>
                        <w:sz w:val="20"/>
                        <w:vertAlign w:val="superscript"/>
                      </w:rPr>
                      <w:t>420</w:t>
                    </w:r>
                    <w:r>
                      <w:rPr>
                        <w:spacing w:val="-3"/>
                        <w:sz w:val="20"/>
                        <w:vertAlign w:val="baseline"/>
                      </w:rPr>
                      <w:t xml:space="preserve"> </w:t>
                    </w:r>
                    <w:r>
                      <w:rPr>
                        <w:sz w:val="20"/>
                        <w:vertAlign w:val="baseline"/>
                      </w:rPr>
                      <w:t>BT,</w:t>
                    </w:r>
                    <w:r>
                      <w:rPr>
                        <w:spacing w:val="-2"/>
                        <w:sz w:val="20"/>
                        <w:vertAlign w:val="baseline"/>
                      </w:rPr>
                      <w:t xml:space="preserve"> </w:t>
                    </w:r>
                    <w:r>
                      <w:rPr>
                        <w:sz w:val="20"/>
                        <w:vertAlign w:val="baseline"/>
                      </w:rPr>
                      <w:t>201.1;</w:t>
                    </w:r>
                    <w:r>
                      <w:rPr>
                        <w:spacing w:val="-3"/>
                        <w:sz w:val="20"/>
                        <w:vertAlign w:val="baseline"/>
                      </w:rPr>
                      <w:t xml:space="preserve"> </w:t>
                    </w:r>
                    <w:r>
                      <w:rPr>
                        <w:sz w:val="20"/>
                        <w:vertAlign w:val="baseline"/>
                      </w:rPr>
                      <w:t>Yale,</w:t>
                    </w:r>
                    <w:r>
                      <w:rPr>
                        <w:spacing w:val="-5"/>
                        <w:sz w:val="20"/>
                        <w:vertAlign w:val="baseline"/>
                      </w:rPr>
                      <w:t xml:space="preserve"> </w:t>
                    </w:r>
                    <w:r>
                      <w:rPr>
                        <w:spacing w:val="-4"/>
                        <w:sz w:val="20"/>
                        <w:vertAlign w:val="baseline"/>
                      </w:rPr>
                      <w:t>312.</w:t>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0B451">
    <w:pPr>
      <w:pStyle w:val="6"/>
      <w:spacing w:line="14" w:lineRule="auto"/>
      <w:rPr>
        <w:sz w:val="20"/>
      </w:rPr>
    </w:pPr>
    <w:r>
      <w:rPr>
        <w:sz w:val="20"/>
      </w:rPr>
      <mc:AlternateContent>
        <mc:Choice Requires="wps">
          <w:drawing>
            <wp:anchor distT="0" distB="0" distL="0" distR="0" simplePos="0" relativeHeight="25172992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19" name="Textbox 219"/>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79FC9CC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84</w:t>
                          </w:r>
                          <w:r>
                            <w:rPr>
                              <w:spacing w:val="-5"/>
                              <w:sz w:val="20"/>
                            </w:rPr>
                            <w:fldChar w:fldCharType="end"/>
                          </w:r>
                        </w:p>
                      </w:txbxContent>
                    </wps:txbx>
                    <wps:bodyPr wrap="square" lIns="0" tIns="0" rIns="0" bIns="0" rtlCol="0">
                      <a:noAutofit/>
                    </wps:bodyPr>
                  </wps:wsp>
                </a:graphicData>
              </a:graphic>
            </wp:anchor>
          </w:drawing>
        </mc:Choice>
        <mc:Fallback>
          <w:pict>
            <v:shape id="Textbox 219" o:spid="_x0000_s1026" o:spt="202" type="#_x0000_t202" style="position:absolute;left:0pt;margin-left:298pt;margin-top:729.65pt;height:13.05pt;width:17.1pt;mso-position-horizontal-relative:page;mso-position-vertical-relative:page;z-index:-25158656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AG2WPCzAQAAdwMAAA4AAAAAAAAAAQAgAAAAKgEAAGRycy9lMm9Eb2MueG1sUEsFBgAA&#10;AAAGAAYAWQEAAE8FAAAAAA==&#10;">
              <v:fill on="f" focussize="0,0"/>
              <v:stroke on="f"/>
              <v:imagedata o:title=""/>
              <o:lock v:ext="edit" aspectratio="f"/>
              <v:textbox inset="0mm,0mm,0mm,0mm">
                <w:txbxContent>
                  <w:p w14:paraId="79FC9CC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84</w:t>
                    </w:r>
                    <w:r>
                      <w:rPr>
                        <w:spacing w:val="-5"/>
                        <w:sz w:val="20"/>
                      </w:rP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3F7A3">
    <w:pPr>
      <w:pStyle w:val="6"/>
      <w:spacing w:line="14" w:lineRule="auto"/>
      <w:rPr>
        <w:sz w:val="20"/>
      </w:rPr>
    </w:pPr>
    <w:r>
      <w:rPr>
        <w:sz w:val="20"/>
      </w:rPr>
      <mc:AlternateContent>
        <mc:Choice Requires="wps">
          <w:drawing>
            <wp:anchor distT="0" distB="0" distL="0" distR="0" simplePos="0" relativeHeight="251731968" behindDoc="1" locked="0" layoutInCell="1" allowOverlap="1">
              <wp:simplePos x="0" y="0"/>
              <wp:positionH relativeFrom="page">
                <wp:posOffset>1130300</wp:posOffset>
              </wp:positionH>
              <wp:positionV relativeFrom="page">
                <wp:posOffset>8987790</wp:posOffset>
              </wp:positionV>
              <wp:extent cx="1284605" cy="170815"/>
              <wp:effectExtent l="0" t="0" r="0" b="0"/>
              <wp:wrapNone/>
              <wp:docPr id="226" name="Textbox 226"/>
              <wp:cNvGraphicFramePr/>
              <a:graphic xmlns:a="http://schemas.openxmlformats.org/drawingml/2006/main">
                <a:graphicData uri="http://schemas.microsoft.com/office/word/2010/wordprocessingShape">
                  <wps:wsp>
                    <wps:cNvSpPr txBox="1"/>
                    <wps:spPr>
                      <a:xfrm>
                        <a:off x="0" y="0"/>
                        <a:ext cx="1284605" cy="170815"/>
                      </a:xfrm>
                      <a:prstGeom prst="rect">
                        <a:avLst/>
                      </a:prstGeom>
                    </wps:spPr>
                    <wps:txbx>
                      <w:txbxContent>
                        <w:p w14:paraId="1B1C015E">
                          <w:pPr>
                            <w:spacing w:before="18"/>
                            <w:ind w:left="20" w:right="0" w:firstLine="0"/>
                            <w:jc w:val="left"/>
                            <w:rPr>
                              <w:sz w:val="20"/>
                            </w:rPr>
                          </w:pPr>
                          <w:r>
                            <w:rPr>
                              <w:sz w:val="20"/>
                              <w:vertAlign w:val="superscript"/>
                            </w:rPr>
                            <w:t>430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202.1;</w:t>
                          </w:r>
                          <w:r>
                            <w:rPr>
                              <w:spacing w:val="-4"/>
                              <w:sz w:val="20"/>
                              <w:vertAlign w:val="baseline"/>
                            </w:rPr>
                            <w:t xml:space="preserve"> </w:t>
                          </w:r>
                          <w:r>
                            <w:rPr>
                              <w:sz w:val="20"/>
                              <w:vertAlign w:val="baseline"/>
                            </w:rPr>
                            <w:t>Yale,</w:t>
                          </w:r>
                          <w:r>
                            <w:rPr>
                              <w:spacing w:val="-4"/>
                              <w:sz w:val="20"/>
                              <w:vertAlign w:val="baseline"/>
                            </w:rPr>
                            <w:t xml:space="preserve"> 316.</w:t>
                          </w:r>
                        </w:p>
                      </w:txbxContent>
                    </wps:txbx>
                    <wps:bodyPr wrap="square" lIns="0" tIns="0" rIns="0" bIns="0" rtlCol="0">
                      <a:noAutofit/>
                    </wps:bodyPr>
                  </wps:wsp>
                </a:graphicData>
              </a:graphic>
            </wp:anchor>
          </w:drawing>
        </mc:Choice>
        <mc:Fallback>
          <w:pict>
            <v:shape id="Textbox 226" o:spid="_x0000_s1026" o:spt="202" type="#_x0000_t202" style="position:absolute;left:0pt;margin-left:89pt;margin-top:707.7pt;height:13.45pt;width:101.15pt;mso-position-horizontal-relative:page;mso-position-vertical-relative:page;z-index:-251584512;mso-width-relative:page;mso-height-relative:page;" filled="f" stroked="f" coordsize="21600,21600" o:gfxdata="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ZiJS/bAAAADQEAAA8AAAAAAAAAAQAgAAAAIgAAAGRycy9kb3ducmV2LnhtbFBLAQIUABQA&#10;AAAIAIdO4kBwdMlstAEAAHgDAAAOAAAAAAAAAAEAIAAAACoBAABkcnMvZTJvRG9jLnhtbFBLBQYA&#10;AAAABgAGAFkBAABQBQAAAAA=&#10;">
              <v:fill on="f" focussize="0,0"/>
              <v:stroke on="f"/>
              <v:imagedata o:title=""/>
              <o:lock v:ext="edit" aspectratio="f"/>
              <v:textbox inset="0mm,0mm,0mm,0mm">
                <w:txbxContent>
                  <w:p w14:paraId="1B1C015E">
                    <w:pPr>
                      <w:spacing w:before="18"/>
                      <w:ind w:left="20" w:right="0" w:firstLine="0"/>
                      <w:jc w:val="left"/>
                      <w:rPr>
                        <w:sz w:val="20"/>
                      </w:rPr>
                    </w:pPr>
                    <w:r>
                      <w:rPr>
                        <w:sz w:val="20"/>
                        <w:vertAlign w:val="superscript"/>
                      </w:rPr>
                      <w:t>430</w:t>
                    </w:r>
                    <w:r>
                      <w:rPr>
                        <w:spacing w:val="-3"/>
                        <w:sz w:val="20"/>
                        <w:vertAlign w:val="baseline"/>
                      </w:rPr>
                      <w:t xml:space="preserve"> </w:t>
                    </w:r>
                    <w:r>
                      <w:rPr>
                        <w:sz w:val="20"/>
                        <w:vertAlign w:val="baseline"/>
                      </w:rPr>
                      <w:t>BT,</w:t>
                    </w:r>
                    <w:r>
                      <w:rPr>
                        <w:spacing w:val="-3"/>
                        <w:sz w:val="20"/>
                        <w:vertAlign w:val="baseline"/>
                      </w:rPr>
                      <w:t xml:space="preserve"> </w:t>
                    </w:r>
                    <w:r>
                      <w:rPr>
                        <w:sz w:val="20"/>
                        <w:vertAlign w:val="baseline"/>
                      </w:rPr>
                      <w:t>202.1;</w:t>
                    </w:r>
                    <w:r>
                      <w:rPr>
                        <w:spacing w:val="-4"/>
                        <w:sz w:val="20"/>
                        <w:vertAlign w:val="baseline"/>
                      </w:rPr>
                      <w:t xml:space="preserve"> </w:t>
                    </w:r>
                    <w:r>
                      <w:rPr>
                        <w:sz w:val="20"/>
                        <w:vertAlign w:val="baseline"/>
                      </w:rPr>
                      <w:t>Yale,</w:t>
                    </w:r>
                    <w:r>
                      <w:rPr>
                        <w:spacing w:val="-4"/>
                        <w:sz w:val="20"/>
                        <w:vertAlign w:val="baseline"/>
                      </w:rPr>
                      <w:t xml:space="preserve"> 316.</w:t>
                    </w:r>
                  </w:p>
                </w:txbxContent>
              </v:textbox>
            </v:shap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B8CBB">
    <w:pPr>
      <w:pStyle w:val="6"/>
      <w:spacing w:line="14" w:lineRule="auto"/>
      <w:rPr>
        <w:sz w:val="20"/>
      </w:rPr>
    </w:pPr>
    <w:r>
      <w:rPr>
        <w:sz w:val="20"/>
      </w:rPr>
      <mc:AlternateContent>
        <mc:Choice Requires="wps">
          <w:drawing>
            <wp:anchor distT="0" distB="0" distL="0" distR="0" simplePos="0" relativeHeight="251731968"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27" name="Textbox 227"/>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7C67949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88</w:t>
                          </w:r>
                          <w:r>
                            <w:rPr>
                              <w:spacing w:val="-5"/>
                              <w:sz w:val="20"/>
                            </w:rPr>
                            <w:fldChar w:fldCharType="end"/>
                          </w:r>
                        </w:p>
                      </w:txbxContent>
                    </wps:txbx>
                    <wps:bodyPr wrap="square" lIns="0" tIns="0" rIns="0" bIns="0" rtlCol="0">
                      <a:noAutofit/>
                    </wps:bodyPr>
                  </wps:wsp>
                </a:graphicData>
              </a:graphic>
            </wp:anchor>
          </w:drawing>
        </mc:Choice>
        <mc:Fallback>
          <w:pict>
            <v:shape id="Textbox 227" o:spid="_x0000_s1026" o:spt="202" type="#_x0000_t202" style="position:absolute;left:0pt;margin-left:298pt;margin-top:729.65pt;height:13.05pt;width:17.1pt;mso-position-horizontal-relative:page;mso-position-vertical-relative:page;z-index:-251584512;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B0LfbCzAQAAdwMAAA4AAAAAAAAAAQAgAAAAKgEAAGRycy9lMm9Eb2MueG1sUEsFBgAA&#10;AAAGAAYAWQEAAE8FAAAAAA==&#10;">
              <v:fill on="f" focussize="0,0"/>
              <v:stroke on="f"/>
              <v:imagedata o:title=""/>
              <o:lock v:ext="edit" aspectratio="f"/>
              <v:textbox inset="0mm,0mm,0mm,0mm">
                <w:txbxContent>
                  <w:p w14:paraId="7C67949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88</w:t>
                    </w:r>
                    <w:r>
                      <w:rPr>
                        <w:spacing w:val="-5"/>
                        <w:sz w:val="20"/>
                      </w:rPr>
                      <w:fldChar w:fldCharType="end"/>
                    </w:r>
                  </w:p>
                </w:txbxContent>
              </v:textbox>
            </v:shape>
          </w:pict>
        </mc:Fallback>
      </mc:AlternateConten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8D513">
    <w:pPr>
      <w:pStyle w:val="6"/>
      <w:spacing w:line="14" w:lineRule="auto"/>
      <w:rPr>
        <w:sz w:val="2"/>
      </w:rPr>
    </w:pP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F3DFD">
    <w:pPr>
      <w:pStyle w:val="6"/>
      <w:spacing w:line="14" w:lineRule="auto"/>
      <w:rPr>
        <w:sz w:val="20"/>
      </w:rPr>
    </w:pPr>
    <w:r>
      <w:rPr>
        <w:sz w:val="20"/>
      </w:rPr>
      <mc:AlternateContent>
        <mc:Choice Requires="wps">
          <w:drawing>
            <wp:anchor distT="0" distB="0" distL="0" distR="0" simplePos="0" relativeHeight="251735040"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35" name="Textbox 235"/>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5131600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90</w:t>
                          </w:r>
                          <w:r>
                            <w:rPr>
                              <w:spacing w:val="-5"/>
                              <w:sz w:val="20"/>
                            </w:rPr>
                            <w:fldChar w:fldCharType="end"/>
                          </w:r>
                        </w:p>
                      </w:txbxContent>
                    </wps:txbx>
                    <wps:bodyPr wrap="square" lIns="0" tIns="0" rIns="0" bIns="0" rtlCol="0">
                      <a:noAutofit/>
                    </wps:bodyPr>
                  </wps:wsp>
                </a:graphicData>
              </a:graphic>
            </wp:anchor>
          </w:drawing>
        </mc:Choice>
        <mc:Fallback>
          <w:pict>
            <v:shape id="Textbox 235" o:spid="_x0000_s1026" o:spt="202" type="#_x0000_t202" style="position:absolute;left:0pt;margin-left:298pt;margin-top:729.65pt;height:13.05pt;width:17.1pt;mso-position-horizontal-relative:page;mso-position-vertical-relative:page;z-index:-251581440;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CESiqCzAQAAdwMAAA4AAAAAAAAAAQAgAAAAKgEAAGRycy9lMm9Eb2MueG1sUEsFBgAA&#10;AAAGAAYAWQEAAE8FAAAAAA==&#10;">
              <v:fill on="f" focussize="0,0"/>
              <v:stroke on="f"/>
              <v:imagedata o:title=""/>
              <o:lock v:ext="edit" aspectratio="f"/>
              <v:textbox inset="0mm,0mm,0mm,0mm">
                <w:txbxContent>
                  <w:p w14:paraId="5131600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90</w:t>
                    </w:r>
                    <w:r>
                      <w:rPr>
                        <w:spacing w:val="-5"/>
                        <w:sz w:val="20"/>
                      </w:rPr>
                      <w:fldChar w:fldCharType="end"/>
                    </w:r>
                  </w:p>
                </w:txbxContent>
              </v:textbox>
            </v:shape>
          </w:pict>
        </mc:Fallback>
      </mc:AlternateConten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A26CE">
    <w:pPr>
      <w:pStyle w:val="6"/>
      <w:spacing w:line="14" w:lineRule="auto"/>
      <w:rPr>
        <w:sz w:val="2"/>
      </w:rPr>
    </w:pP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35C88">
    <w:pPr>
      <w:pStyle w:val="6"/>
      <w:spacing w:line="14" w:lineRule="auto"/>
      <w:rPr>
        <w:sz w:val="20"/>
      </w:rPr>
    </w:pPr>
    <w:r>
      <w:rPr>
        <w:sz w:val="20"/>
      </w:rPr>
      <mc:AlternateContent>
        <mc:Choice Requires="wps">
          <w:drawing>
            <wp:anchor distT="0" distB="0" distL="0" distR="0" simplePos="0" relativeHeight="251736064"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40" name="Textbox 240"/>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6D6EB40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92</w:t>
                          </w:r>
                          <w:r>
                            <w:rPr>
                              <w:spacing w:val="-5"/>
                              <w:sz w:val="20"/>
                            </w:rPr>
                            <w:fldChar w:fldCharType="end"/>
                          </w:r>
                        </w:p>
                      </w:txbxContent>
                    </wps:txbx>
                    <wps:bodyPr wrap="square" lIns="0" tIns="0" rIns="0" bIns="0" rtlCol="0">
                      <a:noAutofit/>
                    </wps:bodyPr>
                  </wps:wsp>
                </a:graphicData>
              </a:graphic>
            </wp:anchor>
          </w:drawing>
        </mc:Choice>
        <mc:Fallback>
          <w:pict>
            <v:shape id="Textbox 240" o:spid="_x0000_s1026" o:spt="202" type="#_x0000_t202" style="position:absolute;left:0pt;margin-left:298pt;margin-top:729.65pt;height:13.05pt;width:17.1pt;mso-position-horizontal-relative:page;mso-position-vertical-relative:page;z-index:-251580416;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JB8G7GzAQAAdwMAAA4AAAAAAAAAAQAgAAAAKgEAAGRycy9lMm9Eb2MueG1sUEsFBgAA&#10;AAAGAAYAWQEAAE8FAAAAAA==&#10;">
              <v:fill on="f" focussize="0,0"/>
              <v:stroke on="f"/>
              <v:imagedata o:title=""/>
              <o:lock v:ext="edit" aspectratio="f"/>
              <v:textbox inset="0mm,0mm,0mm,0mm">
                <w:txbxContent>
                  <w:p w14:paraId="6D6EB40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92</w:t>
                    </w:r>
                    <w:r>
                      <w:rPr>
                        <w:spacing w:val="-5"/>
                        <w:sz w:val="20"/>
                      </w:rPr>
                      <w:fldChar w:fldCharType="end"/>
                    </w:r>
                  </w:p>
                </w:txbxContent>
              </v:textbox>
            </v:shape>
          </w:pict>
        </mc:Fallback>
      </mc:AlternateConten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4E663">
    <w:pPr>
      <w:pStyle w:val="6"/>
      <w:spacing w:line="14" w:lineRule="auto"/>
      <w:rPr>
        <w:sz w:val="2"/>
      </w:rPr>
    </w:pP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5225D">
    <w:pPr>
      <w:pStyle w:val="6"/>
      <w:spacing w:line="14" w:lineRule="auto"/>
      <w:rPr>
        <w:sz w:val="20"/>
      </w:rPr>
    </w:pPr>
    <w:r>
      <w:rPr>
        <w:sz w:val="20"/>
      </w:rPr>
      <mc:AlternateContent>
        <mc:Choice Requires="wps">
          <w:drawing>
            <wp:anchor distT="0" distB="0" distL="0" distR="0" simplePos="0" relativeHeight="251738112"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45" name="Textbox 245"/>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0E4A58D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94</w:t>
                          </w:r>
                          <w:r>
                            <w:rPr>
                              <w:spacing w:val="-5"/>
                              <w:sz w:val="20"/>
                            </w:rPr>
                            <w:fldChar w:fldCharType="end"/>
                          </w:r>
                        </w:p>
                      </w:txbxContent>
                    </wps:txbx>
                    <wps:bodyPr wrap="square" lIns="0" tIns="0" rIns="0" bIns="0" rtlCol="0">
                      <a:noAutofit/>
                    </wps:bodyPr>
                  </wps:wsp>
                </a:graphicData>
              </a:graphic>
            </wp:anchor>
          </w:drawing>
        </mc:Choice>
        <mc:Fallback>
          <w:pict>
            <v:shape id="Textbox 245" o:spid="_x0000_s1026" o:spt="202" type="#_x0000_t202" style="position:absolute;left:0pt;margin-left:298pt;margin-top:729.65pt;height:13.05pt;width:17.1pt;mso-position-horizontal-relative:page;mso-position-vertical-relative:page;z-index:-251578368;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P5ZfTbAAAADQEAAA8AAAAAAAAAAQAgAAAAIgAAAGRycy9kb3ducmV2LnhtbFBLAQIUABQA&#10;AAAIAIdO4kB3paKHtAEAAHcDAAAOAAAAAAAAAAEAIAAAACoBAABkcnMvZTJvRG9jLnhtbFBLBQYA&#10;AAAABgAGAFkBAABQBQAAAAA=&#10;">
              <v:fill on="f" focussize="0,0"/>
              <v:stroke on="f"/>
              <v:imagedata o:title=""/>
              <o:lock v:ext="edit" aspectratio="f"/>
              <v:textbox inset="0mm,0mm,0mm,0mm">
                <w:txbxContent>
                  <w:p w14:paraId="0E4A58D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94</w:t>
                    </w:r>
                    <w:r>
                      <w:rPr>
                        <w:spacing w:val="-5"/>
                        <w:sz w:val="20"/>
                      </w:rPr>
                      <w:fldChar w:fldCharType="end"/>
                    </w:r>
                  </w:p>
                </w:txbxContent>
              </v:textbox>
            </v:shape>
          </w:pict>
        </mc:Fallback>
      </mc:AlternateConten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C9FE9">
    <w:pPr>
      <w:pStyle w:val="6"/>
      <w:spacing w:line="14" w:lineRule="auto"/>
      <w:rPr>
        <w:sz w:val="2"/>
      </w:rPr>
    </w:pP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034C4">
    <w:pPr>
      <w:pStyle w:val="6"/>
      <w:spacing w:line="14" w:lineRule="auto"/>
      <w:rPr>
        <w:sz w:val="20"/>
      </w:rPr>
    </w:pPr>
    <w:r>
      <w:rPr>
        <w:sz w:val="20"/>
      </w:rPr>
      <mc:AlternateContent>
        <mc:Choice Requires="wps">
          <w:drawing>
            <wp:anchor distT="0" distB="0" distL="0" distR="0" simplePos="0" relativeHeight="251740160" behindDoc="1" locked="0" layoutInCell="1" allowOverlap="1">
              <wp:simplePos x="0" y="0"/>
              <wp:positionH relativeFrom="page">
                <wp:posOffset>1130300</wp:posOffset>
              </wp:positionH>
              <wp:positionV relativeFrom="page">
                <wp:posOffset>8987790</wp:posOffset>
              </wp:positionV>
              <wp:extent cx="418465" cy="170815"/>
              <wp:effectExtent l="0" t="0" r="0" b="0"/>
              <wp:wrapNone/>
              <wp:docPr id="251" name="Textbox 251"/>
              <wp:cNvGraphicFramePr/>
              <a:graphic xmlns:a="http://schemas.openxmlformats.org/drawingml/2006/main">
                <a:graphicData uri="http://schemas.microsoft.com/office/word/2010/wordprocessingShape">
                  <wps:wsp>
                    <wps:cNvSpPr txBox="1"/>
                    <wps:spPr>
                      <a:xfrm>
                        <a:off x="0" y="0"/>
                        <a:ext cx="418465" cy="170815"/>
                      </a:xfrm>
                      <a:prstGeom prst="rect">
                        <a:avLst/>
                      </a:prstGeom>
                    </wps:spPr>
                    <wps:txbx>
                      <w:txbxContent>
                        <w:p w14:paraId="260A11D4">
                          <w:pPr>
                            <w:spacing w:before="18"/>
                            <w:ind w:left="20" w:right="0" w:firstLine="0"/>
                            <w:jc w:val="left"/>
                            <w:rPr>
                              <w:sz w:val="20"/>
                            </w:rPr>
                          </w:pPr>
                          <w:r>
                            <w:rPr>
                              <w:sz w:val="20"/>
                              <w:vertAlign w:val="superscript"/>
                            </w:rPr>
                            <w:t>486</w:t>
                          </w:r>
                          <w:r>
                            <w:rPr>
                              <w:spacing w:val="-2"/>
                              <w:sz w:val="20"/>
                              <w:vertAlign w:val="baseline"/>
                            </w:rPr>
                            <w:t xml:space="preserve"> Ibid.</w:t>
                          </w:r>
                        </w:p>
                      </w:txbxContent>
                    </wps:txbx>
                    <wps:bodyPr wrap="square" lIns="0" tIns="0" rIns="0" bIns="0" rtlCol="0">
                      <a:noAutofit/>
                    </wps:bodyPr>
                  </wps:wsp>
                </a:graphicData>
              </a:graphic>
            </wp:anchor>
          </w:drawing>
        </mc:Choice>
        <mc:Fallback>
          <w:pict>
            <v:shape id="Textbox 251" o:spid="_x0000_s1026" o:spt="202" type="#_x0000_t202" style="position:absolute;left:0pt;margin-left:89pt;margin-top:707.7pt;height:13.45pt;width:32.95pt;mso-position-horizontal-relative:page;mso-position-vertical-relative:page;z-index:-251576320;mso-width-relative:page;mso-height-relative:page;" filled="f" stroked="f" coordsize="21600,21600" o:gfxdata="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JLQLb7bAAAADQEAAA8AAAAAAAAAAQAgAAAAIgAAAGRycy9kb3ducmV2LnhtbFBLAQIUABQA&#10;AAAIAIdO4kABw1frtAEAAHcDAAAOAAAAAAAAAAEAIAAAACoBAABkcnMvZTJvRG9jLnhtbFBLBQYA&#10;AAAABgAGAFkBAABQBQAAAAA=&#10;">
              <v:fill on="f" focussize="0,0"/>
              <v:stroke on="f"/>
              <v:imagedata o:title=""/>
              <o:lock v:ext="edit" aspectratio="f"/>
              <v:textbox inset="0mm,0mm,0mm,0mm">
                <w:txbxContent>
                  <w:p w14:paraId="260A11D4">
                    <w:pPr>
                      <w:spacing w:before="18"/>
                      <w:ind w:left="20" w:right="0" w:firstLine="0"/>
                      <w:jc w:val="left"/>
                      <w:rPr>
                        <w:sz w:val="20"/>
                      </w:rPr>
                    </w:pPr>
                    <w:r>
                      <w:rPr>
                        <w:sz w:val="20"/>
                        <w:vertAlign w:val="superscript"/>
                      </w:rPr>
                      <w:t>486</w:t>
                    </w:r>
                    <w:r>
                      <w:rPr>
                        <w:spacing w:val="-2"/>
                        <w:sz w:val="20"/>
                        <w:vertAlign w:val="baseline"/>
                      </w:rPr>
                      <w:t xml:space="preserve"> Ibid.</w:t>
                    </w:r>
                  </w:p>
                </w:txbxContent>
              </v:textbox>
            </v:shape>
          </w:pict>
        </mc:Fallback>
      </mc:AlternateConten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2AC4F">
    <w:pPr>
      <w:pStyle w:val="6"/>
      <w:spacing w:line="14" w:lineRule="auto"/>
      <w:rPr>
        <w:sz w:val="20"/>
      </w:rPr>
    </w:pPr>
    <w:r>
      <w:rPr>
        <w:sz w:val="20"/>
      </w:rPr>
      <mc:AlternateContent>
        <mc:Choice Requires="wps">
          <w:drawing>
            <wp:anchor distT="0" distB="0" distL="0" distR="0" simplePos="0" relativeHeight="251739136" behindDoc="1" locked="0" layoutInCell="1" allowOverlap="1">
              <wp:simplePos x="0" y="0"/>
              <wp:positionH relativeFrom="page">
                <wp:posOffset>3784600</wp:posOffset>
              </wp:positionH>
              <wp:positionV relativeFrom="page">
                <wp:posOffset>9266555</wp:posOffset>
              </wp:positionV>
              <wp:extent cx="217170" cy="165735"/>
              <wp:effectExtent l="0" t="0" r="0" b="0"/>
              <wp:wrapNone/>
              <wp:docPr id="250" name="Textbox 250"/>
              <wp:cNvGraphicFramePr/>
              <a:graphic xmlns:a="http://schemas.openxmlformats.org/drawingml/2006/main">
                <a:graphicData uri="http://schemas.microsoft.com/office/word/2010/wordprocessingShape">
                  <wps:wsp>
                    <wps:cNvSpPr txBox="1"/>
                    <wps:spPr>
                      <a:xfrm>
                        <a:off x="0" y="0"/>
                        <a:ext cx="217170" cy="165735"/>
                      </a:xfrm>
                      <a:prstGeom prst="rect">
                        <a:avLst/>
                      </a:prstGeom>
                    </wps:spPr>
                    <wps:txbx>
                      <w:txbxContent>
                        <w:p w14:paraId="0745198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96</w:t>
                          </w:r>
                          <w:r>
                            <w:rPr>
                              <w:spacing w:val="-5"/>
                              <w:sz w:val="20"/>
                            </w:rPr>
                            <w:fldChar w:fldCharType="end"/>
                          </w:r>
                        </w:p>
                      </w:txbxContent>
                    </wps:txbx>
                    <wps:bodyPr wrap="square" lIns="0" tIns="0" rIns="0" bIns="0" rtlCol="0">
                      <a:noAutofit/>
                    </wps:bodyPr>
                  </wps:wsp>
                </a:graphicData>
              </a:graphic>
            </wp:anchor>
          </w:drawing>
        </mc:Choice>
        <mc:Fallback>
          <w:pict>
            <v:shape id="Textbox 250" o:spid="_x0000_s1026" o:spt="202" type="#_x0000_t202" style="position:absolute;left:0pt;margin-left:298pt;margin-top:729.65pt;height:13.05pt;width:17.1pt;mso-position-horizontal-relative:page;mso-position-vertical-relative:page;z-index:-251577344;mso-width-relative:page;mso-height-relative:page;" filled="f" stroked="f" coordsize="21600,21600" o:gfxdata="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Q/ll9NsAAAANAQAADwAAAAAAAAABACAAAAAiAAAAZHJzL2Rvd25yZXYueG1sUEsBAhQAFAAA&#10;AAgAh07iQDpAo72zAQAAdwMAAA4AAAAAAAAAAQAgAAAAKgEAAGRycy9lMm9Eb2MueG1sUEsFBgAA&#10;AAAGAAYAWQEAAE8FAAAAAA==&#10;">
              <v:fill on="f" focussize="0,0"/>
              <v:stroke on="f"/>
              <v:imagedata o:title=""/>
              <o:lock v:ext="edit" aspectratio="f"/>
              <v:textbox inset="0mm,0mm,0mm,0mm">
                <w:txbxContent>
                  <w:p w14:paraId="07451984">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96</w:t>
                    </w:r>
                    <w:r>
                      <w:rPr>
                        <w:spacing w:val="-5"/>
                        <w:sz w:val="20"/>
                      </w:rPr>
                      <w:fldChar w:fldCharType="end"/>
                    </w:r>
                  </w:p>
                </w:txbxContent>
              </v:textbox>
            </v:shape>
          </w:pict>
        </mc:Fallback>
      </mc:AlternateConten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86C90">
    <w:pPr>
      <w:pStyle w:val="6"/>
      <w:spacing w:line="14" w:lineRule="auto"/>
      <w:rPr>
        <w:sz w:val="2"/>
      </w:rPr>
    </w:pP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E62CB2">
    <w:pPr>
      <w:pStyle w:val="6"/>
      <w:spacing w:line="14" w:lineRule="auto"/>
      <w:rPr>
        <w:sz w:val="20"/>
      </w:rPr>
    </w:pPr>
    <w:r>
      <w:rPr>
        <w:sz w:val="20"/>
      </w:rPr>
      <mc:AlternateContent>
        <mc:Choice Requires="wps">
          <w:drawing>
            <wp:anchor distT="0" distB="0" distL="0" distR="0" simplePos="0" relativeHeight="251741184" behindDoc="1" locked="0" layoutInCell="1" allowOverlap="1">
              <wp:simplePos x="0" y="0"/>
              <wp:positionH relativeFrom="page">
                <wp:posOffset>1130300</wp:posOffset>
              </wp:positionH>
              <wp:positionV relativeFrom="page">
                <wp:posOffset>8987790</wp:posOffset>
              </wp:positionV>
              <wp:extent cx="417830" cy="170815"/>
              <wp:effectExtent l="0" t="0" r="0" b="0"/>
              <wp:wrapNone/>
              <wp:docPr id="257" name="Textbox 257"/>
              <wp:cNvGraphicFramePr/>
              <a:graphic xmlns:a="http://schemas.openxmlformats.org/drawingml/2006/main">
                <a:graphicData uri="http://schemas.microsoft.com/office/word/2010/wordprocessingShape">
                  <wps:wsp>
                    <wps:cNvSpPr txBox="1"/>
                    <wps:spPr>
                      <a:xfrm>
                        <a:off x="0" y="0"/>
                        <a:ext cx="417830" cy="170815"/>
                      </a:xfrm>
                      <a:prstGeom prst="rect">
                        <a:avLst/>
                      </a:prstGeom>
                    </wps:spPr>
                    <wps:txbx>
                      <w:txbxContent>
                        <w:p w14:paraId="617E579F">
                          <w:pPr>
                            <w:spacing w:before="18"/>
                            <w:ind w:left="20" w:right="0" w:firstLine="0"/>
                            <w:jc w:val="left"/>
                            <w:rPr>
                              <w:sz w:val="20"/>
                            </w:rPr>
                          </w:pPr>
                          <w:r>
                            <w:rPr>
                              <w:sz w:val="20"/>
                              <w:vertAlign w:val="superscript"/>
                            </w:rPr>
                            <w:t>494</w:t>
                          </w:r>
                          <w:r>
                            <w:rPr>
                              <w:spacing w:val="-2"/>
                              <w:sz w:val="20"/>
                              <w:vertAlign w:val="baseline"/>
                            </w:rPr>
                            <w:t xml:space="preserve"> Ibid.</w:t>
                          </w:r>
                        </w:p>
                      </w:txbxContent>
                    </wps:txbx>
                    <wps:bodyPr wrap="square" lIns="0" tIns="0" rIns="0" bIns="0" rtlCol="0">
                      <a:noAutofit/>
                    </wps:bodyPr>
                  </wps:wsp>
                </a:graphicData>
              </a:graphic>
            </wp:anchor>
          </w:drawing>
        </mc:Choice>
        <mc:Fallback>
          <w:pict>
            <v:shape id="Textbox 257" o:spid="_x0000_s1026" o:spt="202" type="#_x0000_t202" style="position:absolute;left:0pt;margin-left:89pt;margin-top:707.7pt;height:13.45pt;width:32.9pt;mso-position-horizontal-relative:page;mso-position-vertical-relative:page;z-index:-251575296;mso-width-relative:page;mso-height-relative:page;" filled="f" stroked="f" coordsize="21600,21600" o:gfxdata="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YJKt3bAAAADQEAAA8AAAAAAAAAAQAgAAAAIgAAAGRycy9kb3ducmV2LnhtbFBLAQIUABQA&#10;AAAIAIdO4kAEkL4gtAEAAHcDAAAOAAAAAAAAAAEAIAAAACoBAABkcnMvZTJvRG9jLnhtbFBLBQYA&#10;AAAABgAGAFkBAABQBQAAAAA=&#10;">
              <v:fill on="f" focussize="0,0"/>
              <v:stroke on="f"/>
              <v:imagedata o:title=""/>
              <o:lock v:ext="edit" aspectratio="f"/>
              <v:textbox inset="0mm,0mm,0mm,0mm">
                <w:txbxContent>
                  <w:p w14:paraId="617E579F">
                    <w:pPr>
                      <w:spacing w:before="18"/>
                      <w:ind w:left="20" w:right="0" w:firstLine="0"/>
                      <w:jc w:val="left"/>
                      <w:rPr>
                        <w:sz w:val="20"/>
                      </w:rPr>
                    </w:pPr>
                    <w:r>
                      <w:rPr>
                        <w:sz w:val="20"/>
                        <w:vertAlign w:val="superscript"/>
                      </w:rPr>
                      <w:t>494</w:t>
                    </w:r>
                    <w:r>
                      <w:rPr>
                        <w:spacing w:val="-2"/>
                        <w:sz w:val="20"/>
                        <w:vertAlign w:val="baseline"/>
                      </w:rPr>
                      <w:t xml:space="preserve"> Ibid.</w:t>
                    </w:r>
                  </w:p>
                </w:txbxContent>
              </v:textbox>
            </v:shape>
          </w:pict>
        </mc:Fallback>
      </mc:AlternateConten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62E2D">
    <w:pPr>
      <w:pStyle w:val="6"/>
      <w:spacing w:line="14" w:lineRule="auto"/>
      <w:rPr>
        <w:sz w:val="20"/>
      </w:rPr>
    </w:pPr>
    <w:r>
      <w:rPr>
        <w:sz w:val="20"/>
      </w:rPr>
      <mc:AlternateContent>
        <mc:Choice Requires="wps">
          <w:drawing>
            <wp:anchor distT="0" distB="0" distL="0" distR="0" simplePos="0" relativeHeight="251743232"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61" name="Textbox 261"/>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4C88ED83">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102</w:t>
                          </w:r>
                          <w:r>
                            <w:rPr>
                              <w:spacing w:val="-5"/>
                              <w:sz w:val="20"/>
                            </w:rPr>
                            <w:fldChar w:fldCharType="end"/>
                          </w:r>
                        </w:p>
                      </w:txbxContent>
                    </wps:txbx>
                    <wps:bodyPr wrap="square" lIns="0" tIns="0" rIns="0" bIns="0" rtlCol="0">
                      <a:noAutofit/>
                    </wps:bodyPr>
                  </wps:wsp>
                </a:graphicData>
              </a:graphic>
            </wp:anchor>
          </w:drawing>
        </mc:Choice>
        <mc:Fallback>
          <w:pict>
            <v:shape id="Textbox 261" o:spid="_x0000_s1026" o:spt="202" type="#_x0000_t202" style="position:absolute;left:0pt;margin-left:295.45pt;margin-top:729.65pt;height:13.05pt;width:22.15pt;mso-position-horizontal-relative:page;mso-position-vertical-relative:page;z-index:-251573248;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CtfXJxtAEAAHcDAAAOAAAAAAAAAAEAIAAAACoBAABkcnMvZTJvRG9jLnhtbFBLBQYA&#10;AAAABgAGAFkBAABQBQAAAAA=&#10;">
              <v:fill on="f" focussize="0,0"/>
              <v:stroke on="f"/>
              <v:imagedata o:title=""/>
              <o:lock v:ext="edit" aspectratio="f"/>
              <v:textbox inset="0mm,0mm,0mm,0mm">
                <w:txbxContent>
                  <w:p w14:paraId="4C88ED83">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102</w:t>
                    </w:r>
                    <w:r>
                      <w:rPr>
                        <w:spacing w:val="-5"/>
                        <w:sz w:val="20"/>
                      </w:rPr>
                      <w:fldChar w:fldCharType="end"/>
                    </w:r>
                  </w:p>
                </w:txbxContent>
              </v:textbox>
            </v:shape>
          </w:pict>
        </mc:Fallback>
      </mc:AlternateConten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A1D77">
    <w:pPr>
      <w:pStyle w:val="6"/>
      <w:spacing w:line="14" w:lineRule="auto"/>
      <w:rPr>
        <w:sz w:val="2"/>
      </w:rPr>
    </w:pP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F3305">
    <w:pPr>
      <w:pStyle w:val="6"/>
      <w:spacing w:line="14" w:lineRule="auto"/>
      <w:rPr>
        <w:sz w:val="20"/>
      </w:rPr>
    </w:pPr>
    <w:r>
      <w:rPr>
        <w:sz w:val="20"/>
      </w:rPr>
      <mc:AlternateContent>
        <mc:Choice Requires="wps">
          <w:drawing>
            <wp:anchor distT="0" distB="0" distL="0" distR="0" simplePos="0" relativeHeight="251745280"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68" name="Textbox 268"/>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0106726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104</w:t>
                          </w:r>
                          <w:r>
                            <w:rPr>
                              <w:spacing w:val="-5"/>
                              <w:sz w:val="20"/>
                            </w:rPr>
                            <w:fldChar w:fldCharType="end"/>
                          </w:r>
                        </w:p>
                      </w:txbxContent>
                    </wps:txbx>
                    <wps:bodyPr wrap="square" lIns="0" tIns="0" rIns="0" bIns="0" rtlCol="0">
                      <a:noAutofit/>
                    </wps:bodyPr>
                  </wps:wsp>
                </a:graphicData>
              </a:graphic>
            </wp:anchor>
          </w:drawing>
        </mc:Choice>
        <mc:Fallback>
          <w:pict>
            <v:shape id="Textbox 268" o:spid="_x0000_s1026" o:spt="202" type="#_x0000_t202" style="position:absolute;left:0pt;margin-left:295.45pt;margin-top:729.65pt;height:13.05pt;width:22.15pt;mso-position-horizontal-relative:page;mso-position-vertical-relative:page;z-index:-251571200;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A+eWkOtAEAAHcDAAAOAAAAAAAAAAEAIAAAACoBAABkcnMvZTJvRG9jLnhtbFBLBQYA&#10;AAAABgAGAFkBAABQBQAAAAA=&#10;">
              <v:fill on="f" focussize="0,0"/>
              <v:stroke on="f"/>
              <v:imagedata o:title=""/>
              <o:lock v:ext="edit" aspectratio="f"/>
              <v:textbox inset="0mm,0mm,0mm,0mm">
                <w:txbxContent>
                  <w:p w14:paraId="0106726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104</w:t>
                    </w:r>
                    <w:r>
                      <w:rPr>
                        <w:spacing w:val="-5"/>
                        <w:sz w:val="20"/>
                      </w:rPr>
                      <w:fldChar w:fldCharType="end"/>
                    </w:r>
                  </w:p>
                </w:txbxContent>
              </v:textbox>
            </v:shape>
          </w:pict>
        </mc:Fallback>
      </mc:AlternateConten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E22C4">
    <w:pPr>
      <w:pStyle w:val="6"/>
      <w:spacing w:line="14" w:lineRule="auto"/>
      <w:rPr>
        <w:sz w:val="2"/>
      </w:rPr>
    </w:pP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7E1E3">
    <w:pPr>
      <w:pStyle w:val="6"/>
      <w:spacing w:line="14" w:lineRule="auto"/>
      <w:rPr>
        <w:sz w:val="20"/>
      </w:rPr>
    </w:pPr>
    <w:r>
      <w:rPr>
        <w:sz w:val="20"/>
      </w:rPr>
      <mc:AlternateContent>
        <mc:Choice Requires="wps">
          <w:drawing>
            <wp:anchor distT="0" distB="0" distL="0" distR="0" simplePos="0" relativeHeight="251747328"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72" name="Textbox 272"/>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6F94316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106</w:t>
                          </w:r>
                          <w:r>
                            <w:rPr>
                              <w:spacing w:val="-5"/>
                              <w:sz w:val="20"/>
                            </w:rPr>
                            <w:fldChar w:fldCharType="end"/>
                          </w:r>
                        </w:p>
                      </w:txbxContent>
                    </wps:txbx>
                    <wps:bodyPr wrap="square" lIns="0" tIns="0" rIns="0" bIns="0" rtlCol="0">
                      <a:noAutofit/>
                    </wps:bodyPr>
                  </wps:wsp>
                </a:graphicData>
              </a:graphic>
            </wp:anchor>
          </w:drawing>
        </mc:Choice>
        <mc:Fallback>
          <w:pict>
            <v:shape id="Textbox 272" o:spid="_x0000_s1026" o:spt="202" type="#_x0000_t202" style="position:absolute;left:0pt;margin-left:295.45pt;margin-top:729.65pt;height:13.05pt;width:22.15pt;mso-position-horizontal-relative:page;mso-position-vertical-relative:page;z-index:-251569152;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Ba9qJvtAEAAHcDAAAOAAAAAAAAAAEAIAAAACoBAABkcnMvZTJvRG9jLnhtbFBLBQYA&#10;AAAABgAGAFkBAABQBQAAAAA=&#10;">
              <v:fill on="f" focussize="0,0"/>
              <v:stroke on="f"/>
              <v:imagedata o:title=""/>
              <o:lock v:ext="edit" aspectratio="f"/>
              <v:textbox inset="0mm,0mm,0mm,0mm">
                <w:txbxContent>
                  <w:p w14:paraId="6F94316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106</w:t>
                    </w:r>
                    <w:r>
                      <w:rPr>
                        <w:spacing w:val="-5"/>
                        <w:sz w:val="20"/>
                      </w:rPr>
                      <w:fldChar w:fldCharType="end"/>
                    </w:r>
                  </w:p>
                </w:txbxContent>
              </v:textbox>
            </v:shape>
          </w:pict>
        </mc:Fallback>
      </mc:AlternateConten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446C4">
    <w:pPr>
      <w:pStyle w:val="6"/>
      <w:spacing w:line="14" w:lineRule="auto"/>
      <w:rPr>
        <w:sz w:val="2"/>
      </w:rPr>
    </w:pP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CB54E">
    <w:pPr>
      <w:pStyle w:val="6"/>
      <w:spacing w:line="14" w:lineRule="auto"/>
      <w:rPr>
        <w:sz w:val="20"/>
      </w:rPr>
    </w:pPr>
    <w:r>
      <w:rPr>
        <w:sz w:val="20"/>
      </w:rPr>
      <mc:AlternateContent>
        <mc:Choice Requires="wps">
          <w:drawing>
            <wp:anchor distT="0" distB="0" distL="0" distR="0" simplePos="0" relativeHeight="251748352"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77" name="Textbox 277"/>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2D9D92C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108</w:t>
                          </w:r>
                          <w:r>
                            <w:rPr>
                              <w:spacing w:val="-5"/>
                              <w:sz w:val="20"/>
                            </w:rPr>
                            <w:fldChar w:fldCharType="end"/>
                          </w:r>
                        </w:p>
                      </w:txbxContent>
                    </wps:txbx>
                    <wps:bodyPr wrap="square" lIns="0" tIns="0" rIns="0" bIns="0" rtlCol="0">
                      <a:noAutofit/>
                    </wps:bodyPr>
                  </wps:wsp>
                </a:graphicData>
              </a:graphic>
            </wp:anchor>
          </w:drawing>
        </mc:Choice>
        <mc:Fallback>
          <w:pict>
            <v:shape id="Textbox 277" o:spid="_x0000_s1026" o:spt="202" type="#_x0000_t202" style="position:absolute;left:0pt;margin-left:295.45pt;margin-top:729.65pt;height:13.05pt;width:22.15pt;mso-position-horizontal-relative:page;mso-position-vertical-relative:page;z-index:-251568128;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9Pun2wAAAA0BAAAPAAAAAAAAAAEAIAAAACIAAABkcnMvZG93bnJldi54bWxQSwECFAAU&#10;AAAACACHTuJAvS8bWbUBAAB3AwAADgAAAAAAAAABACAAAAAqAQAAZHJzL2Uyb0RvYy54bWxQSwUG&#10;AAAAAAYABgBZAQAAUQUAAAAA&#10;">
              <v:fill on="f" focussize="0,0"/>
              <v:stroke on="f"/>
              <v:imagedata o:title=""/>
              <o:lock v:ext="edit" aspectratio="f"/>
              <v:textbox inset="0mm,0mm,0mm,0mm">
                <w:txbxContent>
                  <w:p w14:paraId="2D9D92C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108</w:t>
                    </w:r>
                    <w:r>
                      <w:rPr>
                        <w:spacing w:val="-5"/>
                        <w:sz w:val="20"/>
                      </w:rPr>
                      <w:fldChar w:fldCharType="end"/>
                    </w:r>
                  </w:p>
                </w:txbxContent>
              </v:textbox>
            </v:shape>
          </w:pict>
        </mc:Fallback>
      </mc:AlternateContent>
    </w: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1BE30">
    <w:pPr>
      <w:pStyle w:val="6"/>
      <w:spacing w:line="14" w:lineRule="auto"/>
      <w:rPr>
        <w:sz w:val="2"/>
      </w:rPr>
    </w:pP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131AE">
    <w:pPr>
      <w:pStyle w:val="6"/>
      <w:spacing w:line="14" w:lineRule="auto"/>
      <w:rPr>
        <w:sz w:val="20"/>
      </w:rPr>
    </w:pPr>
    <w:r>
      <w:rPr>
        <w:sz w:val="20"/>
      </w:rPr>
      <mc:AlternateContent>
        <mc:Choice Requires="wps">
          <w:drawing>
            <wp:anchor distT="0" distB="0" distL="0" distR="0" simplePos="0" relativeHeight="251750400"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82" name="Textbox 282"/>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719823B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110</w:t>
                          </w:r>
                          <w:r>
                            <w:rPr>
                              <w:spacing w:val="-5"/>
                              <w:sz w:val="20"/>
                            </w:rPr>
                            <w:fldChar w:fldCharType="end"/>
                          </w:r>
                        </w:p>
                      </w:txbxContent>
                    </wps:txbx>
                    <wps:bodyPr wrap="square" lIns="0" tIns="0" rIns="0" bIns="0" rtlCol="0">
                      <a:noAutofit/>
                    </wps:bodyPr>
                  </wps:wsp>
                </a:graphicData>
              </a:graphic>
            </wp:anchor>
          </w:drawing>
        </mc:Choice>
        <mc:Fallback>
          <w:pict>
            <v:shape id="Textbox 282" o:spid="_x0000_s1026" o:spt="202" type="#_x0000_t202" style="position:absolute;left:0pt;margin-left:295.45pt;margin-top:729.65pt;height:13.05pt;width:22.15pt;mso-position-horizontal-relative:page;mso-position-vertical-relative:page;z-index:-251566080;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BcpEsttAEAAHcDAAAOAAAAAAAAAAEAIAAAACoBAABkcnMvZTJvRG9jLnhtbFBLBQYA&#10;AAAABgAGAFkBAABQBQAAAAA=&#10;">
              <v:fill on="f" focussize="0,0"/>
              <v:stroke on="f"/>
              <v:imagedata o:title=""/>
              <o:lock v:ext="edit" aspectratio="f"/>
              <v:textbox inset="0mm,0mm,0mm,0mm">
                <w:txbxContent>
                  <w:p w14:paraId="719823B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110</w:t>
                    </w:r>
                    <w:r>
                      <w:rPr>
                        <w:spacing w:val="-5"/>
                        <w:sz w:val="20"/>
                      </w:rPr>
                      <w:fldChar w:fldCharType="end"/>
                    </w:r>
                  </w:p>
                </w:txbxContent>
              </v:textbox>
            </v:shape>
          </w:pict>
        </mc:Fallback>
      </mc:AlternateContent>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1197F">
    <w:pPr>
      <w:pStyle w:val="6"/>
      <w:spacing w:line="14" w:lineRule="auto"/>
      <w:rPr>
        <w:sz w:val="2"/>
      </w:rPr>
    </w:pP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51FF18">
    <w:pPr>
      <w:pStyle w:val="6"/>
      <w:spacing w:line="14" w:lineRule="auto"/>
      <w:rPr>
        <w:sz w:val="20"/>
      </w:rPr>
    </w:pPr>
    <w:r>
      <w:rPr>
        <w:sz w:val="20"/>
      </w:rPr>
      <mc:AlternateContent>
        <mc:Choice Requires="wps">
          <w:drawing>
            <wp:anchor distT="0" distB="0" distL="0" distR="0" simplePos="0" relativeHeight="251751424"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87" name="Textbox 287"/>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06141091">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112</w:t>
                          </w:r>
                          <w:r>
                            <w:rPr>
                              <w:spacing w:val="-5"/>
                              <w:sz w:val="20"/>
                            </w:rPr>
                            <w:fldChar w:fldCharType="end"/>
                          </w:r>
                        </w:p>
                      </w:txbxContent>
                    </wps:txbx>
                    <wps:bodyPr wrap="square" lIns="0" tIns="0" rIns="0" bIns="0" rtlCol="0">
                      <a:noAutofit/>
                    </wps:bodyPr>
                  </wps:wsp>
                </a:graphicData>
              </a:graphic>
            </wp:anchor>
          </w:drawing>
        </mc:Choice>
        <mc:Fallback>
          <w:pict>
            <v:shape id="Textbox 287" o:spid="_x0000_s1026" o:spt="202" type="#_x0000_t202" style="position:absolute;left:0pt;margin-left:295.45pt;margin-top:729.65pt;height:13.05pt;width:22.15pt;mso-position-horizontal-relative:page;mso-position-vertical-relative:page;z-index:-251565056;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9Pun2wAAAA0BAAAPAAAAAAAAAAEAIAAAACIAAABkcnMvZG93bnJldi54bWxQSwECFAAU&#10;AAAACACHTuJAu33yG7UBAAB3AwAADgAAAAAAAAABACAAAAAqAQAAZHJzL2Uyb0RvYy54bWxQSwUG&#10;AAAAAAYABgBZAQAAUQUAAAAA&#10;">
              <v:fill on="f" focussize="0,0"/>
              <v:stroke on="f"/>
              <v:imagedata o:title=""/>
              <o:lock v:ext="edit" aspectratio="f"/>
              <v:textbox inset="0mm,0mm,0mm,0mm">
                <w:txbxContent>
                  <w:p w14:paraId="06141091">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112</w:t>
                    </w:r>
                    <w:r>
                      <w:rPr>
                        <w:spacing w:val="-5"/>
                        <w:sz w:val="20"/>
                      </w:rPr>
                      <w:fldChar w:fldCharType="end"/>
                    </w:r>
                  </w:p>
                </w:txbxContent>
              </v:textbox>
            </v:shape>
          </w:pict>
        </mc:Fallback>
      </mc:AlternateContent>
    </w: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9EFB5">
    <w:pPr>
      <w:pStyle w:val="6"/>
      <w:spacing w:line="14" w:lineRule="auto"/>
      <w:rPr>
        <w:sz w:val="2"/>
      </w:rPr>
    </w:pP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79B12">
    <w:pPr>
      <w:pStyle w:val="6"/>
      <w:spacing w:line="14" w:lineRule="auto"/>
      <w:rPr>
        <w:sz w:val="20"/>
      </w:rPr>
    </w:pPr>
    <w:r>
      <w:rPr>
        <w:sz w:val="20"/>
      </w:rPr>
      <mc:AlternateContent>
        <mc:Choice Requires="wps">
          <w:drawing>
            <wp:anchor distT="0" distB="0" distL="0" distR="0" simplePos="0" relativeHeight="251753472"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92" name="Textbox 292"/>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533BAF2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114</w:t>
                          </w:r>
                          <w:r>
                            <w:rPr>
                              <w:spacing w:val="-5"/>
                              <w:sz w:val="20"/>
                            </w:rPr>
                            <w:fldChar w:fldCharType="end"/>
                          </w:r>
                        </w:p>
                      </w:txbxContent>
                    </wps:txbx>
                    <wps:bodyPr wrap="square" lIns="0" tIns="0" rIns="0" bIns="0" rtlCol="0">
                      <a:noAutofit/>
                    </wps:bodyPr>
                  </wps:wsp>
                </a:graphicData>
              </a:graphic>
            </wp:anchor>
          </w:drawing>
        </mc:Choice>
        <mc:Fallback>
          <w:pict>
            <v:shape id="Textbox 292" o:spid="_x0000_s1026" o:spt="202" type="#_x0000_t202" style="position:absolute;left:0pt;margin-left:295.45pt;margin-top:729.65pt;height:13.05pt;width:22.15pt;mso-position-horizontal-relative:page;mso-position-vertical-relative:page;z-index:-251563008;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9Pun2wAAAA0BAAAPAAAAAAAAAAEAIAAAACIAAABkcnMvZG93bnJldi54bWxQSwECFAAU&#10;AAAACACHTuJA9pjzIbUBAAB3AwAADgAAAAAAAAABACAAAAAqAQAAZHJzL2Uyb0RvYy54bWxQSwUG&#10;AAAAAAYABgBZAQAAUQUAAAAA&#10;">
              <v:fill on="f" focussize="0,0"/>
              <v:stroke on="f"/>
              <v:imagedata o:title=""/>
              <o:lock v:ext="edit" aspectratio="f"/>
              <v:textbox inset="0mm,0mm,0mm,0mm">
                <w:txbxContent>
                  <w:p w14:paraId="533BAF27">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114</w:t>
                    </w:r>
                    <w:r>
                      <w:rPr>
                        <w:spacing w:val="-5"/>
                        <w:sz w:val="20"/>
                      </w:rPr>
                      <w:fldChar w:fldCharType="end"/>
                    </w:r>
                  </w:p>
                </w:txbxContent>
              </v:textbox>
            </v:shape>
          </w:pict>
        </mc:Fallback>
      </mc:AlternateContent>
    </w: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507F6">
    <w:pPr>
      <w:pStyle w:val="6"/>
      <w:spacing w:line="14" w:lineRule="auto"/>
      <w:rPr>
        <w:sz w:val="2"/>
      </w:rPr>
    </w:pP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1A8B6">
    <w:pPr>
      <w:pStyle w:val="6"/>
      <w:spacing w:line="14" w:lineRule="auto"/>
      <w:rPr>
        <w:sz w:val="20"/>
      </w:rPr>
    </w:pPr>
    <w:r>
      <w:rPr>
        <w:sz w:val="20"/>
      </w:rPr>
      <mc:AlternateContent>
        <mc:Choice Requires="wps">
          <w:drawing>
            <wp:anchor distT="0" distB="0" distL="0" distR="0" simplePos="0" relativeHeight="251754496"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296" name="Textbox 296"/>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114CC83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116</w:t>
                          </w:r>
                          <w:r>
                            <w:rPr>
                              <w:spacing w:val="-5"/>
                              <w:sz w:val="20"/>
                            </w:rPr>
                            <w:fldChar w:fldCharType="end"/>
                          </w:r>
                        </w:p>
                      </w:txbxContent>
                    </wps:txbx>
                    <wps:bodyPr wrap="square" lIns="0" tIns="0" rIns="0" bIns="0" rtlCol="0">
                      <a:noAutofit/>
                    </wps:bodyPr>
                  </wps:wsp>
                </a:graphicData>
              </a:graphic>
            </wp:anchor>
          </w:drawing>
        </mc:Choice>
        <mc:Fallback>
          <w:pict>
            <v:shape id="Textbox 296" o:spid="_x0000_s1026" o:spt="202" type="#_x0000_t202" style="position:absolute;left:0pt;margin-left:295.45pt;margin-top:729.65pt;height:13.05pt;width:22.15pt;mso-position-horizontal-relative:page;mso-position-vertical-relative:page;z-index:-251561984;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9Pun2wAAAA0BAAAPAAAAAAAAAAEAIAAAACIAAABkcnMvZG93bnJldi54bWxQSwECFAAU&#10;AAAACACHTuJA2tNtGbUBAAB3AwAADgAAAAAAAAABACAAAAAqAQAAZHJzL2Uyb0RvYy54bWxQSwUG&#10;AAAAAAYABgBZAQAAUQUAAAAA&#10;">
              <v:fill on="f" focussize="0,0"/>
              <v:stroke on="f"/>
              <v:imagedata o:title=""/>
              <o:lock v:ext="edit" aspectratio="f"/>
              <v:textbox inset="0mm,0mm,0mm,0mm">
                <w:txbxContent>
                  <w:p w14:paraId="114CC83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116</w:t>
                    </w:r>
                    <w:r>
                      <w:rPr>
                        <w:spacing w:val="-5"/>
                        <w:sz w:val="20"/>
                      </w:rPr>
                      <w:fldChar w:fldCharType="end"/>
                    </w:r>
                  </w:p>
                </w:txbxContent>
              </v:textbox>
            </v:shape>
          </w:pict>
        </mc:Fallback>
      </mc:AlternateContent>
    </w:r>
  </w:p>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5507E">
    <w:pPr>
      <w:pStyle w:val="6"/>
      <w:spacing w:line="14" w:lineRule="auto"/>
      <w:rPr>
        <w:sz w:val="20"/>
      </w:rPr>
    </w:pPr>
    <w:r>
      <w:rPr>
        <w:sz w:val="20"/>
      </w:rPr>
      <mc:AlternateContent>
        <mc:Choice Requires="wps">
          <w:drawing>
            <wp:anchor distT="0" distB="0" distL="0" distR="0" simplePos="0" relativeHeight="251756544"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00" name="Textbox 300"/>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53153A0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118</w:t>
                          </w:r>
                          <w:r>
                            <w:rPr>
                              <w:spacing w:val="-5"/>
                              <w:sz w:val="20"/>
                            </w:rPr>
                            <w:fldChar w:fldCharType="end"/>
                          </w:r>
                        </w:p>
                      </w:txbxContent>
                    </wps:txbx>
                    <wps:bodyPr wrap="square" lIns="0" tIns="0" rIns="0" bIns="0" rtlCol="0">
                      <a:noAutofit/>
                    </wps:bodyPr>
                  </wps:wsp>
                </a:graphicData>
              </a:graphic>
            </wp:anchor>
          </w:drawing>
        </mc:Choice>
        <mc:Fallback>
          <w:pict>
            <v:shape id="Textbox 300" o:spid="_x0000_s1026" o:spt="202" type="#_x0000_t202" style="position:absolute;left:0pt;margin-left:295.45pt;margin-top:729.65pt;height:13.05pt;width:22.15pt;mso-position-horizontal-relative:page;mso-position-vertical-relative:page;z-index:-251559936;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vT7p9sAAAANAQAADwAAAAAAAAABACAAAAAiAAAAZHJzL2Rvd25yZXYueG1sUEsBAhQAFAAA&#10;AAgAh07iQFCWymKzAQAAdwMAAA4AAAAAAAAAAQAgAAAAKgEAAGRycy9lMm9Eb2MueG1sUEsFBgAA&#10;AAAGAAYAWQEAAE8FAAAAAA==&#10;">
              <v:fill on="f" focussize="0,0"/>
              <v:stroke on="f"/>
              <v:imagedata o:title=""/>
              <o:lock v:ext="edit" aspectratio="f"/>
              <v:textbox inset="0mm,0mm,0mm,0mm">
                <w:txbxContent>
                  <w:p w14:paraId="53153A0F">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118</w:t>
                    </w:r>
                    <w:r>
                      <w:rPr>
                        <w:spacing w:val="-5"/>
                        <w:sz w:val="20"/>
                      </w:rPr>
                      <w:fldChar w:fldCharType="end"/>
                    </w:r>
                  </w:p>
                </w:txbxContent>
              </v:textbox>
            </v:shape>
          </w:pict>
        </mc:Fallback>
      </mc:AlternateContent>
    </w: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E9039">
    <w:pPr>
      <w:pStyle w:val="6"/>
      <w:spacing w:line="14" w:lineRule="auto"/>
      <w:rPr>
        <w:sz w:val="2"/>
      </w:rPr>
    </w:pP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7B1DA">
    <w:pPr>
      <w:pStyle w:val="6"/>
      <w:spacing w:line="14" w:lineRule="auto"/>
      <w:rPr>
        <w:sz w:val="20"/>
      </w:rPr>
    </w:pPr>
    <w:r>
      <w:rPr>
        <w:sz w:val="20"/>
      </w:rPr>
      <mc:AlternateContent>
        <mc:Choice Requires="wps">
          <w:drawing>
            <wp:anchor distT="0" distB="0" distL="0" distR="0" simplePos="0" relativeHeight="251757568"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05" name="Textbox 305"/>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1BF8DE3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120</w:t>
                          </w:r>
                          <w:r>
                            <w:rPr>
                              <w:spacing w:val="-5"/>
                              <w:sz w:val="20"/>
                            </w:rPr>
                            <w:fldChar w:fldCharType="end"/>
                          </w:r>
                        </w:p>
                      </w:txbxContent>
                    </wps:txbx>
                    <wps:bodyPr wrap="square" lIns="0" tIns="0" rIns="0" bIns="0" rtlCol="0">
                      <a:noAutofit/>
                    </wps:bodyPr>
                  </wps:wsp>
                </a:graphicData>
              </a:graphic>
            </wp:anchor>
          </w:drawing>
        </mc:Choice>
        <mc:Fallback>
          <w:pict>
            <v:shape id="Textbox 305" o:spid="_x0000_s1026" o:spt="202" type="#_x0000_t202" style="position:absolute;left:0pt;margin-left:295.45pt;margin-top:729.65pt;height:13.05pt;width:22.15pt;mso-position-horizontal-relative:page;mso-position-vertical-relative:page;z-index:-251558912;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9Pun2wAAAA0BAAAPAAAAAAAAAAEAIAAAACIAAABkcnMvZG93bnJldi54bWxQSwECFAAUAAAA&#10;CACHTuJAt09zVLIBAAB3AwAADgAAAAAAAAABACAAAAAqAQAAZHJzL2Uyb0RvYy54bWxQSwUGAAAA&#10;AAYABgBZAQAATgUAAAAA&#10;">
              <v:fill on="f" focussize="0,0"/>
              <v:stroke on="f"/>
              <v:imagedata o:title=""/>
              <o:lock v:ext="edit" aspectratio="f"/>
              <v:textbox inset="0mm,0mm,0mm,0mm">
                <w:txbxContent>
                  <w:p w14:paraId="1BF8DE35">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120</w:t>
                    </w:r>
                    <w:r>
                      <w:rPr>
                        <w:spacing w:val="-5"/>
                        <w:sz w:val="20"/>
                      </w:rPr>
                      <w:fldChar w:fldCharType="end"/>
                    </w:r>
                  </w:p>
                </w:txbxContent>
              </v:textbox>
            </v:shape>
          </w:pict>
        </mc:Fallback>
      </mc:AlternateContent>
    </w: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3F5E2">
    <w:pPr>
      <w:pStyle w:val="6"/>
      <w:spacing w:line="14" w:lineRule="auto"/>
      <w:rPr>
        <w:sz w:val="2"/>
      </w:rPr>
    </w:pP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79EE2">
    <w:pPr>
      <w:pStyle w:val="6"/>
      <w:spacing w:line="14" w:lineRule="auto"/>
      <w:rPr>
        <w:sz w:val="20"/>
      </w:rPr>
    </w:pPr>
    <w:r>
      <w:rPr>
        <w:sz w:val="20"/>
      </w:rPr>
      <mc:AlternateContent>
        <mc:Choice Requires="wps">
          <w:drawing>
            <wp:anchor distT="0" distB="0" distL="0" distR="0" simplePos="0" relativeHeight="251759616"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10" name="Textbox 310"/>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35C59E3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122</w:t>
                          </w:r>
                          <w:r>
                            <w:rPr>
                              <w:spacing w:val="-5"/>
                              <w:sz w:val="20"/>
                            </w:rPr>
                            <w:fldChar w:fldCharType="end"/>
                          </w:r>
                        </w:p>
                      </w:txbxContent>
                    </wps:txbx>
                    <wps:bodyPr wrap="square" lIns="0" tIns="0" rIns="0" bIns="0" rtlCol="0">
                      <a:noAutofit/>
                    </wps:bodyPr>
                  </wps:wsp>
                </a:graphicData>
              </a:graphic>
            </wp:anchor>
          </w:drawing>
        </mc:Choice>
        <mc:Fallback>
          <w:pict>
            <v:shape id="Textbox 310" o:spid="_x0000_s1026" o:spt="202" type="#_x0000_t202" style="position:absolute;left:0pt;margin-left:295.45pt;margin-top:729.65pt;height:13.05pt;width:22.15pt;mso-position-horizontal-relative:page;mso-position-vertical-relative:page;z-index:-251556864;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D6qnJutAEAAHcDAAAOAAAAAAAAAAEAIAAAACoBAABkcnMvZTJvRG9jLnhtbFBLBQYA&#10;AAAABgAGAFkBAABQBQAAAAA=&#10;">
              <v:fill on="f" focussize="0,0"/>
              <v:stroke on="f"/>
              <v:imagedata o:title=""/>
              <o:lock v:ext="edit" aspectratio="f"/>
              <v:textbox inset="0mm,0mm,0mm,0mm">
                <w:txbxContent>
                  <w:p w14:paraId="35C59E3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122</w:t>
                    </w:r>
                    <w:r>
                      <w:rPr>
                        <w:spacing w:val="-5"/>
                        <w:sz w:val="20"/>
                      </w:rPr>
                      <w:fldChar w:fldCharType="end"/>
                    </w:r>
                  </w:p>
                </w:txbxContent>
              </v:textbox>
            </v:shape>
          </w:pict>
        </mc:Fallback>
      </mc:AlternateContent>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A2EDA">
    <w:pPr>
      <w:pStyle w:val="6"/>
      <w:spacing w:line="14" w:lineRule="auto"/>
      <w:rPr>
        <w:sz w:val="2"/>
      </w:rPr>
    </w:pP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BCB90">
    <w:pPr>
      <w:pStyle w:val="6"/>
      <w:spacing w:line="14" w:lineRule="auto"/>
      <w:rPr>
        <w:sz w:val="20"/>
      </w:rPr>
    </w:pPr>
    <w:r>
      <w:rPr>
        <w:sz w:val="20"/>
      </w:rPr>
      <mc:AlternateContent>
        <mc:Choice Requires="wps">
          <w:drawing>
            <wp:anchor distT="0" distB="0" distL="0" distR="0" simplePos="0" relativeHeight="251760640"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15" name="Textbox 315"/>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422AC983">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124</w:t>
                          </w:r>
                          <w:r>
                            <w:rPr>
                              <w:spacing w:val="-5"/>
                              <w:sz w:val="20"/>
                            </w:rPr>
                            <w:fldChar w:fldCharType="end"/>
                          </w:r>
                        </w:p>
                      </w:txbxContent>
                    </wps:txbx>
                    <wps:bodyPr wrap="square" lIns="0" tIns="0" rIns="0" bIns="0" rtlCol="0">
                      <a:noAutofit/>
                    </wps:bodyPr>
                  </wps:wsp>
                </a:graphicData>
              </a:graphic>
            </wp:anchor>
          </w:drawing>
        </mc:Choice>
        <mc:Fallback>
          <w:pict>
            <v:shape id="Textbox 315" o:spid="_x0000_s1026" o:spt="202" type="#_x0000_t202" style="position:absolute;left:0pt;margin-left:295.45pt;margin-top:729.65pt;height:13.05pt;width:22.15pt;mso-position-horizontal-relative:page;mso-position-vertical-relative:page;z-index:-251555840;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Adc8tYtAEAAHcDAAAOAAAAAAAAAAEAIAAAACoBAABkcnMvZTJvRG9jLnhtbFBLBQYA&#10;AAAABgAGAFkBAABQBQAAAAA=&#10;">
              <v:fill on="f" focussize="0,0"/>
              <v:stroke on="f"/>
              <v:imagedata o:title=""/>
              <o:lock v:ext="edit" aspectratio="f"/>
              <v:textbox inset="0mm,0mm,0mm,0mm">
                <w:txbxContent>
                  <w:p w14:paraId="422AC983">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124</w:t>
                    </w:r>
                    <w:r>
                      <w:rPr>
                        <w:spacing w:val="-5"/>
                        <w:sz w:val="20"/>
                      </w:rPr>
                      <w:fldChar w:fldCharType="end"/>
                    </w:r>
                  </w:p>
                </w:txbxContent>
              </v:textbox>
            </v:shape>
          </w:pict>
        </mc:Fallback>
      </mc:AlternateContent>
    </w: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B80B0">
    <w:pPr>
      <w:pStyle w:val="6"/>
      <w:spacing w:line="14" w:lineRule="auto"/>
      <w:rPr>
        <w:sz w:val="2"/>
      </w:rPr>
    </w:pP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20A62">
    <w:pPr>
      <w:pStyle w:val="6"/>
      <w:spacing w:line="14" w:lineRule="auto"/>
      <w:rPr>
        <w:sz w:val="20"/>
      </w:rPr>
    </w:pPr>
    <w:r>
      <w:rPr>
        <w:sz w:val="20"/>
      </w:rPr>
      <mc:AlternateContent>
        <mc:Choice Requires="wps">
          <w:drawing>
            <wp:anchor distT="0" distB="0" distL="0" distR="0" simplePos="0" relativeHeight="251762688"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20" name="Textbox 320"/>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623D126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126</w:t>
                          </w:r>
                          <w:r>
                            <w:rPr>
                              <w:spacing w:val="-5"/>
                              <w:sz w:val="20"/>
                            </w:rPr>
                            <w:fldChar w:fldCharType="end"/>
                          </w:r>
                        </w:p>
                      </w:txbxContent>
                    </wps:txbx>
                    <wps:bodyPr wrap="square" lIns="0" tIns="0" rIns="0" bIns="0" rtlCol="0">
                      <a:noAutofit/>
                    </wps:bodyPr>
                  </wps:wsp>
                </a:graphicData>
              </a:graphic>
            </wp:anchor>
          </w:drawing>
        </mc:Choice>
        <mc:Fallback>
          <w:pict>
            <v:shape id="Textbox 320" o:spid="_x0000_s1026" o:spt="202" type="#_x0000_t202" style="position:absolute;left:0pt;margin-left:295.45pt;margin-top:729.65pt;height:13.05pt;width:22.15pt;mso-position-horizontal-relative:page;mso-position-vertical-relative:page;z-index:-251553792;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vT7p9sAAAANAQAADwAAAAAAAAABACAAAAAiAAAAZHJzL2Rvd25yZXYueG1sUEsBAhQAFAAA&#10;AAgAh07iQATvunuzAQAAdwMAAA4AAAAAAAAAAQAgAAAAKgEAAGRycy9lMm9Eb2MueG1sUEsFBgAA&#10;AAAGAAYAWQEAAE8FAAAAAA==&#10;">
              <v:fill on="f" focussize="0,0"/>
              <v:stroke on="f"/>
              <v:imagedata o:title=""/>
              <o:lock v:ext="edit" aspectratio="f"/>
              <v:textbox inset="0mm,0mm,0mm,0mm">
                <w:txbxContent>
                  <w:p w14:paraId="623D1262">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126</w:t>
                    </w:r>
                    <w:r>
                      <w:rPr>
                        <w:spacing w:val="-5"/>
                        <w:sz w:val="20"/>
                      </w:rPr>
                      <w:fldChar w:fldCharType="end"/>
                    </w:r>
                  </w:p>
                </w:txbxContent>
              </v:textbox>
            </v:shape>
          </w:pict>
        </mc:Fallback>
      </mc:AlternateContent>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94A55">
    <w:pPr>
      <w:pStyle w:val="6"/>
      <w:spacing w:line="14" w:lineRule="auto"/>
      <w:rPr>
        <w:sz w:val="2"/>
      </w:rPr>
    </w:pP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A503C">
    <w:pPr>
      <w:pStyle w:val="6"/>
      <w:spacing w:line="14" w:lineRule="auto"/>
      <w:rPr>
        <w:sz w:val="20"/>
      </w:rPr>
    </w:pPr>
    <w:r>
      <w:rPr>
        <w:sz w:val="20"/>
      </w:rPr>
      <mc:AlternateContent>
        <mc:Choice Requires="wps">
          <w:drawing>
            <wp:anchor distT="0" distB="0" distL="0" distR="0" simplePos="0" relativeHeight="251763712"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25" name="Textbox 325"/>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66ABEA5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128</w:t>
                          </w:r>
                          <w:r>
                            <w:rPr>
                              <w:spacing w:val="-5"/>
                              <w:sz w:val="20"/>
                            </w:rPr>
                            <w:fldChar w:fldCharType="end"/>
                          </w:r>
                        </w:p>
                      </w:txbxContent>
                    </wps:txbx>
                    <wps:bodyPr wrap="square" lIns="0" tIns="0" rIns="0" bIns="0" rtlCol="0">
                      <a:noAutofit/>
                    </wps:bodyPr>
                  </wps:wsp>
                </a:graphicData>
              </a:graphic>
            </wp:anchor>
          </w:drawing>
        </mc:Choice>
        <mc:Fallback>
          <w:pict>
            <v:shape id="Textbox 325" o:spid="_x0000_s1026" o:spt="202" type="#_x0000_t202" style="position:absolute;left:0pt;margin-left:295.45pt;margin-top:729.65pt;height:13.05pt;width:22.15pt;mso-position-horizontal-relative:page;mso-position-vertical-relative:page;z-index:-251552768;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DjNgNNtAEAAHcDAAAOAAAAAAAAAAEAIAAAACoBAABkcnMvZTJvRG9jLnhtbFBLBQYA&#10;AAAABgAGAFkBAABQBQAAAAA=&#10;">
              <v:fill on="f" focussize="0,0"/>
              <v:stroke on="f"/>
              <v:imagedata o:title=""/>
              <o:lock v:ext="edit" aspectratio="f"/>
              <v:textbox inset="0mm,0mm,0mm,0mm">
                <w:txbxContent>
                  <w:p w14:paraId="66ABEA5C">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128</w:t>
                    </w:r>
                    <w:r>
                      <w:rPr>
                        <w:spacing w:val="-5"/>
                        <w:sz w:val="20"/>
                      </w:rPr>
                      <w:fldChar w:fldCharType="end"/>
                    </w:r>
                  </w:p>
                </w:txbxContent>
              </v:textbox>
            </v:shape>
          </w:pict>
        </mc:Fallback>
      </mc:AlternateContent>
    </w:r>
  </w:p>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0D5B1">
    <w:pPr>
      <w:pStyle w:val="6"/>
      <w:spacing w:line="14" w:lineRule="auto"/>
      <w:rPr>
        <w:sz w:val="2"/>
      </w:rPr>
    </w:pPr>
  </w:p>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7E465">
    <w:pPr>
      <w:pStyle w:val="6"/>
      <w:spacing w:line="14" w:lineRule="auto"/>
      <w:rPr>
        <w:sz w:val="20"/>
      </w:rPr>
    </w:pPr>
    <w:r>
      <w:rPr>
        <w:sz w:val="20"/>
      </w:rPr>
      <mc:AlternateContent>
        <mc:Choice Requires="wps">
          <w:drawing>
            <wp:anchor distT="0" distB="0" distL="0" distR="0" simplePos="0" relativeHeight="251765760" behindDoc="1" locked="0" layoutInCell="1" allowOverlap="1">
              <wp:simplePos x="0" y="0"/>
              <wp:positionH relativeFrom="page">
                <wp:posOffset>1130300</wp:posOffset>
              </wp:positionH>
              <wp:positionV relativeFrom="page">
                <wp:posOffset>8987790</wp:posOffset>
              </wp:positionV>
              <wp:extent cx="1518285" cy="170815"/>
              <wp:effectExtent l="0" t="0" r="0" b="0"/>
              <wp:wrapNone/>
              <wp:docPr id="331" name="Textbox 331"/>
              <wp:cNvGraphicFramePr/>
              <a:graphic xmlns:a="http://schemas.openxmlformats.org/drawingml/2006/main">
                <a:graphicData uri="http://schemas.microsoft.com/office/word/2010/wordprocessingShape">
                  <wps:wsp>
                    <wps:cNvSpPr txBox="1"/>
                    <wps:spPr>
                      <a:xfrm>
                        <a:off x="0" y="0"/>
                        <a:ext cx="1518285" cy="170815"/>
                      </a:xfrm>
                      <a:prstGeom prst="rect">
                        <a:avLst/>
                      </a:prstGeom>
                    </wps:spPr>
                    <wps:txbx>
                      <w:txbxContent>
                        <w:p w14:paraId="01E1439A">
                          <w:pPr>
                            <w:spacing w:before="18"/>
                            <w:ind w:left="20" w:right="0" w:firstLine="0"/>
                            <w:jc w:val="left"/>
                            <w:rPr>
                              <w:sz w:val="20"/>
                            </w:rPr>
                          </w:pPr>
                          <w:r>
                            <w:rPr>
                              <w:sz w:val="20"/>
                              <w:vertAlign w:val="superscript"/>
                            </w:rPr>
                            <w:t>627</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225.1;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406-</w:t>
                          </w:r>
                          <w:r>
                            <w:rPr>
                              <w:spacing w:val="-4"/>
                              <w:sz w:val="20"/>
                              <w:vertAlign w:val="baseline"/>
                            </w:rPr>
                            <w:t>407.</w:t>
                          </w:r>
                        </w:p>
                      </w:txbxContent>
                    </wps:txbx>
                    <wps:bodyPr wrap="square" lIns="0" tIns="0" rIns="0" bIns="0" rtlCol="0">
                      <a:noAutofit/>
                    </wps:bodyPr>
                  </wps:wsp>
                </a:graphicData>
              </a:graphic>
            </wp:anchor>
          </w:drawing>
        </mc:Choice>
        <mc:Fallback>
          <w:pict>
            <v:shape id="Textbox 331" o:spid="_x0000_s1026" o:spt="202" type="#_x0000_t202" style="position:absolute;left:0pt;margin-left:89pt;margin-top:707.7pt;height:13.45pt;width:119.55pt;mso-position-horizontal-relative:page;mso-position-vertical-relative:page;z-index:-251550720;mso-width-relative:page;mso-height-relative:page;" filled="f" stroked="f" coordsize="21600,21600" o:gfxdata="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rFRZ3bAAAADQEAAA8AAAAAAAAAAQAgAAAAIgAAAGRycy9kb3ducmV2LnhtbFBLAQIUABQA&#10;AAAIAIdO4kD3zZjVtAEAAHgDAAAOAAAAAAAAAAEAIAAAACoBAABkcnMvZTJvRG9jLnhtbFBLBQYA&#10;AAAABgAGAFkBAABQBQAAAAA=&#10;">
              <v:fill on="f" focussize="0,0"/>
              <v:stroke on="f"/>
              <v:imagedata o:title=""/>
              <o:lock v:ext="edit" aspectratio="f"/>
              <v:textbox inset="0mm,0mm,0mm,0mm">
                <w:txbxContent>
                  <w:p w14:paraId="01E1439A">
                    <w:pPr>
                      <w:spacing w:before="18"/>
                      <w:ind w:left="20" w:right="0" w:firstLine="0"/>
                      <w:jc w:val="left"/>
                      <w:rPr>
                        <w:sz w:val="20"/>
                      </w:rPr>
                    </w:pPr>
                    <w:r>
                      <w:rPr>
                        <w:sz w:val="20"/>
                        <w:vertAlign w:val="superscript"/>
                      </w:rPr>
                      <w:t>627</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225.1;</w:t>
                    </w:r>
                    <w:r>
                      <w:rPr>
                        <w:spacing w:val="-4"/>
                        <w:sz w:val="20"/>
                        <w:vertAlign w:val="baseline"/>
                      </w:rPr>
                      <w:t xml:space="preserve"> </w:t>
                    </w:r>
                    <w:r>
                      <w:rPr>
                        <w:sz w:val="20"/>
                        <w:vertAlign w:val="baseline"/>
                      </w:rPr>
                      <w:t>Yale,</w:t>
                    </w:r>
                    <w:r>
                      <w:rPr>
                        <w:spacing w:val="-4"/>
                        <w:sz w:val="20"/>
                        <w:vertAlign w:val="baseline"/>
                      </w:rPr>
                      <w:t xml:space="preserve"> </w:t>
                    </w:r>
                    <w:r>
                      <w:rPr>
                        <w:sz w:val="20"/>
                        <w:vertAlign w:val="baseline"/>
                      </w:rPr>
                      <w:t>406-</w:t>
                    </w:r>
                    <w:r>
                      <w:rPr>
                        <w:spacing w:val="-4"/>
                        <w:sz w:val="20"/>
                        <w:vertAlign w:val="baseline"/>
                      </w:rPr>
                      <w:t>407.</w:t>
                    </w:r>
                  </w:p>
                </w:txbxContent>
              </v:textbox>
            </v:shape>
          </w:pict>
        </mc:Fallback>
      </mc:AlternateContent>
    </w: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D9128">
    <w:pPr>
      <w:pStyle w:val="6"/>
      <w:spacing w:line="14" w:lineRule="auto"/>
      <w:rPr>
        <w:sz w:val="20"/>
      </w:rPr>
    </w:pPr>
    <w:r>
      <w:rPr>
        <w:sz w:val="20"/>
      </w:rPr>
      <mc:AlternateContent>
        <mc:Choice Requires="wps">
          <w:drawing>
            <wp:anchor distT="0" distB="0" distL="0" distR="0" simplePos="0" relativeHeight="251765760"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30" name="Textbox 330"/>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44083309">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130</w:t>
                          </w:r>
                          <w:r>
                            <w:rPr>
                              <w:spacing w:val="-5"/>
                              <w:sz w:val="20"/>
                            </w:rPr>
                            <w:fldChar w:fldCharType="end"/>
                          </w:r>
                        </w:p>
                      </w:txbxContent>
                    </wps:txbx>
                    <wps:bodyPr wrap="square" lIns="0" tIns="0" rIns="0" bIns="0" rtlCol="0">
                      <a:noAutofit/>
                    </wps:bodyPr>
                  </wps:wsp>
                </a:graphicData>
              </a:graphic>
            </wp:anchor>
          </w:drawing>
        </mc:Choice>
        <mc:Fallback>
          <w:pict>
            <v:shape id="Textbox 330" o:spid="_x0000_s1026" o:spt="202" type="#_x0000_t202" style="position:absolute;left:0pt;margin-left:295.45pt;margin-top:729.65pt;height:13.05pt;width:22.15pt;mso-position-horizontal-relative:page;mso-position-vertical-relative:page;z-index:-251550720;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vT7p9sAAAANAQAADwAAAAAAAAABACAAAAAiAAAAZHJzL2Rvd25yZXYueG1sUEsBAhQAFAAA&#10;AAgAh07iQK7TAnezAQAAdwMAAA4AAAAAAAAAAQAgAAAAKgEAAGRycy9lMm9Eb2MueG1sUEsFBgAA&#10;AAAGAAYAWQEAAE8FAAAAAA==&#10;">
              <v:fill on="f" focussize="0,0"/>
              <v:stroke on="f"/>
              <v:imagedata o:title=""/>
              <o:lock v:ext="edit" aspectratio="f"/>
              <v:textbox inset="0mm,0mm,0mm,0mm">
                <w:txbxContent>
                  <w:p w14:paraId="44083309">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130</w:t>
                    </w:r>
                    <w:r>
                      <w:rPr>
                        <w:spacing w:val="-5"/>
                        <w:sz w:val="20"/>
                      </w:rPr>
                      <w:fldChar w:fldCharType="end"/>
                    </w:r>
                  </w:p>
                </w:txbxContent>
              </v:textbox>
            </v:shape>
          </w:pict>
        </mc:Fallback>
      </mc:AlternateContent>
    </w: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920EF">
    <w:pPr>
      <w:pStyle w:val="6"/>
      <w:spacing w:line="14" w:lineRule="auto"/>
      <w:rPr>
        <w:sz w:val="20"/>
      </w:rPr>
    </w:pPr>
    <w:r>
      <w:rPr>
        <w:sz w:val="20"/>
      </w:rPr>
      <mc:AlternateContent>
        <mc:Choice Requires="wps">
          <w:drawing>
            <wp:anchor distT="0" distB="0" distL="0" distR="0" simplePos="0" relativeHeight="251767808" behindDoc="1" locked="0" layoutInCell="1" allowOverlap="1">
              <wp:simplePos x="0" y="0"/>
              <wp:positionH relativeFrom="page">
                <wp:posOffset>1130300</wp:posOffset>
              </wp:positionH>
              <wp:positionV relativeFrom="page">
                <wp:posOffset>8987790</wp:posOffset>
              </wp:positionV>
              <wp:extent cx="1519555" cy="170815"/>
              <wp:effectExtent l="0" t="0" r="0" b="0"/>
              <wp:wrapNone/>
              <wp:docPr id="337" name="Textbox 337"/>
              <wp:cNvGraphicFramePr/>
              <a:graphic xmlns:a="http://schemas.openxmlformats.org/drawingml/2006/main">
                <a:graphicData uri="http://schemas.microsoft.com/office/word/2010/wordprocessingShape">
                  <wps:wsp>
                    <wps:cNvSpPr txBox="1"/>
                    <wps:spPr>
                      <a:xfrm>
                        <a:off x="0" y="0"/>
                        <a:ext cx="1519555" cy="170815"/>
                      </a:xfrm>
                      <a:prstGeom prst="rect">
                        <a:avLst/>
                      </a:prstGeom>
                    </wps:spPr>
                    <wps:txbx>
                      <w:txbxContent>
                        <w:p w14:paraId="4021418A">
                          <w:pPr>
                            <w:spacing w:before="18"/>
                            <w:ind w:left="20" w:right="0" w:firstLine="0"/>
                            <w:jc w:val="left"/>
                            <w:rPr>
                              <w:sz w:val="20"/>
                            </w:rPr>
                          </w:pPr>
                          <w:r>
                            <w:rPr>
                              <w:sz w:val="20"/>
                              <w:vertAlign w:val="superscript"/>
                            </w:rPr>
                            <w:t>642</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226.2;</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411-</w:t>
                          </w:r>
                          <w:r>
                            <w:rPr>
                              <w:spacing w:val="-4"/>
                              <w:sz w:val="20"/>
                              <w:vertAlign w:val="baseline"/>
                            </w:rPr>
                            <w:t>412.</w:t>
                          </w:r>
                        </w:p>
                      </w:txbxContent>
                    </wps:txbx>
                    <wps:bodyPr wrap="square" lIns="0" tIns="0" rIns="0" bIns="0" rtlCol="0">
                      <a:noAutofit/>
                    </wps:bodyPr>
                  </wps:wsp>
                </a:graphicData>
              </a:graphic>
            </wp:anchor>
          </w:drawing>
        </mc:Choice>
        <mc:Fallback>
          <w:pict>
            <v:shape id="Textbox 337" o:spid="_x0000_s1026" o:spt="202" type="#_x0000_t202" style="position:absolute;left:0pt;margin-left:89pt;margin-top:707.7pt;height:13.45pt;width:119.65pt;mso-position-horizontal-relative:page;mso-position-vertical-relative:page;z-index:-251548672;mso-width-relative:page;mso-height-relative:page;" filled="f" stroked="f" coordsize="21600,21600" o:gfxdata="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yd0pb2wAAAA0BAAAPAAAAAAAAAAEAIAAAACIAAABkcnMvZG93bnJldi54bWxQSwECFAAU&#10;AAAACACHTuJAOxvuEbUBAAB4AwAADgAAAAAAAAABACAAAAAqAQAAZHJzL2Uyb0RvYy54bWxQSwUG&#10;AAAAAAYABgBZAQAAUQUAAAAA&#10;">
              <v:fill on="f" focussize="0,0"/>
              <v:stroke on="f"/>
              <v:imagedata o:title=""/>
              <o:lock v:ext="edit" aspectratio="f"/>
              <v:textbox inset="0mm,0mm,0mm,0mm">
                <w:txbxContent>
                  <w:p w14:paraId="4021418A">
                    <w:pPr>
                      <w:spacing w:before="18"/>
                      <w:ind w:left="20" w:right="0" w:firstLine="0"/>
                      <w:jc w:val="left"/>
                      <w:rPr>
                        <w:sz w:val="20"/>
                      </w:rPr>
                    </w:pPr>
                    <w:r>
                      <w:rPr>
                        <w:sz w:val="20"/>
                        <w:vertAlign w:val="superscript"/>
                      </w:rPr>
                      <w:t>642</w:t>
                    </w:r>
                    <w:r>
                      <w:rPr>
                        <w:spacing w:val="-6"/>
                        <w:sz w:val="20"/>
                        <w:vertAlign w:val="baseline"/>
                      </w:rPr>
                      <w:t xml:space="preserve"> </w:t>
                    </w:r>
                    <w:r>
                      <w:rPr>
                        <w:sz w:val="20"/>
                        <w:vertAlign w:val="baseline"/>
                      </w:rPr>
                      <w:t>BT,</w:t>
                    </w:r>
                    <w:r>
                      <w:rPr>
                        <w:spacing w:val="-3"/>
                        <w:sz w:val="20"/>
                        <w:vertAlign w:val="baseline"/>
                      </w:rPr>
                      <w:t xml:space="preserve"> </w:t>
                    </w:r>
                    <w:r>
                      <w:rPr>
                        <w:sz w:val="20"/>
                        <w:vertAlign w:val="baseline"/>
                      </w:rPr>
                      <w:t>226.2;</w:t>
                    </w:r>
                    <w:r>
                      <w:rPr>
                        <w:spacing w:val="-4"/>
                        <w:sz w:val="20"/>
                        <w:vertAlign w:val="baseline"/>
                      </w:rPr>
                      <w:t xml:space="preserve"> </w:t>
                    </w:r>
                    <w:r>
                      <w:rPr>
                        <w:sz w:val="20"/>
                        <w:vertAlign w:val="baseline"/>
                      </w:rPr>
                      <w:t>Yale,</w:t>
                    </w:r>
                    <w:r>
                      <w:rPr>
                        <w:spacing w:val="-5"/>
                        <w:sz w:val="20"/>
                        <w:vertAlign w:val="baseline"/>
                      </w:rPr>
                      <w:t xml:space="preserve"> </w:t>
                    </w:r>
                    <w:r>
                      <w:rPr>
                        <w:sz w:val="20"/>
                        <w:vertAlign w:val="baseline"/>
                      </w:rPr>
                      <w:t>411-</w:t>
                    </w:r>
                    <w:r>
                      <w:rPr>
                        <w:spacing w:val="-4"/>
                        <w:sz w:val="20"/>
                        <w:vertAlign w:val="baseline"/>
                      </w:rPr>
                      <w:t>412.</w:t>
                    </w:r>
                  </w:p>
                </w:txbxContent>
              </v:textbox>
            </v:shape>
          </w:pict>
        </mc:Fallback>
      </mc:AlternateContent>
    </w: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B738E">
    <w:pPr>
      <w:pStyle w:val="6"/>
      <w:spacing w:line="14" w:lineRule="auto"/>
      <w:rPr>
        <w:sz w:val="20"/>
      </w:rPr>
    </w:pPr>
    <w:r>
      <w:rPr>
        <w:sz w:val="20"/>
      </w:rPr>
      <mc:AlternateContent>
        <mc:Choice Requires="wps">
          <w:drawing>
            <wp:anchor distT="0" distB="0" distL="0" distR="0" simplePos="0" relativeHeight="251767808"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38" name="Textbox 338"/>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4E24C11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134</w:t>
                          </w:r>
                          <w:r>
                            <w:rPr>
                              <w:spacing w:val="-5"/>
                              <w:sz w:val="20"/>
                            </w:rPr>
                            <w:fldChar w:fldCharType="end"/>
                          </w:r>
                        </w:p>
                      </w:txbxContent>
                    </wps:txbx>
                    <wps:bodyPr wrap="square" lIns="0" tIns="0" rIns="0" bIns="0" rtlCol="0">
                      <a:noAutofit/>
                    </wps:bodyPr>
                  </wps:wsp>
                </a:graphicData>
              </a:graphic>
            </wp:anchor>
          </w:drawing>
        </mc:Choice>
        <mc:Fallback>
          <w:pict>
            <v:shape id="Textbox 338" o:spid="_x0000_s1026" o:spt="202" type="#_x0000_t202" style="position:absolute;left:0pt;margin-left:295.45pt;margin-top:729.65pt;height:13.05pt;width:22.15pt;mso-position-horizontal-relative:page;mso-position-vertical-relative:page;z-index:-251548672;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D2RT4GtAEAAHcDAAAOAAAAAAAAAAEAIAAAACoBAABkcnMvZTJvRG9jLnhtbFBLBQYA&#10;AAAABgAGAFkBAABQBQAAAAA=&#10;">
              <v:fill on="f" focussize="0,0"/>
              <v:stroke on="f"/>
              <v:imagedata o:title=""/>
              <o:lock v:ext="edit" aspectratio="f"/>
              <v:textbox inset="0mm,0mm,0mm,0mm">
                <w:txbxContent>
                  <w:p w14:paraId="4E24C11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134</w:t>
                    </w:r>
                    <w:r>
                      <w:rPr>
                        <w:spacing w:val="-5"/>
                        <w:sz w:val="20"/>
                      </w:rPr>
                      <w:fldChar w:fldCharType="end"/>
                    </w:r>
                  </w:p>
                </w:txbxContent>
              </v:textbox>
            </v:shape>
          </w:pict>
        </mc:Fallback>
      </mc:AlternateContent>
    </w:r>
  </w:p>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10D16">
    <w:pPr>
      <w:pStyle w:val="6"/>
      <w:spacing w:line="14" w:lineRule="auto"/>
      <w:rPr>
        <w:sz w:val="2"/>
      </w:rPr>
    </w:pP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6B822">
    <w:pPr>
      <w:pStyle w:val="6"/>
      <w:spacing w:line="14" w:lineRule="auto"/>
      <w:rPr>
        <w:sz w:val="20"/>
      </w:rPr>
    </w:pPr>
    <w:r>
      <w:rPr>
        <w:sz w:val="20"/>
      </w:rPr>
      <mc:AlternateContent>
        <mc:Choice Requires="wps">
          <w:drawing>
            <wp:anchor distT="0" distB="0" distL="0" distR="0" simplePos="0" relativeHeight="251769856"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45" name="Textbox 345"/>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5A4A151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136</w:t>
                          </w:r>
                          <w:r>
                            <w:rPr>
                              <w:spacing w:val="-5"/>
                              <w:sz w:val="20"/>
                            </w:rPr>
                            <w:fldChar w:fldCharType="end"/>
                          </w:r>
                        </w:p>
                      </w:txbxContent>
                    </wps:txbx>
                    <wps:bodyPr wrap="square" lIns="0" tIns="0" rIns="0" bIns="0" rtlCol="0">
                      <a:noAutofit/>
                    </wps:bodyPr>
                  </wps:wsp>
                </a:graphicData>
              </a:graphic>
            </wp:anchor>
          </w:drawing>
        </mc:Choice>
        <mc:Fallback>
          <w:pict>
            <v:shape id="Textbox 345" o:spid="_x0000_s1026" o:spt="202" type="#_x0000_t202" style="position:absolute;left:0pt;margin-left:295.45pt;margin-top:729.65pt;height:13.05pt;width:22.15pt;mso-position-horizontal-relative:page;mso-position-vertical-relative:page;z-index:-251546624;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AfvZNmtAEAAHcDAAAOAAAAAAAAAAEAIAAAACoBAABkcnMvZTJvRG9jLnhtbFBLBQYA&#10;AAAABgAGAFkBAABQBQAAAAA=&#10;">
              <v:fill on="f" focussize="0,0"/>
              <v:stroke on="f"/>
              <v:imagedata o:title=""/>
              <o:lock v:ext="edit" aspectratio="f"/>
              <v:textbox inset="0mm,0mm,0mm,0mm">
                <w:txbxContent>
                  <w:p w14:paraId="5A4A151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136</w:t>
                    </w:r>
                    <w:r>
                      <w:rPr>
                        <w:spacing w:val="-5"/>
                        <w:sz w:val="20"/>
                      </w:rPr>
                      <w:fldChar w:fldCharType="end"/>
                    </w:r>
                  </w:p>
                </w:txbxContent>
              </v:textbox>
            </v:shape>
          </w:pict>
        </mc:Fallback>
      </mc:AlternateContent>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3251E0">
    <w:pPr>
      <w:pStyle w:val="6"/>
      <w:spacing w:line="14" w:lineRule="auto"/>
      <w:rPr>
        <w:sz w:val="2"/>
      </w:rPr>
    </w:pP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C164B">
    <w:pPr>
      <w:pStyle w:val="6"/>
      <w:spacing w:line="14" w:lineRule="auto"/>
      <w:rPr>
        <w:sz w:val="20"/>
      </w:rPr>
    </w:pPr>
    <w:r>
      <w:rPr>
        <w:sz w:val="20"/>
      </w:rPr>
      <mc:AlternateContent>
        <mc:Choice Requires="wps">
          <w:drawing>
            <wp:anchor distT="0" distB="0" distL="0" distR="0" simplePos="0" relativeHeight="251770880"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50" name="Textbox 350"/>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54496B4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138</w:t>
                          </w:r>
                          <w:r>
                            <w:rPr>
                              <w:spacing w:val="-5"/>
                              <w:sz w:val="20"/>
                            </w:rPr>
                            <w:fldChar w:fldCharType="end"/>
                          </w:r>
                        </w:p>
                      </w:txbxContent>
                    </wps:txbx>
                    <wps:bodyPr wrap="square" lIns="0" tIns="0" rIns="0" bIns="0" rtlCol="0">
                      <a:noAutofit/>
                    </wps:bodyPr>
                  </wps:wsp>
                </a:graphicData>
              </a:graphic>
            </wp:anchor>
          </w:drawing>
        </mc:Choice>
        <mc:Fallback>
          <w:pict>
            <v:shape id="Textbox 350" o:spid="_x0000_s1026" o:spt="202" type="#_x0000_t202" style="position:absolute;left:0pt;margin-left:295.45pt;margin-top:729.65pt;height:13.05pt;width:22.15pt;mso-position-horizontal-relative:page;mso-position-vertical-relative:page;z-index:-251545600;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vT7p9sAAAANAQAADwAAAAAAAAABACAAAAAiAAAAZHJzL2Rvd25yZXYueG1sUEsBAhQAFAAA&#10;AAgAh07iQFJYklyzAQAAdwMAAA4AAAAAAAAAAQAgAAAAKgEAAGRycy9lMm9Eb2MueG1sUEsFBgAA&#10;AAAGAAYAWQEAAE8FAAAAAA==&#10;">
              <v:fill on="f" focussize="0,0"/>
              <v:stroke on="f"/>
              <v:imagedata o:title=""/>
              <o:lock v:ext="edit" aspectratio="f"/>
              <v:textbox inset="0mm,0mm,0mm,0mm">
                <w:txbxContent>
                  <w:p w14:paraId="54496B4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138</w:t>
                    </w:r>
                    <w:r>
                      <w:rPr>
                        <w:spacing w:val="-5"/>
                        <w:sz w:val="20"/>
                      </w:rPr>
                      <w:fldChar w:fldCharType="end"/>
                    </w:r>
                  </w:p>
                </w:txbxContent>
              </v:textbox>
            </v:shape>
          </w:pict>
        </mc:Fallback>
      </mc:AlternateContent>
    </w:r>
  </w:p>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1A870">
    <w:pPr>
      <w:pStyle w:val="6"/>
      <w:spacing w:line="14" w:lineRule="auto"/>
      <w:rPr>
        <w:sz w:val="2"/>
      </w:rPr>
    </w:pP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098A7">
    <w:pPr>
      <w:pStyle w:val="6"/>
      <w:spacing w:line="14" w:lineRule="auto"/>
      <w:rPr>
        <w:sz w:val="20"/>
      </w:rPr>
    </w:pPr>
    <w:r>
      <w:rPr>
        <w:sz w:val="20"/>
      </w:rPr>
      <mc:AlternateContent>
        <mc:Choice Requires="wps">
          <w:drawing>
            <wp:anchor distT="0" distB="0" distL="0" distR="0" simplePos="0" relativeHeight="251772928"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55" name="Textbox 355"/>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4844E75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140</w:t>
                          </w:r>
                          <w:r>
                            <w:rPr>
                              <w:spacing w:val="-5"/>
                              <w:sz w:val="20"/>
                            </w:rPr>
                            <w:fldChar w:fldCharType="end"/>
                          </w:r>
                        </w:p>
                      </w:txbxContent>
                    </wps:txbx>
                    <wps:bodyPr wrap="square" lIns="0" tIns="0" rIns="0" bIns="0" rtlCol="0">
                      <a:noAutofit/>
                    </wps:bodyPr>
                  </wps:wsp>
                </a:graphicData>
              </a:graphic>
            </wp:anchor>
          </w:drawing>
        </mc:Choice>
        <mc:Fallback>
          <w:pict>
            <v:shape id="Textbox 355" o:spid="_x0000_s1026" o:spt="202" type="#_x0000_t202" style="position:absolute;left:0pt;margin-left:295.45pt;margin-top:729.65pt;height:13.05pt;width:22.15pt;mso-position-horizontal-relative:page;mso-position-vertical-relative:page;z-index:-251543552;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C1gStqtAEAAHcDAAAOAAAAAAAAAAEAIAAAACoBAABkcnMvZTJvRG9jLnhtbFBLBQYA&#10;AAAABgAGAFkBAABQBQAAAAA=&#10;">
              <v:fill on="f" focussize="0,0"/>
              <v:stroke on="f"/>
              <v:imagedata o:title=""/>
              <o:lock v:ext="edit" aspectratio="f"/>
              <v:textbox inset="0mm,0mm,0mm,0mm">
                <w:txbxContent>
                  <w:p w14:paraId="4844E75B">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140</w:t>
                    </w:r>
                    <w:r>
                      <w:rPr>
                        <w:spacing w:val="-5"/>
                        <w:sz w:val="20"/>
                      </w:rPr>
                      <w:fldChar w:fldCharType="end"/>
                    </w:r>
                  </w:p>
                </w:txbxContent>
              </v:textbox>
            </v:shape>
          </w:pict>
        </mc:Fallback>
      </mc:AlternateContent>
    </w: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C1DD3">
    <w:pPr>
      <w:pStyle w:val="6"/>
      <w:spacing w:line="14" w:lineRule="auto"/>
      <w:rPr>
        <w:sz w:val="2"/>
      </w:rPr>
    </w:pP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5EA45">
    <w:pPr>
      <w:pStyle w:val="6"/>
      <w:spacing w:line="14" w:lineRule="auto"/>
      <w:rPr>
        <w:sz w:val="20"/>
      </w:rPr>
    </w:pPr>
    <w:r>
      <w:rPr>
        <w:sz w:val="20"/>
      </w:rPr>
      <mc:AlternateContent>
        <mc:Choice Requires="wps">
          <w:drawing>
            <wp:anchor distT="0" distB="0" distL="0" distR="0" simplePos="0" relativeHeight="251773952"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60" name="Textbox 360"/>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0351EB4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142</w:t>
                          </w:r>
                          <w:r>
                            <w:rPr>
                              <w:spacing w:val="-5"/>
                              <w:sz w:val="20"/>
                            </w:rPr>
                            <w:fldChar w:fldCharType="end"/>
                          </w:r>
                        </w:p>
                      </w:txbxContent>
                    </wps:txbx>
                    <wps:bodyPr wrap="square" lIns="0" tIns="0" rIns="0" bIns="0" rtlCol="0">
                      <a:noAutofit/>
                    </wps:bodyPr>
                  </wps:wsp>
                </a:graphicData>
              </a:graphic>
            </wp:anchor>
          </w:drawing>
        </mc:Choice>
        <mc:Fallback>
          <w:pict>
            <v:shape id="Textbox 360" o:spid="_x0000_s1026" o:spt="202" type="#_x0000_t202" style="position:absolute;left:0pt;margin-left:295.45pt;margin-top:729.65pt;height:13.05pt;width:22.15pt;mso-position-horizontal-relative:page;mso-position-vertical-relative:page;z-index:-251542528;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CsHVpJtAEAAHcDAAAOAAAAAAAAAAEAIAAAACoBAABkcnMvZTJvRG9jLnhtbFBLBQYA&#10;AAAABgAGAFkBAABQBQAAAAA=&#10;">
              <v:fill on="f" focussize="0,0"/>
              <v:stroke on="f"/>
              <v:imagedata o:title=""/>
              <o:lock v:ext="edit" aspectratio="f"/>
              <v:textbox inset="0mm,0mm,0mm,0mm">
                <w:txbxContent>
                  <w:p w14:paraId="0351EB48">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142</w:t>
                    </w:r>
                    <w:r>
                      <w:rPr>
                        <w:spacing w:val="-5"/>
                        <w:sz w:val="20"/>
                      </w:rPr>
                      <w:fldChar w:fldCharType="end"/>
                    </w:r>
                  </w:p>
                </w:txbxContent>
              </v:textbox>
            </v:shape>
          </w:pict>
        </mc:Fallback>
      </mc:AlternateContent>
    </w: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AB10D">
    <w:pPr>
      <w:pStyle w:val="6"/>
      <w:spacing w:line="14" w:lineRule="auto"/>
      <w:rPr>
        <w:sz w:val="2"/>
      </w:rPr>
    </w:pP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69712">
    <w:pPr>
      <w:pStyle w:val="6"/>
      <w:spacing w:line="14" w:lineRule="auto"/>
      <w:rPr>
        <w:sz w:val="20"/>
      </w:rPr>
    </w:pPr>
    <w:r>
      <w:rPr>
        <w:sz w:val="20"/>
      </w:rPr>
      <mc:AlternateContent>
        <mc:Choice Requires="wps">
          <w:drawing>
            <wp:anchor distT="0" distB="0" distL="0" distR="0" simplePos="0" relativeHeight="251776000" behindDoc="1" locked="0" layoutInCell="1" allowOverlap="1">
              <wp:simplePos x="0" y="0"/>
              <wp:positionH relativeFrom="page">
                <wp:posOffset>3752215</wp:posOffset>
              </wp:positionH>
              <wp:positionV relativeFrom="page">
                <wp:posOffset>9266555</wp:posOffset>
              </wp:positionV>
              <wp:extent cx="281305" cy="165735"/>
              <wp:effectExtent l="0" t="0" r="0" b="0"/>
              <wp:wrapNone/>
              <wp:docPr id="365" name="Textbox 365"/>
              <wp:cNvGraphicFramePr/>
              <a:graphic xmlns:a="http://schemas.openxmlformats.org/drawingml/2006/main">
                <a:graphicData uri="http://schemas.microsoft.com/office/word/2010/wordprocessingShape">
                  <wps:wsp>
                    <wps:cNvSpPr txBox="1"/>
                    <wps:spPr>
                      <a:xfrm>
                        <a:off x="0" y="0"/>
                        <a:ext cx="281305" cy="165735"/>
                      </a:xfrm>
                      <a:prstGeom prst="rect">
                        <a:avLst/>
                      </a:prstGeom>
                    </wps:spPr>
                    <wps:txbx>
                      <w:txbxContent>
                        <w:p w14:paraId="7ACC2DD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144</w:t>
                          </w:r>
                          <w:r>
                            <w:rPr>
                              <w:spacing w:val="-5"/>
                              <w:sz w:val="20"/>
                            </w:rPr>
                            <w:fldChar w:fldCharType="end"/>
                          </w:r>
                        </w:p>
                      </w:txbxContent>
                    </wps:txbx>
                    <wps:bodyPr wrap="square" lIns="0" tIns="0" rIns="0" bIns="0" rtlCol="0">
                      <a:noAutofit/>
                    </wps:bodyPr>
                  </wps:wsp>
                </a:graphicData>
              </a:graphic>
            </wp:anchor>
          </w:drawing>
        </mc:Choice>
        <mc:Fallback>
          <w:pict>
            <v:shape id="Textbox 365" o:spid="_x0000_s1026" o:spt="202" type="#_x0000_t202" style="position:absolute;left:0pt;margin-left:295.45pt;margin-top:729.65pt;height:13.05pt;width:22.15pt;mso-position-horizontal-relative:page;mso-position-vertical-relative:page;z-index:-251540480;mso-width-relative:page;mso-height-relative:page;" filled="f" stroked="f" coordsize="21600,21600" o:gfxdata="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70+6fbAAAADQEAAA8AAAAAAAAAAQAgAAAAIgAAAGRycy9kb3ducmV2LnhtbFBLAQIUABQA&#10;AAAIAIdO4kBLxON/tAEAAHcDAAAOAAAAAAAAAAEAIAAAACoBAABkcnMvZTJvRG9jLnhtbFBLBQYA&#10;AAAABgAGAFkBAABQBQAAAAA=&#10;">
              <v:fill on="f" focussize="0,0"/>
              <v:stroke on="f"/>
              <v:imagedata o:title=""/>
              <o:lock v:ext="edit" aspectratio="f"/>
              <v:textbox inset="0mm,0mm,0mm,0mm">
                <w:txbxContent>
                  <w:p w14:paraId="7ACC2DDD">
                    <w:pPr>
                      <w:spacing w:before="10"/>
                      <w:ind w:left="60" w:right="0" w:firstLine="0"/>
                      <w:jc w:val="left"/>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144</w:t>
                    </w:r>
                    <w:r>
                      <w:rPr>
                        <w:spacing w:val="-5"/>
                        <w:sz w:val="20"/>
                      </w:rPr>
                      <w:fldChar w:fldCharType="end"/>
                    </w:r>
                  </w:p>
                </w:txbxContent>
              </v:textbox>
            </v:shape>
          </w:pict>
        </mc:Fallback>
      </mc:AlternateContent>
    </w: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84E82">
    <w:pPr>
      <w:pStyle w:val="6"/>
      <w:spacing w:line="14" w:lineRule="auto"/>
      <w:rPr>
        <w:sz w:val="2"/>
      </w:rPr>
    </w:pPr>
  </w:p>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15169">
    <w:pPr>
      <w:pStyle w:val="6"/>
      <w:spacing w:line="14" w:lineRule="auto"/>
      <w:rPr>
        <w:sz w:val="20"/>
      </w:rPr>
    </w:pPr>
    <w:r>
      <w:rPr>
        <w:sz w:val="20"/>
      </w:rPr>
      <mc:AlternateContent>
        <mc:Choice Requires="wps">
          <w:drawing>
            <wp:anchor distT="0" distB="0" distL="0" distR="0" simplePos="0" relativeHeight="251776000" behindDoc="1" locked="0" layoutInCell="1" allowOverlap="1">
              <wp:simplePos x="0" y="0"/>
              <wp:positionH relativeFrom="page">
                <wp:posOffset>3777615</wp:posOffset>
              </wp:positionH>
              <wp:positionV relativeFrom="page">
                <wp:posOffset>9266555</wp:posOffset>
              </wp:positionV>
              <wp:extent cx="217805" cy="165735"/>
              <wp:effectExtent l="0" t="0" r="0" b="0"/>
              <wp:wrapNone/>
              <wp:docPr id="367" name="Textbox 367"/>
              <wp:cNvGraphicFramePr/>
              <a:graphic xmlns:a="http://schemas.openxmlformats.org/drawingml/2006/main">
                <a:graphicData uri="http://schemas.microsoft.com/office/word/2010/wordprocessingShape">
                  <wps:wsp>
                    <wps:cNvSpPr txBox="1"/>
                    <wps:spPr>
                      <a:xfrm>
                        <a:off x="0" y="0"/>
                        <a:ext cx="217804" cy="165735"/>
                      </a:xfrm>
                      <a:prstGeom prst="rect">
                        <a:avLst/>
                      </a:prstGeom>
                    </wps:spPr>
                    <wps:txbx>
                      <w:txbxContent>
                        <w:p w14:paraId="2C07D3D2">
                          <w:pPr>
                            <w:spacing w:before="10"/>
                            <w:ind w:left="20" w:right="0" w:firstLine="0"/>
                            <w:jc w:val="left"/>
                            <w:rPr>
                              <w:sz w:val="20"/>
                            </w:rPr>
                          </w:pPr>
                          <w:r>
                            <w:rPr>
                              <w:spacing w:val="-5"/>
                              <w:sz w:val="20"/>
                            </w:rPr>
                            <w:t>146</w:t>
                          </w:r>
                        </w:p>
                      </w:txbxContent>
                    </wps:txbx>
                    <wps:bodyPr wrap="square" lIns="0" tIns="0" rIns="0" bIns="0" rtlCol="0">
                      <a:noAutofit/>
                    </wps:bodyPr>
                  </wps:wsp>
                </a:graphicData>
              </a:graphic>
            </wp:anchor>
          </w:drawing>
        </mc:Choice>
        <mc:Fallback>
          <w:pict>
            <v:shape id="Textbox 367" o:spid="_x0000_s1026" o:spt="202" type="#_x0000_t202" style="position:absolute;left:0pt;margin-left:297.45pt;margin-top:729.65pt;height:13.05pt;width:17.15pt;mso-position-horizontal-relative:page;mso-position-vertical-relative:page;z-index:-251540480;mso-width-relative:page;mso-height-relative:page;" filled="f" stroked="f" coordsize="21600,21600" o:gfxdata="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BOBow2wAAAA0BAAAPAAAAAAAAAAEAIAAAACIAAABkcnMvZG93bnJldi54bWxQSwECFAAU&#10;AAAACACHTuJAypiKerUBAAB3AwAADgAAAAAAAAABACAAAAAqAQAAZHJzL2Uyb0RvYy54bWxQSwUG&#10;AAAAAAYABgBZAQAAUQUAAAAA&#10;">
              <v:fill on="f" focussize="0,0"/>
              <v:stroke on="f"/>
              <v:imagedata o:title=""/>
              <o:lock v:ext="edit" aspectratio="f"/>
              <v:textbox inset="0mm,0mm,0mm,0mm">
                <w:txbxContent>
                  <w:p w14:paraId="2C07D3D2">
                    <w:pPr>
                      <w:spacing w:before="10"/>
                      <w:ind w:left="20" w:right="0" w:firstLine="0"/>
                      <w:jc w:val="left"/>
                      <w:rPr>
                        <w:sz w:val="20"/>
                      </w:rPr>
                    </w:pPr>
                    <w:r>
                      <w:rPr>
                        <w:spacing w:val="-5"/>
                        <w:sz w:val="20"/>
                      </w:rPr>
                      <w:t>146</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A71FF">
    <w:pPr>
      <w:pStyle w:val="6"/>
      <w:spacing w:line="14" w:lineRule="auto"/>
      <w:rPr>
        <w:sz w:val="20"/>
      </w:rPr>
    </w:pPr>
    <w:r>
      <w:rPr>
        <w:sz w:val="20"/>
      </w:rPr>
      <mc:AlternateContent>
        <mc:Choice Requires="wps">
          <w:drawing>
            <wp:anchor distT="0" distB="0" distL="0" distR="0" simplePos="0" relativeHeight="251659264" behindDoc="1" locked="0" layoutInCell="1" allowOverlap="1">
              <wp:simplePos x="0" y="0"/>
              <wp:positionH relativeFrom="page">
                <wp:posOffset>3113405</wp:posOffset>
              </wp:positionH>
              <wp:positionV relativeFrom="page">
                <wp:posOffset>1492250</wp:posOffset>
              </wp:positionV>
              <wp:extent cx="1546860" cy="222885"/>
              <wp:effectExtent l="0" t="0" r="0" b="0"/>
              <wp:wrapNone/>
              <wp:docPr id="1" name="Textbox 1"/>
              <wp:cNvGraphicFramePr/>
              <a:graphic xmlns:a="http://schemas.openxmlformats.org/drawingml/2006/main">
                <a:graphicData uri="http://schemas.microsoft.com/office/word/2010/wordprocessingShape">
                  <wps:wsp>
                    <wps:cNvSpPr txBox="1"/>
                    <wps:spPr>
                      <a:xfrm>
                        <a:off x="0" y="0"/>
                        <a:ext cx="1546860" cy="222885"/>
                      </a:xfrm>
                      <a:prstGeom prst="rect">
                        <a:avLst/>
                      </a:prstGeom>
                    </wps:spPr>
                    <wps:txbx>
                      <w:txbxContent>
                        <w:p w14:paraId="22D0D6D3">
                          <w:pPr>
                            <w:spacing w:before="9"/>
                            <w:ind w:left="20" w:right="0" w:firstLine="0"/>
                            <w:jc w:val="left"/>
                            <w:rPr>
                              <w:i/>
                              <w:sz w:val="28"/>
                            </w:rPr>
                          </w:pPr>
                          <w:r>
                            <w:rPr>
                              <w:sz w:val="28"/>
                            </w:rPr>
                            <w:t>Reading</w:t>
                          </w:r>
                          <w:r>
                            <w:rPr>
                              <w:spacing w:val="-9"/>
                              <w:sz w:val="28"/>
                            </w:rPr>
                            <w:t xml:space="preserve"> </w:t>
                          </w:r>
                          <w:r>
                            <w:rPr>
                              <w:i/>
                              <w:sz w:val="28"/>
                            </w:rPr>
                            <w:t>Original</w:t>
                          </w:r>
                          <w:r>
                            <w:rPr>
                              <w:i/>
                              <w:spacing w:val="-8"/>
                              <w:sz w:val="28"/>
                            </w:rPr>
                            <w:t xml:space="preserve"> </w:t>
                          </w:r>
                          <w:r>
                            <w:rPr>
                              <w:i/>
                              <w:spacing w:val="-5"/>
                              <w:sz w:val="28"/>
                            </w:rPr>
                            <w:t>Sin</w:t>
                          </w:r>
                        </w:p>
                      </w:txbxContent>
                    </wps:txbx>
                    <wps:bodyPr wrap="square" lIns="0" tIns="0" rIns="0" bIns="0" rtlCol="0">
                      <a:noAutofit/>
                    </wps:bodyPr>
                  </wps:wsp>
                </a:graphicData>
              </a:graphic>
            </wp:anchor>
          </w:drawing>
        </mc:Choice>
        <mc:Fallback>
          <w:pict>
            <v:shape id="Textbox 1" o:spid="_x0000_s1026" o:spt="202" type="#_x0000_t202" style="position:absolute;left:0pt;margin-left:245.15pt;margin-top:117.5pt;height:17.55pt;width:121.8pt;mso-position-horizontal-relative:page;mso-position-vertical-relative:page;z-index:-251657216;mso-width-relative:page;mso-height-relative:page;" filled="f" stroked="f" coordsize="21600,21600" o:gfxdata="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0&#10;ldob2gAAAAsBAAAPAAAAAAAAAAEAIAAAACIAAABkcnMvZG93bnJldi54bWxQSwECFAAUAAAACACH&#10;TuJA2gejybABAAB0AwAADgAAAAAAAAABACAAAAApAQAAZHJzL2Uyb0RvYy54bWxQSwUGAAAAAAYA&#10;BgBZAQAASwUAAAAA&#10;">
              <v:fill on="f" focussize="0,0"/>
              <v:stroke on="f"/>
              <v:imagedata o:title=""/>
              <o:lock v:ext="edit" aspectratio="f"/>
              <v:textbox inset="0mm,0mm,0mm,0mm">
                <w:txbxContent>
                  <w:p w14:paraId="22D0D6D3">
                    <w:pPr>
                      <w:spacing w:before="9"/>
                      <w:ind w:left="20" w:right="0" w:firstLine="0"/>
                      <w:jc w:val="left"/>
                      <w:rPr>
                        <w:i/>
                        <w:sz w:val="28"/>
                      </w:rPr>
                    </w:pPr>
                    <w:r>
                      <w:rPr>
                        <w:sz w:val="28"/>
                      </w:rPr>
                      <w:t>Reading</w:t>
                    </w:r>
                    <w:r>
                      <w:rPr>
                        <w:spacing w:val="-9"/>
                        <w:sz w:val="28"/>
                      </w:rPr>
                      <w:t xml:space="preserve"> </w:t>
                    </w:r>
                    <w:r>
                      <w:rPr>
                        <w:i/>
                        <w:sz w:val="28"/>
                      </w:rPr>
                      <w:t>Original</w:t>
                    </w:r>
                    <w:r>
                      <w:rPr>
                        <w:i/>
                        <w:spacing w:val="-8"/>
                        <w:sz w:val="28"/>
                      </w:rPr>
                      <w:t xml:space="preserve"> </w:t>
                    </w:r>
                    <w:r>
                      <w:rPr>
                        <w:i/>
                        <w:spacing w:val="-5"/>
                        <w:sz w:val="28"/>
                      </w:rPr>
                      <w:t>Sin</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1BAA8">
    <w:pPr>
      <w:pStyle w:val="6"/>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97581">
    <w:pPr>
      <w:pStyle w:val="6"/>
      <w:spacing w:line="14" w:lineRule="auto"/>
      <w:rPr>
        <w:sz w:val="20"/>
      </w:rPr>
    </w:pPr>
    <w:r>
      <w:rPr>
        <w:sz w:val="20"/>
      </w:rPr>
      <mc:AlternateContent>
        <mc:Choice Requires="wps">
          <w:drawing>
            <wp:anchor distT="0" distB="0" distL="0" distR="0" simplePos="0" relativeHeight="251660288" behindDoc="1" locked="0" layoutInCell="1" allowOverlap="1">
              <wp:simplePos x="0" y="0"/>
              <wp:positionH relativeFrom="page">
                <wp:posOffset>3113405</wp:posOffset>
              </wp:positionH>
              <wp:positionV relativeFrom="page">
                <wp:posOffset>1492250</wp:posOffset>
              </wp:positionV>
              <wp:extent cx="1546860" cy="222885"/>
              <wp:effectExtent l="0" t="0" r="0" b="0"/>
              <wp:wrapNone/>
              <wp:docPr id="2" name="Textbox 2"/>
              <wp:cNvGraphicFramePr/>
              <a:graphic xmlns:a="http://schemas.openxmlformats.org/drawingml/2006/main">
                <a:graphicData uri="http://schemas.microsoft.com/office/word/2010/wordprocessingShape">
                  <wps:wsp>
                    <wps:cNvSpPr txBox="1"/>
                    <wps:spPr>
                      <a:xfrm>
                        <a:off x="0" y="0"/>
                        <a:ext cx="1546860" cy="222885"/>
                      </a:xfrm>
                      <a:prstGeom prst="rect">
                        <a:avLst/>
                      </a:prstGeom>
                    </wps:spPr>
                    <wps:txbx>
                      <w:txbxContent>
                        <w:p w14:paraId="02B93CD4">
                          <w:pPr>
                            <w:spacing w:before="9"/>
                            <w:ind w:left="20" w:right="0" w:firstLine="0"/>
                            <w:jc w:val="left"/>
                            <w:rPr>
                              <w:i/>
                              <w:sz w:val="28"/>
                            </w:rPr>
                          </w:pPr>
                          <w:r>
                            <w:rPr>
                              <w:sz w:val="28"/>
                            </w:rPr>
                            <w:t>Reading</w:t>
                          </w:r>
                          <w:r>
                            <w:rPr>
                              <w:spacing w:val="-9"/>
                              <w:sz w:val="28"/>
                            </w:rPr>
                            <w:t xml:space="preserve"> </w:t>
                          </w:r>
                          <w:r>
                            <w:rPr>
                              <w:i/>
                              <w:sz w:val="28"/>
                            </w:rPr>
                            <w:t>Original</w:t>
                          </w:r>
                          <w:r>
                            <w:rPr>
                              <w:i/>
                              <w:spacing w:val="-8"/>
                              <w:sz w:val="28"/>
                            </w:rPr>
                            <w:t xml:space="preserve"> </w:t>
                          </w:r>
                          <w:r>
                            <w:rPr>
                              <w:i/>
                              <w:spacing w:val="-5"/>
                              <w:sz w:val="28"/>
                            </w:rPr>
                            <w:t>Sin</w:t>
                          </w:r>
                        </w:p>
                      </w:txbxContent>
                    </wps:txbx>
                    <wps:bodyPr wrap="square" lIns="0" tIns="0" rIns="0" bIns="0" rtlCol="0">
                      <a:noAutofit/>
                    </wps:bodyPr>
                  </wps:wsp>
                </a:graphicData>
              </a:graphic>
            </wp:anchor>
          </w:drawing>
        </mc:Choice>
        <mc:Fallback>
          <w:pict>
            <v:shape id="Textbox 2" o:spid="_x0000_s1026" o:spt="202" type="#_x0000_t202" style="position:absolute;left:0pt;margin-left:245.15pt;margin-top:117.5pt;height:17.55pt;width:121.8pt;mso-position-horizontal-relative:page;mso-position-vertical-relative:page;z-index:-251656192;mso-width-relative:page;mso-height-relative:page;" filled="f" stroked="f" coordsize="21600,21600" o:gfxdata="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0&#10;ldob2gAAAAsBAAAPAAAAAAAAAAEAIAAAACIAAABkcnMvZG93bnJldi54bWxQSwECFAAUAAAACACH&#10;TuJA6yoSEbABAAB0AwAADgAAAAAAAAABACAAAAApAQAAZHJzL2Uyb0RvYy54bWxQSwUGAAAAAAYA&#10;BgBZAQAASwUAAAAA&#10;">
              <v:fill on="f" focussize="0,0"/>
              <v:stroke on="f"/>
              <v:imagedata o:title=""/>
              <o:lock v:ext="edit" aspectratio="f"/>
              <v:textbox inset="0mm,0mm,0mm,0mm">
                <w:txbxContent>
                  <w:p w14:paraId="02B93CD4">
                    <w:pPr>
                      <w:spacing w:before="9"/>
                      <w:ind w:left="20" w:right="0" w:firstLine="0"/>
                      <w:jc w:val="left"/>
                      <w:rPr>
                        <w:i/>
                        <w:sz w:val="28"/>
                      </w:rPr>
                    </w:pPr>
                    <w:r>
                      <w:rPr>
                        <w:sz w:val="28"/>
                      </w:rPr>
                      <w:t>Reading</w:t>
                    </w:r>
                    <w:r>
                      <w:rPr>
                        <w:spacing w:val="-9"/>
                        <w:sz w:val="28"/>
                      </w:rPr>
                      <w:t xml:space="preserve"> </w:t>
                    </w:r>
                    <w:r>
                      <w:rPr>
                        <w:i/>
                        <w:sz w:val="28"/>
                      </w:rPr>
                      <w:t>Original</w:t>
                    </w:r>
                    <w:r>
                      <w:rPr>
                        <w:i/>
                        <w:spacing w:val="-8"/>
                        <w:sz w:val="28"/>
                      </w:rPr>
                      <w:t xml:space="preserve"> </w:t>
                    </w:r>
                    <w:r>
                      <w:rPr>
                        <w:i/>
                        <w:spacing w:val="-5"/>
                        <w:sz w:val="28"/>
                      </w:rPr>
                      <w:t>Sin</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FE3EC">
    <w:pPr>
      <w:pStyle w:val="6"/>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795E2">
    <w:pPr>
      <w:pStyle w:val="6"/>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A885B">
    <w:pPr>
      <w:pStyle w:val="6"/>
      <w:spacing w:line="14" w:lineRule="auto"/>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D3B95">
    <w:pPr>
      <w:pStyle w:val="6"/>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E14D8">
    <w:pPr>
      <w:pStyle w:val="6"/>
      <w:spacing w:line="14" w:lineRule="auto"/>
      <w:rPr>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C6BAF">
    <w:pPr>
      <w:pStyle w:val="6"/>
      <w:spacing w:line="14" w:lineRule="auto"/>
      <w:rPr>
        <w:sz w:val="20"/>
      </w:rPr>
    </w:pPr>
    <w:r>
      <w:rPr>
        <w:sz w:val="20"/>
      </w:rPr>
      <mc:AlternateContent>
        <mc:Choice Requires="wps">
          <w:drawing>
            <wp:anchor distT="0" distB="0" distL="0" distR="0" simplePos="0" relativeHeight="251664384" behindDoc="1" locked="0" layoutInCell="1" allowOverlap="1">
              <wp:simplePos x="0" y="0"/>
              <wp:positionH relativeFrom="page">
                <wp:posOffset>3323590</wp:posOffset>
              </wp:positionH>
              <wp:positionV relativeFrom="page">
                <wp:posOffset>450215</wp:posOffset>
              </wp:positionV>
              <wp:extent cx="3358515" cy="165735"/>
              <wp:effectExtent l="0" t="0" r="0" b="0"/>
              <wp:wrapNone/>
              <wp:docPr id="16" name="Textbox 16"/>
              <wp:cNvGraphicFramePr/>
              <a:graphic xmlns:a="http://schemas.openxmlformats.org/drawingml/2006/main">
                <a:graphicData uri="http://schemas.microsoft.com/office/word/2010/wordprocessingShape">
                  <wps:wsp>
                    <wps:cNvSpPr txBox="1"/>
                    <wps:spPr>
                      <a:xfrm>
                        <a:off x="0" y="0"/>
                        <a:ext cx="3358515" cy="165735"/>
                      </a:xfrm>
                      <a:prstGeom prst="rect">
                        <a:avLst/>
                      </a:prstGeom>
                    </wps:spPr>
                    <wps:txbx>
                      <w:txbxContent>
                        <w:p w14:paraId="2A0D722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10"/>
                              <w:sz w:val="20"/>
                            </w:rPr>
                            <w:fldChar w:fldCharType="begin"/>
                          </w:r>
                          <w:r>
                            <w:rPr>
                              <w:spacing w:val="-10"/>
                              <w:sz w:val="20"/>
                            </w:rPr>
                            <w:instrText xml:space="preserve"> PAGE </w:instrText>
                          </w:r>
                          <w:r>
                            <w:rPr>
                              <w:spacing w:val="-10"/>
                              <w:sz w:val="20"/>
                            </w:rPr>
                            <w:fldChar w:fldCharType="separate"/>
                          </w:r>
                          <w:r>
                            <w:rPr>
                              <w:spacing w:val="-10"/>
                              <w:sz w:val="20"/>
                            </w:rPr>
                            <w:t>3</w:t>
                          </w:r>
                          <w:r>
                            <w:rPr>
                              <w:spacing w:val="-10"/>
                              <w:sz w:val="20"/>
                            </w:rPr>
                            <w:fldChar w:fldCharType="end"/>
                          </w:r>
                        </w:p>
                      </w:txbxContent>
                    </wps:txbx>
                    <wps:bodyPr wrap="square" lIns="0" tIns="0" rIns="0" bIns="0" rtlCol="0">
                      <a:noAutofit/>
                    </wps:bodyPr>
                  </wps:wsp>
                </a:graphicData>
              </a:graphic>
            </wp:anchor>
          </w:drawing>
        </mc:Choice>
        <mc:Fallback>
          <w:pict>
            <v:shape id="Textbox 16" o:spid="_x0000_s1026" o:spt="202" type="#_x0000_t202" style="position:absolute;left:0pt;margin-left:261.7pt;margin-top:35.45pt;height:13.05pt;width:264.45pt;mso-position-horizontal-relative:page;mso-position-vertical-relative:page;z-index:-251652096;mso-width-relative:page;mso-height-relative:page;" filled="f" stroked="f" coordsize="21600,21600" o:gfxdata="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tBS59gAAAAKAQAADwAAAAAAAAABACAAAAAiAAAAZHJzL2Rvd25yZXYueG1sUEsBAhQAFAAAAAgA&#10;h07iQMFB23+zAQAAdgMAAA4AAAAAAAAAAQAgAAAAJwEAAGRycy9lMm9Eb2MueG1sUEsFBgAAAAAG&#10;AAYAWQEAAEwFAAAAAA==&#10;">
              <v:fill on="f" focussize="0,0"/>
              <v:stroke on="f"/>
              <v:imagedata o:title=""/>
              <o:lock v:ext="edit" aspectratio="f"/>
              <v:textbox inset="0mm,0mm,0mm,0mm">
                <w:txbxContent>
                  <w:p w14:paraId="2A0D722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10"/>
                        <w:sz w:val="20"/>
                      </w:rPr>
                      <w:fldChar w:fldCharType="begin"/>
                    </w:r>
                    <w:r>
                      <w:rPr>
                        <w:spacing w:val="-10"/>
                        <w:sz w:val="20"/>
                      </w:rPr>
                      <w:instrText xml:space="preserve"> PAGE </w:instrText>
                    </w:r>
                    <w:r>
                      <w:rPr>
                        <w:spacing w:val="-10"/>
                        <w:sz w:val="20"/>
                      </w:rPr>
                      <w:fldChar w:fldCharType="separate"/>
                    </w:r>
                    <w:r>
                      <w:rPr>
                        <w:spacing w:val="-10"/>
                        <w:sz w:val="20"/>
                      </w:rPr>
                      <w:t>3</w:t>
                    </w:r>
                    <w:r>
                      <w:rPr>
                        <w:spacing w:val="-10"/>
                        <w:sz w:val="20"/>
                      </w:rPr>
                      <w:fldChar w:fldCharType="end"/>
                    </w:r>
                  </w:p>
                </w:txbxContent>
              </v:textbox>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24EA4">
    <w:pPr>
      <w:pStyle w:val="6"/>
      <w:spacing w:line="14" w:lineRule="auto"/>
      <w:rPr>
        <w:sz w:val="20"/>
      </w:rPr>
    </w:pPr>
    <w:r>
      <w:rPr>
        <w:sz w:val="20"/>
      </w:rPr>
      <mc:AlternateContent>
        <mc:Choice Requires="wps">
          <w:drawing>
            <wp:anchor distT="0" distB="0" distL="0" distR="0" simplePos="0" relativeHeight="25166438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5" name="Textbox 15"/>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60F8EC0B">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5" o:spid="_x0000_s1026" o:spt="202" type="#_x0000_t202" style="position:absolute;left:0pt;margin-left:87pt;margin-top:35.45pt;height:13.05pt;width:109.65pt;mso-position-horizontal-relative:page;mso-position-vertical-relative:page;z-index:-25165209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XUc7tgAAAAJAQAADwAAAAAAAAABACAAAAAiAAAAZHJzL2Rvd25yZXYueG1sUEsBAhQAFAAAAAgA&#10;h07iQH3ED4SzAQAAdgMAAA4AAAAAAAAAAQAgAAAAJwEAAGRycy9lMm9Eb2MueG1sUEsFBgAAAAAG&#10;AAYAWQEAAEwFAAAAAA==&#10;">
              <v:fill on="f" focussize="0,0"/>
              <v:stroke on="f"/>
              <v:imagedata o:title=""/>
              <o:lock v:ext="edit" aspectratio="f"/>
              <v:textbox inset="0mm,0mm,0mm,0mm">
                <w:txbxContent>
                  <w:p w14:paraId="60F8EC0B">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89DC8">
    <w:pPr>
      <w:pStyle w:val="6"/>
      <w:spacing w:line="14" w:lineRule="auto"/>
      <w:rPr>
        <w:sz w:val="20"/>
      </w:rPr>
    </w:pPr>
    <w:r>
      <w:rPr>
        <w:sz w:val="20"/>
      </w:rPr>
      <mc:AlternateContent>
        <mc:Choice Requires="wps">
          <w:drawing>
            <wp:anchor distT="0" distB="0" distL="0" distR="0" simplePos="0" relativeHeight="251666432" behindDoc="1" locked="0" layoutInCell="1" allowOverlap="1">
              <wp:simplePos x="0" y="0"/>
              <wp:positionH relativeFrom="page">
                <wp:posOffset>3323590</wp:posOffset>
              </wp:positionH>
              <wp:positionV relativeFrom="page">
                <wp:posOffset>450215</wp:posOffset>
              </wp:positionV>
              <wp:extent cx="3358515" cy="165735"/>
              <wp:effectExtent l="0" t="0" r="0" b="0"/>
              <wp:wrapNone/>
              <wp:docPr id="22" name="Textbox 22"/>
              <wp:cNvGraphicFramePr/>
              <a:graphic xmlns:a="http://schemas.openxmlformats.org/drawingml/2006/main">
                <a:graphicData uri="http://schemas.microsoft.com/office/word/2010/wordprocessingShape">
                  <wps:wsp>
                    <wps:cNvSpPr txBox="1"/>
                    <wps:spPr>
                      <a:xfrm>
                        <a:off x="0" y="0"/>
                        <a:ext cx="3358515" cy="165735"/>
                      </a:xfrm>
                      <a:prstGeom prst="rect">
                        <a:avLst/>
                      </a:prstGeom>
                    </wps:spPr>
                    <wps:txbx>
                      <w:txbxContent>
                        <w:p w14:paraId="6AF2F225">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10"/>
                              <w:sz w:val="20"/>
                            </w:rPr>
                            <w:fldChar w:fldCharType="begin"/>
                          </w:r>
                          <w:r>
                            <w:rPr>
                              <w:spacing w:val="-10"/>
                              <w:sz w:val="20"/>
                            </w:rPr>
                            <w:instrText xml:space="preserve"> PAGE </w:instrText>
                          </w:r>
                          <w:r>
                            <w:rPr>
                              <w:spacing w:val="-10"/>
                              <w:sz w:val="20"/>
                            </w:rPr>
                            <w:fldChar w:fldCharType="separate"/>
                          </w:r>
                          <w:r>
                            <w:rPr>
                              <w:spacing w:val="-10"/>
                              <w:sz w:val="20"/>
                            </w:rPr>
                            <w:t>5</w:t>
                          </w:r>
                          <w:r>
                            <w:rPr>
                              <w:spacing w:val="-10"/>
                              <w:sz w:val="20"/>
                            </w:rPr>
                            <w:fldChar w:fldCharType="end"/>
                          </w:r>
                        </w:p>
                      </w:txbxContent>
                    </wps:txbx>
                    <wps:bodyPr wrap="square" lIns="0" tIns="0" rIns="0" bIns="0" rtlCol="0">
                      <a:noAutofit/>
                    </wps:bodyPr>
                  </wps:wsp>
                </a:graphicData>
              </a:graphic>
            </wp:anchor>
          </w:drawing>
        </mc:Choice>
        <mc:Fallback>
          <w:pict>
            <v:shape id="Textbox 22" o:spid="_x0000_s1026" o:spt="202" type="#_x0000_t202" style="position:absolute;left:0pt;margin-left:261.7pt;margin-top:35.45pt;height:13.05pt;width:264.45pt;mso-position-horizontal-relative:page;mso-position-vertical-relative:page;z-index:-251650048;mso-width-relative:page;mso-height-relative:page;" filled="f" stroked="f" coordsize="21600,21600" o:gfxdata="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bQUufYAAAACgEAAA8AAAAAAAAAAQAgAAAAIgAAAGRycy9kb3ducmV2LnhtbFBLAQIUABQAAAAI&#10;AIdO4kANnVFztAEAAHYDAAAOAAAAAAAAAAEAIAAAACcBAABkcnMvZTJvRG9jLnhtbFBLBQYAAAAA&#10;BgAGAFkBAABNBQAAAAA=&#10;">
              <v:fill on="f" focussize="0,0"/>
              <v:stroke on="f"/>
              <v:imagedata o:title=""/>
              <o:lock v:ext="edit" aspectratio="f"/>
              <v:textbox inset="0mm,0mm,0mm,0mm">
                <w:txbxContent>
                  <w:p w14:paraId="6AF2F225">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10"/>
                        <w:sz w:val="20"/>
                      </w:rPr>
                      <w:fldChar w:fldCharType="begin"/>
                    </w:r>
                    <w:r>
                      <w:rPr>
                        <w:spacing w:val="-10"/>
                        <w:sz w:val="20"/>
                      </w:rPr>
                      <w:instrText xml:space="preserve"> PAGE </w:instrText>
                    </w:r>
                    <w:r>
                      <w:rPr>
                        <w:spacing w:val="-10"/>
                        <w:sz w:val="20"/>
                      </w:rPr>
                      <w:fldChar w:fldCharType="separate"/>
                    </w:r>
                    <w:r>
                      <w:rPr>
                        <w:spacing w:val="-10"/>
                        <w:sz w:val="20"/>
                      </w:rPr>
                      <w:t>5</w:t>
                    </w:r>
                    <w:r>
                      <w:rPr>
                        <w:spacing w:val="-10"/>
                        <w:sz w:val="20"/>
                      </w:rPr>
                      <w:fldChar w:fldCharType="end"/>
                    </w:r>
                  </w:p>
                </w:txbxContent>
              </v:textbox>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9C2AE">
    <w:pPr>
      <w:pStyle w:val="6"/>
      <w:spacing w:line="14" w:lineRule="auto"/>
      <w:rPr>
        <w:sz w:val="20"/>
      </w:rPr>
    </w:pPr>
    <w:r>
      <w:rPr>
        <w:sz w:val="20"/>
      </w:rPr>
      <mc:AlternateContent>
        <mc:Choice Requires="wps">
          <w:drawing>
            <wp:anchor distT="0" distB="0" distL="0" distR="0" simplePos="0" relativeHeight="251666432" behindDoc="1" locked="0" layoutInCell="1" allowOverlap="1">
              <wp:simplePos x="0" y="0"/>
              <wp:positionH relativeFrom="page">
                <wp:posOffset>1104900</wp:posOffset>
              </wp:positionH>
              <wp:positionV relativeFrom="page">
                <wp:posOffset>450215</wp:posOffset>
              </wp:positionV>
              <wp:extent cx="1328420" cy="165735"/>
              <wp:effectExtent l="0" t="0" r="0" b="0"/>
              <wp:wrapNone/>
              <wp:docPr id="23" name="Textbox 23"/>
              <wp:cNvGraphicFramePr/>
              <a:graphic xmlns:a="http://schemas.openxmlformats.org/drawingml/2006/main">
                <a:graphicData uri="http://schemas.microsoft.com/office/word/2010/wordprocessingShape">
                  <wps:wsp>
                    <wps:cNvSpPr txBox="1"/>
                    <wps:spPr>
                      <a:xfrm>
                        <a:off x="0" y="0"/>
                        <a:ext cx="1328420" cy="165735"/>
                      </a:xfrm>
                      <a:prstGeom prst="rect">
                        <a:avLst/>
                      </a:prstGeom>
                    </wps:spPr>
                    <wps:txbx>
                      <w:txbxContent>
                        <w:p w14:paraId="752392E6">
                          <w:pPr>
                            <w:tabs>
                              <w:tab w:val="left" w:pos="362"/>
                            </w:tabs>
                            <w:spacing w:before="10"/>
                            <w:ind w:left="60" w:right="0" w:firstLine="0"/>
                            <w:jc w:val="left"/>
                            <w:rPr>
                              <w:i/>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6</w:t>
                          </w:r>
                          <w:r>
                            <w:rPr>
                              <w:spacing w:val="-10"/>
                              <w:sz w:val="20"/>
                            </w:rPr>
                            <w:fldChar w:fldCharType="end"/>
                          </w:r>
                          <w:r>
                            <w:rPr>
                              <w:sz w:val="20"/>
                            </w:rPr>
                            <w:tab/>
                          </w:r>
                          <w:r>
                            <w:rPr>
                              <w:sz w:val="20"/>
                            </w:rPr>
                            <w:t>Reading</w:t>
                          </w:r>
                          <w:r>
                            <w:rPr>
                              <w:spacing w:val="-6"/>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3" o:spid="_x0000_s1026" o:spt="202" type="#_x0000_t202" style="position:absolute;left:0pt;margin-left:87pt;margin-top:35.45pt;height:13.05pt;width:104.6pt;mso-position-horizontal-relative:page;mso-position-vertical-relative:page;z-index:-251650048;mso-width-relative:page;mso-height-relative:page;" filled="f" stroked="f" coordsize="21600,21600" o:gfxdata="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KLeX49gAAAAJAQAADwAAAAAAAAABACAAAAAiAAAAZHJzL2Rvd25yZXYueG1sUEsBAhQAFAAAAAgA&#10;h07iQDkYWeazAQAAdgMAAA4AAAAAAAAAAQAgAAAAJwEAAGRycy9lMm9Eb2MueG1sUEsFBgAAAAAG&#10;AAYAWQEAAEwFAAAAAA==&#10;">
              <v:fill on="f" focussize="0,0"/>
              <v:stroke on="f"/>
              <v:imagedata o:title=""/>
              <o:lock v:ext="edit" aspectratio="f"/>
              <v:textbox inset="0mm,0mm,0mm,0mm">
                <w:txbxContent>
                  <w:p w14:paraId="752392E6">
                    <w:pPr>
                      <w:tabs>
                        <w:tab w:val="left" w:pos="362"/>
                      </w:tabs>
                      <w:spacing w:before="10"/>
                      <w:ind w:left="60" w:right="0" w:firstLine="0"/>
                      <w:jc w:val="left"/>
                      <w:rPr>
                        <w:i/>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6</w:t>
                    </w:r>
                    <w:r>
                      <w:rPr>
                        <w:spacing w:val="-10"/>
                        <w:sz w:val="20"/>
                      </w:rPr>
                      <w:fldChar w:fldCharType="end"/>
                    </w:r>
                    <w:r>
                      <w:rPr>
                        <w:sz w:val="20"/>
                      </w:rPr>
                      <w:tab/>
                    </w:r>
                    <w:r>
                      <w:rPr>
                        <w:sz w:val="20"/>
                      </w:rPr>
                      <w:t>Reading</w:t>
                    </w:r>
                    <w:r>
                      <w:rPr>
                        <w:spacing w:val="-6"/>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C98B8">
    <w:pPr>
      <w:pStyle w:val="6"/>
      <w:spacing w:line="14" w:lineRule="auto"/>
      <w:rPr>
        <w:sz w:val="20"/>
      </w:rPr>
    </w:pPr>
    <w:r>
      <w:rPr>
        <w:sz w:val="20"/>
      </w:rPr>
      <mc:AlternateContent>
        <mc:Choice Requires="wps">
          <w:drawing>
            <wp:anchor distT="0" distB="0" distL="0" distR="0" simplePos="0" relativeHeight="251668480"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28" name="Textbox 28"/>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40FB2FBA">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w:t>
                          </w:r>
                          <w:r>
                            <w:rPr>
                              <w:spacing w:val="-5"/>
                              <w:sz w:val="20"/>
                            </w:rPr>
                            <w:fldChar w:fldCharType="end"/>
                          </w:r>
                        </w:p>
                      </w:txbxContent>
                    </wps:txbx>
                    <wps:bodyPr wrap="square" lIns="0" tIns="0" rIns="0" bIns="0" rtlCol="0">
                      <a:noAutofit/>
                    </wps:bodyPr>
                  </wps:wsp>
                </a:graphicData>
              </a:graphic>
            </wp:anchor>
          </w:drawing>
        </mc:Choice>
        <mc:Fallback>
          <w:pict>
            <v:shape id="Textbox 28" o:spid="_x0000_s1026" o:spt="202" type="#_x0000_t202" style="position:absolute;left:0pt;margin-left:256.65pt;margin-top:35.45pt;height:13.05pt;width:269.55pt;mso-position-horizontal-relative:page;mso-position-vertical-relative:page;z-index:-251648000;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JXgxS2QAAAAoBAAAPAAAAAAAAAAEAIAAAACIAAABkcnMvZG93bnJldi54bWxQSwECFAAUAAAA&#10;CACHTuJA54YsArQBAAB2AwAADgAAAAAAAAABACAAAAAoAQAAZHJzL2Uyb0RvYy54bWxQSwUGAAAA&#10;AAYABgBZAQAATgUAAAAA&#10;">
              <v:fill on="f" focussize="0,0"/>
              <v:stroke on="f"/>
              <v:imagedata o:title=""/>
              <o:lock v:ext="edit" aspectratio="f"/>
              <v:textbox inset="0mm,0mm,0mm,0mm">
                <w:txbxContent>
                  <w:p w14:paraId="40FB2FBA">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w:t>
                    </w:r>
                    <w:r>
                      <w:rPr>
                        <w:spacing w:val="-5"/>
                        <w:sz w:val="20"/>
                      </w:rPr>
                      <w:fldChar w:fldCharType="end"/>
                    </w:r>
                  </w:p>
                </w:txbxContent>
              </v:textbox>
            </v:shape>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431FA">
    <w:pPr>
      <w:pStyle w:val="6"/>
      <w:spacing w:line="14" w:lineRule="auto"/>
      <w:rPr>
        <w:sz w:val="20"/>
      </w:rPr>
    </w:pPr>
    <w:r>
      <w:rPr>
        <w:sz w:val="20"/>
      </w:rPr>
      <mc:AlternateContent>
        <mc:Choice Requires="wps">
          <w:drawing>
            <wp:anchor distT="0" distB="0" distL="0" distR="0" simplePos="0" relativeHeight="251668480" behindDoc="1" locked="0" layoutInCell="1" allowOverlap="1">
              <wp:simplePos x="0" y="0"/>
              <wp:positionH relativeFrom="page">
                <wp:posOffset>1104900</wp:posOffset>
              </wp:positionH>
              <wp:positionV relativeFrom="page">
                <wp:posOffset>450215</wp:posOffset>
              </wp:positionV>
              <wp:extent cx="1328420" cy="165735"/>
              <wp:effectExtent l="0" t="0" r="0" b="0"/>
              <wp:wrapNone/>
              <wp:docPr id="29" name="Textbox 29"/>
              <wp:cNvGraphicFramePr/>
              <a:graphic xmlns:a="http://schemas.openxmlformats.org/drawingml/2006/main">
                <a:graphicData uri="http://schemas.microsoft.com/office/word/2010/wordprocessingShape">
                  <wps:wsp>
                    <wps:cNvSpPr txBox="1"/>
                    <wps:spPr>
                      <a:xfrm>
                        <a:off x="0" y="0"/>
                        <a:ext cx="1328420" cy="165735"/>
                      </a:xfrm>
                      <a:prstGeom prst="rect">
                        <a:avLst/>
                      </a:prstGeom>
                    </wps:spPr>
                    <wps:txbx>
                      <w:txbxContent>
                        <w:p w14:paraId="126E92D0">
                          <w:pPr>
                            <w:tabs>
                              <w:tab w:val="left" w:pos="362"/>
                            </w:tabs>
                            <w:spacing w:before="10"/>
                            <w:ind w:left="60" w:right="0" w:firstLine="0"/>
                            <w:jc w:val="left"/>
                            <w:rPr>
                              <w:i/>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8</w:t>
                          </w:r>
                          <w:r>
                            <w:rPr>
                              <w:spacing w:val="-10"/>
                              <w:sz w:val="20"/>
                            </w:rPr>
                            <w:fldChar w:fldCharType="end"/>
                          </w:r>
                          <w:r>
                            <w:rPr>
                              <w:sz w:val="20"/>
                            </w:rPr>
                            <w:tab/>
                          </w:r>
                          <w:r>
                            <w:rPr>
                              <w:sz w:val="20"/>
                            </w:rPr>
                            <w:t>Reading</w:t>
                          </w:r>
                          <w:r>
                            <w:rPr>
                              <w:spacing w:val="-6"/>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9" o:spid="_x0000_s1026" o:spt="202" type="#_x0000_t202" style="position:absolute;left:0pt;margin-left:87pt;margin-top:35.45pt;height:13.05pt;width:104.6pt;mso-position-horizontal-relative:page;mso-position-vertical-relative:page;z-index:-251648000;mso-width-relative:page;mso-height-relative:page;" filled="f" stroked="f" coordsize="21600,21600" o:gfxdata="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KLeX49gAAAAJAQAADwAAAAAAAAABACAAAAAiAAAAZHJzL2Rvd25yZXYueG1sUEsBAhQAFAAAAAgA&#10;h07iQBnHmpyzAQAAdgMAAA4AAAAAAAAAAQAgAAAAJwEAAGRycy9lMm9Eb2MueG1sUEsFBgAAAAAG&#10;AAYAWQEAAEwFAAAAAA==&#10;">
              <v:fill on="f" focussize="0,0"/>
              <v:stroke on="f"/>
              <v:imagedata o:title=""/>
              <o:lock v:ext="edit" aspectratio="f"/>
              <v:textbox inset="0mm,0mm,0mm,0mm">
                <w:txbxContent>
                  <w:p w14:paraId="126E92D0">
                    <w:pPr>
                      <w:tabs>
                        <w:tab w:val="left" w:pos="362"/>
                      </w:tabs>
                      <w:spacing w:before="10"/>
                      <w:ind w:left="60" w:right="0" w:firstLine="0"/>
                      <w:jc w:val="left"/>
                      <w:rPr>
                        <w:i/>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8</w:t>
                    </w:r>
                    <w:r>
                      <w:rPr>
                        <w:spacing w:val="-10"/>
                        <w:sz w:val="20"/>
                      </w:rPr>
                      <w:fldChar w:fldCharType="end"/>
                    </w:r>
                    <w:r>
                      <w:rPr>
                        <w:sz w:val="20"/>
                      </w:rPr>
                      <w:tab/>
                    </w:r>
                    <w:r>
                      <w:rPr>
                        <w:sz w:val="20"/>
                      </w:rPr>
                      <w:t>Reading</w:t>
                    </w:r>
                    <w:r>
                      <w:rPr>
                        <w:spacing w:val="-6"/>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7FE5E">
    <w:pPr>
      <w:pStyle w:val="6"/>
      <w:spacing w:line="14" w:lineRule="auto"/>
      <w:rPr>
        <w:sz w:val="20"/>
      </w:rPr>
    </w:pPr>
    <w:r>
      <w:rPr>
        <w:sz w:val="20"/>
      </w:rPr>
      <mc:AlternateContent>
        <mc:Choice Requires="wps">
          <w:drawing>
            <wp:anchor distT="0" distB="0" distL="0" distR="0" simplePos="0" relativeHeight="251669504" behindDoc="1" locked="0" layoutInCell="1" allowOverlap="1">
              <wp:simplePos x="0" y="0"/>
              <wp:positionH relativeFrom="page">
                <wp:posOffset>3323590</wp:posOffset>
              </wp:positionH>
              <wp:positionV relativeFrom="page">
                <wp:posOffset>450215</wp:posOffset>
              </wp:positionV>
              <wp:extent cx="3358515" cy="165735"/>
              <wp:effectExtent l="0" t="0" r="0" b="0"/>
              <wp:wrapNone/>
              <wp:docPr id="32" name="Textbox 32"/>
              <wp:cNvGraphicFramePr/>
              <a:graphic xmlns:a="http://schemas.openxmlformats.org/drawingml/2006/main">
                <a:graphicData uri="http://schemas.microsoft.com/office/word/2010/wordprocessingShape">
                  <wps:wsp>
                    <wps:cNvSpPr txBox="1"/>
                    <wps:spPr>
                      <a:xfrm>
                        <a:off x="0" y="0"/>
                        <a:ext cx="3358515" cy="165735"/>
                      </a:xfrm>
                      <a:prstGeom prst="rect">
                        <a:avLst/>
                      </a:prstGeom>
                    </wps:spPr>
                    <wps:txbx>
                      <w:txbxContent>
                        <w:p w14:paraId="1AC2842F">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10"/>
                              <w:sz w:val="20"/>
                            </w:rPr>
                            <w:fldChar w:fldCharType="begin"/>
                          </w:r>
                          <w:r>
                            <w:rPr>
                              <w:spacing w:val="-10"/>
                              <w:sz w:val="20"/>
                            </w:rPr>
                            <w:instrText xml:space="preserve"> PAGE </w:instrText>
                          </w:r>
                          <w:r>
                            <w:rPr>
                              <w:spacing w:val="-10"/>
                              <w:sz w:val="20"/>
                            </w:rPr>
                            <w:fldChar w:fldCharType="separate"/>
                          </w:r>
                          <w:r>
                            <w:rPr>
                              <w:spacing w:val="-10"/>
                              <w:sz w:val="20"/>
                            </w:rPr>
                            <w:t>9</w:t>
                          </w:r>
                          <w:r>
                            <w:rPr>
                              <w:spacing w:val="-10"/>
                              <w:sz w:val="20"/>
                            </w:rPr>
                            <w:fldChar w:fldCharType="end"/>
                          </w:r>
                        </w:p>
                      </w:txbxContent>
                    </wps:txbx>
                    <wps:bodyPr wrap="square" lIns="0" tIns="0" rIns="0" bIns="0" rtlCol="0">
                      <a:noAutofit/>
                    </wps:bodyPr>
                  </wps:wsp>
                </a:graphicData>
              </a:graphic>
            </wp:anchor>
          </w:drawing>
        </mc:Choice>
        <mc:Fallback>
          <w:pict>
            <v:shape id="Textbox 32" o:spid="_x0000_s1026" o:spt="202" type="#_x0000_t202" style="position:absolute;left:0pt;margin-left:261.7pt;margin-top:35.45pt;height:13.05pt;width:264.45pt;mso-position-horizontal-relative:page;mso-position-vertical-relative:page;z-index:-251646976;mso-width-relative:page;mso-height-relative:page;" filled="f" stroked="f" coordsize="21600,21600" o:gfxdata="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bQUufYAAAACgEAAA8AAAAAAAAAAQAgAAAAIgAAAGRycy9kb3ducmV2LnhtbFBLAQIUABQAAAAI&#10;AIdO4kBvrO4utAEAAHYDAAAOAAAAAAAAAAEAIAAAACcBAABkcnMvZTJvRG9jLnhtbFBLBQYAAAAA&#10;BgAGAFkBAABNBQAAAAA=&#10;">
              <v:fill on="f" focussize="0,0"/>
              <v:stroke on="f"/>
              <v:imagedata o:title=""/>
              <o:lock v:ext="edit" aspectratio="f"/>
              <v:textbox inset="0mm,0mm,0mm,0mm">
                <w:txbxContent>
                  <w:p w14:paraId="1AC2842F">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10"/>
                        <w:sz w:val="20"/>
                      </w:rPr>
                      <w:fldChar w:fldCharType="begin"/>
                    </w:r>
                    <w:r>
                      <w:rPr>
                        <w:spacing w:val="-10"/>
                        <w:sz w:val="20"/>
                      </w:rPr>
                      <w:instrText xml:space="preserve"> PAGE </w:instrText>
                    </w:r>
                    <w:r>
                      <w:rPr>
                        <w:spacing w:val="-10"/>
                        <w:sz w:val="20"/>
                      </w:rPr>
                      <w:fldChar w:fldCharType="separate"/>
                    </w:r>
                    <w:r>
                      <w:rPr>
                        <w:spacing w:val="-10"/>
                        <w:sz w:val="20"/>
                      </w:rPr>
                      <w:t>9</w:t>
                    </w:r>
                    <w:r>
                      <w:rPr>
                        <w:spacing w:val="-10"/>
                        <w:sz w:val="20"/>
                      </w:rPr>
                      <w:fldChar w:fldCharType="end"/>
                    </w:r>
                  </w:p>
                </w:txbxContent>
              </v:textbox>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F2B0D">
    <w:pPr>
      <w:pStyle w:val="6"/>
      <w:spacing w:line="14" w:lineRule="auto"/>
      <w:rPr>
        <w:sz w:val="20"/>
      </w:rPr>
    </w:pPr>
    <w:r>
      <w:rPr>
        <w:sz w:val="20"/>
      </w:rPr>
      <mc:AlternateContent>
        <mc:Choice Requires="wps">
          <w:drawing>
            <wp:anchor distT="0" distB="0" distL="0" distR="0" simplePos="0" relativeHeight="251669504" behindDoc="1" locked="0" layoutInCell="1" allowOverlap="1">
              <wp:simplePos x="0" y="0"/>
              <wp:positionH relativeFrom="page">
                <wp:posOffset>1066800</wp:posOffset>
              </wp:positionH>
              <wp:positionV relativeFrom="page">
                <wp:posOffset>437515</wp:posOffset>
              </wp:positionV>
              <wp:extent cx="1366520" cy="191135"/>
              <wp:effectExtent l="0" t="0" r="0" b="0"/>
              <wp:wrapNone/>
              <wp:docPr id="31" name="Textbox 31"/>
              <wp:cNvGraphicFramePr/>
              <a:graphic xmlns:a="http://schemas.openxmlformats.org/drawingml/2006/main">
                <a:graphicData uri="http://schemas.microsoft.com/office/word/2010/wordprocessingShape">
                  <wps:wsp>
                    <wps:cNvSpPr txBox="1"/>
                    <wps:spPr>
                      <a:xfrm>
                        <a:off x="0" y="0"/>
                        <a:ext cx="1366520" cy="191135"/>
                      </a:xfrm>
                      <a:prstGeom prst="rect">
                        <a:avLst/>
                      </a:prstGeom>
                    </wps:spPr>
                    <wps:txbx>
                      <w:txbxContent>
                        <w:p w14:paraId="7F3627BC">
                          <w:pPr>
                            <w:tabs>
                              <w:tab w:val="left" w:pos="422"/>
                            </w:tabs>
                            <w:spacing w:before="30"/>
                            <w:ind w:left="120" w:right="0" w:firstLine="0"/>
                            <w:jc w:val="left"/>
                            <w:rPr>
                              <w:i/>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8</w:t>
                          </w:r>
                          <w:r>
                            <w:rPr>
                              <w:spacing w:val="-10"/>
                              <w:sz w:val="20"/>
                            </w:rPr>
                            <w:fldChar w:fldCharType="end"/>
                          </w:r>
                          <w:r>
                            <w:rPr>
                              <w:sz w:val="20"/>
                            </w:rPr>
                            <w:tab/>
                          </w:r>
                          <w:r>
                            <w:rPr>
                              <w:sz w:val="20"/>
                            </w:rPr>
                            <w:t>Reading</w:t>
                          </w:r>
                          <w:r>
                            <w:rPr>
                              <w:spacing w:val="-6"/>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1" o:spid="_x0000_s1026" o:spt="202" type="#_x0000_t202" style="position:absolute;left:0pt;margin-left:84pt;margin-top:34.45pt;height:15.05pt;width:107.6pt;mso-position-horizontal-relative:page;mso-position-vertical-relative:page;z-index:-251646976;mso-width-relative:page;mso-height-relative:page;" filled="f" stroked="f" coordsize="21600,21600" o:gfxdata="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U&#10;zaUr2AAAAAkBAAAPAAAAAAAAAAEAIAAAACIAAABkcnMvZG93bnJldi54bWxQSwECFAAUAAAACACH&#10;TuJAN+CVgLIBAAB2AwAADgAAAAAAAAABACAAAAAnAQAAZHJzL2Uyb0RvYy54bWxQSwUGAAAAAAYA&#10;BgBZAQAASwUAAAAA&#10;">
              <v:fill on="f" focussize="0,0"/>
              <v:stroke on="f"/>
              <v:imagedata o:title=""/>
              <o:lock v:ext="edit" aspectratio="f"/>
              <v:textbox inset="0mm,0mm,0mm,0mm">
                <w:txbxContent>
                  <w:p w14:paraId="7F3627BC">
                    <w:pPr>
                      <w:tabs>
                        <w:tab w:val="left" w:pos="422"/>
                      </w:tabs>
                      <w:spacing w:before="30"/>
                      <w:ind w:left="120" w:right="0" w:firstLine="0"/>
                      <w:jc w:val="left"/>
                      <w:rPr>
                        <w:i/>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8</w:t>
                    </w:r>
                    <w:r>
                      <w:rPr>
                        <w:spacing w:val="-10"/>
                        <w:sz w:val="20"/>
                      </w:rPr>
                      <w:fldChar w:fldCharType="end"/>
                    </w:r>
                    <w:r>
                      <w:rPr>
                        <w:sz w:val="20"/>
                      </w:rPr>
                      <w:tab/>
                    </w:r>
                    <w:r>
                      <w:rPr>
                        <w:sz w:val="20"/>
                      </w:rPr>
                      <w:t>Reading</w:t>
                    </w:r>
                    <w:r>
                      <w:rPr>
                        <w:spacing w:val="-6"/>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FC99F">
    <w:pPr>
      <w:pStyle w:val="6"/>
      <w:spacing w:line="14" w:lineRule="auto"/>
      <w:rPr>
        <w:sz w:val="20"/>
      </w:rPr>
    </w:pPr>
    <w:r>
      <w:rPr>
        <w:sz w:val="20"/>
      </w:rPr>
      <mc:AlternateContent>
        <mc:Choice Requires="wps">
          <w:drawing>
            <wp:anchor distT="0" distB="0" distL="0" distR="0" simplePos="0" relativeHeight="251671552"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37" name="Textbox 37"/>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576B3679">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w:t>
                          </w:r>
                          <w:r>
                            <w:rPr>
                              <w:spacing w:val="-5"/>
                              <w:sz w:val="20"/>
                            </w:rPr>
                            <w:fldChar w:fldCharType="end"/>
                          </w:r>
                        </w:p>
                      </w:txbxContent>
                    </wps:txbx>
                    <wps:bodyPr wrap="square" lIns="0" tIns="0" rIns="0" bIns="0" rtlCol="0">
                      <a:noAutofit/>
                    </wps:bodyPr>
                  </wps:wsp>
                </a:graphicData>
              </a:graphic>
            </wp:anchor>
          </w:drawing>
        </mc:Choice>
        <mc:Fallback>
          <w:pict>
            <v:shape id="Textbox 37" o:spid="_x0000_s1026" o:spt="202" type="#_x0000_t202" style="position:absolute;left:0pt;margin-left:256.65pt;margin-top:35.45pt;height:13.05pt;width:269.55pt;mso-position-horizontal-relative:page;mso-position-vertical-relative:page;z-index:-251644928;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DWHMRi1AQAAdgMAAA4AAAAAAAAAAQAgAAAAKAEAAGRycy9lMm9Eb2MueG1sUEsFBgAA&#10;AAAGAAYAWQEAAE8FAAAAAA==&#10;">
              <v:fill on="f" focussize="0,0"/>
              <v:stroke on="f"/>
              <v:imagedata o:title=""/>
              <o:lock v:ext="edit" aspectratio="f"/>
              <v:textbox inset="0mm,0mm,0mm,0mm">
                <w:txbxContent>
                  <w:p w14:paraId="576B3679">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w:t>
                    </w:r>
                    <w:r>
                      <w:rPr>
                        <w:spacing w:val="-5"/>
                        <w:sz w:val="20"/>
                      </w:rPr>
                      <w:fldChar w:fldCharType="end"/>
                    </w:r>
                  </w:p>
                </w:txbxContent>
              </v:textbox>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856DC">
    <w:pPr>
      <w:pStyle w:val="6"/>
      <w:spacing w:line="14" w:lineRule="auto"/>
      <w:rPr>
        <w:sz w:val="20"/>
      </w:rPr>
    </w:pPr>
    <w:r>
      <w:rPr>
        <w:sz w:val="20"/>
      </w:rPr>
      <mc:AlternateContent>
        <mc:Choice Requires="wps">
          <w:drawing>
            <wp:anchor distT="0" distB="0" distL="0" distR="0" simplePos="0" relativeHeight="25167052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36" name="Textbox 3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295DD58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6" o:spid="_x0000_s1026" o:spt="202" type="#_x0000_t202" style="position:absolute;left:0pt;margin-left:87pt;margin-top:35.45pt;height:13.05pt;width:109.65pt;mso-position-horizontal-relative:page;mso-position-vertical-relative:page;z-index:-25164595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D2AX6dtAEAAHYDAAAOAAAAAAAAAAEAIAAAACcBAABkcnMvZTJvRG9jLnhtbFBLBQYAAAAA&#10;BgAGAFkBAABNBQAAAAA=&#10;">
              <v:fill on="f" focussize="0,0"/>
              <v:stroke on="f"/>
              <v:imagedata o:title=""/>
              <o:lock v:ext="edit" aspectratio="f"/>
              <v:textbox inset="0mm,0mm,0mm,0mm">
                <w:txbxContent>
                  <w:p w14:paraId="295DD58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75662">
    <w:pPr>
      <w:pStyle w:val="6"/>
      <w:spacing w:line="14" w:lineRule="auto"/>
      <w:rPr>
        <w:sz w:val="20"/>
      </w:rPr>
    </w:pPr>
    <w:r>
      <w:rPr>
        <w:sz w:val="20"/>
      </w:rPr>
      <mc:AlternateContent>
        <mc:Choice Requires="wps">
          <w:drawing>
            <wp:anchor distT="0" distB="0" distL="0" distR="0" simplePos="0" relativeHeight="251672576"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42" name="Textbox 42"/>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4C6C35F5">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w:t>
                          </w:r>
                          <w:r>
                            <w:rPr>
                              <w:spacing w:val="-5"/>
                              <w:sz w:val="20"/>
                            </w:rPr>
                            <w:fldChar w:fldCharType="end"/>
                          </w:r>
                        </w:p>
                      </w:txbxContent>
                    </wps:txbx>
                    <wps:bodyPr wrap="square" lIns="0" tIns="0" rIns="0" bIns="0" rtlCol="0">
                      <a:noAutofit/>
                    </wps:bodyPr>
                  </wps:wsp>
                </a:graphicData>
              </a:graphic>
            </wp:anchor>
          </w:drawing>
        </mc:Choice>
        <mc:Fallback>
          <w:pict>
            <v:shape id="Textbox 42" o:spid="_x0000_s1026" o:spt="202" type="#_x0000_t202" style="position:absolute;left:0pt;margin-left:256.65pt;margin-top:35.45pt;height:13.05pt;width:269.55pt;mso-position-horizontal-relative:page;mso-position-vertical-relative:page;z-index:-251643904;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Mr4HG61AQAAdgMAAA4AAAAAAAAAAQAgAAAAKAEAAGRycy9lMm9Eb2MueG1sUEsFBgAA&#10;AAAGAAYAWQEAAE8FAAAAAA==&#10;">
              <v:fill on="f" focussize="0,0"/>
              <v:stroke on="f"/>
              <v:imagedata o:title=""/>
              <o:lock v:ext="edit" aspectratio="f"/>
              <v:textbox inset="0mm,0mm,0mm,0mm">
                <w:txbxContent>
                  <w:p w14:paraId="4C6C35F5">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w:t>
                    </w:r>
                    <w:r>
                      <w:rPr>
                        <w:spacing w:val="-5"/>
                        <w:sz w:val="20"/>
                      </w:rPr>
                      <w:fldChar w:fldCharType="end"/>
                    </w:r>
                  </w:p>
                </w:txbxContent>
              </v:textbox>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342D7">
    <w:pPr>
      <w:pStyle w:val="6"/>
      <w:spacing w:line="14" w:lineRule="auto"/>
      <w:rPr>
        <w:sz w:val="20"/>
      </w:rPr>
    </w:pPr>
    <w:r>
      <w:rPr>
        <w:sz w:val="20"/>
      </w:rPr>
      <mc:AlternateContent>
        <mc:Choice Requires="wps">
          <w:drawing>
            <wp:anchor distT="0" distB="0" distL="0" distR="0" simplePos="0" relativeHeight="251672576"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41" name="Textbox 4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09F8006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41" o:spid="_x0000_s1026" o:spt="202" type="#_x0000_t202" style="position:absolute;left:0pt;margin-left:87pt;margin-top:35.45pt;height:13.05pt;width:109.65pt;mso-position-horizontal-relative:page;mso-position-vertical-relative:page;z-index:-251643904;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8uXaetAEAAHYDAAAOAAAAAAAAAAEAIAAAACcBAABkcnMvZTJvRG9jLnhtbFBLBQYAAAAA&#10;BgAGAFkBAABNBQAAAAA=&#10;">
              <v:fill on="f" focussize="0,0"/>
              <v:stroke on="f"/>
              <v:imagedata o:title=""/>
              <o:lock v:ext="edit" aspectratio="f"/>
              <v:textbox inset="0mm,0mm,0mm,0mm">
                <w:txbxContent>
                  <w:p w14:paraId="09F8006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38F80">
    <w:pPr>
      <w:pStyle w:val="6"/>
      <w:spacing w:line="14" w:lineRule="auto"/>
      <w:rPr>
        <w:sz w:val="20"/>
      </w:rPr>
    </w:pPr>
    <w:r>
      <w:rPr>
        <w:sz w:val="20"/>
      </w:rPr>
      <mc:AlternateContent>
        <mc:Choice Requires="wps">
          <w:drawing>
            <wp:anchor distT="0" distB="0" distL="0" distR="0" simplePos="0" relativeHeight="251674624"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47" name="Textbox 47"/>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025D0C9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15</w:t>
                          </w:r>
                          <w:r>
                            <w:rPr>
                              <w:spacing w:val="-5"/>
                              <w:sz w:val="20"/>
                            </w:rPr>
                            <w:fldChar w:fldCharType="end"/>
                          </w:r>
                        </w:p>
                      </w:txbxContent>
                    </wps:txbx>
                    <wps:bodyPr wrap="square" lIns="0" tIns="0" rIns="0" bIns="0" rtlCol="0">
                      <a:noAutofit/>
                    </wps:bodyPr>
                  </wps:wsp>
                </a:graphicData>
              </a:graphic>
            </wp:anchor>
          </w:drawing>
        </mc:Choice>
        <mc:Fallback>
          <w:pict>
            <v:shape id="Textbox 47" o:spid="_x0000_s1026" o:spt="202" type="#_x0000_t202" style="position:absolute;left:0pt;margin-left:256.65pt;margin-top:35.45pt;height:13.05pt;width:269.55pt;mso-position-horizontal-relative:page;mso-position-vertical-relative:page;z-index:-251641856;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FoXfVO1AQAAdgMAAA4AAAAAAAAAAQAgAAAAKAEAAGRycy9lMm9Eb2MueG1sUEsFBgAA&#10;AAAGAAYAWQEAAE8FAAAAAA==&#10;">
              <v:fill on="f" focussize="0,0"/>
              <v:stroke on="f"/>
              <v:imagedata o:title=""/>
              <o:lock v:ext="edit" aspectratio="f"/>
              <v:textbox inset="0mm,0mm,0mm,0mm">
                <w:txbxContent>
                  <w:p w14:paraId="025D0C9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15</w:t>
                    </w:r>
                    <w:r>
                      <w:rPr>
                        <w:spacing w:val="-5"/>
                        <w:sz w:val="20"/>
                      </w:rPr>
                      <w:fldChar w:fldCharType="end"/>
                    </w:r>
                  </w:p>
                </w:txbxContent>
              </v:textbox>
            </v:shape>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44272">
    <w:pPr>
      <w:pStyle w:val="6"/>
      <w:spacing w:line="14" w:lineRule="auto"/>
      <w:rPr>
        <w:sz w:val="20"/>
      </w:rPr>
    </w:pPr>
    <w:r>
      <w:rPr>
        <w:sz w:val="20"/>
      </w:rPr>
      <mc:AlternateContent>
        <mc:Choice Requires="wps">
          <w:drawing>
            <wp:anchor distT="0" distB="0" distL="0" distR="0" simplePos="0" relativeHeight="25167360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46" name="Textbox 4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308D2A84">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46" o:spid="_x0000_s1026" o:spt="202" type="#_x0000_t202" style="position:absolute;left:0pt;margin-left:87pt;margin-top:35.45pt;height:13.05pt;width:109.65pt;mso-position-horizontal-relative:page;mso-position-vertical-relative:page;z-index:-25164288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ZkTLWtAEAAHYDAAAOAAAAAAAAAAEAIAAAACcBAABkcnMvZTJvRG9jLnhtbFBLBQYAAAAA&#10;BgAGAFkBAABNBQAAAAA=&#10;">
              <v:fill on="f" focussize="0,0"/>
              <v:stroke on="f"/>
              <v:imagedata o:title=""/>
              <o:lock v:ext="edit" aspectratio="f"/>
              <v:textbox inset="0mm,0mm,0mm,0mm">
                <w:txbxContent>
                  <w:p w14:paraId="308D2A84">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8ABFD">
    <w:pPr>
      <w:pStyle w:val="6"/>
      <w:spacing w:line="14" w:lineRule="auto"/>
      <w:rPr>
        <w:sz w:val="20"/>
      </w:rPr>
    </w:pPr>
    <w:r>
      <w:rPr>
        <w:sz w:val="20"/>
      </w:rPr>
      <mc:AlternateContent>
        <mc:Choice Requires="wps">
          <w:drawing>
            <wp:anchor distT="0" distB="0" distL="0" distR="0" simplePos="0" relativeHeight="251675648"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52" name="Textbox 52"/>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6AD11988">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17</w:t>
                          </w:r>
                          <w:r>
                            <w:rPr>
                              <w:spacing w:val="-5"/>
                              <w:sz w:val="20"/>
                            </w:rPr>
                            <w:fldChar w:fldCharType="end"/>
                          </w:r>
                        </w:p>
                      </w:txbxContent>
                    </wps:txbx>
                    <wps:bodyPr wrap="square" lIns="0" tIns="0" rIns="0" bIns="0" rtlCol="0">
                      <a:noAutofit/>
                    </wps:bodyPr>
                  </wps:wsp>
                </a:graphicData>
              </a:graphic>
            </wp:anchor>
          </w:drawing>
        </mc:Choice>
        <mc:Fallback>
          <w:pict>
            <v:shape id="Textbox 52" o:spid="_x0000_s1026" o:spt="202" type="#_x0000_t202" style="position:absolute;left:0pt;margin-left:256.65pt;margin-top:35.45pt;height:13.05pt;width:269.55pt;mso-position-horizontal-relative:page;mso-position-vertical-relative:page;z-index:-251640832;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KjJozO1AQAAdgMAAA4AAAAAAAAAAQAgAAAAKAEAAGRycy9lMm9Eb2MueG1sUEsFBgAA&#10;AAAGAAYAWQEAAE8FAAAAAA==&#10;">
              <v:fill on="f" focussize="0,0"/>
              <v:stroke on="f"/>
              <v:imagedata o:title=""/>
              <o:lock v:ext="edit" aspectratio="f"/>
              <v:textbox inset="0mm,0mm,0mm,0mm">
                <w:txbxContent>
                  <w:p w14:paraId="6AD11988">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17</w:t>
                    </w:r>
                    <w:r>
                      <w:rPr>
                        <w:spacing w:val="-5"/>
                        <w:sz w:val="20"/>
                      </w:rPr>
                      <w:fldChar w:fldCharType="end"/>
                    </w:r>
                  </w:p>
                </w:txbxContent>
              </v:textbox>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08037">
    <w:pPr>
      <w:pStyle w:val="6"/>
      <w:spacing w:line="14" w:lineRule="auto"/>
      <w:rPr>
        <w:sz w:val="20"/>
      </w:rPr>
    </w:pPr>
    <w:r>
      <w:rPr>
        <w:sz w:val="20"/>
      </w:rPr>
      <mc:AlternateContent>
        <mc:Choice Requires="wps">
          <w:drawing>
            <wp:anchor distT="0" distB="0" distL="0" distR="0" simplePos="0" relativeHeight="25167564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51" name="Textbox 5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3D58A943">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16</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51" o:spid="_x0000_s1026" o:spt="202" type="#_x0000_t202" style="position:absolute;left:0pt;margin-left:87pt;margin-top:35.45pt;height:13.05pt;width:109.65pt;mso-position-horizontal-relative:page;mso-position-vertical-relative:page;z-index:-25164083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DeiMnDtAEAAHYDAAAOAAAAAAAAAAEAIAAAACcBAABkcnMvZTJvRG9jLnhtbFBLBQYAAAAA&#10;BgAGAFkBAABNBQAAAAA=&#10;">
              <v:fill on="f" focussize="0,0"/>
              <v:stroke on="f"/>
              <v:imagedata o:title=""/>
              <o:lock v:ext="edit" aspectratio="f"/>
              <v:textbox inset="0mm,0mm,0mm,0mm">
                <w:txbxContent>
                  <w:p w14:paraId="3D58A943">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16</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EC3AE">
    <w:pPr>
      <w:pStyle w:val="6"/>
      <w:spacing w:line="14" w:lineRule="auto"/>
      <w:rPr>
        <w:sz w:val="20"/>
      </w:rPr>
    </w:pPr>
    <w:r>
      <w:rPr>
        <w:sz w:val="20"/>
      </w:rPr>
      <mc:AlternateContent>
        <mc:Choice Requires="wps">
          <w:drawing>
            <wp:anchor distT="0" distB="0" distL="0" distR="0" simplePos="0" relativeHeight="251677696"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57" name="Textbox 57"/>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2EAF8270">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19</w:t>
                          </w:r>
                          <w:r>
                            <w:rPr>
                              <w:spacing w:val="-5"/>
                              <w:sz w:val="20"/>
                            </w:rPr>
                            <w:fldChar w:fldCharType="end"/>
                          </w:r>
                        </w:p>
                      </w:txbxContent>
                    </wps:txbx>
                    <wps:bodyPr wrap="square" lIns="0" tIns="0" rIns="0" bIns="0" rtlCol="0">
                      <a:noAutofit/>
                    </wps:bodyPr>
                  </wps:wsp>
                </a:graphicData>
              </a:graphic>
            </wp:anchor>
          </w:drawing>
        </mc:Choice>
        <mc:Fallback>
          <w:pict>
            <v:shape id="Textbox 57" o:spid="_x0000_s1026" o:spt="202" type="#_x0000_t202" style="position:absolute;left:0pt;margin-left:256.65pt;margin-top:35.45pt;height:13.05pt;width:269.55pt;mso-position-horizontal-relative:page;mso-position-vertical-relative:page;z-index:-251638784;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Dgmwg61AQAAdgMAAA4AAAAAAAAAAQAgAAAAKAEAAGRycy9lMm9Eb2MueG1sUEsFBgAA&#10;AAAGAAYAWQEAAE8FAAAAAA==&#10;">
              <v:fill on="f" focussize="0,0"/>
              <v:stroke on="f"/>
              <v:imagedata o:title=""/>
              <o:lock v:ext="edit" aspectratio="f"/>
              <v:textbox inset="0mm,0mm,0mm,0mm">
                <w:txbxContent>
                  <w:p w14:paraId="2EAF8270">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19</w:t>
                    </w:r>
                    <w:r>
                      <w:rPr>
                        <w:spacing w:val="-5"/>
                        <w:sz w:val="20"/>
                      </w:rPr>
                      <w:fldChar w:fldCharType="end"/>
                    </w:r>
                  </w:p>
                </w:txbxContent>
              </v:textbox>
            </v:shape>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0DD44">
    <w:pPr>
      <w:pStyle w:val="6"/>
      <w:spacing w:line="14" w:lineRule="auto"/>
      <w:rPr>
        <w:sz w:val="20"/>
      </w:rPr>
    </w:pPr>
    <w:r>
      <w:rPr>
        <w:sz w:val="20"/>
      </w:rPr>
      <mc:AlternateContent>
        <mc:Choice Requires="wps">
          <w:drawing>
            <wp:anchor distT="0" distB="0" distL="0" distR="0" simplePos="0" relativeHeight="25167667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56" name="Textbox 5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5AD32451">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18</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56" o:spid="_x0000_s1026" o:spt="202" type="#_x0000_t202" style="position:absolute;left:0pt;margin-left:87pt;margin-top:35.45pt;height:13.05pt;width:109.65pt;mso-position-horizontal-relative:page;mso-position-vertical-relative:page;z-index:-25163980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XUc7tgAAAAJAQAADwAAAAAAAAABACAAAAAiAAAAZHJzL2Rvd25yZXYueG1sUEsBAhQAFAAAAAgA&#10;h07iQPugjYuzAQAAdgMAAA4AAAAAAAAAAQAgAAAAJwEAAGRycy9lMm9Eb2MueG1sUEsFBgAAAAAG&#10;AAYAWQEAAEwFAAAAAA==&#10;">
              <v:fill on="f" focussize="0,0"/>
              <v:stroke on="f"/>
              <v:imagedata o:title=""/>
              <o:lock v:ext="edit" aspectratio="f"/>
              <v:textbox inset="0mm,0mm,0mm,0mm">
                <w:txbxContent>
                  <w:p w14:paraId="5AD32451">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18</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5261A">
    <w:pPr>
      <w:pStyle w:val="6"/>
      <w:spacing w:line="14" w:lineRule="auto"/>
      <w:rPr>
        <w:sz w:val="20"/>
      </w:rPr>
    </w:pPr>
    <w:r>
      <w:rPr>
        <w:sz w:val="20"/>
      </w:rPr>
      <mc:AlternateContent>
        <mc:Choice Requires="wps">
          <w:drawing>
            <wp:anchor distT="0" distB="0" distL="0" distR="0" simplePos="0" relativeHeight="251678720"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62" name="Textbox 62"/>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3D05D430">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21</w:t>
                          </w:r>
                          <w:r>
                            <w:rPr>
                              <w:spacing w:val="-5"/>
                              <w:sz w:val="20"/>
                            </w:rPr>
                            <w:fldChar w:fldCharType="end"/>
                          </w:r>
                        </w:p>
                      </w:txbxContent>
                    </wps:txbx>
                    <wps:bodyPr wrap="square" lIns="0" tIns="0" rIns="0" bIns="0" rtlCol="0">
                      <a:noAutofit/>
                    </wps:bodyPr>
                  </wps:wsp>
                </a:graphicData>
              </a:graphic>
            </wp:anchor>
          </w:drawing>
        </mc:Choice>
        <mc:Fallback>
          <w:pict>
            <v:shape id="Textbox 62" o:spid="_x0000_s1026" o:spt="202" type="#_x0000_t202" style="position:absolute;left:0pt;margin-left:256.65pt;margin-top:35.45pt;height:13.05pt;width:269.55pt;mso-position-horizontal-relative:page;mso-position-vertical-relative:page;z-index:-251637760;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A6aYtW1AQAAdgMAAA4AAAAAAAAAAQAgAAAAKAEAAGRycy9lMm9Eb2MueG1sUEsFBgAA&#10;AAAGAAYAWQEAAE8FAAAAAA==&#10;">
              <v:fill on="f" focussize="0,0"/>
              <v:stroke on="f"/>
              <v:imagedata o:title=""/>
              <o:lock v:ext="edit" aspectratio="f"/>
              <v:textbox inset="0mm,0mm,0mm,0mm">
                <w:txbxContent>
                  <w:p w14:paraId="3D05D430">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21</w:t>
                    </w:r>
                    <w:r>
                      <w:rPr>
                        <w:spacing w:val="-5"/>
                        <w:sz w:val="20"/>
                      </w:rPr>
                      <w:fldChar w:fldCharType="end"/>
                    </w:r>
                  </w:p>
                </w:txbxContent>
              </v:textbox>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CC41B">
    <w:pPr>
      <w:pStyle w:val="6"/>
      <w:spacing w:line="14" w:lineRule="auto"/>
      <w:rPr>
        <w:sz w:val="20"/>
      </w:rPr>
    </w:pPr>
    <w:r>
      <w:rPr>
        <w:sz w:val="20"/>
      </w:rPr>
      <mc:AlternateContent>
        <mc:Choice Requires="wps">
          <w:drawing>
            <wp:anchor distT="0" distB="0" distL="0" distR="0" simplePos="0" relativeHeight="25167872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61" name="Textbox 6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133F95B7">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61" o:spid="_x0000_s1026" o:spt="202" type="#_x0000_t202" style="position:absolute;left:0pt;margin-left:87pt;margin-top:35.45pt;height:13.05pt;width:109.65pt;mso-position-horizontal-relative:page;mso-position-vertical-relative:page;z-index:-25163776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XUc7tgAAAAJAQAADwAAAAAAAAABACAAAAAiAAAAZHJzL2Rvd25yZXYueG1sUEsBAhQAFAAAAAgA&#10;h07iQHjbCCWzAQAAdgMAAA4AAAAAAAAAAQAgAAAAJwEAAGRycy9lMm9Eb2MueG1sUEsFBgAAAAAG&#10;AAYAWQEAAEwFAAAAAA==&#10;">
              <v:fill on="f" focussize="0,0"/>
              <v:stroke on="f"/>
              <v:imagedata o:title=""/>
              <o:lock v:ext="edit" aspectratio="f"/>
              <v:textbox inset="0mm,0mm,0mm,0mm">
                <w:txbxContent>
                  <w:p w14:paraId="133F95B7">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DB115">
    <w:pPr>
      <w:pStyle w:val="6"/>
      <w:spacing w:line="14" w:lineRule="auto"/>
      <w:rPr>
        <w:sz w:val="20"/>
      </w:rPr>
    </w:pPr>
    <w:r>
      <w:rPr>
        <w:sz w:val="20"/>
      </w:rPr>
      <mc:AlternateContent>
        <mc:Choice Requires="wps">
          <w:drawing>
            <wp:anchor distT="0" distB="0" distL="0" distR="0" simplePos="0" relativeHeight="251680768"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67" name="Textbox 67"/>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7437CF3B">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23</w:t>
                          </w:r>
                          <w:r>
                            <w:rPr>
                              <w:spacing w:val="-5"/>
                              <w:sz w:val="20"/>
                            </w:rPr>
                            <w:fldChar w:fldCharType="end"/>
                          </w:r>
                        </w:p>
                      </w:txbxContent>
                    </wps:txbx>
                    <wps:bodyPr wrap="square" lIns="0" tIns="0" rIns="0" bIns="0" rtlCol="0">
                      <a:noAutofit/>
                    </wps:bodyPr>
                  </wps:wsp>
                </a:graphicData>
              </a:graphic>
            </wp:anchor>
          </w:drawing>
        </mc:Choice>
        <mc:Fallback>
          <w:pict>
            <v:shape id="Textbox 67" o:spid="_x0000_s1026" o:spt="202" type="#_x0000_t202" style="position:absolute;left:0pt;margin-left:256.65pt;margin-top:35.45pt;height:13.05pt;width:269.55pt;mso-position-horizontal-relative:page;mso-position-vertical-relative:page;z-index:-251635712;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J51A+i1AQAAdgMAAA4AAAAAAAAAAQAgAAAAKAEAAGRycy9lMm9Eb2MueG1sUEsFBgAA&#10;AAAGAAYAWQEAAE8FAAAAAA==&#10;">
              <v:fill on="f" focussize="0,0"/>
              <v:stroke on="f"/>
              <v:imagedata o:title=""/>
              <o:lock v:ext="edit" aspectratio="f"/>
              <v:textbox inset="0mm,0mm,0mm,0mm">
                <w:txbxContent>
                  <w:p w14:paraId="7437CF3B">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23</w:t>
                    </w:r>
                    <w:r>
                      <w:rPr>
                        <w:spacing w:val="-5"/>
                        <w:sz w:val="20"/>
                      </w:rPr>
                      <w:fldChar w:fldCharType="end"/>
                    </w:r>
                  </w:p>
                </w:txbxContent>
              </v:textbox>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0FF19">
    <w:pPr>
      <w:pStyle w:val="6"/>
      <w:spacing w:line="14" w:lineRule="auto"/>
      <w:rPr>
        <w:sz w:val="20"/>
      </w:rPr>
    </w:pPr>
    <w:r>
      <w:rPr>
        <w:sz w:val="20"/>
      </w:rPr>
      <mc:AlternateContent>
        <mc:Choice Requires="wps">
          <w:drawing>
            <wp:anchor distT="0" distB="0" distL="0" distR="0" simplePos="0" relativeHeight="25167974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66" name="Textbox 6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538E4B1D">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66" o:spid="_x0000_s1026" o:spt="202" type="#_x0000_t202" style="position:absolute;left:0pt;margin-left:87pt;margin-top:35.45pt;height:13.05pt;width:109.65pt;mso-position-horizontal-relative:page;mso-position-vertical-relative:page;z-index:-25163673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XUc7tgAAAAJAQAADwAAAAAAAAABACAAAAAiAAAAZHJzL2Rvd25yZXYueG1sUEsBAhQAFAAAAAgA&#10;h07iQF3zTG2zAQAAdgMAAA4AAAAAAAAAAQAgAAAAJwEAAGRycy9lMm9Eb2MueG1sUEsFBgAAAAAG&#10;AAYAWQEAAEwFAAAAAA==&#10;">
              <v:fill on="f" focussize="0,0"/>
              <v:stroke on="f"/>
              <v:imagedata o:title=""/>
              <o:lock v:ext="edit" aspectratio="f"/>
              <v:textbox inset="0mm,0mm,0mm,0mm">
                <w:txbxContent>
                  <w:p w14:paraId="538E4B1D">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F8503">
    <w:pPr>
      <w:pStyle w:val="6"/>
      <w:spacing w:line="14" w:lineRule="auto"/>
      <w:rPr>
        <w:sz w:val="20"/>
      </w:rPr>
    </w:pPr>
    <w:r>
      <w:rPr>
        <w:sz w:val="20"/>
      </w:rPr>
      <mc:AlternateContent>
        <mc:Choice Requires="wps">
          <w:drawing>
            <wp:anchor distT="0" distB="0" distL="0" distR="0" simplePos="0" relativeHeight="251681792"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72" name="Textbox 72"/>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2A6C5A51">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25</w:t>
                          </w:r>
                          <w:r>
                            <w:rPr>
                              <w:spacing w:val="-5"/>
                              <w:sz w:val="20"/>
                            </w:rPr>
                            <w:fldChar w:fldCharType="end"/>
                          </w:r>
                        </w:p>
                      </w:txbxContent>
                    </wps:txbx>
                    <wps:bodyPr wrap="square" lIns="0" tIns="0" rIns="0" bIns="0" rtlCol="0">
                      <a:noAutofit/>
                    </wps:bodyPr>
                  </wps:wsp>
                </a:graphicData>
              </a:graphic>
            </wp:anchor>
          </w:drawing>
        </mc:Choice>
        <mc:Fallback>
          <w:pict>
            <v:shape id="Textbox 72" o:spid="_x0000_s1026" o:spt="202" type="#_x0000_t202" style="position:absolute;left:0pt;margin-left:256.65pt;margin-top:35.45pt;height:13.05pt;width:269.55pt;mso-position-horizontal-relative:page;mso-position-vertical-relative:page;z-index:-251634688;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Gyr3Yi1AQAAdgMAAA4AAAAAAAAAAQAgAAAAKAEAAGRycy9lMm9Eb2MueG1sUEsFBgAA&#10;AAAGAAYAWQEAAE8FAAAAAA==&#10;">
              <v:fill on="f" focussize="0,0"/>
              <v:stroke on="f"/>
              <v:imagedata o:title=""/>
              <o:lock v:ext="edit" aspectratio="f"/>
              <v:textbox inset="0mm,0mm,0mm,0mm">
                <w:txbxContent>
                  <w:p w14:paraId="2A6C5A51">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25</w:t>
                    </w:r>
                    <w:r>
                      <w:rPr>
                        <w:spacing w:val="-5"/>
                        <w:sz w:val="20"/>
                      </w:rPr>
                      <w:fldChar w:fldCharType="end"/>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89CDB">
    <w:pPr>
      <w:pStyle w:val="6"/>
      <w:spacing w:line="14" w:lineRule="auto"/>
      <w:rPr>
        <w:sz w:val="20"/>
      </w:rPr>
    </w:pPr>
    <w:r>
      <w:rPr>
        <w:sz w:val="20"/>
      </w:rPr>
      <mc:AlternateContent>
        <mc:Choice Requires="wps">
          <w:drawing>
            <wp:anchor distT="0" distB="0" distL="0" distR="0" simplePos="0" relativeHeight="25168179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71" name="Textbox 7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7B44F066">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24</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71" o:spid="_x0000_s1026" o:spt="202" type="#_x0000_t202" style="position:absolute;left:0pt;margin-left:87pt;margin-top:35.45pt;height:13.05pt;width:109.65pt;mso-position-horizontal-relative:page;mso-position-vertical-relative:page;z-index:-25163468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Aa6rd4tAEAAHYDAAAOAAAAAAAAAAEAIAAAACcBAABkcnMvZTJvRG9jLnhtbFBLBQYAAAAA&#10;BgAGAFkBAABNBQAAAAA=&#10;">
              <v:fill on="f" focussize="0,0"/>
              <v:stroke on="f"/>
              <v:imagedata o:title=""/>
              <o:lock v:ext="edit" aspectratio="f"/>
              <v:textbox inset="0mm,0mm,0mm,0mm">
                <w:txbxContent>
                  <w:p w14:paraId="7B44F066">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24</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F92D1">
    <w:pPr>
      <w:pStyle w:val="6"/>
      <w:spacing w:line="14" w:lineRule="auto"/>
      <w:rPr>
        <w:sz w:val="20"/>
      </w:rPr>
    </w:pPr>
    <w:r>
      <w:rPr>
        <w:sz w:val="20"/>
      </w:rPr>
      <mc:AlternateContent>
        <mc:Choice Requires="wps">
          <w:drawing>
            <wp:anchor distT="0" distB="0" distL="0" distR="0" simplePos="0" relativeHeight="251683840"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77" name="Textbox 77"/>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26397EC1">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27</w:t>
                          </w:r>
                          <w:r>
                            <w:rPr>
                              <w:spacing w:val="-5"/>
                              <w:sz w:val="20"/>
                            </w:rPr>
                            <w:fldChar w:fldCharType="end"/>
                          </w:r>
                        </w:p>
                      </w:txbxContent>
                    </wps:txbx>
                    <wps:bodyPr wrap="square" lIns="0" tIns="0" rIns="0" bIns="0" rtlCol="0">
                      <a:noAutofit/>
                    </wps:bodyPr>
                  </wps:wsp>
                </a:graphicData>
              </a:graphic>
            </wp:anchor>
          </w:drawing>
        </mc:Choice>
        <mc:Fallback>
          <w:pict>
            <v:shape id="Textbox 77" o:spid="_x0000_s1026" o:spt="202" type="#_x0000_t202" style="position:absolute;left:0pt;margin-left:256.65pt;margin-top:35.45pt;height:13.05pt;width:269.55pt;mso-position-horizontal-relative:page;mso-position-vertical-relative:page;z-index:-251632640;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PxEvLW1AQAAdgMAAA4AAAAAAAAAAQAgAAAAKAEAAGRycy9lMm9Eb2MueG1sUEsFBgAA&#10;AAAGAAYAWQEAAE8FAAAAAA==&#10;">
              <v:fill on="f" focussize="0,0"/>
              <v:stroke on="f"/>
              <v:imagedata o:title=""/>
              <o:lock v:ext="edit" aspectratio="f"/>
              <v:textbox inset="0mm,0mm,0mm,0mm">
                <w:txbxContent>
                  <w:p w14:paraId="26397EC1">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27</w:t>
                    </w:r>
                    <w:r>
                      <w:rPr>
                        <w:spacing w:val="-5"/>
                        <w:sz w:val="20"/>
                      </w:rPr>
                      <w:fldChar w:fldCharType="end"/>
                    </w:r>
                  </w:p>
                </w:txbxContent>
              </v:textbox>
            </v:shape>
          </w:pict>
        </mc:Fallback>
      </mc:AlternateConten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FC03E">
    <w:pPr>
      <w:pStyle w:val="6"/>
      <w:spacing w:line="14" w:lineRule="auto"/>
      <w:rPr>
        <w:sz w:val="20"/>
      </w:rPr>
    </w:pPr>
    <w:r>
      <w:rPr>
        <w:sz w:val="20"/>
      </w:rPr>
      <mc:AlternateContent>
        <mc:Choice Requires="wps">
          <w:drawing>
            <wp:anchor distT="0" distB="0" distL="0" distR="0" simplePos="0" relativeHeight="251682816"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76" name="Textbox 7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72BD021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26</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76" o:spid="_x0000_s1026" o:spt="202" type="#_x0000_t202" style="position:absolute;left:0pt;margin-left:87pt;margin-top:35.45pt;height:13.05pt;width:109.65pt;mso-position-horizontal-relative:page;mso-position-vertical-relative:page;z-index:-251633664;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A/wvMwtAEAAHYDAAAOAAAAAAAAAAEAIAAAACcBAABkcnMvZTJvRG9jLnhtbFBLBQYAAAAA&#10;BgAGAFkBAABNBQAAAAA=&#10;">
              <v:fill on="f" focussize="0,0"/>
              <v:stroke on="f"/>
              <v:imagedata o:title=""/>
              <o:lock v:ext="edit" aspectratio="f"/>
              <v:textbox inset="0mm,0mm,0mm,0mm">
                <w:txbxContent>
                  <w:p w14:paraId="72BD021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26</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74B86">
    <w:pPr>
      <w:pStyle w:val="6"/>
      <w:spacing w:line="14" w:lineRule="auto"/>
      <w:rPr>
        <w:sz w:val="20"/>
      </w:rPr>
    </w:pPr>
    <w:r>
      <w:rPr>
        <w:sz w:val="20"/>
      </w:rPr>
      <mc:AlternateContent>
        <mc:Choice Requires="wps">
          <w:drawing>
            <wp:anchor distT="0" distB="0" distL="0" distR="0" simplePos="0" relativeHeight="251684864"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82" name="Textbox 82"/>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367524B4">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29</w:t>
                          </w:r>
                          <w:r>
                            <w:rPr>
                              <w:spacing w:val="-5"/>
                              <w:sz w:val="20"/>
                            </w:rPr>
                            <w:fldChar w:fldCharType="end"/>
                          </w:r>
                        </w:p>
                      </w:txbxContent>
                    </wps:txbx>
                    <wps:bodyPr wrap="square" lIns="0" tIns="0" rIns="0" bIns="0" rtlCol="0">
                      <a:noAutofit/>
                    </wps:bodyPr>
                  </wps:wsp>
                </a:graphicData>
              </a:graphic>
            </wp:anchor>
          </w:drawing>
        </mc:Choice>
        <mc:Fallback>
          <w:pict>
            <v:shape id="Textbox 82" o:spid="_x0000_s1026" o:spt="202" type="#_x0000_t202" style="position:absolute;left:0pt;margin-left:256.65pt;margin-top:35.45pt;height:13.05pt;width:269.55pt;mso-position-horizontal-relative:page;mso-position-vertical-relative:page;z-index:-251631616;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NC6+0O1AQAAdgMAAA4AAAAAAAAAAQAgAAAAKAEAAGRycy9lMm9Eb2MueG1sUEsFBgAA&#10;AAAGAAYAWQEAAE8FAAAAAA==&#10;">
              <v:fill on="f" focussize="0,0"/>
              <v:stroke on="f"/>
              <v:imagedata o:title=""/>
              <o:lock v:ext="edit" aspectratio="f"/>
              <v:textbox inset="0mm,0mm,0mm,0mm">
                <w:txbxContent>
                  <w:p w14:paraId="367524B4">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29</w:t>
                    </w:r>
                    <w:r>
                      <w:rPr>
                        <w:spacing w:val="-5"/>
                        <w:sz w:val="20"/>
                      </w:rPr>
                      <w:fldChar w:fldCharType="end"/>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8501F">
    <w:pPr>
      <w:pStyle w:val="6"/>
      <w:spacing w:line="14" w:lineRule="auto"/>
      <w:rPr>
        <w:sz w:val="20"/>
      </w:rPr>
    </w:pPr>
    <w:r>
      <w:rPr>
        <w:sz w:val="20"/>
      </w:rPr>
      <mc:AlternateContent>
        <mc:Choice Requires="wps">
          <w:drawing>
            <wp:anchor distT="0" distB="0" distL="0" distR="0" simplePos="0" relativeHeight="25168486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81" name="Textbox 8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599DAEDB">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28</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81" o:spid="_x0000_s1026" o:spt="202" type="#_x0000_t202" style="position:absolute;left:0pt;margin-left:87pt;margin-top:35.45pt;height:13.05pt;width:109.65pt;mso-position-horizontal-relative:page;mso-position-vertical-relative:page;z-index:-25163161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m+5GztAEAAHYDAAAOAAAAAAAAAAEAIAAAACcBAABkcnMvZTJvRG9jLnhtbFBLBQYAAAAA&#10;BgAGAFkBAABNBQAAAAA=&#10;">
              <v:fill on="f" focussize="0,0"/>
              <v:stroke on="f"/>
              <v:imagedata o:title=""/>
              <o:lock v:ext="edit" aspectratio="f"/>
              <v:textbox inset="0mm,0mm,0mm,0mm">
                <w:txbxContent>
                  <w:p w14:paraId="599DAEDB">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28</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989C2">
    <w:pPr>
      <w:pStyle w:val="6"/>
      <w:spacing w:line="14" w:lineRule="auto"/>
      <w:rPr>
        <w:sz w:val="20"/>
      </w:rPr>
    </w:pPr>
    <w:r>
      <w:rPr>
        <w:sz w:val="20"/>
      </w:rPr>
      <mc:AlternateContent>
        <mc:Choice Requires="wps">
          <w:drawing>
            <wp:anchor distT="0" distB="0" distL="0" distR="0" simplePos="0" relativeHeight="251686912"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87" name="Textbox 87"/>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1C65D448">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31</w:t>
                          </w:r>
                          <w:r>
                            <w:rPr>
                              <w:spacing w:val="-5"/>
                              <w:sz w:val="20"/>
                            </w:rPr>
                            <w:fldChar w:fldCharType="end"/>
                          </w:r>
                        </w:p>
                      </w:txbxContent>
                    </wps:txbx>
                    <wps:bodyPr wrap="square" lIns="0" tIns="0" rIns="0" bIns="0" rtlCol="0">
                      <a:noAutofit/>
                    </wps:bodyPr>
                  </wps:wsp>
                </a:graphicData>
              </a:graphic>
            </wp:anchor>
          </w:drawing>
        </mc:Choice>
        <mc:Fallback>
          <w:pict>
            <v:shape id="Textbox 87" o:spid="_x0000_s1026" o:spt="202" type="#_x0000_t202" style="position:absolute;left:0pt;margin-left:256.65pt;margin-top:35.45pt;height:13.05pt;width:269.55pt;mso-position-horizontal-relative:page;mso-position-vertical-relative:page;z-index:-251629568;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EBVmn61AQAAdgMAAA4AAAAAAAAAAQAgAAAAKAEAAGRycy9lMm9Eb2MueG1sUEsFBgAA&#10;AAAGAAYAWQEAAE8FAAAAAA==&#10;">
              <v:fill on="f" focussize="0,0"/>
              <v:stroke on="f"/>
              <v:imagedata o:title=""/>
              <o:lock v:ext="edit" aspectratio="f"/>
              <v:textbox inset="0mm,0mm,0mm,0mm">
                <w:txbxContent>
                  <w:p w14:paraId="1C65D448">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31</w:t>
                    </w:r>
                    <w:r>
                      <w:rPr>
                        <w:spacing w:val="-5"/>
                        <w:sz w:val="20"/>
                      </w:rPr>
                      <w:fldChar w:fldCharType="end"/>
                    </w:r>
                  </w:p>
                </w:txbxContent>
              </v:textbox>
            </v:shape>
          </w:pict>
        </mc:Fallback>
      </mc:AlternateConten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D6BE9">
    <w:pPr>
      <w:pStyle w:val="6"/>
      <w:spacing w:line="14" w:lineRule="auto"/>
      <w:rPr>
        <w:sz w:val="20"/>
      </w:rPr>
    </w:pPr>
    <w:r>
      <w:rPr>
        <w:sz w:val="20"/>
      </w:rPr>
      <mc:AlternateContent>
        <mc:Choice Requires="wps">
          <w:drawing>
            <wp:anchor distT="0" distB="0" distL="0" distR="0" simplePos="0" relativeHeight="25168588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86" name="Textbox 8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4BA2BC00">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86" o:spid="_x0000_s1026" o:spt="202" type="#_x0000_t202" style="position:absolute;left:0pt;margin-left:87pt;margin-top:35.45pt;height:13.05pt;width:109.65pt;mso-position-horizontal-relative:page;mso-position-vertical-relative:page;z-index:-25163059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D09X7tAEAAHYDAAAOAAAAAAAAAAEAIAAAACcBAABkcnMvZTJvRG9jLnhtbFBLBQYAAAAA&#10;BgAGAFkBAABNBQAAAAA=&#10;">
              <v:fill on="f" focussize="0,0"/>
              <v:stroke on="f"/>
              <v:imagedata o:title=""/>
              <o:lock v:ext="edit" aspectratio="f"/>
              <v:textbox inset="0mm,0mm,0mm,0mm">
                <w:txbxContent>
                  <w:p w14:paraId="4BA2BC00">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95414">
    <w:pPr>
      <w:pStyle w:val="6"/>
      <w:spacing w:line="14" w:lineRule="auto"/>
      <w:rPr>
        <w:sz w:val="20"/>
      </w:rPr>
    </w:pPr>
    <w:r>
      <w:rPr>
        <w:sz w:val="20"/>
      </w:rPr>
      <mc:AlternateContent>
        <mc:Choice Requires="wps">
          <w:drawing>
            <wp:anchor distT="0" distB="0" distL="0" distR="0" simplePos="0" relativeHeight="251687936"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92" name="Textbox 92"/>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6AF5F29A">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33</w:t>
                          </w:r>
                          <w:r>
                            <w:rPr>
                              <w:spacing w:val="-5"/>
                              <w:sz w:val="20"/>
                            </w:rPr>
                            <w:fldChar w:fldCharType="end"/>
                          </w:r>
                        </w:p>
                      </w:txbxContent>
                    </wps:txbx>
                    <wps:bodyPr wrap="square" lIns="0" tIns="0" rIns="0" bIns="0" rtlCol="0">
                      <a:noAutofit/>
                    </wps:bodyPr>
                  </wps:wsp>
                </a:graphicData>
              </a:graphic>
            </wp:anchor>
          </w:drawing>
        </mc:Choice>
        <mc:Fallback>
          <w:pict>
            <v:shape id="Textbox 92" o:spid="_x0000_s1026" o:spt="202" type="#_x0000_t202" style="position:absolute;left:0pt;margin-left:256.65pt;margin-top:35.45pt;height:13.05pt;width:269.55pt;mso-position-horizontal-relative:page;mso-position-vertical-relative:page;z-index:-251628544;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LKLRB61AQAAdgMAAA4AAAAAAAAAAQAgAAAAKAEAAGRycy9lMm9Eb2MueG1sUEsFBgAA&#10;AAAGAAYAWQEAAE8FAAAAAA==&#10;">
              <v:fill on="f" focussize="0,0"/>
              <v:stroke on="f"/>
              <v:imagedata o:title=""/>
              <o:lock v:ext="edit" aspectratio="f"/>
              <v:textbox inset="0mm,0mm,0mm,0mm">
                <w:txbxContent>
                  <w:p w14:paraId="6AF5F29A">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33</w:t>
                    </w:r>
                    <w:r>
                      <w:rPr>
                        <w:spacing w:val="-5"/>
                        <w:sz w:val="20"/>
                      </w:rPr>
                      <w:fldChar w:fldCharType="end"/>
                    </w:r>
                  </w:p>
                </w:txbxContent>
              </v:textbox>
            </v:shape>
          </w:pict>
        </mc:Fallback>
      </mc:AlternateConten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E037F">
    <w:pPr>
      <w:pStyle w:val="6"/>
      <w:spacing w:line="14" w:lineRule="auto"/>
      <w:rPr>
        <w:sz w:val="20"/>
      </w:rPr>
    </w:pPr>
    <w:r>
      <w:rPr>
        <w:sz w:val="20"/>
      </w:rPr>
      <mc:AlternateContent>
        <mc:Choice Requires="wps">
          <w:drawing>
            <wp:anchor distT="0" distB="0" distL="0" distR="0" simplePos="0" relativeHeight="251687936"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91" name="Textbox 9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0A37DE2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91" o:spid="_x0000_s1026" o:spt="202" type="#_x0000_t202" style="position:absolute;left:0pt;margin-left:87pt;margin-top:35.45pt;height:13.05pt;width:109.65pt;mso-position-horizontal-relative:page;mso-position-vertical-relative:page;z-index:-251628544;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DEyi7utAEAAHYDAAAOAAAAAAAAAAEAIAAAACcBAABkcnMvZTJvRG9jLnhtbFBLBQYAAAAA&#10;BgAGAFkBAABNBQAAAAA=&#10;">
              <v:fill on="f" focussize="0,0"/>
              <v:stroke on="f"/>
              <v:imagedata o:title=""/>
              <o:lock v:ext="edit" aspectratio="f"/>
              <v:textbox inset="0mm,0mm,0mm,0mm">
                <w:txbxContent>
                  <w:p w14:paraId="0A37DE2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C944F">
    <w:pPr>
      <w:pStyle w:val="6"/>
      <w:spacing w:line="14" w:lineRule="auto"/>
      <w:rPr>
        <w:sz w:val="20"/>
      </w:rPr>
    </w:pPr>
    <w:r>
      <w:rPr>
        <w:sz w:val="20"/>
      </w:rPr>
      <mc:AlternateContent>
        <mc:Choice Requires="wps">
          <w:drawing>
            <wp:anchor distT="0" distB="0" distL="0" distR="0" simplePos="0" relativeHeight="251689984"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97" name="Textbox 97"/>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6AC1104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35</w:t>
                          </w:r>
                          <w:r>
                            <w:rPr>
                              <w:spacing w:val="-5"/>
                              <w:sz w:val="20"/>
                            </w:rPr>
                            <w:fldChar w:fldCharType="end"/>
                          </w:r>
                        </w:p>
                      </w:txbxContent>
                    </wps:txbx>
                    <wps:bodyPr wrap="square" lIns="0" tIns="0" rIns="0" bIns="0" rtlCol="0">
                      <a:noAutofit/>
                    </wps:bodyPr>
                  </wps:wsp>
                </a:graphicData>
              </a:graphic>
            </wp:anchor>
          </w:drawing>
        </mc:Choice>
        <mc:Fallback>
          <w:pict>
            <v:shape id="Textbox 97" o:spid="_x0000_s1026" o:spt="202" type="#_x0000_t202" style="position:absolute;left:0pt;margin-left:256.65pt;margin-top:35.45pt;height:13.05pt;width:269.55pt;mso-position-horizontal-relative:page;mso-position-vertical-relative:page;z-index:-251626496;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CJkJSO1AQAAdgMAAA4AAAAAAAAAAQAgAAAAKAEAAGRycy9lMm9Eb2MueG1sUEsFBgAA&#10;AAAGAAYAWQEAAE8FAAAAAA==&#10;">
              <v:fill on="f" focussize="0,0"/>
              <v:stroke on="f"/>
              <v:imagedata o:title=""/>
              <o:lock v:ext="edit" aspectratio="f"/>
              <v:textbox inset="0mm,0mm,0mm,0mm">
                <w:txbxContent>
                  <w:p w14:paraId="6AC1104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35</w:t>
                    </w:r>
                    <w:r>
                      <w:rPr>
                        <w:spacing w:val="-5"/>
                        <w:sz w:val="20"/>
                      </w:rPr>
                      <w:fldChar w:fldCharType="end"/>
                    </w:r>
                  </w:p>
                </w:txbxContent>
              </v:textbox>
            </v:shape>
          </w:pict>
        </mc:Fallback>
      </mc:AlternateConten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9A553">
    <w:pPr>
      <w:pStyle w:val="6"/>
      <w:spacing w:line="14" w:lineRule="auto"/>
      <w:rPr>
        <w:sz w:val="20"/>
      </w:rPr>
    </w:pPr>
    <w:r>
      <w:rPr>
        <w:sz w:val="20"/>
      </w:rPr>
      <mc:AlternateContent>
        <mc:Choice Requires="wps">
          <w:drawing>
            <wp:anchor distT="0" distB="0" distL="0" distR="0" simplePos="0" relativeHeight="25168896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96" name="Textbox 9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28BDAB4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34</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96" o:spid="_x0000_s1026" o:spt="202" type="#_x0000_t202" style="position:absolute;left:0pt;margin-left:87pt;margin-top:35.45pt;height:13.05pt;width:109.65pt;mso-position-horizontal-relative:page;mso-position-vertical-relative:page;z-index:-25162752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Dh4mqmtAEAAHYDAAAOAAAAAAAAAAEAIAAAACcBAABkcnMvZTJvRG9jLnhtbFBLBQYAAAAA&#10;BgAGAFkBAABNBQAAAAA=&#10;">
              <v:fill on="f" focussize="0,0"/>
              <v:stroke on="f"/>
              <v:imagedata o:title=""/>
              <o:lock v:ext="edit" aspectratio="f"/>
              <v:textbox inset="0mm,0mm,0mm,0mm">
                <w:txbxContent>
                  <w:p w14:paraId="28BDAB4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34</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D1D15">
    <w:pPr>
      <w:pStyle w:val="6"/>
      <w:spacing w:line="14" w:lineRule="auto"/>
      <w:rPr>
        <w:sz w:val="20"/>
      </w:rPr>
    </w:pPr>
    <w:r>
      <w:rPr>
        <w:sz w:val="20"/>
      </w:rPr>
      <mc:AlternateContent>
        <mc:Choice Requires="wps">
          <w:drawing>
            <wp:anchor distT="0" distB="0" distL="0" distR="0" simplePos="0" relativeHeight="251691008"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102" name="Textbox 102"/>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4CC2E52D">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37</w:t>
                          </w:r>
                          <w:r>
                            <w:rPr>
                              <w:spacing w:val="-5"/>
                              <w:sz w:val="20"/>
                            </w:rPr>
                            <w:fldChar w:fldCharType="end"/>
                          </w:r>
                        </w:p>
                      </w:txbxContent>
                    </wps:txbx>
                    <wps:bodyPr wrap="square" lIns="0" tIns="0" rIns="0" bIns="0" rtlCol="0">
                      <a:noAutofit/>
                    </wps:bodyPr>
                  </wps:wsp>
                </a:graphicData>
              </a:graphic>
            </wp:anchor>
          </w:drawing>
        </mc:Choice>
        <mc:Fallback>
          <w:pict>
            <v:shape id="Textbox 102" o:spid="_x0000_s1026" o:spt="202" type="#_x0000_t202" style="position:absolute;left:0pt;margin-left:256.65pt;margin-top:35.45pt;height:13.05pt;width:269.55pt;mso-position-horizontal-relative:page;mso-position-vertical-relative:page;z-index:-251625472;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Pxouq21AQAAeAMAAA4AAAAAAAAAAQAgAAAAKAEAAGRycy9lMm9Eb2MueG1sUEsFBgAA&#10;AAAGAAYAWQEAAE8FAAAAAA==&#10;">
              <v:fill on="f" focussize="0,0"/>
              <v:stroke on="f"/>
              <v:imagedata o:title=""/>
              <o:lock v:ext="edit" aspectratio="f"/>
              <v:textbox inset="0mm,0mm,0mm,0mm">
                <w:txbxContent>
                  <w:p w14:paraId="4CC2E52D">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37</w:t>
                    </w:r>
                    <w:r>
                      <w:rPr>
                        <w:spacing w:val="-5"/>
                        <w:sz w:val="20"/>
                      </w:rPr>
                      <w:fldChar w:fldCharType="end"/>
                    </w:r>
                  </w:p>
                </w:txbxContent>
              </v:textbox>
            </v:shape>
          </w:pict>
        </mc:Fallback>
      </mc:AlternateConten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4A3BB">
    <w:pPr>
      <w:pStyle w:val="6"/>
      <w:spacing w:line="14" w:lineRule="auto"/>
      <w:rPr>
        <w:sz w:val="20"/>
      </w:rPr>
    </w:pPr>
    <w:r>
      <w:rPr>
        <w:sz w:val="20"/>
      </w:rPr>
      <mc:AlternateContent>
        <mc:Choice Requires="wps">
          <w:drawing>
            <wp:anchor distT="0" distB="0" distL="0" distR="0" simplePos="0" relativeHeight="25169100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01" name="Textbox 10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5DA31F9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36</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01" o:spid="_x0000_s1026" o:spt="202" type="#_x0000_t202" style="position:absolute;left:0pt;margin-left:87pt;margin-top:35.45pt;height:13.05pt;width:109.65pt;mso-position-horizontal-relative:page;mso-position-vertical-relative:page;z-index:-25162547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A7yxfqtAEAAHgDAAAOAAAAAAAAAAEAIAAAACcBAABkcnMvZTJvRG9jLnhtbFBLBQYAAAAA&#10;BgAGAFkBAABNBQAAAAA=&#10;">
              <v:fill on="f" focussize="0,0"/>
              <v:stroke on="f"/>
              <v:imagedata o:title=""/>
              <o:lock v:ext="edit" aspectratio="f"/>
              <v:textbox inset="0mm,0mm,0mm,0mm">
                <w:txbxContent>
                  <w:p w14:paraId="5DA31F9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36</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4E824">
    <w:pPr>
      <w:pStyle w:val="6"/>
      <w:spacing w:line="14" w:lineRule="auto"/>
      <w:rPr>
        <w:sz w:val="20"/>
      </w:rPr>
    </w:pPr>
    <w:r>
      <w:rPr>
        <w:sz w:val="20"/>
      </w:rPr>
      <mc:AlternateContent>
        <mc:Choice Requires="wps">
          <w:drawing>
            <wp:anchor distT="0" distB="0" distL="0" distR="0" simplePos="0" relativeHeight="251693056"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106" name="Textbox 106"/>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4B141FA9">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39</w:t>
                          </w:r>
                          <w:r>
                            <w:rPr>
                              <w:spacing w:val="-5"/>
                              <w:sz w:val="20"/>
                            </w:rPr>
                            <w:fldChar w:fldCharType="end"/>
                          </w:r>
                        </w:p>
                      </w:txbxContent>
                    </wps:txbx>
                    <wps:bodyPr wrap="square" lIns="0" tIns="0" rIns="0" bIns="0" rtlCol="0">
                      <a:noAutofit/>
                    </wps:bodyPr>
                  </wps:wsp>
                </a:graphicData>
              </a:graphic>
            </wp:anchor>
          </w:drawing>
        </mc:Choice>
        <mc:Fallback>
          <w:pict>
            <v:shape id="Textbox 106" o:spid="_x0000_s1026" o:spt="202" type="#_x0000_t202" style="position:absolute;left:0pt;margin-left:256.65pt;margin-top:35.45pt;height:13.05pt;width:269.55pt;mso-position-horizontal-relative:page;mso-position-vertical-relative:page;z-index:-251623424;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FSaWp+1AQAAeAMAAA4AAAAAAAAAAQAgAAAAKAEAAGRycy9lMm9Eb2MueG1sUEsFBgAA&#10;AAAGAAYAWQEAAE8FAAAAAA==&#10;">
              <v:fill on="f" focussize="0,0"/>
              <v:stroke on="f"/>
              <v:imagedata o:title=""/>
              <o:lock v:ext="edit" aspectratio="f"/>
              <v:textbox inset="0mm,0mm,0mm,0mm">
                <w:txbxContent>
                  <w:p w14:paraId="4B141FA9">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39</w:t>
                    </w:r>
                    <w:r>
                      <w:rPr>
                        <w:spacing w:val="-5"/>
                        <w:sz w:val="20"/>
                      </w:rPr>
                      <w:fldChar w:fldCharType="end"/>
                    </w:r>
                  </w:p>
                </w:txbxContent>
              </v:textbox>
            </v:shape>
          </w:pict>
        </mc:Fallback>
      </mc:AlternateConten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83D44">
    <w:pPr>
      <w:pStyle w:val="6"/>
      <w:spacing w:line="14" w:lineRule="auto"/>
      <w:rPr>
        <w:sz w:val="20"/>
      </w:rPr>
    </w:pPr>
    <w:r>
      <w:rPr>
        <w:sz w:val="20"/>
      </w:rPr>
      <mc:AlternateContent>
        <mc:Choice Requires="wps">
          <w:drawing>
            <wp:anchor distT="0" distB="0" distL="0" distR="0" simplePos="0" relativeHeight="25169203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05" name="Textbox 105"/>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191ED74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38</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05" o:spid="_x0000_s1026" o:spt="202" type="#_x0000_t202" style="position:absolute;left:0pt;margin-left:87pt;margin-top:35.45pt;height:13.05pt;width:109.65pt;mso-position-horizontal-relative:page;mso-position-vertical-relative:page;z-index:-25162444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TOffYtAEAAHgDAAAOAAAAAAAAAAEAIAAAACcBAABkcnMvZTJvRG9jLnhtbFBLBQYAAAAA&#10;BgAGAFkBAABNBQAAAAA=&#10;">
              <v:fill on="f" focussize="0,0"/>
              <v:stroke on="f"/>
              <v:imagedata o:title=""/>
              <o:lock v:ext="edit" aspectratio="f"/>
              <v:textbox inset="0mm,0mm,0mm,0mm">
                <w:txbxContent>
                  <w:p w14:paraId="191ED74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38</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3CFA4">
    <w:pPr>
      <w:pStyle w:val="6"/>
      <w:spacing w:line="14" w:lineRule="auto"/>
      <w:rPr>
        <w:sz w:val="20"/>
      </w:rPr>
    </w:pPr>
    <w:r>
      <w:rPr>
        <w:sz w:val="20"/>
      </w:rPr>
      <mc:AlternateContent>
        <mc:Choice Requires="wps">
          <w:drawing>
            <wp:anchor distT="0" distB="0" distL="0" distR="0" simplePos="0" relativeHeight="251694080"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111" name="Textbox 111"/>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65A9272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41</w:t>
                          </w:r>
                          <w:r>
                            <w:rPr>
                              <w:spacing w:val="-5"/>
                              <w:sz w:val="20"/>
                            </w:rPr>
                            <w:fldChar w:fldCharType="end"/>
                          </w:r>
                        </w:p>
                      </w:txbxContent>
                    </wps:txbx>
                    <wps:bodyPr wrap="square" lIns="0" tIns="0" rIns="0" bIns="0" rtlCol="0">
                      <a:noAutofit/>
                    </wps:bodyPr>
                  </wps:wsp>
                </a:graphicData>
              </a:graphic>
            </wp:anchor>
          </w:drawing>
        </mc:Choice>
        <mc:Fallback>
          <w:pict>
            <v:shape id="Textbox 111" o:spid="_x0000_s1026" o:spt="202" type="#_x0000_t202" style="position:absolute;left:0pt;margin-left:256.65pt;margin-top:35.45pt;height:13.05pt;width:269.55pt;mso-position-horizontal-relative:page;mso-position-vertical-relative:page;z-index:-251622400;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MjffY61AQAAeAMAAA4AAAAAAAAAAQAgAAAAKAEAAGRycy9lMm9Eb2MueG1sUEsFBgAA&#10;AAAGAAYAWQEAAE8FAAAAAA==&#10;">
              <v:fill on="f" focussize="0,0"/>
              <v:stroke on="f"/>
              <v:imagedata o:title=""/>
              <o:lock v:ext="edit" aspectratio="f"/>
              <v:textbox inset="0mm,0mm,0mm,0mm">
                <w:txbxContent>
                  <w:p w14:paraId="65A92723">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41</w:t>
                    </w:r>
                    <w:r>
                      <w:rPr>
                        <w:spacing w:val="-5"/>
                        <w:sz w:val="20"/>
                      </w:rPr>
                      <w:fldChar w:fldCharType="end"/>
                    </w:r>
                  </w:p>
                </w:txbxContent>
              </v:textbox>
            </v:shape>
          </w:pict>
        </mc:Fallback>
      </mc:AlternateConten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A16F9">
    <w:pPr>
      <w:pStyle w:val="6"/>
      <w:spacing w:line="14" w:lineRule="auto"/>
      <w:rPr>
        <w:sz w:val="20"/>
      </w:rPr>
    </w:pPr>
    <w:r>
      <w:rPr>
        <w:sz w:val="20"/>
      </w:rPr>
      <mc:AlternateContent>
        <mc:Choice Requires="wps">
          <w:drawing>
            <wp:anchor distT="0" distB="0" distL="0" distR="0" simplePos="0" relativeHeight="25169408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10" name="Textbox 110"/>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72497A8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10" o:spid="_x0000_s1026" o:spt="202" type="#_x0000_t202" style="position:absolute;left:0pt;margin-left:87pt;margin-top:35.45pt;height:13.05pt;width:109.65pt;mso-position-horizontal-relative:page;mso-position-vertical-relative:page;z-index:-25162240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XUc7tgAAAAJAQAADwAAAAAAAAABACAAAAAiAAAAZHJzL2Rvd25yZXYueG1sUEsBAhQAFAAAAAgA&#10;h07iQFsFoNCzAQAAeAMAAA4AAAAAAAAAAQAgAAAAJwEAAGRycy9lMm9Eb2MueG1sUEsFBgAAAAAG&#10;AAYAWQEAAEwFAAAAAA==&#10;">
              <v:fill on="f" focussize="0,0"/>
              <v:stroke on="f"/>
              <v:imagedata o:title=""/>
              <o:lock v:ext="edit" aspectratio="f"/>
              <v:textbox inset="0mm,0mm,0mm,0mm">
                <w:txbxContent>
                  <w:p w14:paraId="72497A8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40</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312E2">
    <w:pPr>
      <w:pStyle w:val="6"/>
      <w:spacing w:line="14" w:lineRule="auto"/>
      <w:rPr>
        <w:sz w:val="20"/>
      </w:rPr>
    </w:pPr>
    <w:r>
      <w:rPr>
        <w:sz w:val="20"/>
      </w:rPr>
      <mc:AlternateContent>
        <mc:Choice Requires="wps">
          <w:drawing>
            <wp:anchor distT="0" distB="0" distL="0" distR="0" simplePos="0" relativeHeight="251696128" behindDoc="1" locked="0" layoutInCell="1" allowOverlap="1">
              <wp:simplePos x="0" y="0"/>
              <wp:positionH relativeFrom="page">
                <wp:posOffset>3259455</wp:posOffset>
              </wp:positionH>
              <wp:positionV relativeFrom="page">
                <wp:posOffset>450215</wp:posOffset>
              </wp:positionV>
              <wp:extent cx="3423285" cy="165735"/>
              <wp:effectExtent l="0" t="0" r="0" b="0"/>
              <wp:wrapNone/>
              <wp:docPr id="116" name="Textbox 116"/>
              <wp:cNvGraphicFramePr/>
              <a:graphic xmlns:a="http://schemas.openxmlformats.org/drawingml/2006/main">
                <a:graphicData uri="http://schemas.microsoft.com/office/word/2010/wordprocessingShape">
                  <wps:wsp>
                    <wps:cNvSpPr txBox="1"/>
                    <wps:spPr>
                      <a:xfrm>
                        <a:off x="0" y="0"/>
                        <a:ext cx="3423285" cy="165735"/>
                      </a:xfrm>
                      <a:prstGeom prst="rect">
                        <a:avLst/>
                      </a:prstGeom>
                    </wps:spPr>
                    <wps:txbx>
                      <w:txbxContent>
                        <w:p w14:paraId="276D42FC">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43</w:t>
                          </w:r>
                          <w:r>
                            <w:rPr>
                              <w:spacing w:val="-5"/>
                              <w:sz w:val="20"/>
                            </w:rPr>
                            <w:fldChar w:fldCharType="end"/>
                          </w:r>
                        </w:p>
                      </w:txbxContent>
                    </wps:txbx>
                    <wps:bodyPr wrap="square" lIns="0" tIns="0" rIns="0" bIns="0" rtlCol="0">
                      <a:noAutofit/>
                    </wps:bodyPr>
                  </wps:wsp>
                </a:graphicData>
              </a:graphic>
            </wp:anchor>
          </w:drawing>
        </mc:Choice>
        <mc:Fallback>
          <w:pict>
            <v:shape id="Textbox 116" o:spid="_x0000_s1026" o:spt="202" type="#_x0000_t202" style="position:absolute;left:0pt;margin-left:256.65pt;margin-top:35.45pt;height:13.05pt;width:269.55pt;mso-position-horizontal-relative:page;mso-position-vertical-relative:page;z-index:-251620352;mso-width-relative:page;mso-height-relative:page;" filled="f" stroked="f" coordsize="21600,21600" o:gfxdata="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V4MUtkAAAAKAQAADwAAAAAAAAABACAAAAAiAAAAZHJzL2Rvd25yZXYueG1sUEsBAhQAFAAA&#10;AAgAh07iQJ5oVam1AQAAeAMAAA4AAAAAAAAAAQAgAAAAKAEAAGRycy9lMm9Eb2MueG1sUEsFBgAA&#10;AAAGAAYAWQEAAE8FAAAAAA==&#10;">
              <v:fill on="f" focussize="0,0"/>
              <v:stroke on="f"/>
              <v:imagedata o:title=""/>
              <o:lock v:ext="edit" aspectratio="f"/>
              <v:textbox inset="0mm,0mm,0mm,0mm">
                <w:txbxContent>
                  <w:p w14:paraId="276D42FC">
                    <w:pPr>
                      <w:tabs>
                        <w:tab w:val="left" w:pos="5108"/>
                      </w:tabs>
                      <w:spacing w:before="10"/>
                      <w:ind w:left="20" w:right="0" w:firstLine="0"/>
                      <w:jc w:val="left"/>
                      <w:rPr>
                        <w:sz w:val="20"/>
                      </w:rPr>
                    </w:pPr>
                    <w:r>
                      <w:rPr>
                        <w:sz w:val="20"/>
                      </w:rPr>
                      <w:t>Evidence</w:t>
                    </w:r>
                    <w:r>
                      <w:rPr>
                        <w:spacing w:val="-5"/>
                        <w:sz w:val="20"/>
                      </w:rPr>
                      <w:t xml:space="preserve"> </w:t>
                    </w:r>
                    <w:r>
                      <w:rPr>
                        <w:sz w:val="20"/>
                      </w:rPr>
                      <w:t>in</w:t>
                    </w:r>
                    <w:r>
                      <w:rPr>
                        <w:spacing w:val="-6"/>
                        <w:sz w:val="20"/>
                      </w:rPr>
                      <w:t xml:space="preserve"> </w:t>
                    </w:r>
                    <w:r>
                      <w:rPr>
                        <w:sz w:val="20"/>
                      </w:rPr>
                      <w:t>Experience,</w:t>
                    </w:r>
                    <w:r>
                      <w:rPr>
                        <w:spacing w:val="-5"/>
                        <w:sz w:val="20"/>
                      </w:rPr>
                      <w:t xml:space="preserve"> </w:t>
                    </w:r>
                    <w:r>
                      <w:rPr>
                        <w:sz w:val="20"/>
                      </w:rPr>
                      <w:t>Scripture,</w:t>
                    </w:r>
                    <w:r>
                      <w:rPr>
                        <w:spacing w:val="-4"/>
                        <w:sz w:val="20"/>
                      </w:rPr>
                      <w:t xml:space="preserve"> </w:t>
                    </w:r>
                    <w:r>
                      <w:rPr>
                        <w:sz w:val="20"/>
                      </w:rPr>
                      <w:t>and</w:t>
                    </w:r>
                    <w:r>
                      <w:rPr>
                        <w:spacing w:val="-5"/>
                        <w:sz w:val="20"/>
                      </w:rPr>
                      <w:t xml:space="preserve"> </w:t>
                    </w:r>
                    <w:r>
                      <w:rPr>
                        <w:sz w:val="20"/>
                      </w:rPr>
                      <w:t>Opposing</w:t>
                    </w:r>
                    <w:r>
                      <w:rPr>
                        <w:spacing w:val="-5"/>
                        <w:sz w:val="20"/>
                      </w:rPr>
                      <w:t xml:space="preserve"> </w:t>
                    </w:r>
                    <w:r>
                      <w:rPr>
                        <w:spacing w:val="-2"/>
                        <w:sz w:val="20"/>
                      </w:rPr>
                      <w:t>Arguments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43</w:t>
                    </w:r>
                    <w:r>
                      <w:rPr>
                        <w:spacing w:val="-5"/>
                        <w:sz w:val="20"/>
                      </w:rPr>
                      <w:fldChar w:fldCharType="end"/>
                    </w:r>
                  </w:p>
                </w:txbxContent>
              </v:textbox>
            </v:shape>
          </w:pict>
        </mc:Fallback>
      </mc:AlternateConten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E2B7A">
    <w:pPr>
      <w:pStyle w:val="6"/>
      <w:spacing w:line="14" w:lineRule="auto"/>
      <w:rPr>
        <w:sz w:val="20"/>
      </w:rPr>
    </w:pPr>
    <w:r>
      <w:rPr>
        <w:sz w:val="20"/>
      </w:rPr>
      <mc:AlternateContent>
        <mc:Choice Requires="wps">
          <w:drawing>
            <wp:anchor distT="0" distB="0" distL="0" distR="0" simplePos="0" relativeHeight="25169510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15" name="Textbox 115"/>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7438223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15" o:spid="_x0000_s1026" o:spt="202" type="#_x0000_t202" style="position:absolute;left:0pt;margin-left:87pt;margin-top:35.45pt;height:13.05pt;width:109.65pt;mso-position-horizontal-relative:page;mso-position-vertical-relative:page;z-index:-25162137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BZy/jutAEAAHgDAAAOAAAAAAAAAAEAIAAAACcBAABkcnMvZTJvRG9jLnhtbFBLBQYAAAAA&#10;BgAGAFkBAABNBQAAAAA=&#10;">
              <v:fill on="f" focussize="0,0"/>
              <v:stroke on="f"/>
              <v:imagedata o:title=""/>
              <o:lock v:ext="edit" aspectratio="f"/>
              <v:textbox inset="0mm,0mm,0mm,0mm">
                <w:txbxContent>
                  <w:p w14:paraId="7438223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42</w:t>
                    </w:r>
                    <w:r>
                      <w:rPr>
                        <w:spacing w:val="-5"/>
                        <w:sz w:val="20"/>
                      </w:rPr>
                      <w:fldChar w:fldCharType="end"/>
                    </w:r>
                    <w:r>
                      <w:rPr>
                        <w:sz w:val="20"/>
                      </w:rPr>
                      <w:tab/>
                    </w:r>
                    <w:r>
                      <w:rPr>
                        <w:sz w:val="20"/>
                      </w:rPr>
                      <w:t>Reading</w:t>
                    </w:r>
                    <w:r>
                      <w:rPr>
                        <w:spacing w:val="-7"/>
                        <w:sz w:val="20"/>
                      </w:rPr>
                      <w:t xml:space="preserve"> </w:t>
                    </w:r>
                    <w:r>
                      <w:rPr>
                        <w:i/>
                        <w:sz w:val="20"/>
                      </w:rPr>
                      <w:t>Original</w:t>
                    </w:r>
                    <w:r>
                      <w:rPr>
                        <w:i/>
                        <w:spacing w:val="-9"/>
                        <w:sz w:val="20"/>
                      </w:rPr>
                      <w:t xml:space="preserve"> </w:t>
                    </w:r>
                    <w:r>
                      <w:rPr>
                        <w:i/>
                        <w:spacing w:val="-5"/>
                        <w:sz w:val="20"/>
                      </w:rPr>
                      <w:t>Sin</w:t>
                    </w:r>
                  </w:p>
                </w:txbxContent>
              </v:textbox>
            </v:shape>
          </w:pict>
        </mc:Fallback>
      </mc:AlternateConten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54882">
    <w:pPr>
      <w:pStyle w:val="6"/>
      <w:spacing w:line="14" w:lineRule="auto"/>
      <w:rPr>
        <w:sz w:val="20"/>
      </w:rPr>
    </w:pPr>
    <w:r>
      <w:rPr>
        <w:sz w:val="20"/>
      </w:rPr>
      <mc:AlternateContent>
        <mc:Choice Requires="wps">
          <w:drawing>
            <wp:anchor distT="0" distB="0" distL="0" distR="0" simplePos="0" relativeHeight="251697152"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20" name="Textbox 120"/>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7FC00C21">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45</w:t>
                          </w:r>
                          <w:r>
                            <w:rPr>
                              <w:spacing w:val="-5"/>
                              <w:sz w:val="20"/>
                            </w:rPr>
                            <w:fldChar w:fldCharType="end"/>
                          </w:r>
                        </w:p>
                      </w:txbxContent>
                    </wps:txbx>
                    <wps:bodyPr wrap="square" lIns="0" tIns="0" rIns="0" bIns="0" rtlCol="0">
                      <a:noAutofit/>
                    </wps:bodyPr>
                  </wps:wsp>
                </a:graphicData>
              </a:graphic>
            </wp:anchor>
          </w:drawing>
        </mc:Choice>
        <mc:Fallback>
          <w:pict>
            <v:shape id="Textbox 120" o:spid="_x0000_s1026" o:spt="202" type="#_x0000_t202" style="position:absolute;left:0pt;margin-left:432.95pt;margin-top:35.45pt;height:13.05pt;width:93.25pt;mso-position-horizontal-relative:page;mso-position-vertical-relative:page;z-index:-251619328;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wxbezLQBAAB4AwAADgAAAAAAAAABACAAAAAoAQAAZHJzL2Uyb0RvYy54bWxQSwUGAAAA&#10;AAYABgBZAQAATgUAAAAA&#10;">
              <v:fill on="f" focussize="0,0"/>
              <v:stroke on="f"/>
              <v:imagedata o:title=""/>
              <o:lock v:ext="edit" aspectratio="f"/>
              <v:textbox inset="0mm,0mm,0mm,0mm">
                <w:txbxContent>
                  <w:p w14:paraId="7FC00C21">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45</w:t>
                    </w:r>
                    <w:r>
                      <w:rPr>
                        <w:spacing w:val="-5"/>
                        <w:sz w:val="20"/>
                      </w:rPr>
                      <w:fldChar w:fldCharType="end"/>
                    </w:r>
                  </w:p>
                </w:txbxContent>
              </v:textbox>
            </v:shape>
          </w:pict>
        </mc:Fallback>
      </mc:AlternateConten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43E5A">
    <w:pPr>
      <w:pStyle w:val="6"/>
      <w:spacing w:line="14" w:lineRule="auto"/>
      <w:rPr>
        <w:sz w:val="20"/>
      </w:rPr>
    </w:pPr>
    <w:r>
      <w:rPr>
        <w:sz w:val="20"/>
      </w:rPr>
      <mc:AlternateContent>
        <mc:Choice Requires="wps">
          <w:drawing>
            <wp:anchor distT="0" distB="0" distL="0" distR="0" simplePos="0" relativeHeight="251698176"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21" name="Textbox 12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49591466">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21" o:spid="_x0000_s1026" o:spt="202" type="#_x0000_t202" style="position:absolute;left:0pt;margin-left:87pt;margin-top:35.45pt;height:13.05pt;width:109.65pt;mso-position-horizontal-relative:page;mso-position-vertical-relative:page;z-index:-251618304;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vLgiGtAEAAHgDAAAOAAAAAAAAAAEAIAAAACcBAABkcnMvZTJvRG9jLnhtbFBLBQYAAAAA&#10;BgAGAFkBAABNBQAAAAA=&#10;">
              <v:fill on="f" focussize="0,0"/>
              <v:stroke on="f"/>
              <v:imagedata o:title=""/>
              <o:lock v:ext="edit" aspectratio="f"/>
              <v:textbox inset="0mm,0mm,0mm,0mm">
                <w:txbxContent>
                  <w:p w14:paraId="49591466">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BAA59">
    <w:pPr>
      <w:pStyle w:val="6"/>
      <w:spacing w:line="14" w:lineRule="auto"/>
      <w:rPr>
        <w:sz w:val="20"/>
      </w:rPr>
    </w:pPr>
    <w:r>
      <w:rPr>
        <w:sz w:val="20"/>
      </w:rPr>
      <mc:AlternateContent>
        <mc:Choice Requires="wps">
          <w:drawing>
            <wp:anchor distT="0" distB="0" distL="0" distR="0" simplePos="0" relativeHeight="251699200"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24" name="Textbox 12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3178584C">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47</w:t>
                          </w:r>
                          <w:r>
                            <w:rPr>
                              <w:spacing w:val="-5"/>
                              <w:sz w:val="20"/>
                            </w:rPr>
                            <w:fldChar w:fldCharType="end"/>
                          </w:r>
                        </w:p>
                      </w:txbxContent>
                    </wps:txbx>
                    <wps:bodyPr wrap="square" lIns="0" tIns="0" rIns="0" bIns="0" rtlCol="0">
                      <a:noAutofit/>
                    </wps:bodyPr>
                  </wps:wsp>
                </a:graphicData>
              </a:graphic>
            </wp:anchor>
          </w:drawing>
        </mc:Choice>
        <mc:Fallback>
          <w:pict>
            <v:shape id="Textbox 124" o:spid="_x0000_s1026" o:spt="202" type="#_x0000_t202" style="position:absolute;left:0pt;margin-left:432.95pt;margin-top:35.45pt;height:13.05pt;width:93.25pt;mso-position-horizontal-relative:page;mso-position-vertical-relative:page;z-index:-251617280;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a+Q+/rQBAAB4AwAADgAAAAAAAAABACAAAAAoAQAAZHJzL2Uyb0RvYy54bWxQSwUGAAAA&#10;AAYABgBZAQAATgUAAAAA&#10;">
              <v:fill on="f" focussize="0,0"/>
              <v:stroke on="f"/>
              <v:imagedata o:title=""/>
              <o:lock v:ext="edit" aspectratio="f"/>
              <v:textbox inset="0mm,0mm,0mm,0mm">
                <w:txbxContent>
                  <w:p w14:paraId="3178584C">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47</w:t>
                    </w:r>
                    <w:r>
                      <w:rPr>
                        <w:spacing w:val="-5"/>
                        <w:sz w:val="20"/>
                      </w:rPr>
                      <w:fldChar w:fldCharType="end"/>
                    </w:r>
                  </w:p>
                </w:txbxContent>
              </v:textbox>
            </v:shape>
          </w:pict>
        </mc:Fallback>
      </mc:AlternateConten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6E8C5">
    <w:pPr>
      <w:pStyle w:val="6"/>
      <w:spacing w:line="14" w:lineRule="auto"/>
      <w:rPr>
        <w:sz w:val="20"/>
      </w:rPr>
    </w:pPr>
    <w:r>
      <w:rPr>
        <w:sz w:val="20"/>
      </w:rPr>
      <mc:AlternateContent>
        <mc:Choice Requires="wps">
          <w:drawing>
            <wp:anchor distT="0" distB="0" distL="0" distR="0" simplePos="0" relativeHeight="251698176" behindDoc="1" locked="0" layoutInCell="1" allowOverlap="1">
              <wp:simplePos x="0" y="0"/>
              <wp:positionH relativeFrom="page">
                <wp:posOffset>1066800</wp:posOffset>
              </wp:positionH>
              <wp:positionV relativeFrom="page">
                <wp:posOffset>437515</wp:posOffset>
              </wp:positionV>
              <wp:extent cx="1430655" cy="191135"/>
              <wp:effectExtent l="0" t="0" r="0" b="0"/>
              <wp:wrapNone/>
              <wp:docPr id="123" name="Textbox 123"/>
              <wp:cNvGraphicFramePr/>
              <a:graphic xmlns:a="http://schemas.openxmlformats.org/drawingml/2006/main">
                <a:graphicData uri="http://schemas.microsoft.com/office/word/2010/wordprocessingShape">
                  <wps:wsp>
                    <wps:cNvSpPr txBox="1"/>
                    <wps:spPr>
                      <a:xfrm>
                        <a:off x="0" y="0"/>
                        <a:ext cx="1430655" cy="191135"/>
                      </a:xfrm>
                      <a:prstGeom prst="rect">
                        <a:avLst/>
                      </a:prstGeom>
                    </wps:spPr>
                    <wps:txbx>
                      <w:txbxContent>
                        <w:p w14:paraId="34342532">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23" o:spid="_x0000_s1026" o:spt="202" type="#_x0000_t202" style="position:absolute;left:0pt;margin-left:84pt;margin-top:34.45pt;height:15.05pt;width:112.65pt;mso-position-horizontal-relative:page;mso-position-vertical-relative:page;z-index:-251618304;mso-width-relative:page;mso-height-relative:page;" filled="f" stroked="f" coordsize="21600,21600" o:gfxdata="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Q8uJtcAAAAJAQAADwAAAAAAAAABACAAAAAiAAAAZHJzL2Rvd25yZXYueG1sUEsBAhQAFAAAAAgA&#10;h07iQLZOt8O0AQAAeAMAAA4AAAAAAAAAAQAgAAAAJgEAAGRycy9lMm9Eb2MueG1sUEsFBgAAAAAG&#10;AAYAWQEAAEwFAAAAAA==&#10;">
              <v:fill on="f" focussize="0,0"/>
              <v:stroke on="f"/>
              <v:imagedata o:title=""/>
              <o:lock v:ext="edit" aspectratio="f"/>
              <v:textbox inset="0mm,0mm,0mm,0mm">
                <w:txbxContent>
                  <w:p w14:paraId="34342532">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69954">
    <w:pPr>
      <w:pStyle w:val="6"/>
      <w:spacing w:line="14" w:lineRule="auto"/>
      <w:rPr>
        <w:sz w:val="20"/>
      </w:rPr>
    </w:pPr>
    <w:r>
      <w:rPr>
        <w:sz w:val="20"/>
      </w:rPr>
      <mc:AlternateContent>
        <mc:Choice Requires="wps">
          <w:drawing>
            <wp:anchor distT="0" distB="0" distL="0" distR="0" simplePos="0" relativeHeight="251700224"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29" name="Textbox 129"/>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09D7F8FD">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49</w:t>
                          </w:r>
                          <w:r>
                            <w:rPr>
                              <w:spacing w:val="-5"/>
                              <w:sz w:val="20"/>
                            </w:rPr>
                            <w:fldChar w:fldCharType="end"/>
                          </w:r>
                        </w:p>
                      </w:txbxContent>
                    </wps:txbx>
                    <wps:bodyPr wrap="square" lIns="0" tIns="0" rIns="0" bIns="0" rtlCol="0">
                      <a:noAutofit/>
                    </wps:bodyPr>
                  </wps:wsp>
                </a:graphicData>
              </a:graphic>
            </wp:anchor>
          </w:drawing>
        </mc:Choice>
        <mc:Fallback>
          <w:pict>
            <v:shape id="Textbox 129" o:spid="_x0000_s1026" o:spt="202" type="#_x0000_t202" style="position:absolute;left:0pt;margin-left:432.95pt;margin-top:35.45pt;height:13.05pt;width:93.25pt;mso-position-horizontal-relative:page;mso-position-vertical-relative:page;z-index:-251616256;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Oc+npbQBAAB4AwAADgAAAAAAAAABACAAAAAoAQAAZHJzL2Uyb0RvYy54bWxQSwUGAAAA&#10;AAYABgBZAQAATgUAAAAA&#10;">
              <v:fill on="f" focussize="0,0"/>
              <v:stroke on="f"/>
              <v:imagedata o:title=""/>
              <o:lock v:ext="edit" aspectratio="f"/>
              <v:textbox inset="0mm,0mm,0mm,0mm">
                <w:txbxContent>
                  <w:p w14:paraId="09D7F8FD">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49</w:t>
                    </w:r>
                    <w:r>
                      <w:rPr>
                        <w:spacing w:val="-5"/>
                        <w:sz w:val="20"/>
                      </w:rPr>
                      <w:fldChar w:fldCharType="end"/>
                    </w:r>
                  </w:p>
                </w:txbxContent>
              </v:textbox>
            </v:shape>
          </w:pict>
        </mc:Fallback>
      </mc:AlternateContent>
    </w: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C5E5E9">
    <w:pPr>
      <w:pStyle w:val="6"/>
      <w:spacing w:line="14" w:lineRule="auto"/>
      <w:rPr>
        <w:sz w:val="20"/>
      </w:rPr>
    </w:pPr>
    <w:r>
      <w:rPr>
        <w:sz w:val="20"/>
      </w:rPr>
      <mc:AlternateContent>
        <mc:Choice Requires="wps">
          <w:drawing>
            <wp:anchor distT="0" distB="0" distL="0" distR="0" simplePos="0" relativeHeight="25170022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28" name="Textbox 128"/>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22AEB8E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28" o:spid="_x0000_s1026" o:spt="202" type="#_x0000_t202" style="position:absolute;left:0pt;margin-left:87pt;margin-top:35.45pt;height:13.05pt;width:109.65pt;mso-position-horizontal-relative:page;mso-position-vertical-relative:page;z-index:-25161625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BV93HvtAEAAHgDAAAOAAAAAAAAAAEAIAAAACcBAABkcnMvZTJvRG9jLnhtbFBLBQYAAAAA&#10;BgAGAFkBAABNBQAAAAA=&#10;">
              <v:fill on="f" focussize="0,0"/>
              <v:stroke on="f"/>
              <v:imagedata o:title=""/>
              <o:lock v:ext="edit" aspectratio="f"/>
              <v:textbox inset="0mm,0mm,0mm,0mm">
                <w:txbxContent>
                  <w:p w14:paraId="22AEB8E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48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8D15E">
    <w:pPr>
      <w:pStyle w:val="6"/>
      <w:spacing w:line="14" w:lineRule="auto"/>
      <w:rPr>
        <w:sz w:val="20"/>
      </w:rPr>
    </w:pPr>
    <w:r>
      <w:rPr>
        <w:sz w:val="20"/>
      </w:rPr>
      <mc:AlternateContent>
        <mc:Choice Requires="wps">
          <w:drawing>
            <wp:anchor distT="0" distB="0" distL="0" distR="0" simplePos="0" relativeHeight="251702272"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35" name="Textbox 135"/>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32154E4C">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51</w:t>
                          </w:r>
                          <w:r>
                            <w:rPr>
                              <w:spacing w:val="-5"/>
                              <w:sz w:val="20"/>
                            </w:rPr>
                            <w:fldChar w:fldCharType="end"/>
                          </w:r>
                        </w:p>
                      </w:txbxContent>
                    </wps:txbx>
                    <wps:bodyPr wrap="square" lIns="0" tIns="0" rIns="0" bIns="0" rtlCol="0">
                      <a:noAutofit/>
                    </wps:bodyPr>
                  </wps:wsp>
                </a:graphicData>
              </a:graphic>
            </wp:anchor>
          </w:drawing>
        </mc:Choice>
        <mc:Fallback>
          <w:pict>
            <v:shape id="Textbox 135" o:spid="_x0000_s1026" o:spt="202" type="#_x0000_t202" style="position:absolute;left:0pt;margin-left:432.95pt;margin-top:35.45pt;height:13.05pt;width:93.25pt;mso-position-horizontal-relative:page;mso-position-vertical-relative:page;z-index:-251614208;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sP5THZAAAACgEAAA8AAAAAAAAAAQAgAAAAIgAAAGRycy9kb3ducmV2LnhtbFBLAQIUABQAAAAI&#10;AIdO4kALKonEswEAAHgDAAAOAAAAAAAAAAEAIAAAACgBAABkcnMvZTJvRG9jLnhtbFBLBQYAAAAA&#10;BgAGAFkBAABNBQAAAAA=&#10;">
              <v:fill on="f" focussize="0,0"/>
              <v:stroke on="f"/>
              <v:imagedata o:title=""/>
              <o:lock v:ext="edit" aspectratio="f"/>
              <v:textbox inset="0mm,0mm,0mm,0mm">
                <w:txbxContent>
                  <w:p w14:paraId="32154E4C">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51</w:t>
                    </w:r>
                    <w:r>
                      <w:rPr>
                        <w:spacing w:val="-5"/>
                        <w:sz w:val="20"/>
                      </w:rPr>
                      <w:fldChar w:fldCharType="end"/>
                    </w:r>
                  </w:p>
                </w:txbxContent>
              </v:textbox>
            </v:shape>
          </w:pict>
        </mc:Fallback>
      </mc:AlternateContent>
    </w: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59893">
    <w:pPr>
      <w:pStyle w:val="6"/>
      <w:spacing w:line="14" w:lineRule="auto"/>
      <w:rPr>
        <w:sz w:val="20"/>
      </w:rPr>
    </w:pPr>
    <w:r>
      <w:rPr>
        <w:sz w:val="20"/>
      </w:rPr>
      <mc:AlternateContent>
        <mc:Choice Requires="wps">
          <w:drawing>
            <wp:anchor distT="0" distB="0" distL="0" distR="0" simplePos="0" relativeHeight="25170227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36" name="Textbox 136"/>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7CC609C4">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36" o:spid="_x0000_s1026" o:spt="202" type="#_x0000_t202" style="position:absolute;left:0pt;margin-left:87pt;margin-top:35.45pt;height:13.05pt;width:109.65pt;mso-position-horizontal-relative:page;mso-position-vertical-relative:page;z-index:-25161420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Azay+XtAEAAHgDAAAOAAAAAAAAAAEAIAAAACcBAABkcnMvZTJvRG9jLnhtbFBLBQYAAAAA&#10;BgAGAFkBAABNBQAAAAA=&#10;">
              <v:fill on="f" focussize="0,0"/>
              <v:stroke on="f"/>
              <v:imagedata o:title=""/>
              <o:lock v:ext="edit" aspectratio="f"/>
              <v:textbox inset="0mm,0mm,0mm,0mm">
                <w:txbxContent>
                  <w:p w14:paraId="7CC609C4">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04C6B">
    <w:pPr>
      <w:pStyle w:val="6"/>
      <w:spacing w:line="14" w:lineRule="auto"/>
      <w:rPr>
        <w:sz w:val="20"/>
      </w:rPr>
    </w:pPr>
    <w:r>
      <w:rPr>
        <w:sz w:val="20"/>
      </w:rPr>
      <mc:AlternateContent>
        <mc:Choice Requires="wps">
          <w:drawing>
            <wp:anchor distT="0" distB="0" distL="0" distR="0" simplePos="0" relativeHeight="251704320"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41" name="Textbox 141"/>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24C5BF04">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53</w:t>
                          </w:r>
                          <w:r>
                            <w:rPr>
                              <w:spacing w:val="-5"/>
                              <w:sz w:val="20"/>
                            </w:rPr>
                            <w:fldChar w:fldCharType="end"/>
                          </w:r>
                        </w:p>
                      </w:txbxContent>
                    </wps:txbx>
                    <wps:bodyPr wrap="square" lIns="0" tIns="0" rIns="0" bIns="0" rtlCol="0">
                      <a:noAutofit/>
                    </wps:bodyPr>
                  </wps:wsp>
                </a:graphicData>
              </a:graphic>
            </wp:anchor>
          </w:drawing>
        </mc:Choice>
        <mc:Fallback>
          <w:pict>
            <v:shape id="Textbox 141" o:spid="_x0000_s1026" o:spt="202" type="#_x0000_t202" style="position:absolute;left:0pt;margin-left:432.95pt;margin-top:35.45pt;height:13.05pt;width:93.25pt;mso-position-horizontal-relative:page;mso-position-vertical-relative:page;z-index:-251612160;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1QRGdLQBAAB4AwAADgAAAAAAAAABACAAAAAoAQAAZHJzL2Uyb0RvYy54bWxQSwUGAAAA&#10;AAYABgBZAQAATgUAAAAA&#10;">
              <v:fill on="f" focussize="0,0"/>
              <v:stroke on="f"/>
              <v:imagedata o:title=""/>
              <o:lock v:ext="edit" aspectratio="f"/>
              <v:textbox inset="0mm,0mm,0mm,0mm">
                <w:txbxContent>
                  <w:p w14:paraId="24C5BF04">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53</w:t>
                    </w:r>
                    <w:r>
                      <w:rPr>
                        <w:spacing w:val="-5"/>
                        <w:sz w:val="20"/>
                      </w:rPr>
                      <w:fldChar w:fldCharType="end"/>
                    </w:r>
                  </w:p>
                </w:txbxContent>
              </v:textbox>
            </v:shape>
          </w:pict>
        </mc:Fallback>
      </mc:AlternateContent>
    </w: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117BD">
    <w:pPr>
      <w:pStyle w:val="6"/>
      <w:spacing w:line="14" w:lineRule="auto"/>
      <w:rPr>
        <w:sz w:val="20"/>
      </w:rPr>
    </w:pPr>
    <w:r>
      <w:rPr>
        <w:sz w:val="20"/>
      </w:rPr>
      <mc:AlternateContent>
        <mc:Choice Requires="wps">
          <w:drawing>
            <wp:anchor distT="0" distB="0" distL="0" distR="0" simplePos="0" relativeHeight="25170432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42" name="Textbox 142"/>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7BE13DF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42" o:spid="_x0000_s1026" o:spt="202" type="#_x0000_t202" style="position:absolute;left:0pt;margin-left:87pt;margin-top:35.45pt;height:13.05pt;width:109.65pt;mso-position-horizontal-relative:page;mso-position-vertical-relative:page;z-index:-25161216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DtReAntAEAAHgDAAAOAAAAAAAAAAEAIAAAACcBAABkcnMvZTJvRG9jLnhtbFBLBQYAAAAA&#10;BgAGAFkBAABNBQAAAAA=&#10;">
              <v:fill on="f" focussize="0,0"/>
              <v:stroke on="f"/>
              <v:imagedata o:title=""/>
              <o:lock v:ext="edit" aspectratio="f"/>
              <v:textbox inset="0mm,0mm,0mm,0mm">
                <w:txbxContent>
                  <w:p w14:paraId="7BE13DF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04F24">
    <w:pPr>
      <w:pStyle w:val="6"/>
      <w:spacing w:line="14" w:lineRule="auto"/>
      <w:rPr>
        <w:sz w:val="20"/>
      </w:rPr>
    </w:pPr>
    <w:r>
      <w:rPr>
        <w:sz w:val="20"/>
      </w:rPr>
      <mc:AlternateContent>
        <mc:Choice Requires="wps">
          <w:drawing>
            <wp:anchor distT="0" distB="0" distL="0" distR="0" simplePos="0" relativeHeight="251705344"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45" name="Textbox 145"/>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4BDFFE0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55</w:t>
                          </w:r>
                          <w:r>
                            <w:rPr>
                              <w:spacing w:val="-5"/>
                              <w:sz w:val="20"/>
                            </w:rPr>
                            <w:fldChar w:fldCharType="end"/>
                          </w:r>
                        </w:p>
                      </w:txbxContent>
                    </wps:txbx>
                    <wps:bodyPr wrap="square" lIns="0" tIns="0" rIns="0" bIns="0" rtlCol="0">
                      <a:noAutofit/>
                    </wps:bodyPr>
                  </wps:wsp>
                </a:graphicData>
              </a:graphic>
            </wp:anchor>
          </w:drawing>
        </mc:Choice>
        <mc:Fallback>
          <w:pict>
            <v:shape id="Textbox 145" o:spid="_x0000_s1026" o:spt="202" type="#_x0000_t202" style="position:absolute;left:0pt;margin-left:432.95pt;margin-top:35.45pt;height:13.05pt;width:93.25pt;mso-position-horizontal-relative:page;mso-position-vertical-relative:page;z-index:-251611136;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ffamRrQBAAB4AwAADgAAAAAAAAABACAAAAAoAQAAZHJzL2Uyb0RvYy54bWxQSwUGAAAA&#10;AAYABgBZAQAATgUAAAAA&#10;">
              <v:fill on="f" focussize="0,0"/>
              <v:stroke on="f"/>
              <v:imagedata o:title=""/>
              <o:lock v:ext="edit" aspectratio="f"/>
              <v:textbox inset="0mm,0mm,0mm,0mm">
                <w:txbxContent>
                  <w:p w14:paraId="4BDFFE0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55</w:t>
                    </w:r>
                    <w:r>
                      <w:rPr>
                        <w:spacing w:val="-5"/>
                        <w:sz w:val="20"/>
                      </w:rPr>
                      <w:fldChar w:fldCharType="end"/>
                    </w:r>
                  </w:p>
                </w:txbxContent>
              </v:textbox>
            </v:shape>
          </w:pict>
        </mc:Fallback>
      </mc:AlternateContent>
    </w: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B4782">
    <w:pPr>
      <w:pStyle w:val="6"/>
      <w:spacing w:line="14" w:lineRule="auto"/>
      <w:rPr>
        <w:sz w:val="20"/>
      </w:rPr>
    </w:pPr>
    <w:r>
      <w:rPr>
        <w:sz w:val="20"/>
      </w:rPr>
      <mc:AlternateContent>
        <mc:Choice Requires="wps">
          <w:drawing>
            <wp:anchor distT="0" distB="0" distL="0" distR="0" simplePos="0" relativeHeight="251705344" behindDoc="1" locked="0" layoutInCell="1" allowOverlap="1">
              <wp:simplePos x="0" y="0"/>
              <wp:positionH relativeFrom="page">
                <wp:posOffset>1066800</wp:posOffset>
              </wp:positionH>
              <wp:positionV relativeFrom="page">
                <wp:posOffset>437515</wp:posOffset>
              </wp:positionV>
              <wp:extent cx="1430655" cy="191135"/>
              <wp:effectExtent l="0" t="0" r="0" b="0"/>
              <wp:wrapNone/>
              <wp:docPr id="144" name="Textbox 144"/>
              <wp:cNvGraphicFramePr/>
              <a:graphic xmlns:a="http://schemas.openxmlformats.org/drawingml/2006/main">
                <a:graphicData uri="http://schemas.microsoft.com/office/word/2010/wordprocessingShape">
                  <wps:wsp>
                    <wps:cNvSpPr txBox="1"/>
                    <wps:spPr>
                      <a:xfrm>
                        <a:off x="0" y="0"/>
                        <a:ext cx="1430655" cy="191135"/>
                      </a:xfrm>
                      <a:prstGeom prst="rect">
                        <a:avLst/>
                      </a:prstGeom>
                    </wps:spPr>
                    <wps:txbx>
                      <w:txbxContent>
                        <w:p w14:paraId="6655B129">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44" o:spid="_x0000_s1026" o:spt="202" type="#_x0000_t202" style="position:absolute;left:0pt;margin-left:84pt;margin-top:34.45pt;height:15.05pt;width:112.65pt;mso-position-horizontal-relative:page;mso-position-vertical-relative:page;z-index:-251611136;mso-width-relative:page;mso-height-relative:page;" filled="f" stroked="f" coordsize="21600,21600" o:gfxdata="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Q8uJtcAAAAJAQAADwAAAAAAAAABACAAAAAiAAAAZHJzL2Rvd25yZXYueG1sUEsBAhQAFAAAAAgA&#10;h07iQFzXv1C0AQAAeAMAAA4AAAAAAAAAAQAgAAAAJgEAAGRycy9lMm9Eb2MueG1sUEsFBgAAAAAG&#10;AAYAWQEAAEwFAAAAAA==&#10;">
              <v:fill on="f" focussize="0,0"/>
              <v:stroke on="f"/>
              <v:imagedata o:title=""/>
              <o:lock v:ext="edit" aspectratio="f"/>
              <v:textbox inset="0mm,0mm,0mm,0mm">
                <w:txbxContent>
                  <w:p w14:paraId="6655B129">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9B92B">
    <w:pPr>
      <w:pStyle w:val="6"/>
      <w:spacing w:line="14" w:lineRule="auto"/>
      <w:rPr>
        <w:sz w:val="20"/>
      </w:rPr>
    </w:pPr>
    <w:r>
      <w:rPr>
        <w:sz w:val="20"/>
      </w:rPr>
      <mc:AlternateContent>
        <mc:Choice Requires="wps">
          <w:drawing>
            <wp:anchor distT="0" distB="0" distL="0" distR="0" simplePos="0" relativeHeight="251707392"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50" name="Textbox 150"/>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0D084F78">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57</w:t>
                          </w:r>
                          <w:r>
                            <w:rPr>
                              <w:spacing w:val="-5"/>
                              <w:sz w:val="20"/>
                            </w:rPr>
                            <w:fldChar w:fldCharType="end"/>
                          </w:r>
                        </w:p>
                      </w:txbxContent>
                    </wps:txbx>
                    <wps:bodyPr wrap="square" lIns="0" tIns="0" rIns="0" bIns="0" rtlCol="0">
                      <a:noAutofit/>
                    </wps:bodyPr>
                  </wps:wsp>
                </a:graphicData>
              </a:graphic>
            </wp:anchor>
          </w:drawing>
        </mc:Choice>
        <mc:Fallback>
          <w:pict>
            <v:shape id="Textbox 150" o:spid="_x0000_s1026" o:spt="202" type="#_x0000_t202" style="position:absolute;left:0pt;margin-left:432.95pt;margin-top:35.45pt;height:13.05pt;width:93.25pt;mso-position-horizontal-relative:page;mso-position-vertical-relative:page;z-index:-251609088;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tcrxTrQBAAB4AwAADgAAAAAAAAABACAAAAAoAQAAZHJzL2Uyb0RvYy54bWxQSwUGAAAA&#10;AAYABgBZAQAATgUAAAAA&#10;">
              <v:fill on="f" focussize="0,0"/>
              <v:stroke on="f"/>
              <v:imagedata o:title=""/>
              <o:lock v:ext="edit" aspectratio="f"/>
              <v:textbox inset="0mm,0mm,0mm,0mm">
                <w:txbxContent>
                  <w:p w14:paraId="0D084F78">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57</w:t>
                    </w:r>
                    <w:r>
                      <w:rPr>
                        <w:spacing w:val="-5"/>
                        <w:sz w:val="20"/>
                      </w:rPr>
                      <w:fldChar w:fldCharType="end"/>
                    </w:r>
                  </w:p>
                </w:txbxContent>
              </v:textbox>
            </v:shape>
          </w:pict>
        </mc:Fallback>
      </mc:AlternateContent>
    </w: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51A46">
    <w:pPr>
      <w:pStyle w:val="6"/>
      <w:spacing w:line="14" w:lineRule="auto"/>
      <w:rPr>
        <w:sz w:val="20"/>
      </w:rPr>
    </w:pPr>
    <w:r>
      <w:rPr>
        <w:sz w:val="20"/>
      </w:rPr>
      <mc:AlternateContent>
        <mc:Choice Requires="wps">
          <w:drawing>
            <wp:anchor distT="0" distB="0" distL="0" distR="0" simplePos="0" relativeHeight="25170636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49" name="Textbox 149"/>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15F9A4A3">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49" o:spid="_x0000_s1026" o:spt="202" type="#_x0000_t202" style="position:absolute;left:0pt;margin-left:87pt;margin-top:35.45pt;height:13.05pt;width:109.65pt;mso-position-horizontal-relative:page;mso-position-vertical-relative:page;z-index:-25161011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BD5elXtAEAAHgDAAAOAAAAAAAAAAEAIAAAACcBAABkcnMvZTJvRG9jLnhtbFBLBQYAAAAA&#10;BgAGAFkBAABNBQAAAAA=&#10;">
              <v:fill on="f" focussize="0,0"/>
              <v:stroke on="f"/>
              <v:imagedata o:title=""/>
              <o:lock v:ext="edit" aspectratio="f"/>
              <v:textbox inset="0mm,0mm,0mm,0mm">
                <w:txbxContent>
                  <w:p w14:paraId="15F9A4A3">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3248D">
    <w:pPr>
      <w:pStyle w:val="6"/>
      <w:spacing w:line="14" w:lineRule="auto"/>
      <w:rPr>
        <w:sz w:val="20"/>
      </w:rPr>
    </w:pPr>
    <w:r>
      <w:rPr>
        <w:sz w:val="20"/>
      </w:rPr>
      <mc:AlternateContent>
        <mc:Choice Requires="wps">
          <w:drawing>
            <wp:anchor distT="0" distB="0" distL="0" distR="0" simplePos="0" relativeHeight="251708416"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55" name="Textbox 155"/>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5DD62F77">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59</w:t>
                          </w:r>
                          <w:r>
                            <w:rPr>
                              <w:spacing w:val="-5"/>
                              <w:sz w:val="20"/>
                            </w:rPr>
                            <w:fldChar w:fldCharType="end"/>
                          </w:r>
                        </w:p>
                      </w:txbxContent>
                    </wps:txbx>
                    <wps:bodyPr wrap="square" lIns="0" tIns="0" rIns="0" bIns="0" rtlCol="0">
                      <a:noAutofit/>
                    </wps:bodyPr>
                  </wps:wsp>
                </a:graphicData>
              </a:graphic>
            </wp:anchor>
          </w:drawing>
        </mc:Choice>
        <mc:Fallback>
          <w:pict>
            <v:shape id="Textbox 155" o:spid="_x0000_s1026" o:spt="202" type="#_x0000_t202" style="position:absolute;left:0pt;margin-left:432.95pt;margin-top:35.45pt;height:13.05pt;width:93.25pt;mso-position-horizontal-relative:page;mso-position-vertical-relative:page;z-index:-251608064;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twSpcLQBAAB4AwAADgAAAAAAAAABACAAAAAoAQAAZHJzL2Uyb0RvYy54bWxQSwUGAAAA&#10;AAYABgBZAQAATgUAAAAA&#10;">
              <v:fill on="f" focussize="0,0"/>
              <v:stroke on="f"/>
              <v:imagedata o:title=""/>
              <o:lock v:ext="edit" aspectratio="f"/>
              <v:textbox inset="0mm,0mm,0mm,0mm">
                <w:txbxContent>
                  <w:p w14:paraId="5DD62F77">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59</w:t>
                    </w:r>
                    <w:r>
                      <w:rPr>
                        <w:spacing w:val="-5"/>
                        <w:sz w:val="20"/>
                      </w:rPr>
                      <w:fldChar w:fldCharType="end"/>
                    </w:r>
                  </w:p>
                </w:txbxContent>
              </v:textbox>
            </v:shape>
          </w:pict>
        </mc:Fallback>
      </mc:AlternateContent>
    </w: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50A27">
    <w:pPr>
      <w:pStyle w:val="6"/>
      <w:spacing w:line="14" w:lineRule="auto"/>
      <w:rPr>
        <w:sz w:val="20"/>
      </w:rPr>
    </w:pPr>
    <w:r>
      <w:rPr>
        <w:sz w:val="20"/>
      </w:rPr>
      <mc:AlternateContent>
        <mc:Choice Requires="wps">
          <w:drawing>
            <wp:anchor distT="0" distB="0" distL="0" distR="0" simplePos="0" relativeHeight="251708416"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54" name="Textbox 154"/>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0C96353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54" o:spid="_x0000_s1026" o:spt="202" type="#_x0000_t202" style="position:absolute;left:0pt;margin-left:87pt;margin-top:35.45pt;height:13.05pt;width:109.65pt;mso-position-horizontal-relative:page;mso-position-vertical-relative:page;z-index:-251608064;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DbPH86tAEAAHgDAAAOAAAAAAAAAAEAIAAAACcBAABkcnMvZTJvRG9jLnhtbFBLBQYAAAAA&#10;BgAGAFkBAABNBQAAAAA=&#10;">
              <v:fill on="f" focussize="0,0"/>
              <v:stroke on="f"/>
              <v:imagedata o:title=""/>
              <o:lock v:ext="edit" aspectratio="f"/>
              <v:textbox inset="0mm,0mm,0mm,0mm">
                <w:txbxContent>
                  <w:p w14:paraId="0C96353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58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D78F8">
    <w:pPr>
      <w:pStyle w:val="6"/>
      <w:spacing w:line="14" w:lineRule="auto"/>
      <w:rPr>
        <w:sz w:val="20"/>
      </w:rPr>
    </w:pPr>
    <w:r>
      <w:rPr>
        <w:sz w:val="20"/>
      </w:rPr>
      <mc:AlternateContent>
        <mc:Choice Requires="wps">
          <w:drawing>
            <wp:anchor distT="0" distB="0" distL="0" distR="0" simplePos="0" relativeHeight="251710464"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60" name="Textbox 160"/>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53B59ED0">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61</w:t>
                          </w:r>
                          <w:r>
                            <w:rPr>
                              <w:spacing w:val="-5"/>
                              <w:sz w:val="20"/>
                            </w:rPr>
                            <w:fldChar w:fldCharType="end"/>
                          </w:r>
                        </w:p>
                      </w:txbxContent>
                    </wps:txbx>
                    <wps:bodyPr wrap="square" lIns="0" tIns="0" rIns="0" bIns="0" rtlCol="0">
                      <a:noAutofit/>
                    </wps:bodyPr>
                  </wps:wsp>
                </a:graphicData>
              </a:graphic>
            </wp:anchor>
          </w:drawing>
        </mc:Choice>
        <mc:Fallback>
          <w:pict>
            <v:shape id="Textbox 160" o:spid="_x0000_s1026" o:spt="202" type="#_x0000_t202" style="position:absolute;left:0pt;margin-left:432.95pt;margin-top:35.45pt;height:13.05pt;width:93.25pt;mso-position-horizontal-relative:page;mso-position-vertical-relative:page;z-index:-251606016;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693hFLQBAAB4AwAADgAAAAAAAAABACAAAAAoAQAAZHJzL2Uyb0RvYy54bWxQSwUGAAAA&#10;AAYABgBZAQAATgUAAAAA&#10;">
              <v:fill on="f" focussize="0,0"/>
              <v:stroke on="f"/>
              <v:imagedata o:title=""/>
              <o:lock v:ext="edit" aspectratio="f"/>
              <v:textbox inset="0mm,0mm,0mm,0mm">
                <w:txbxContent>
                  <w:p w14:paraId="53B59ED0">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61</w:t>
                    </w:r>
                    <w:r>
                      <w:rPr>
                        <w:spacing w:val="-5"/>
                        <w:sz w:val="20"/>
                      </w:rPr>
                      <w:fldChar w:fldCharType="end"/>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232DC">
    <w:pPr>
      <w:pStyle w:val="6"/>
      <w:spacing w:line="14" w:lineRule="auto"/>
      <w:rPr>
        <w:sz w:val="20"/>
      </w:rPr>
    </w:pPr>
    <w:r>
      <w:rPr>
        <w:sz w:val="20"/>
      </w:rPr>
      <mc:AlternateContent>
        <mc:Choice Requires="wps">
          <w:drawing>
            <wp:anchor distT="0" distB="0" distL="0" distR="0" simplePos="0" relativeHeight="25171046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61" name="Textbox 16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45FDAF21">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61" o:spid="_x0000_s1026" o:spt="202" type="#_x0000_t202" style="position:absolute;left:0pt;margin-left:87pt;margin-top:35.45pt;height:13.05pt;width:109.65pt;mso-position-horizontal-relative:page;mso-position-vertical-relative:page;z-index:-25160601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TXUc7tgAAAAJAQAADwAAAAAAAAABACAAAAAiAAAAZHJzL2Rvd25yZXYueG1sUEsBAhQAFAAAAAgA&#10;h07iQIflN16zAQAAeAMAAA4AAAAAAAAAAQAgAAAAJwEAAGRycy9lMm9Eb2MueG1sUEsFBgAAAAAG&#10;AAYAWQEAAEwFAAAAAA==&#10;">
              <v:fill on="f" focussize="0,0"/>
              <v:stroke on="f"/>
              <v:imagedata o:title=""/>
              <o:lock v:ext="edit" aspectratio="f"/>
              <v:textbox inset="0mm,0mm,0mm,0mm">
                <w:txbxContent>
                  <w:p w14:paraId="45FDAF21">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8E701">
    <w:pPr>
      <w:pStyle w:val="6"/>
      <w:spacing w:line="14" w:lineRule="auto"/>
      <w:rPr>
        <w:sz w:val="20"/>
      </w:rPr>
    </w:pPr>
    <w:r>
      <w:rPr>
        <w:sz w:val="20"/>
      </w:rPr>
      <mc:AlternateContent>
        <mc:Choice Requires="wps">
          <w:drawing>
            <wp:anchor distT="0" distB="0" distL="0" distR="0" simplePos="0" relativeHeight="251712512"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66" name="Textbox 166"/>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1B31C828">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63</w:t>
                          </w:r>
                          <w:r>
                            <w:rPr>
                              <w:spacing w:val="-5"/>
                              <w:sz w:val="20"/>
                            </w:rPr>
                            <w:fldChar w:fldCharType="end"/>
                          </w:r>
                        </w:p>
                      </w:txbxContent>
                    </wps:txbx>
                    <wps:bodyPr wrap="square" lIns="0" tIns="0" rIns="0" bIns="0" rtlCol="0">
                      <a:noAutofit/>
                    </wps:bodyPr>
                  </wps:wsp>
                </a:graphicData>
              </a:graphic>
            </wp:anchor>
          </w:drawing>
        </mc:Choice>
        <mc:Fallback>
          <w:pict>
            <v:shape id="Textbox 166" o:spid="_x0000_s1026" o:spt="202" type="#_x0000_t202" style="position:absolute;left:0pt;margin-left:432.95pt;margin-top:35.45pt;height:13.05pt;width:93.25pt;mso-position-horizontal-relative:page;mso-position-vertical-relative:page;z-index:-251603968;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F1ZxP7QBAAB4AwAADgAAAAAAAAABACAAAAAoAQAAZHJzL2Uyb0RvYy54bWxQSwUGAAAA&#10;AAYABgBZAQAATgUAAAAA&#10;">
              <v:fill on="f" focussize="0,0"/>
              <v:stroke on="f"/>
              <v:imagedata o:title=""/>
              <o:lock v:ext="edit" aspectratio="f"/>
              <v:textbox inset="0mm,0mm,0mm,0mm">
                <w:txbxContent>
                  <w:p w14:paraId="1B31C828">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63</w:t>
                    </w:r>
                    <w:r>
                      <w:rPr>
                        <w:spacing w:val="-5"/>
                        <w:sz w:val="20"/>
                      </w:rPr>
                      <w:fldChar w:fldCharType="end"/>
                    </w:r>
                  </w:p>
                </w:txbxContent>
              </v:textbox>
            </v:shape>
          </w:pict>
        </mc:Fallback>
      </mc:AlternateContent>
    </w: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7DAD6">
    <w:pPr>
      <w:pStyle w:val="6"/>
      <w:spacing w:line="14" w:lineRule="auto"/>
      <w:rPr>
        <w:sz w:val="20"/>
      </w:rPr>
    </w:pPr>
    <w:r>
      <w:rPr>
        <w:sz w:val="20"/>
      </w:rPr>
      <mc:AlternateContent>
        <mc:Choice Requires="wps">
          <w:drawing>
            <wp:anchor distT="0" distB="0" distL="0" distR="0" simplePos="0" relativeHeight="25171251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67" name="Textbox 167"/>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626B81D0">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67" o:spid="_x0000_s1026" o:spt="202" type="#_x0000_t202" style="position:absolute;left:0pt;margin-left:87pt;margin-top:35.45pt;height:13.05pt;width:109.65pt;mso-position-horizontal-relative:page;mso-position-vertical-relative:page;z-index:-25160396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B7bqd1tAEAAHgDAAAOAAAAAAAAAAEAIAAAACcBAABkcnMvZTJvRG9jLnhtbFBLBQYAAAAA&#10;BgAGAFkBAABNBQAAAAA=&#10;">
              <v:fill on="f" focussize="0,0"/>
              <v:stroke on="f"/>
              <v:imagedata o:title=""/>
              <o:lock v:ext="edit" aspectratio="f"/>
              <v:textbox inset="0mm,0mm,0mm,0mm">
                <w:txbxContent>
                  <w:p w14:paraId="626B81D0">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C3D37">
    <w:pPr>
      <w:pStyle w:val="6"/>
      <w:spacing w:line="14" w:lineRule="auto"/>
      <w:rPr>
        <w:sz w:val="20"/>
      </w:rPr>
    </w:pPr>
    <w:r>
      <w:rPr>
        <w:sz w:val="20"/>
      </w:rPr>
      <mc:AlternateContent>
        <mc:Choice Requires="wps">
          <w:drawing>
            <wp:anchor distT="0" distB="0" distL="0" distR="0" simplePos="0" relativeHeight="251713536"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70" name="Textbox 170"/>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502C0DBB">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65</w:t>
                          </w:r>
                          <w:r>
                            <w:rPr>
                              <w:spacing w:val="-5"/>
                              <w:sz w:val="20"/>
                            </w:rPr>
                            <w:fldChar w:fldCharType="end"/>
                          </w:r>
                        </w:p>
                      </w:txbxContent>
                    </wps:txbx>
                    <wps:bodyPr wrap="square" lIns="0" tIns="0" rIns="0" bIns="0" rtlCol="0">
                      <a:noAutofit/>
                    </wps:bodyPr>
                  </wps:wsp>
                </a:graphicData>
              </a:graphic>
            </wp:anchor>
          </w:drawing>
        </mc:Choice>
        <mc:Fallback>
          <w:pict>
            <v:shape id="Textbox 170" o:spid="_x0000_s1026" o:spt="202" type="#_x0000_t202" style="position:absolute;left:0pt;margin-left:432.95pt;margin-top:35.45pt;height:13.05pt;width:93.25pt;mso-position-horizontal-relative:page;mso-position-vertical-relative:page;z-index:-251602944;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IS/uIrQBAAB4AwAADgAAAAAAAAABACAAAAAoAQAAZHJzL2Uyb0RvYy54bWxQSwUGAAAA&#10;AAYABgBZAQAATgUAAAAA&#10;">
              <v:fill on="f" focussize="0,0"/>
              <v:stroke on="f"/>
              <v:imagedata o:title=""/>
              <o:lock v:ext="edit" aspectratio="f"/>
              <v:textbox inset="0mm,0mm,0mm,0mm">
                <w:txbxContent>
                  <w:p w14:paraId="502C0DBB">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65</w:t>
                    </w:r>
                    <w:r>
                      <w:rPr>
                        <w:spacing w:val="-5"/>
                        <w:sz w:val="20"/>
                      </w:rPr>
                      <w:fldChar w:fldCharType="end"/>
                    </w:r>
                  </w:p>
                </w:txbxContent>
              </v:textbox>
            </v:shape>
          </w:pict>
        </mc:Fallback>
      </mc:AlternateContent>
    </w: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9B588">
    <w:pPr>
      <w:pStyle w:val="6"/>
      <w:spacing w:line="14" w:lineRule="auto"/>
      <w:rPr>
        <w:sz w:val="20"/>
      </w:rPr>
    </w:pPr>
    <w:r>
      <w:rPr>
        <w:sz w:val="20"/>
      </w:rPr>
      <mc:AlternateContent>
        <mc:Choice Requires="wps">
          <w:drawing>
            <wp:anchor distT="0" distB="0" distL="0" distR="0" simplePos="0" relativeHeight="251713536" behindDoc="1" locked="0" layoutInCell="1" allowOverlap="1">
              <wp:simplePos x="0" y="0"/>
              <wp:positionH relativeFrom="page">
                <wp:posOffset>1066800</wp:posOffset>
              </wp:positionH>
              <wp:positionV relativeFrom="page">
                <wp:posOffset>437515</wp:posOffset>
              </wp:positionV>
              <wp:extent cx="1430655" cy="191135"/>
              <wp:effectExtent l="0" t="0" r="0" b="0"/>
              <wp:wrapNone/>
              <wp:docPr id="169" name="Textbox 169"/>
              <wp:cNvGraphicFramePr/>
              <a:graphic xmlns:a="http://schemas.openxmlformats.org/drawingml/2006/main">
                <a:graphicData uri="http://schemas.microsoft.com/office/word/2010/wordprocessingShape">
                  <wps:wsp>
                    <wps:cNvSpPr txBox="1"/>
                    <wps:spPr>
                      <a:xfrm>
                        <a:off x="0" y="0"/>
                        <a:ext cx="1430655" cy="191135"/>
                      </a:xfrm>
                      <a:prstGeom prst="rect">
                        <a:avLst/>
                      </a:prstGeom>
                    </wps:spPr>
                    <wps:txbx>
                      <w:txbxContent>
                        <w:p w14:paraId="48B13516">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69" o:spid="_x0000_s1026" o:spt="202" type="#_x0000_t202" style="position:absolute;left:0pt;margin-left:84pt;margin-top:34.45pt;height:15.05pt;width:112.65pt;mso-position-horizontal-relative:page;mso-position-vertical-relative:page;z-index:-251602944;mso-width-relative:page;mso-height-relative:page;" filled="f" stroked="f" coordsize="21600,21600" o:gfxdata="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Q8uJtcAAAAJAQAADwAAAAAAAAABACAAAAAiAAAAZHJzL2Rvd25yZXYueG1sUEsBAhQAFAAAAAgA&#10;h07iQJoZOWe0AQAAeAMAAA4AAAAAAAAAAQAgAAAAJgEAAGRycy9lMm9Eb2MueG1sUEsFBgAAAAAG&#10;AAYAWQEAAEwFAAAAAA==&#10;">
              <v:fill on="f" focussize="0,0"/>
              <v:stroke on="f"/>
              <v:imagedata o:title=""/>
              <o:lock v:ext="edit" aspectratio="f"/>
              <v:textbox inset="0mm,0mm,0mm,0mm">
                <w:txbxContent>
                  <w:p w14:paraId="48B13516">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30BAC">
    <w:pPr>
      <w:pStyle w:val="6"/>
      <w:spacing w:line="14" w:lineRule="auto"/>
      <w:rPr>
        <w:sz w:val="20"/>
      </w:rPr>
    </w:pPr>
    <w:r>
      <w:rPr>
        <w:sz w:val="20"/>
      </w:rPr>
      <mc:AlternateContent>
        <mc:Choice Requires="wps">
          <w:drawing>
            <wp:anchor distT="0" distB="0" distL="0" distR="0" simplePos="0" relativeHeight="251715584"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74" name="Textbox 17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0B17BDB1">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67</w:t>
                          </w:r>
                          <w:r>
                            <w:rPr>
                              <w:spacing w:val="-5"/>
                              <w:sz w:val="20"/>
                            </w:rPr>
                            <w:fldChar w:fldCharType="end"/>
                          </w:r>
                        </w:p>
                      </w:txbxContent>
                    </wps:txbx>
                    <wps:bodyPr wrap="square" lIns="0" tIns="0" rIns="0" bIns="0" rtlCol="0">
                      <a:noAutofit/>
                    </wps:bodyPr>
                  </wps:wsp>
                </a:graphicData>
              </a:graphic>
            </wp:anchor>
          </w:drawing>
        </mc:Choice>
        <mc:Fallback>
          <w:pict>
            <v:shape id="Textbox 174" o:spid="_x0000_s1026" o:spt="202" type="#_x0000_t202" style="position:absolute;left:0pt;margin-left:432.95pt;margin-top:35.45pt;height:13.05pt;width:93.25pt;mso-position-horizontal-relative:page;mso-position-vertical-relative:page;z-index:-251600896;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rD+Ux2QAAAAoBAAAPAAAAAAAAAAEAIAAAACIAAABkcnMvZG93bnJldi54bWxQSwECFAAUAAAA&#10;CACHTuJAid0OELQBAAB4AwAADgAAAAAAAAABACAAAAAoAQAAZHJzL2Uyb0RvYy54bWxQSwUGAAAA&#10;AAYABgBZAQAATgUAAAAA&#10;">
              <v:fill on="f" focussize="0,0"/>
              <v:stroke on="f"/>
              <v:imagedata o:title=""/>
              <o:lock v:ext="edit" aspectratio="f"/>
              <v:textbox inset="0mm,0mm,0mm,0mm">
                <w:txbxContent>
                  <w:p w14:paraId="0B17BDB1">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67</w:t>
                    </w:r>
                    <w:r>
                      <w:rPr>
                        <w:spacing w:val="-5"/>
                        <w:sz w:val="20"/>
                      </w:rPr>
                      <w:fldChar w:fldCharType="end"/>
                    </w:r>
                  </w:p>
                </w:txbxContent>
              </v:textbox>
            </v:shape>
          </w:pict>
        </mc:Fallback>
      </mc:AlternateContent>
    </w: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E0EA0">
    <w:pPr>
      <w:pStyle w:val="6"/>
      <w:spacing w:line="14" w:lineRule="auto"/>
      <w:rPr>
        <w:sz w:val="20"/>
      </w:rPr>
    </w:pPr>
    <w:r>
      <w:rPr>
        <w:sz w:val="20"/>
      </w:rPr>
      <mc:AlternateContent>
        <mc:Choice Requires="wps">
          <w:drawing>
            <wp:anchor distT="0" distB="0" distL="0" distR="0" simplePos="0" relativeHeight="25171456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73" name="Textbox 173"/>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098631F5">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73" o:spid="_x0000_s1026" o:spt="202" type="#_x0000_t202" style="position:absolute;left:0pt;margin-left:87pt;margin-top:35.45pt;height:13.05pt;width:109.65pt;mso-position-horizontal-relative:page;mso-position-vertical-relative:page;z-index:-25160192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AZbkhxtAEAAHgDAAAOAAAAAAAAAAEAIAAAACcBAABkcnMvZTJvRG9jLnhtbFBLBQYAAAAA&#10;BgAGAFkBAABNBQAAAAA=&#10;">
              <v:fill on="f" focussize="0,0"/>
              <v:stroke on="f"/>
              <v:imagedata o:title=""/>
              <o:lock v:ext="edit" aspectratio="f"/>
              <v:textbox inset="0mm,0mm,0mm,0mm">
                <w:txbxContent>
                  <w:p w14:paraId="098631F5">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93F17">
    <w:pPr>
      <w:pStyle w:val="6"/>
      <w:spacing w:line="14" w:lineRule="auto"/>
      <w:rPr>
        <w:sz w:val="20"/>
      </w:rPr>
    </w:pPr>
    <w:r>
      <w:rPr>
        <w:sz w:val="20"/>
      </w:rPr>
      <mc:AlternateContent>
        <mc:Choice Requires="wps">
          <w:drawing>
            <wp:anchor distT="0" distB="0" distL="0" distR="0" simplePos="0" relativeHeight="251716608"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79" name="Textbox 179"/>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2C5F00AC">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69</w:t>
                          </w:r>
                          <w:r>
                            <w:rPr>
                              <w:spacing w:val="-5"/>
                              <w:sz w:val="20"/>
                            </w:rPr>
                            <w:fldChar w:fldCharType="end"/>
                          </w:r>
                        </w:p>
                      </w:txbxContent>
                    </wps:txbx>
                    <wps:bodyPr wrap="square" lIns="0" tIns="0" rIns="0" bIns="0" rtlCol="0">
                      <a:noAutofit/>
                    </wps:bodyPr>
                  </wps:wsp>
                </a:graphicData>
              </a:graphic>
            </wp:anchor>
          </w:drawing>
        </mc:Choice>
        <mc:Fallback>
          <w:pict>
            <v:shape id="Textbox 179" o:spid="_x0000_s1026" o:spt="202" type="#_x0000_t202" style="position:absolute;left:0pt;margin-left:432.95pt;margin-top:35.45pt;height:13.05pt;width:93.25pt;mso-position-horizontal-relative:page;mso-position-vertical-relative:page;z-index:-251599872;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Nv2l0u1AQAAeAMAAA4AAAAAAAAAAQAgAAAAKAEAAGRycy9lMm9Eb2MueG1sUEsFBgAA&#10;AAAGAAYAWQEAAE8FAAAAAA==&#10;">
              <v:fill on="f" focussize="0,0"/>
              <v:stroke on="f"/>
              <v:imagedata o:title=""/>
              <o:lock v:ext="edit" aspectratio="f"/>
              <v:textbox inset="0mm,0mm,0mm,0mm">
                <w:txbxContent>
                  <w:p w14:paraId="2C5F00AC">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69</w:t>
                    </w:r>
                    <w:r>
                      <w:rPr>
                        <w:spacing w:val="-5"/>
                        <w:sz w:val="20"/>
                      </w:rPr>
                      <w:fldChar w:fldCharType="end"/>
                    </w:r>
                  </w:p>
                </w:txbxContent>
              </v:textbox>
            </v:shape>
          </w:pict>
        </mc:Fallback>
      </mc:AlternateContent>
    </w: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21CC5">
    <w:pPr>
      <w:pStyle w:val="6"/>
      <w:spacing w:line="14" w:lineRule="auto"/>
      <w:rPr>
        <w:sz w:val="20"/>
      </w:rPr>
    </w:pPr>
    <w:r>
      <w:rPr>
        <w:sz w:val="20"/>
      </w:rPr>
      <mc:AlternateContent>
        <mc:Choice Requires="wps">
          <w:drawing>
            <wp:anchor distT="0" distB="0" distL="0" distR="0" simplePos="0" relativeHeight="25171660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78" name="Textbox 178"/>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3110070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78" o:spid="_x0000_s1026" o:spt="202" type="#_x0000_t202" style="position:absolute;left:0pt;margin-left:87pt;margin-top:35.45pt;height:13.05pt;width:109.65pt;mso-position-horizontal-relative:page;mso-position-vertical-relative:page;z-index:-25159987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3zkEBtAEAAHgDAAAOAAAAAAAAAAEAIAAAACcBAABkcnMvZTJvRG9jLnhtbFBLBQYAAAAA&#10;BgAGAFkBAABNBQAAAAA=&#10;">
              <v:fill on="f" focussize="0,0"/>
              <v:stroke on="f"/>
              <v:imagedata o:title=""/>
              <o:lock v:ext="edit" aspectratio="f"/>
              <v:textbox inset="0mm,0mm,0mm,0mm">
                <w:txbxContent>
                  <w:p w14:paraId="3110070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68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D4260">
    <w:pPr>
      <w:pStyle w:val="6"/>
      <w:spacing w:line="14" w:lineRule="auto"/>
      <w:rPr>
        <w:sz w:val="20"/>
      </w:rPr>
    </w:pPr>
    <w:r>
      <w:rPr>
        <w:sz w:val="20"/>
      </w:rPr>
      <mc:AlternateContent>
        <mc:Choice Requires="wps">
          <w:drawing>
            <wp:anchor distT="0" distB="0" distL="0" distR="0" simplePos="0" relativeHeight="251718656"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84" name="Textbox 18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75FDBF44">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71</w:t>
                          </w:r>
                          <w:r>
                            <w:rPr>
                              <w:spacing w:val="-5"/>
                              <w:sz w:val="20"/>
                            </w:rPr>
                            <w:fldChar w:fldCharType="end"/>
                          </w:r>
                        </w:p>
                      </w:txbxContent>
                    </wps:txbx>
                    <wps:bodyPr wrap="square" lIns="0" tIns="0" rIns="0" bIns="0" rtlCol="0">
                      <a:noAutofit/>
                    </wps:bodyPr>
                  </wps:wsp>
                </a:graphicData>
              </a:graphic>
            </wp:anchor>
          </w:drawing>
        </mc:Choice>
        <mc:Fallback>
          <w:pict>
            <v:shape id="Textbox 184" o:spid="_x0000_s1026" o:spt="202" type="#_x0000_t202" style="position:absolute;left:0pt;margin-left:432.95pt;margin-top:35.45pt;height:13.05pt;width:93.25pt;mso-position-horizontal-relative:page;mso-position-vertical-relative:page;z-index:-251597824;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sP5THZAAAACgEAAA8AAAAAAAAAAQAgAAAAIgAAAGRycy9kb3ducmV2LnhtbFBLAQIUABQAAAAI&#10;AIdO4kDukS/5swEAAHgDAAAOAAAAAAAAAAEAIAAAACgBAABkcnMvZTJvRG9jLnhtbFBLBQYAAAAA&#10;BgAGAFkBAABNBQAAAAA=&#10;">
              <v:fill on="f" focussize="0,0"/>
              <v:stroke on="f"/>
              <v:imagedata o:title=""/>
              <o:lock v:ext="edit" aspectratio="f"/>
              <v:textbox inset="0mm,0mm,0mm,0mm">
                <w:txbxContent>
                  <w:p w14:paraId="75FDBF44">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71</w:t>
                    </w:r>
                    <w:r>
                      <w:rPr>
                        <w:spacing w:val="-5"/>
                        <w:sz w:val="20"/>
                      </w:rPr>
                      <w:fldChar w:fldCharType="end"/>
                    </w:r>
                  </w:p>
                </w:txbxContent>
              </v:textbox>
            </v:shape>
          </w:pict>
        </mc:Fallback>
      </mc:AlternateContent>
    </w: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BBA89">
    <w:pPr>
      <w:pStyle w:val="6"/>
      <w:spacing w:line="14" w:lineRule="auto"/>
      <w:rPr>
        <w:sz w:val="20"/>
      </w:rPr>
    </w:pPr>
    <w:r>
      <w:rPr>
        <w:sz w:val="20"/>
      </w:rPr>
      <mc:AlternateContent>
        <mc:Choice Requires="wps">
          <w:drawing>
            <wp:anchor distT="0" distB="0" distL="0" distR="0" simplePos="0" relativeHeight="25171763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83" name="Textbox 183"/>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6D16D714">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83" o:spid="_x0000_s1026" o:spt="202" type="#_x0000_t202" style="position:absolute;left:0pt;margin-left:87pt;margin-top:35.45pt;height:13.05pt;width:109.65pt;mso-position-horizontal-relative:page;mso-position-vertical-relative:page;z-index:-25159884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B+ImmYtAEAAHgDAAAOAAAAAAAAAAEAIAAAACcBAABkcnMvZTJvRG9jLnhtbFBLBQYAAAAA&#10;BgAGAFkBAABNBQAAAAA=&#10;">
              <v:fill on="f" focussize="0,0"/>
              <v:stroke on="f"/>
              <v:imagedata o:title=""/>
              <o:lock v:ext="edit" aspectratio="f"/>
              <v:textbox inset="0mm,0mm,0mm,0mm">
                <w:txbxContent>
                  <w:p w14:paraId="6D16D714">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03231">
    <w:pPr>
      <w:pStyle w:val="6"/>
      <w:spacing w:line="14" w:lineRule="auto"/>
      <w:rPr>
        <w:sz w:val="20"/>
      </w:rPr>
    </w:pPr>
    <w:r>
      <w:rPr>
        <w:sz w:val="20"/>
      </w:rPr>
      <mc:AlternateContent>
        <mc:Choice Requires="wps">
          <w:drawing>
            <wp:anchor distT="0" distB="0" distL="0" distR="0" simplePos="0" relativeHeight="251719680"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89" name="Textbox 189"/>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61CA1CCD">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73</w:t>
                          </w:r>
                          <w:r>
                            <w:rPr>
                              <w:spacing w:val="-5"/>
                              <w:sz w:val="20"/>
                            </w:rPr>
                            <w:fldChar w:fldCharType="end"/>
                          </w:r>
                        </w:p>
                      </w:txbxContent>
                    </wps:txbx>
                    <wps:bodyPr wrap="square" lIns="0" tIns="0" rIns="0" bIns="0" rtlCol="0">
                      <a:noAutofit/>
                    </wps:bodyPr>
                  </wps:wsp>
                </a:graphicData>
              </a:graphic>
            </wp:anchor>
          </w:drawing>
        </mc:Choice>
        <mc:Fallback>
          <w:pict>
            <v:shape id="Textbox 189" o:spid="_x0000_s1026" o:spt="202" type="#_x0000_t202" style="position:absolute;left:0pt;margin-left:432.95pt;margin-top:35.45pt;height:13.05pt;width:93.25pt;mso-position-horizontal-relative:page;mso-position-vertical-relative:page;z-index:-251596800;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Ly6tqK1AQAAeAMAAA4AAAAAAAAAAQAgAAAAKAEAAGRycy9lMm9Eb2MueG1sUEsFBgAA&#10;AAAGAAYAWQEAAE8FAAAAAA==&#10;">
              <v:fill on="f" focussize="0,0"/>
              <v:stroke on="f"/>
              <v:imagedata o:title=""/>
              <o:lock v:ext="edit" aspectratio="f"/>
              <v:textbox inset="0mm,0mm,0mm,0mm">
                <w:txbxContent>
                  <w:p w14:paraId="61CA1CCD">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73</w:t>
                    </w:r>
                    <w:r>
                      <w:rPr>
                        <w:spacing w:val="-5"/>
                        <w:sz w:val="20"/>
                      </w:rPr>
                      <w:fldChar w:fldCharType="end"/>
                    </w:r>
                  </w:p>
                </w:txbxContent>
              </v:textbox>
            </v:shape>
          </w:pict>
        </mc:Fallback>
      </mc:AlternateContent>
    </w: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12D62">
    <w:pPr>
      <w:pStyle w:val="6"/>
      <w:spacing w:line="14" w:lineRule="auto"/>
      <w:rPr>
        <w:sz w:val="20"/>
      </w:rPr>
    </w:pPr>
    <w:r>
      <w:rPr>
        <w:sz w:val="20"/>
      </w:rPr>
      <mc:AlternateContent>
        <mc:Choice Requires="wps">
          <w:drawing>
            <wp:anchor distT="0" distB="0" distL="0" distR="0" simplePos="0" relativeHeight="25171968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88" name="Textbox 188"/>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6831FE0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88" o:spid="_x0000_s1026" o:spt="202" type="#_x0000_t202" style="position:absolute;left:0pt;margin-left:87pt;margin-top:35.45pt;height:13.05pt;width:109.65pt;mso-position-horizontal-relative:page;mso-position-vertical-relative:page;z-index:-25159680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DQgmDotAEAAHgDAAAOAAAAAAAAAAEAIAAAACcBAABkcnMvZTJvRG9jLnhtbFBLBQYAAAAA&#10;BgAGAFkBAABNBQAAAAA=&#10;">
              <v:fill on="f" focussize="0,0"/>
              <v:stroke on="f"/>
              <v:imagedata o:title=""/>
              <o:lock v:ext="edit" aspectratio="f"/>
              <v:textbox inset="0mm,0mm,0mm,0mm">
                <w:txbxContent>
                  <w:p w14:paraId="6831FE0A">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6D0AA">
    <w:pPr>
      <w:pStyle w:val="6"/>
      <w:spacing w:line="14" w:lineRule="auto"/>
      <w:rPr>
        <w:sz w:val="20"/>
      </w:rPr>
    </w:pPr>
    <w:r>
      <w:rPr>
        <w:sz w:val="20"/>
      </w:rPr>
      <mc:AlternateContent>
        <mc:Choice Requires="wps">
          <w:drawing>
            <wp:anchor distT="0" distB="0" distL="0" distR="0" simplePos="0" relativeHeight="251721728"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94" name="Textbox 19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04E99602">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75</w:t>
                          </w:r>
                          <w:r>
                            <w:rPr>
                              <w:spacing w:val="-5"/>
                              <w:sz w:val="20"/>
                            </w:rPr>
                            <w:fldChar w:fldCharType="end"/>
                          </w:r>
                        </w:p>
                      </w:txbxContent>
                    </wps:txbx>
                    <wps:bodyPr wrap="square" lIns="0" tIns="0" rIns="0" bIns="0" rtlCol="0">
                      <a:noAutofit/>
                    </wps:bodyPr>
                  </wps:wsp>
                </a:graphicData>
              </a:graphic>
            </wp:anchor>
          </w:drawing>
        </mc:Choice>
        <mc:Fallback>
          <w:pict>
            <v:shape id="Textbox 194" o:spid="_x0000_s1026" o:spt="202" type="#_x0000_t202" style="position:absolute;left:0pt;margin-left:432.95pt;margin-top:35.45pt;height:13.05pt;width:93.25pt;mso-position-horizontal-relative:page;mso-position-vertical-relative:page;z-index:-251594752;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CRjIM+1AQAAeAMAAA4AAAAAAAAAAQAgAAAAKAEAAGRycy9lMm9Eb2MueG1sUEsFBgAA&#10;AAAGAAYAWQEAAE8FAAAAAA==&#10;">
              <v:fill on="f" focussize="0,0"/>
              <v:stroke on="f"/>
              <v:imagedata o:title=""/>
              <o:lock v:ext="edit" aspectratio="f"/>
              <v:textbox inset="0mm,0mm,0mm,0mm">
                <w:txbxContent>
                  <w:p w14:paraId="04E99602">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75</w:t>
                    </w:r>
                    <w:r>
                      <w:rPr>
                        <w:spacing w:val="-5"/>
                        <w:sz w:val="20"/>
                      </w:rPr>
                      <w:fldChar w:fldCharType="end"/>
                    </w:r>
                  </w:p>
                </w:txbxContent>
              </v:textbox>
            </v:shape>
          </w:pict>
        </mc:Fallback>
      </mc:AlternateContent>
    </w: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0DF26">
    <w:pPr>
      <w:pStyle w:val="6"/>
      <w:spacing w:line="14" w:lineRule="auto"/>
      <w:rPr>
        <w:sz w:val="20"/>
      </w:rPr>
    </w:pPr>
    <w:r>
      <w:rPr>
        <w:sz w:val="20"/>
      </w:rPr>
      <mc:AlternateContent>
        <mc:Choice Requires="wps">
          <w:drawing>
            <wp:anchor distT="0" distB="0" distL="0" distR="0" simplePos="0" relativeHeight="25172070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93" name="Textbox 193"/>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552261C8">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93" o:spid="_x0000_s1026" o:spt="202" type="#_x0000_t202" style="position:absolute;left:0pt;margin-left:87pt;margin-top:35.45pt;height:13.05pt;width:109.65pt;mso-position-horizontal-relative:page;mso-position-vertical-relative:page;z-index:-25159577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00GautAEAAHgDAAAOAAAAAAAAAAEAIAAAACcBAABkcnMvZTJvRG9jLnhtbFBLBQYAAAAA&#10;BgAGAFkBAABNBQAAAAA=&#10;">
              <v:fill on="f" focussize="0,0"/>
              <v:stroke on="f"/>
              <v:imagedata o:title=""/>
              <o:lock v:ext="edit" aspectratio="f"/>
              <v:textbox inset="0mm,0mm,0mm,0mm">
                <w:txbxContent>
                  <w:p w14:paraId="552261C8">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2647B">
    <w:pPr>
      <w:pStyle w:val="6"/>
      <w:spacing w:line="14" w:lineRule="auto"/>
      <w:rPr>
        <w:sz w:val="20"/>
      </w:rPr>
    </w:pPr>
    <w:r>
      <w:rPr>
        <w:sz w:val="20"/>
      </w:rPr>
      <mc:AlternateContent>
        <mc:Choice Requires="wps">
          <w:drawing>
            <wp:anchor distT="0" distB="0" distL="0" distR="0" simplePos="0" relativeHeight="251722752"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199" name="Textbox 199"/>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7BC803A2">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77</w:t>
                          </w:r>
                          <w:r>
                            <w:rPr>
                              <w:spacing w:val="-5"/>
                              <w:sz w:val="20"/>
                            </w:rPr>
                            <w:fldChar w:fldCharType="end"/>
                          </w:r>
                        </w:p>
                      </w:txbxContent>
                    </wps:txbx>
                    <wps:bodyPr wrap="square" lIns="0" tIns="0" rIns="0" bIns="0" rtlCol="0">
                      <a:noAutofit/>
                    </wps:bodyPr>
                  </wps:wsp>
                </a:graphicData>
              </a:graphic>
            </wp:anchor>
          </w:drawing>
        </mc:Choice>
        <mc:Fallback>
          <w:pict>
            <v:shape id="Textbox 199" o:spid="_x0000_s1026" o:spt="202" type="#_x0000_t202" style="position:absolute;left:0pt;margin-left:432.95pt;margin-top:35.45pt;height:13.05pt;width:93.25pt;mso-position-horizontal-relative:page;mso-position-vertical-relative:page;z-index:-251593728;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HZIuZS1AQAAeAMAAA4AAAAAAAAAAQAgAAAAKAEAAGRycy9lMm9Eb2MueG1sUEsFBgAA&#10;AAAGAAYAWQEAAE8FAAAAAA==&#10;">
              <v:fill on="f" focussize="0,0"/>
              <v:stroke on="f"/>
              <v:imagedata o:title=""/>
              <o:lock v:ext="edit" aspectratio="f"/>
              <v:textbox inset="0mm,0mm,0mm,0mm">
                <w:txbxContent>
                  <w:p w14:paraId="7BC803A2">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77</w:t>
                    </w:r>
                    <w:r>
                      <w:rPr>
                        <w:spacing w:val="-5"/>
                        <w:sz w:val="20"/>
                      </w:rPr>
                      <w:fldChar w:fldCharType="end"/>
                    </w:r>
                  </w:p>
                </w:txbxContent>
              </v:textbox>
            </v:shape>
          </w:pict>
        </mc:Fallback>
      </mc:AlternateContent>
    </w: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05D99A">
    <w:pPr>
      <w:pStyle w:val="6"/>
      <w:spacing w:line="14" w:lineRule="auto"/>
      <w:rPr>
        <w:sz w:val="20"/>
      </w:rPr>
    </w:pPr>
    <w:r>
      <w:rPr>
        <w:sz w:val="20"/>
      </w:rPr>
      <mc:AlternateContent>
        <mc:Choice Requires="wps">
          <w:drawing>
            <wp:anchor distT="0" distB="0" distL="0" distR="0" simplePos="0" relativeHeight="25172275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198" name="Textbox 198"/>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1B48D3D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198" o:spid="_x0000_s1026" o:spt="202" type="#_x0000_t202" style="position:absolute;left:0pt;margin-left:87pt;margin-top:35.45pt;height:13.05pt;width:109.65pt;mso-position-horizontal-relative:page;mso-position-vertical-relative:page;z-index:-25159372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AacG/etAEAAHgDAAAOAAAAAAAAAAEAIAAAACcBAABkcnMvZTJvRG9jLnhtbFBLBQYAAAAA&#10;BgAGAFkBAABNBQAAAAA=&#10;">
              <v:fill on="f" focussize="0,0"/>
              <v:stroke on="f"/>
              <v:imagedata o:title=""/>
              <o:lock v:ext="edit" aspectratio="f"/>
              <v:textbox inset="0mm,0mm,0mm,0mm">
                <w:txbxContent>
                  <w:p w14:paraId="1B48D3D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926DB">
    <w:pPr>
      <w:pStyle w:val="6"/>
      <w:spacing w:line="14" w:lineRule="auto"/>
      <w:rPr>
        <w:sz w:val="20"/>
      </w:rPr>
    </w:pPr>
    <w:r>
      <w:rPr>
        <w:sz w:val="20"/>
      </w:rPr>
      <mc:AlternateContent>
        <mc:Choice Requires="wps">
          <w:drawing>
            <wp:anchor distT="0" distB="0" distL="0" distR="0" simplePos="0" relativeHeight="251724800"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04" name="Textbox 20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38B015B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79</w:t>
                          </w:r>
                          <w:r>
                            <w:rPr>
                              <w:spacing w:val="-5"/>
                              <w:sz w:val="20"/>
                            </w:rPr>
                            <w:fldChar w:fldCharType="end"/>
                          </w:r>
                        </w:p>
                      </w:txbxContent>
                    </wps:txbx>
                    <wps:bodyPr wrap="square" lIns="0" tIns="0" rIns="0" bIns="0" rtlCol="0">
                      <a:noAutofit/>
                    </wps:bodyPr>
                  </wps:wsp>
                </a:graphicData>
              </a:graphic>
            </wp:anchor>
          </w:drawing>
        </mc:Choice>
        <mc:Fallback>
          <w:pict>
            <v:shape id="Textbox 204" o:spid="_x0000_s1026" o:spt="202" type="#_x0000_t202" style="position:absolute;left:0pt;margin-left:432.95pt;margin-top:35.45pt;height:13.05pt;width:93.25pt;mso-position-horizontal-relative:page;mso-position-vertical-relative:page;z-index:-251591680;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BttqB61AQAAeAMAAA4AAAAAAAAAAQAgAAAAKAEAAGRycy9lMm9Eb2MueG1sUEsFBgAA&#10;AAAGAAYAWQEAAE8FAAAAAA==&#10;">
              <v:fill on="f" focussize="0,0"/>
              <v:stroke on="f"/>
              <v:imagedata o:title=""/>
              <o:lock v:ext="edit" aspectratio="f"/>
              <v:textbox inset="0mm,0mm,0mm,0mm">
                <w:txbxContent>
                  <w:p w14:paraId="38B015B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79</w:t>
                    </w:r>
                    <w:r>
                      <w:rPr>
                        <w:spacing w:val="-5"/>
                        <w:sz w:val="20"/>
                      </w:rPr>
                      <w:fldChar w:fldCharType="end"/>
                    </w:r>
                  </w:p>
                </w:txbxContent>
              </v:textbox>
            </v:shape>
          </w:pict>
        </mc:Fallback>
      </mc:AlternateContent>
    </w: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52565">
    <w:pPr>
      <w:pStyle w:val="6"/>
      <w:spacing w:line="14" w:lineRule="auto"/>
      <w:rPr>
        <w:sz w:val="20"/>
      </w:rPr>
    </w:pPr>
    <w:r>
      <w:rPr>
        <w:sz w:val="20"/>
      </w:rPr>
      <mc:AlternateContent>
        <mc:Choice Requires="wps">
          <w:drawing>
            <wp:anchor distT="0" distB="0" distL="0" distR="0" simplePos="0" relativeHeight="251723776"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03" name="Textbox 203"/>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3CA88DEC">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03" o:spid="_x0000_s1026" o:spt="202" type="#_x0000_t202" style="position:absolute;left:0pt;margin-left:87pt;margin-top:35.45pt;height:13.05pt;width:109.65pt;mso-position-horizontal-relative:page;mso-position-vertical-relative:page;z-index:-251592704;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NdRzu2AAAAAkBAAAPAAAAAAAAAAEAIAAAACIAAABkcnMvZG93bnJldi54bWxQSwECFAAUAAAA&#10;CACHTuJAi97uf7UBAAB4AwAADgAAAAAAAAABACAAAAAnAQAAZHJzL2Uyb0RvYy54bWxQSwUGAAAA&#10;AAYABgBZAQAATgUAAAAA&#10;">
              <v:fill on="f" focussize="0,0"/>
              <v:stroke on="f"/>
              <v:imagedata o:title=""/>
              <o:lock v:ext="edit" aspectratio="f"/>
              <v:textbox inset="0mm,0mm,0mm,0mm">
                <w:txbxContent>
                  <w:p w14:paraId="3CA88DEC">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78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E18B4">
    <w:pPr>
      <w:pStyle w:val="6"/>
      <w:spacing w:line="14" w:lineRule="auto"/>
      <w:rPr>
        <w:sz w:val="20"/>
      </w:rPr>
    </w:pPr>
    <w:r>
      <w:rPr>
        <w:sz w:val="20"/>
      </w:rPr>
      <mc:AlternateContent>
        <mc:Choice Requires="wps">
          <w:drawing>
            <wp:anchor distT="0" distB="0" distL="0" distR="0" simplePos="0" relativeHeight="251725824"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09" name="Textbox 209"/>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6AA78DED">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81</w:t>
                          </w:r>
                          <w:r>
                            <w:rPr>
                              <w:spacing w:val="-5"/>
                              <w:sz w:val="20"/>
                            </w:rPr>
                            <w:fldChar w:fldCharType="end"/>
                          </w:r>
                        </w:p>
                      </w:txbxContent>
                    </wps:txbx>
                    <wps:bodyPr wrap="square" lIns="0" tIns="0" rIns="0" bIns="0" rtlCol="0">
                      <a:noAutofit/>
                    </wps:bodyPr>
                  </wps:wsp>
                </a:graphicData>
              </a:graphic>
            </wp:anchor>
          </w:drawing>
        </mc:Choice>
        <mc:Fallback>
          <w:pict>
            <v:shape id="Textbox 209" o:spid="_x0000_s1026" o:spt="202" type="#_x0000_t202" style="position:absolute;left:0pt;margin-left:432.95pt;margin-top:35.45pt;height:13.05pt;width:93.25pt;mso-position-horizontal-relative:page;mso-position-vertical-relative:page;z-index:-251590656;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ElGMUW1AQAAeAMAAA4AAAAAAAAAAQAgAAAAKAEAAGRycy9lMm9Eb2MueG1sUEsFBgAA&#10;AAAGAAYAWQEAAE8FAAAAAA==&#10;">
              <v:fill on="f" focussize="0,0"/>
              <v:stroke on="f"/>
              <v:imagedata o:title=""/>
              <o:lock v:ext="edit" aspectratio="f"/>
              <v:textbox inset="0mm,0mm,0mm,0mm">
                <w:txbxContent>
                  <w:p w14:paraId="6AA78DED">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81</w:t>
                    </w:r>
                    <w:r>
                      <w:rPr>
                        <w:spacing w:val="-5"/>
                        <w:sz w:val="20"/>
                      </w:rPr>
                      <w:fldChar w:fldCharType="end"/>
                    </w:r>
                  </w:p>
                </w:txbxContent>
              </v:textbox>
            </v:shape>
          </w:pict>
        </mc:Fallback>
      </mc:AlternateContent>
    </w: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FA02E">
    <w:pPr>
      <w:pStyle w:val="6"/>
      <w:spacing w:line="14" w:lineRule="auto"/>
      <w:rPr>
        <w:sz w:val="20"/>
      </w:rPr>
    </w:pPr>
    <w:r>
      <w:rPr>
        <w:sz w:val="20"/>
      </w:rPr>
      <mc:AlternateContent>
        <mc:Choice Requires="wps">
          <w:drawing>
            <wp:anchor distT="0" distB="0" distL="0" distR="0" simplePos="0" relativeHeight="25172582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08" name="Textbox 208"/>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52D392C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08" o:spid="_x0000_s1026" o:spt="202" type="#_x0000_t202" style="position:absolute;left:0pt;margin-left:87pt;margin-top:35.45pt;height:13.05pt;width:109.65pt;mso-position-horizontal-relative:page;mso-position-vertical-relative:page;z-index:-25159065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NdRzu2AAAAAkBAAAPAAAAAAAAAAEAIAAAACIAAABkcnMvZG93bnJldi54bWxQSwECFAAUAAAA&#10;CACHTuJAJX7nD7UBAAB4AwAADgAAAAAAAAABACAAAAAnAQAAZHJzL2Uyb0RvYy54bWxQSwUGAAAA&#10;AAYABgBZAQAATgUAAAAA&#10;">
              <v:fill on="f" focussize="0,0"/>
              <v:stroke on="f"/>
              <v:imagedata o:title=""/>
              <o:lock v:ext="edit" aspectratio="f"/>
              <v:textbox inset="0mm,0mm,0mm,0mm">
                <w:txbxContent>
                  <w:p w14:paraId="52D392C2">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0A611">
    <w:pPr>
      <w:pStyle w:val="6"/>
      <w:spacing w:line="14" w:lineRule="auto"/>
      <w:rPr>
        <w:sz w:val="20"/>
      </w:rPr>
    </w:pPr>
    <w:r>
      <w:rPr>
        <w:sz w:val="20"/>
      </w:rPr>
      <mc:AlternateContent>
        <mc:Choice Requires="wps">
          <w:drawing>
            <wp:anchor distT="0" distB="0" distL="0" distR="0" simplePos="0" relativeHeight="251727872"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13" name="Textbox 213"/>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796F8411">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83</w:t>
                          </w:r>
                          <w:r>
                            <w:rPr>
                              <w:spacing w:val="-5"/>
                              <w:sz w:val="20"/>
                            </w:rPr>
                            <w:fldChar w:fldCharType="end"/>
                          </w:r>
                        </w:p>
                      </w:txbxContent>
                    </wps:txbx>
                    <wps:bodyPr wrap="square" lIns="0" tIns="0" rIns="0" bIns="0" rtlCol="0">
                      <a:noAutofit/>
                    </wps:bodyPr>
                  </wps:wsp>
                </a:graphicData>
              </a:graphic>
            </wp:anchor>
          </w:drawing>
        </mc:Choice>
        <mc:Fallback>
          <w:pict>
            <v:shape id="Textbox 213" o:spid="_x0000_s1026" o:spt="202" type="#_x0000_t202" style="position:absolute;left:0pt;margin-left:432.95pt;margin-top:35.45pt;height:13.05pt;width:93.25pt;mso-position-horizontal-relative:page;mso-position-vertical-relative:page;z-index:-251588608;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Icojw+1AQAAeAMAAA4AAAAAAAAAAQAgAAAAKAEAAGRycy9lMm9Eb2MueG1sUEsFBgAA&#10;AAAGAAYAWQEAAE8FAAAAAA==&#10;">
              <v:fill on="f" focussize="0,0"/>
              <v:stroke on="f"/>
              <v:imagedata o:title=""/>
              <o:lock v:ext="edit" aspectratio="f"/>
              <v:textbox inset="0mm,0mm,0mm,0mm">
                <w:txbxContent>
                  <w:p w14:paraId="796F8411">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83</w:t>
                    </w:r>
                    <w:r>
                      <w:rPr>
                        <w:spacing w:val="-5"/>
                        <w:sz w:val="20"/>
                      </w:rPr>
                      <w:fldChar w:fldCharType="end"/>
                    </w:r>
                  </w:p>
                </w:txbxContent>
              </v:textbox>
            </v:shape>
          </w:pict>
        </mc:Fallback>
      </mc:AlternateContent>
    </w: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A961C">
    <w:pPr>
      <w:pStyle w:val="6"/>
      <w:spacing w:line="14" w:lineRule="auto"/>
      <w:rPr>
        <w:sz w:val="20"/>
      </w:rPr>
    </w:pPr>
    <w:r>
      <w:rPr>
        <w:sz w:val="20"/>
      </w:rPr>
      <mc:AlternateContent>
        <mc:Choice Requires="wps">
          <w:drawing>
            <wp:anchor distT="0" distB="0" distL="0" distR="0" simplePos="0" relativeHeight="25172684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12" name="Textbox 212"/>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4E1F9461">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12" o:spid="_x0000_s1026" o:spt="202" type="#_x0000_t202" style="position:absolute;left:0pt;margin-left:87pt;margin-top:35.45pt;height:13.05pt;width:109.65pt;mso-position-horizontal-relative:page;mso-position-vertical-relative:page;z-index:-25158963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NdRzu2AAAAAkBAAAPAAAAAAAAAAEAIAAAACIAAABkcnMvZG93bnJldi54bWxQSwECFAAUAAAA&#10;CACHTuJA6xBZRbUBAAB4AwAADgAAAAAAAAABACAAAAAnAQAAZHJzL2Uyb0RvYy54bWxQSwUGAAAA&#10;AAYABgBZAQAATgUAAAAA&#10;">
              <v:fill on="f" focussize="0,0"/>
              <v:stroke on="f"/>
              <v:imagedata o:title=""/>
              <o:lock v:ext="edit" aspectratio="f"/>
              <v:textbox inset="0mm,0mm,0mm,0mm">
                <w:txbxContent>
                  <w:p w14:paraId="4E1F9461">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79D0A">
    <w:pPr>
      <w:pStyle w:val="6"/>
      <w:spacing w:line="14" w:lineRule="auto"/>
      <w:rPr>
        <w:sz w:val="20"/>
      </w:rPr>
    </w:pPr>
    <w:r>
      <w:rPr>
        <w:sz w:val="20"/>
      </w:rPr>
      <mc:AlternateContent>
        <mc:Choice Requires="wps">
          <w:drawing>
            <wp:anchor distT="0" distB="0" distL="0" distR="0" simplePos="0" relativeHeight="251728896"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18" name="Textbox 218"/>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2EDCF544">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85</w:t>
                          </w:r>
                          <w:r>
                            <w:rPr>
                              <w:spacing w:val="-5"/>
                              <w:sz w:val="20"/>
                            </w:rPr>
                            <w:fldChar w:fldCharType="end"/>
                          </w:r>
                        </w:p>
                      </w:txbxContent>
                    </wps:txbx>
                    <wps:bodyPr wrap="square" lIns="0" tIns="0" rIns="0" bIns="0" rtlCol="0">
                      <a:noAutofit/>
                    </wps:bodyPr>
                  </wps:wsp>
                </a:graphicData>
              </a:graphic>
            </wp:anchor>
          </w:drawing>
        </mc:Choice>
        <mc:Fallback>
          <w:pict>
            <v:shape id="Textbox 218" o:spid="_x0000_s1026" o:spt="202" type="#_x0000_t202" style="position:absolute;left:0pt;margin-left:432.95pt;margin-top:35.45pt;height:13.05pt;width:93.25pt;mso-position-horizontal-relative:page;mso-position-vertical-relative:page;z-index:-251587584;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CmIhn+1AQAAeAMAAA4AAAAAAAAAAQAgAAAAKAEAAGRycy9lMm9Eb2MueG1sUEsFBgAA&#10;AAAGAAYAWQEAAE8FAAAAAA==&#10;">
              <v:fill on="f" focussize="0,0"/>
              <v:stroke on="f"/>
              <v:imagedata o:title=""/>
              <o:lock v:ext="edit" aspectratio="f"/>
              <v:textbox inset="0mm,0mm,0mm,0mm">
                <w:txbxContent>
                  <w:p w14:paraId="2EDCF544">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85</w:t>
                    </w:r>
                    <w:r>
                      <w:rPr>
                        <w:spacing w:val="-5"/>
                        <w:sz w:val="20"/>
                      </w:rPr>
                      <w:fldChar w:fldCharType="end"/>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C328E">
    <w:pPr>
      <w:pStyle w:val="6"/>
      <w:spacing w:line="14" w:lineRule="auto"/>
      <w:rPr>
        <w:sz w:val="20"/>
      </w:rPr>
    </w:pPr>
    <w:r>
      <w:rPr>
        <w:sz w:val="20"/>
      </w:rPr>
      <mc:AlternateContent>
        <mc:Choice Requires="wps">
          <w:drawing>
            <wp:anchor distT="0" distB="0" distL="0" distR="0" simplePos="0" relativeHeight="251728896"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17" name="Textbox 217"/>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7EEB6A45">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17" o:spid="_x0000_s1026" o:spt="202" type="#_x0000_t202" style="position:absolute;left:0pt;margin-left:87pt;margin-top:35.45pt;height:13.05pt;width:109.65pt;mso-position-horizontal-relative:page;mso-position-vertical-relative:page;z-index:-251587584;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NdRzu2AAAAAkBAAAPAAAAAAAAAAEAIAAAACIAAABkcnMvZG93bnJldi54bWxQSwECFAAUAAAA&#10;CACHTuJA6d4Be7UBAAB4AwAADgAAAAAAAAABACAAAAAnAQAAZHJzL2Uyb0RvYy54bWxQSwUGAAAA&#10;AAYABgBZAQAATgUAAAAA&#10;">
              <v:fill on="f" focussize="0,0"/>
              <v:stroke on="f"/>
              <v:imagedata o:title=""/>
              <o:lock v:ext="edit" aspectratio="f"/>
              <v:textbox inset="0mm,0mm,0mm,0mm">
                <w:txbxContent>
                  <w:p w14:paraId="7EEB6A45">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BA9D1">
    <w:pPr>
      <w:pStyle w:val="6"/>
      <w:spacing w:line="14" w:lineRule="auto"/>
      <w:rPr>
        <w:sz w:val="20"/>
      </w:rPr>
    </w:pPr>
    <w:r>
      <w:rPr>
        <w:sz w:val="20"/>
      </w:rPr>
      <mc:AlternateContent>
        <mc:Choice Requires="wps">
          <w:drawing>
            <wp:anchor distT="0" distB="0" distL="0" distR="0" simplePos="0" relativeHeight="251730944"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24" name="Textbox 22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1859DF8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87</w:t>
                          </w:r>
                          <w:r>
                            <w:rPr>
                              <w:spacing w:val="-5"/>
                              <w:sz w:val="20"/>
                            </w:rPr>
                            <w:fldChar w:fldCharType="end"/>
                          </w:r>
                        </w:p>
                      </w:txbxContent>
                    </wps:txbx>
                    <wps:bodyPr wrap="square" lIns="0" tIns="0" rIns="0" bIns="0" rtlCol="0">
                      <a:noAutofit/>
                    </wps:bodyPr>
                  </wps:wsp>
                </a:graphicData>
              </a:graphic>
            </wp:anchor>
          </w:drawing>
        </mc:Choice>
        <mc:Fallback>
          <w:pict>
            <v:shape id="Textbox 224" o:spid="_x0000_s1026" o:spt="202" type="#_x0000_t202" style="position:absolute;left:0pt;margin-left:432.95pt;margin-top:35.45pt;height:13.05pt;width:93.25pt;mso-position-horizontal-relative:page;mso-position-vertical-relative:page;z-index:-251585536;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I+It3K1AQAAeAMAAA4AAAAAAAAAAQAgAAAAKAEAAGRycy9lMm9Eb2MueG1sUEsFBgAA&#10;AAAGAAYAWQEAAE8FAAAAAA==&#10;">
              <v:fill on="f" focussize="0,0"/>
              <v:stroke on="f"/>
              <v:imagedata o:title=""/>
              <o:lock v:ext="edit" aspectratio="f"/>
              <v:textbox inset="0mm,0mm,0mm,0mm">
                <w:txbxContent>
                  <w:p w14:paraId="1859DF8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87</w:t>
                    </w:r>
                    <w:r>
                      <w:rPr>
                        <w:spacing w:val="-5"/>
                        <w:sz w:val="20"/>
                      </w:rPr>
                      <w:fldChar w:fldCharType="end"/>
                    </w:r>
                  </w:p>
                </w:txbxContent>
              </v:textbox>
            </v:shape>
          </w:pict>
        </mc:Fallback>
      </mc:AlternateContent>
    </w: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A3BFFD">
    <w:pPr>
      <w:pStyle w:val="6"/>
      <w:spacing w:line="14" w:lineRule="auto"/>
      <w:rPr>
        <w:sz w:val="20"/>
      </w:rPr>
    </w:pPr>
    <w:r>
      <w:rPr>
        <w:sz w:val="20"/>
      </w:rPr>
      <mc:AlternateContent>
        <mc:Choice Requires="wps">
          <w:drawing>
            <wp:anchor distT="0" distB="0" distL="0" distR="0" simplePos="0" relativeHeight="251730944"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25" name="Textbox 225"/>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500AD967">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25" o:spid="_x0000_s1026" o:spt="202" type="#_x0000_t202" style="position:absolute;left:0pt;margin-left:87pt;margin-top:35.45pt;height:13.05pt;width:109.65pt;mso-position-horizontal-relative:page;mso-position-vertical-relative:page;z-index:-251585536;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NdRzu2AAAAAkBAAAPAAAAAAAAAAEAIAAAACIAAABkcnMvZG93bnJldi54bWxQSwECFAAUAAAA&#10;CACHTuJA47BhOLUBAAB4AwAADgAAAAAAAAABACAAAAAnAQAAZHJzL2Uyb0RvYy54bWxQSwUGAAAA&#10;AAYABgBZAQAATgUAAAAA&#10;">
              <v:fill on="f" focussize="0,0"/>
              <v:stroke on="f"/>
              <v:imagedata o:title=""/>
              <o:lock v:ext="edit" aspectratio="f"/>
              <v:textbox inset="0mm,0mm,0mm,0mm">
                <w:txbxContent>
                  <w:p w14:paraId="500AD967">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88</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83789">
    <w:pPr>
      <w:pStyle w:val="6"/>
      <w:spacing w:line="14" w:lineRule="auto"/>
      <w:rPr>
        <w:sz w:val="20"/>
      </w:rPr>
    </w:pPr>
    <w:r>
      <w:rPr>
        <w:sz w:val="20"/>
      </w:rPr>
      <mc:AlternateContent>
        <mc:Choice Requires="wps">
          <w:drawing>
            <wp:anchor distT="0" distB="0" distL="0" distR="0" simplePos="0" relativeHeight="251732992"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30" name="Textbox 230"/>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4F21B5DA">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89</w:t>
                          </w:r>
                          <w:r>
                            <w:rPr>
                              <w:spacing w:val="-5"/>
                              <w:sz w:val="20"/>
                            </w:rPr>
                            <w:fldChar w:fldCharType="end"/>
                          </w:r>
                        </w:p>
                      </w:txbxContent>
                    </wps:txbx>
                    <wps:bodyPr wrap="square" lIns="0" tIns="0" rIns="0" bIns="0" rtlCol="0">
                      <a:noAutofit/>
                    </wps:bodyPr>
                  </wps:wsp>
                </a:graphicData>
              </a:graphic>
            </wp:anchor>
          </w:drawing>
        </mc:Choice>
        <mc:Fallback>
          <w:pict>
            <v:shape id="Textbox 230" o:spid="_x0000_s1026" o:spt="202" type="#_x0000_t202" style="position:absolute;left:0pt;margin-left:432.95pt;margin-top:35.45pt;height:13.05pt;width:93.25pt;mso-position-horizontal-relative:page;mso-position-vertical-relative:page;z-index:-251583488;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O2IWHa1AQAAeAMAAA4AAAAAAAAAAQAgAAAAKAEAAGRycy9lMm9Eb2MueG1sUEsFBgAA&#10;AAAGAAYAWQEAAE8FAAAAAA==&#10;">
              <v:fill on="f" focussize="0,0"/>
              <v:stroke on="f"/>
              <v:imagedata o:title=""/>
              <o:lock v:ext="edit" aspectratio="f"/>
              <v:textbox inset="0mm,0mm,0mm,0mm">
                <w:txbxContent>
                  <w:p w14:paraId="4F21B5DA">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89</w:t>
                    </w:r>
                    <w:r>
                      <w:rPr>
                        <w:spacing w:val="-5"/>
                        <w:sz w:val="20"/>
                      </w:rPr>
                      <w:fldChar w:fldCharType="end"/>
                    </w:r>
                  </w:p>
                </w:txbxContent>
              </v:textbox>
            </v:shape>
          </w:pict>
        </mc:Fallback>
      </mc:AlternateContent>
    </w: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21004">
    <w:pPr>
      <w:pStyle w:val="6"/>
      <w:spacing w:line="14" w:lineRule="auto"/>
      <w:rPr>
        <w:sz w:val="20"/>
      </w:rPr>
    </w:pPr>
    <w:r>
      <w:rPr>
        <w:sz w:val="20"/>
      </w:rPr>
      <mc:AlternateContent>
        <mc:Choice Requires="wps">
          <w:drawing>
            <wp:anchor distT="0" distB="0" distL="0" distR="0" simplePos="0" relativeHeight="25173299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31" name="Textbox 231"/>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306E7AAD">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31" o:spid="_x0000_s1026" o:spt="202" type="#_x0000_t202" style="position:absolute;left:0pt;margin-left:87pt;margin-top:35.45pt;height:13.05pt;width:109.65pt;mso-position-horizontal-relative:page;mso-position-vertical-relative:page;z-index:-25158348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CBsI48tAEAAHgDAAAOAAAAAAAAAAEAIAAAACcBAABkcnMvZTJvRG9jLnhtbFBLBQYAAAAA&#10;BgAGAFkBAABNBQAAAAA=&#10;">
              <v:fill on="f" focussize="0,0"/>
              <v:stroke on="f"/>
              <v:imagedata o:title=""/>
              <o:lock v:ext="edit" aspectratio="f"/>
              <v:textbox inset="0mm,0mm,0mm,0mm">
                <w:txbxContent>
                  <w:p w14:paraId="306E7AAD">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434727">
    <w:pPr>
      <w:pStyle w:val="6"/>
      <w:spacing w:line="14" w:lineRule="auto"/>
      <w:rPr>
        <w:sz w:val="20"/>
      </w:rPr>
    </w:pPr>
    <w:r>
      <w:rPr>
        <w:sz w:val="20"/>
      </w:rPr>
      <mc:AlternateContent>
        <mc:Choice Requires="wps">
          <w:drawing>
            <wp:anchor distT="0" distB="0" distL="0" distR="0" simplePos="0" relativeHeight="251734016"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34" name="Textbox 23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1EAE6ABF">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91</w:t>
                          </w:r>
                          <w:r>
                            <w:rPr>
                              <w:spacing w:val="-5"/>
                              <w:sz w:val="20"/>
                            </w:rPr>
                            <w:fldChar w:fldCharType="end"/>
                          </w:r>
                        </w:p>
                      </w:txbxContent>
                    </wps:txbx>
                    <wps:bodyPr wrap="square" lIns="0" tIns="0" rIns="0" bIns="0" rtlCol="0">
                      <a:noAutofit/>
                    </wps:bodyPr>
                  </wps:wsp>
                </a:graphicData>
              </a:graphic>
            </wp:anchor>
          </w:drawing>
        </mc:Choice>
        <mc:Fallback>
          <w:pict>
            <v:shape id="Textbox 234" o:spid="_x0000_s1026" o:spt="202" type="#_x0000_t202" style="position:absolute;left:0pt;margin-left:432.95pt;margin-top:35.45pt;height:13.05pt;width:93.25pt;mso-position-horizontal-relative:page;mso-position-vertical-relative:page;z-index:-251582464;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EV6uES1AQAAeAMAAA4AAAAAAAAAAQAgAAAAKAEAAGRycy9lMm9Eb2MueG1sUEsFBgAA&#10;AAAGAAYAWQEAAE8FAAAAAA==&#10;">
              <v:fill on="f" focussize="0,0"/>
              <v:stroke on="f"/>
              <v:imagedata o:title=""/>
              <o:lock v:ext="edit" aspectratio="f"/>
              <v:textbox inset="0mm,0mm,0mm,0mm">
                <w:txbxContent>
                  <w:p w14:paraId="1EAE6ABF">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91</w:t>
                    </w:r>
                    <w:r>
                      <w:rPr>
                        <w:spacing w:val="-5"/>
                        <w:sz w:val="20"/>
                      </w:rPr>
                      <w:fldChar w:fldCharType="end"/>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F09E9">
    <w:pPr>
      <w:pStyle w:val="6"/>
      <w:spacing w:line="14" w:lineRule="auto"/>
      <w:rPr>
        <w:sz w:val="20"/>
      </w:rPr>
    </w:pPr>
    <w:r>
      <w:rPr>
        <w:sz w:val="20"/>
      </w:rPr>
      <mc:AlternateContent>
        <mc:Choice Requires="wps">
          <w:drawing>
            <wp:anchor distT="0" distB="0" distL="0" distR="0" simplePos="0" relativeHeight="251734016" behindDoc="1" locked="0" layoutInCell="1" allowOverlap="1">
              <wp:simplePos x="0" y="0"/>
              <wp:positionH relativeFrom="page">
                <wp:posOffset>1066800</wp:posOffset>
              </wp:positionH>
              <wp:positionV relativeFrom="page">
                <wp:posOffset>437515</wp:posOffset>
              </wp:positionV>
              <wp:extent cx="1430655" cy="191135"/>
              <wp:effectExtent l="0" t="0" r="0" b="0"/>
              <wp:wrapNone/>
              <wp:docPr id="233" name="Textbox 233"/>
              <wp:cNvGraphicFramePr/>
              <a:graphic xmlns:a="http://schemas.openxmlformats.org/drawingml/2006/main">
                <a:graphicData uri="http://schemas.microsoft.com/office/word/2010/wordprocessingShape">
                  <wps:wsp>
                    <wps:cNvSpPr txBox="1"/>
                    <wps:spPr>
                      <a:xfrm>
                        <a:off x="0" y="0"/>
                        <a:ext cx="1430655" cy="191135"/>
                      </a:xfrm>
                      <a:prstGeom prst="rect">
                        <a:avLst/>
                      </a:prstGeom>
                    </wps:spPr>
                    <wps:txbx>
                      <w:txbxContent>
                        <w:p w14:paraId="62A975F6">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33" o:spid="_x0000_s1026" o:spt="202" type="#_x0000_t202" style="position:absolute;left:0pt;margin-left:84pt;margin-top:34.45pt;height:15.05pt;width:112.65pt;mso-position-horizontal-relative:page;mso-position-vertical-relative:page;z-index:-251582464;mso-width-relative:page;mso-height-relative:page;" filled="f" stroked="f" coordsize="21600,21600" o:gfxdata="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EPLibXAAAACQEAAA8AAAAAAAAAAQAgAAAAIgAAAGRycy9kb3ducmV2LnhtbFBLAQIUABQAAAAI&#10;AIdO4kCY0DF5tQEAAHgDAAAOAAAAAAAAAAEAIAAAACYBAABkcnMvZTJvRG9jLnhtbFBLBQYAAAAA&#10;BgAGAFkBAABNBQAAAAA=&#10;">
              <v:fill on="f" focussize="0,0"/>
              <v:stroke on="f"/>
              <v:imagedata o:title=""/>
              <o:lock v:ext="edit" aspectratio="f"/>
              <v:textbox inset="0mm,0mm,0mm,0mm">
                <w:txbxContent>
                  <w:p w14:paraId="62A975F6">
                    <w:pPr>
                      <w:tabs>
                        <w:tab w:val="left" w:pos="523"/>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90</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F08F6">
    <w:pPr>
      <w:pStyle w:val="6"/>
      <w:spacing w:line="14" w:lineRule="auto"/>
      <w:rPr>
        <w:sz w:val="20"/>
      </w:rPr>
    </w:pPr>
    <w:r>
      <w:rPr>
        <w:sz w:val="20"/>
      </w:rPr>
      <mc:AlternateContent>
        <mc:Choice Requires="wps">
          <w:drawing>
            <wp:anchor distT="0" distB="0" distL="0" distR="0" simplePos="0" relativeHeight="251736064"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39" name="Textbox 239"/>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38B53795">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93</w:t>
                          </w:r>
                          <w:r>
                            <w:rPr>
                              <w:spacing w:val="-5"/>
                              <w:sz w:val="20"/>
                            </w:rPr>
                            <w:fldChar w:fldCharType="end"/>
                          </w:r>
                        </w:p>
                      </w:txbxContent>
                    </wps:txbx>
                    <wps:bodyPr wrap="square" lIns="0" tIns="0" rIns="0" bIns="0" rtlCol="0">
                      <a:noAutofit/>
                    </wps:bodyPr>
                  </wps:wsp>
                </a:graphicData>
              </a:graphic>
            </wp:anchor>
          </w:drawing>
        </mc:Choice>
        <mc:Fallback>
          <w:pict>
            <v:shape id="Textbox 239" o:spid="_x0000_s1026" o:spt="202" type="#_x0000_t202" style="position:absolute;left:0pt;margin-left:432.95pt;margin-top:35.45pt;height:13.05pt;width:93.25pt;mso-position-horizontal-relative:page;mso-position-vertical-relative:page;z-index:-251580416;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BdRIR+1AQAAeAMAAA4AAAAAAAAAAQAgAAAAKAEAAGRycy9lMm9Eb2MueG1sUEsFBgAA&#10;AAAGAAYAWQEAAE8FAAAAAA==&#10;">
              <v:fill on="f" focussize="0,0"/>
              <v:stroke on="f"/>
              <v:imagedata o:title=""/>
              <o:lock v:ext="edit" aspectratio="f"/>
              <v:textbox inset="0mm,0mm,0mm,0mm">
                <w:txbxContent>
                  <w:p w14:paraId="38B53795">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93</w:t>
                    </w:r>
                    <w:r>
                      <w:rPr>
                        <w:spacing w:val="-5"/>
                        <w:sz w:val="20"/>
                      </w:rPr>
                      <w:fldChar w:fldCharType="end"/>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5459F">
    <w:pPr>
      <w:pStyle w:val="6"/>
      <w:spacing w:line="14" w:lineRule="auto"/>
      <w:rPr>
        <w:sz w:val="20"/>
      </w:rPr>
    </w:pPr>
    <w:r>
      <w:rPr>
        <w:sz w:val="20"/>
      </w:rPr>
      <mc:AlternateContent>
        <mc:Choice Requires="wps">
          <w:drawing>
            <wp:anchor distT="0" distB="0" distL="0" distR="0" simplePos="0" relativeHeight="251735040"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38" name="Textbox 238"/>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49A0BF6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38" o:spid="_x0000_s1026" o:spt="202" type="#_x0000_t202" style="position:absolute;left:0pt;margin-left:87pt;margin-top:35.45pt;height:13.05pt;width:109.65pt;mso-position-horizontal-relative:page;mso-position-vertical-relative:page;z-index:-251581440;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11HO7YAAAACQEAAA8AAAAAAAAAAQAgAAAAIgAAAGRycy9kb3ducmV2LnhtbFBLAQIUABQAAAAI&#10;AIdO4kB7afdVtAEAAHgDAAAOAAAAAAAAAAEAIAAAACcBAABkcnMvZTJvRG9jLnhtbFBLBQYAAAAA&#10;BgAGAFkBAABNBQAAAAA=&#10;">
              <v:fill on="f" focussize="0,0"/>
              <v:stroke on="f"/>
              <v:imagedata o:title=""/>
              <o:lock v:ext="edit" aspectratio="f"/>
              <v:textbox inset="0mm,0mm,0mm,0mm">
                <w:txbxContent>
                  <w:p w14:paraId="49A0BF6F">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92</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DF57D">
    <w:pPr>
      <w:pStyle w:val="6"/>
      <w:spacing w:line="14" w:lineRule="auto"/>
      <w:rPr>
        <w:sz w:val="20"/>
      </w:rPr>
    </w:pPr>
    <w:r>
      <w:rPr>
        <w:sz w:val="20"/>
      </w:rPr>
      <mc:AlternateContent>
        <mc:Choice Requires="wps">
          <w:drawing>
            <wp:anchor distT="0" distB="0" distL="0" distR="0" simplePos="0" relativeHeight="251737088"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44" name="Textbox 244"/>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35DE6458">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95</w:t>
                          </w:r>
                          <w:r>
                            <w:rPr>
                              <w:spacing w:val="-5"/>
                              <w:sz w:val="20"/>
                            </w:rPr>
                            <w:fldChar w:fldCharType="end"/>
                          </w:r>
                        </w:p>
                      </w:txbxContent>
                    </wps:txbx>
                    <wps:bodyPr wrap="square" lIns="0" tIns="0" rIns="0" bIns="0" rtlCol="0">
                      <a:noAutofit/>
                    </wps:bodyPr>
                  </wps:wsp>
                </a:graphicData>
              </a:graphic>
            </wp:anchor>
          </w:drawing>
        </mc:Choice>
        <mc:Fallback>
          <w:pict>
            <v:shape id="Textbox 244" o:spid="_x0000_s1026" o:spt="202" type="#_x0000_t202" style="position:absolute;left:0pt;margin-left:432.95pt;margin-top:35.45pt;height:13.05pt;width:93.25pt;mso-position-horizontal-relative:page;mso-position-vertical-relative:page;z-index:-251579392;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DOml8a1AQAAeAMAAA4AAAAAAAAAAQAgAAAAKAEAAGRycy9lMm9Eb2MueG1sUEsFBgAA&#10;AAAGAAYAWQEAAE8FAAAAAA==&#10;">
              <v:fill on="f" focussize="0,0"/>
              <v:stroke on="f"/>
              <v:imagedata o:title=""/>
              <o:lock v:ext="edit" aspectratio="f"/>
              <v:textbox inset="0mm,0mm,0mm,0mm">
                <w:txbxContent>
                  <w:p w14:paraId="35DE6458">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95</w:t>
                    </w:r>
                    <w:r>
                      <w:rPr>
                        <w:spacing w:val="-5"/>
                        <w:sz w:val="20"/>
                      </w:rPr>
                      <w:fldChar w:fldCharType="end"/>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1B0C7">
    <w:pPr>
      <w:pStyle w:val="6"/>
      <w:spacing w:line="14" w:lineRule="auto"/>
      <w:rPr>
        <w:sz w:val="20"/>
      </w:rPr>
    </w:pPr>
    <w:r>
      <w:rPr>
        <w:sz w:val="20"/>
      </w:rPr>
      <mc:AlternateContent>
        <mc:Choice Requires="wps">
          <w:drawing>
            <wp:anchor distT="0" distB="0" distL="0" distR="0" simplePos="0" relativeHeight="251737088"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43" name="Textbox 243"/>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2BA2C569">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43" o:spid="_x0000_s1026" o:spt="202" type="#_x0000_t202" style="position:absolute;left:0pt;margin-left:87pt;margin-top:35.45pt;height:13.05pt;width:109.65pt;mso-position-horizontal-relative:page;mso-position-vertical-relative:page;z-index:-251579392;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NdRzu2AAAAAkBAAAPAAAAAAAAAAEAIAAAACIAAABkcnMvZG93bnJldi54bWxQSwECFAAUAAAA&#10;CACHTuJAoxXRp7UBAAB4AwAADgAAAAAAAAABACAAAAAnAQAAZHJzL2Uyb0RvYy54bWxQSwUGAAAA&#10;AAYABgBZAQAATgUAAAAA&#10;">
              <v:fill on="f" focussize="0,0"/>
              <v:stroke on="f"/>
              <v:imagedata o:title=""/>
              <o:lock v:ext="edit" aspectratio="f"/>
              <v:textbox inset="0mm,0mm,0mm,0mm">
                <w:txbxContent>
                  <w:p w14:paraId="2BA2C569">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94</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684009">
    <w:pPr>
      <w:pStyle w:val="6"/>
      <w:spacing w:line="14" w:lineRule="auto"/>
      <w:rPr>
        <w:sz w:val="20"/>
      </w:rPr>
    </w:pPr>
    <w:r>
      <w:rPr>
        <w:sz w:val="20"/>
      </w:rPr>
      <mc:AlternateContent>
        <mc:Choice Requires="wps">
          <w:drawing>
            <wp:anchor distT="0" distB="0" distL="0" distR="0" simplePos="0" relativeHeight="251739136"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49" name="Textbox 249"/>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5384D507">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97</w:t>
                          </w:r>
                          <w:r>
                            <w:rPr>
                              <w:spacing w:val="-5"/>
                              <w:sz w:val="20"/>
                            </w:rPr>
                            <w:fldChar w:fldCharType="end"/>
                          </w:r>
                        </w:p>
                      </w:txbxContent>
                    </wps:txbx>
                    <wps:bodyPr wrap="square" lIns="0" tIns="0" rIns="0" bIns="0" rtlCol="0">
                      <a:noAutofit/>
                    </wps:bodyPr>
                  </wps:wsp>
                </a:graphicData>
              </a:graphic>
            </wp:anchor>
          </w:drawing>
        </mc:Choice>
        <mc:Fallback>
          <w:pict>
            <v:shape id="Textbox 249" o:spid="_x0000_s1026" o:spt="202" type="#_x0000_t202" style="position:absolute;left:0pt;margin-left:432.95pt;margin-top:35.45pt;height:13.05pt;width:93.25pt;mso-position-horizontal-relative:page;mso-position-vertical-relative:page;z-index:-251577344;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GGNDp21AQAAeAMAAA4AAAAAAAAAAQAgAAAAKAEAAGRycy9lMm9Eb2MueG1sUEsFBgAA&#10;AAAGAAYAWQEAAE8FAAAAAA==&#10;">
              <v:fill on="f" focussize="0,0"/>
              <v:stroke on="f"/>
              <v:imagedata o:title=""/>
              <o:lock v:ext="edit" aspectratio="f"/>
              <v:textbox inset="0mm,0mm,0mm,0mm">
                <w:txbxContent>
                  <w:p w14:paraId="5384D507">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97</w:t>
                    </w:r>
                    <w:r>
                      <w:rPr>
                        <w:spacing w:val="-5"/>
                        <w:sz w:val="20"/>
                      </w:rPr>
                      <w:fldChar w:fldCharType="end"/>
                    </w:r>
                  </w:p>
                </w:txbxContent>
              </v:textbox>
            </v:shape>
          </w:pict>
        </mc:Fallback>
      </mc:AlternateContent>
    </w: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70619">
    <w:pPr>
      <w:pStyle w:val="6"/>
      <w:spacing w:line="14" w:lineRule="auto"/>
      <w:rPr>
        <w:sz w:val="20"/>
      </w:rPr>
    </w:pPr>
    <w:r>
      <w:rPr>
        <w:sz w:val="20"/>
      </w:rPr>
      <mc:AlternateContent>
        <mc:Choice Requires="wps">
          <w:drawing>
            <wp:anchor distT="0" distB="0" distL="0" distR="0" simplePos="0" relativeHeight="251738112" behindDoc="1" locked="0" layoutInCell="1" allowOverlap="1">
              <wp:simplePos x="0" y="0"/>
              <wp:positionH relativeFrom="page">
                <wp:posOffset>1104900</wp:posOffset>
              </wp:positionH>
              <wp:positionV relativeFrom="page">
                <wp:posOffset>450215</wp:posOffset>
              </wp:positionV>
              <wp:extent cx="1392555" cy="165735"/>
              <wp:effectExtent l="0" t="0" r="0" b="0"/>
              <wp:wrapNone/>
              <wp:docPr id="248" name="Textbox 248"/>
              <wp:cNvGraphicFramePr/>
              <a:graphic xmlns:a="http://schemas.openxmlformats.org/drawingml/2006/main">
                <a:graphicData uri="http://schemas.microsoft.com/office/word/2010/wordprocessingShape">
                  <wps:wsp>
                    <wps:cNvSpPr txBox="1"/>
                    <wps:spPr>
                      <a:xfrm>
                        <a:off x="0" y="0"/>
                        <a:ext cx="1392555" cy="165735"/>
                      </a:xfrm>
                      <a:prstGeom prst="rect">
                        <a:avLst/>
                      </a:prstGeom>
                    </wps:spPr>
                    <wps:txbx>
                      <w:txbxContent>
                        <w:p w14:paraId="41943080">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48" o:spid="_x0000_s1026" o:spt="202" type="#_x0000_t202" style="position:absolute;left:0pt;margin-left:87pt;margin-top:35.45pt;height:13.05pt;width:109.65pt;mso-position-horizontal-relative:page;mso-position-vertical-relative:page;z-index:-251578368;mso-width-relative:page;mso-height-relative:page;" filled="f" stroked="f" coordsize="21600,21600" o:gfxdata="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NdRzu2AAAAAkBAAAPAAAAAAAAAAEAIAAAACIAAABkcnMvZG93bnJldi54bWxQSwECFAAUAAAA&#10;CACHTuJADbXY17UBAAB4AwAADgAAAAAAAAABACAAAAAnAQAAZHJzL2Uyb0RvYy54bWxQSwUGAAAA&#10;AAYABgBZAQAATgUAAAAA&#10;">
              <v:fill on="f" focussize="0,0"/>
              <v:stroke on="f"/>
              <v:imagedata o:title=""/>
              <o:lock v:ext="edit" aspectratio="f"/>
              <v:textbox inset="0mm,0mm,0mm,0mm">
                <w:txbxContent>
                  <w:p w14:paraId="41943080">
                    <w:pPr>
                      <w:tabs>
                        <w:tab w:val="left" w:pos="463"/>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96</w:t>
                    </w:r>
                    <w:r>
                      <w:rPr>
                        <w:spacing w:val="-5"/>
                        <w:sz w:val="20"/>
                      </w:rPr>
                      <w:fldChar w:fldCharType="end"/>
                    </w:r>
                    <w:r>
                      <w:rPr>
                        <w:sz w:val="20"/>
                      </w:rPr>
                      <w:tab/>
                    </w:r>
                    <w:r>
                      <w:rPr>
                        <w:sz w:val="20"/>
                      </w:rPr>
                      <w:t>Reading</w:t>
                    </w:r>
                    <w:r>
                      <w:rPr>
                        <w:spacing w:val="-6"/>
                        <w:sz w:val="20"/>
                      </w:rPr>
                      <w:t xml:space="preserve"> </w:t>
                    </w:r>
                    <w:r>
                      <w:rPr>
                        <w:i/>
                        <w:sz w:val="20"/>
                      </w:rPr>
                      <w:t>Original</w:t>
                    </w:r>
                    <w:r>
                      <w:rPr>
                        <w:i/>
                        <w:spacing w:val="-8"/>
                        <w:sz w:val="20"/>
                      </w:rPr>
                      <w:t xml:space="preserve"> </w:t>
                    </w:r>
                    <w:r>
                      <w:rPr>
                        <w:i/>
                        <w:spacing w:val="-5"/>
                        <w:sz w:val="20"/>
                      </w:rPr>
                      <w:t>Sin</w:t>
                    </w:r>
                  </w:p>
                </w:txbxContent>
              </v:textbox>
            </v:shape>
          </w:pict>
        </mc:Fallback>
      </mc:AlternateContent>
    </w: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EC1A">
    <w:pPr>
      <w:pStyle w:val="6"/>
      <w:spacing w:line="14" w:lineRule="auto"/>
      <w:rPr>
        <w:sz w:val="20"/>
      </w:rPr>
    </w:pPr>
    <w:r>
      <w:rPr>
        <w:sz w:val="20"/>
      </w:rPr>
      <mc:AlternateContent>
        <mc:Choice Requires="wps">
          <w:drawing>
            <wp:anchor distT="0" distB="0" distL="0" distR="0" simplePos="0" relativeHeight="251740160" behindDoc="1" locked="0" layoutInCell="1" allowOverlap="1">
              <wp:simplePos x="0" y="0"/>
              <wp:positionH relativeFrom="page">
                <wp:posOffset>5498465</wp:posOffset>
              </wp:positionH>
              <wp:positionV relativeFrom="page">
                <wp:posOffset>450215</wp:posOffset>
              </wp:positionV>
              <wp:extent cx="1184275" cy="165735"/>
              <wp:effectExtent l="0" t="0" r="0" b="0"/>
              <wp:wrapNone/>
              <wp:docPr id="255" name="Textbox 255"/>
              <wp:cNvGraphicFramePr/>
              <a:graphic xmlns:a="http://schemas.openxmlformats.org/drawingml/2006/main">
                <a:graphicData uri="http://schemas.microsoft.com/office/word/2010/wordprocessingShape">
                  <wps:wsp>
                    <wps:cNvSpPr txBox="1"/>
                    <wps:spPr>
                      <a:xfrm>
                        <a:off x="0" y="0"/>
                        <a:ext cx="1184275" cy="165735"/>
                      </a:xfrm>
                      <a:prstGeom prst="rect">
                        <a:avLst/>
                      </a:prstGeom>
                    </wps:spPr>
                    <wps:txbx>
                      <w:txbxContent>
                        <w:p w14:paraId="2587608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99</w:t>
                          </w:r>
                          <w:r>
                            <w:rPr>
                              <w:spacing w:val="-5"/>
                              <w:sz w:val="20"/>
                            </w:rPr>
                            <w:fldChar w:fldCharType="end"/>
                          </w:r>
                        </w:p>
                      </w:txbxContent>
                    </wps:txbx>
                    <wps:bodyPr wrap="square" lIns="0" tIns="0" rIns="0" bIns="0" rtlCol="0">
                      <a:noAutofit/>
                    </wps:bodyPr>
                  </wps:wsp>
                </a:graphicData>
              </a:graphic>
            </wp:anchor>
          </w:drawing>
        </mc:Choice>
        <mc:Fallback>
          <w:pict>
            <v:shape id="Textbox 255" o:spid="_x0000_s1026" o:spt="202" type="#_x0000_t202" style="position:absolute;left:0pt;margin-left:432.95pt;margin-top:35.45pt;height:13.05pt;width:93.25pt;mso-position-horizontal-relative:page;mso-position-vertical-relative:page;z-index:-251576320;mso-width-relative:page;mso-height-relative:page;" filled="f" stroked="f" coordsize="21600,21600" o:gfxdata="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w/lMdkAAAAKAQAADwAAAAAAAAABACAAAAAiAAAAZHJzL2Rvd25yZXYueG1sUEsBAhQAFAAA&#10;AAgAh07iQFNoIPy1AQAAeAMAAA4AAAAAAAAAAQAgAAAAKAEAAGRycy9lMm9Eb2MueG1sUEsFBgAA&#10;AAAGAAYAWQEAAE8FAAAAAA==&#10;">
              <v:fill on="f" focussize="0,0"/>
              <v:stroke on="f"/>
              <v:imagedata o:title=""/>
              <o:lock v:ext="edit" aspectratio="f"/>
              <v:textbox inset="0mm,0mm,0mm,0mm">
                <w:txbxContent>
                  <w:p w14:paraId="2587608E">
                    <w:pPr>
                      <w:spacing w:before="10"/>
                      <w:ind w:left="20" w:right="0" w:firstLine="0"/>
                      <w:jc w:val="left"/>
                      <w:rPr>
                        <w:sz w:val="20"/>
                      </w:rPr>
                    </w:pPr>
                    <w:r>
                      <w:rPr>
                        <w:sz w:val="20"/>
                      </w:rPr>
                      <w:t>Scriptural</w:t>
                    </w:r>
                    <w:r>
                      <w:rPr>
                        <w:spacing w:val="-3"/>
                        <w:sz w:val="20"/>
                      </w:rPr>
                      <w:t xml:space="preserve"> </w:t>
                    </w:r>
                    <w:r>
                      <w:rPr>
                        <w:sz w:val="20"/>
                      </w:rPr>
                      <w:t>Proofs</w:t>
                    </w:r>
                    <w:r>
                      <w:rPr>
                        <w:spacing w:val="45"/>
                        <w:sz w:val="20"/>
                      </w:rPr>
                      <w:t xml:space="preserve">  </w:t>
                    </w:r>
                    <w:r>
                      <w:rPr>
                        <w:spacing w:val="-5"/>
                        <w:sz w:val="20"/>
                      </w:rPr>
                      <w:fldChar w:fldCharType="begin"/>
                    </w:r>
                    <w:r>
                      <w:rPr>
                        <w:spacing w:val="-5"/>
                        <w:sz w:val="20"/>
                      </w:rPr>
                      <w:instrText xml:space="preserve"> PAGE </w:instrText>
                    </w:r>
                    <w:r>
                      <w:rPr>
                        <w:spacing w:val="-5"/>
                        <w:sz w:val="20"/>
                      </w:rPr>
                      <w:fldChar w:fldCharType="separate"/>
                    </w:r>
                    <w:r>
                      <w:rPr>
                        <w:spacing w:val="-5"/>
                        <w:sz w:val="20"/>
                      </w:rPr>
                      <w:t>99</w:t>
                    </w:r>
                    <w:r>
                      <w:rPr>
                        <w:spacing w:val="-5"/>
                        <w:sz w:val="20"/>
                      </w:rPr>
                      <w:fldChar w:fldCharType="end"/>
                    </w:r>
                  </w:p>
                </w:txbxContent>
              </v:textbox>
            </v:shape>
          </w:pict>
        </mc:Fallback>
      </mc:AlternateContent>
    </w: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C4254E">
    <w:pPr>
      <w:pStyle w:val="6"/>
      <w:spacing w:line="14" w:lineRule="auto"/>
      <w:rPr>
        <w:sz w:val="20"/>
      </w:rPr>
    </w:pPr>
    <w:r>
      <w:rPr>
        <w:sz w:val="20"/>
      </w:rPr>
      <mc:AlternateContent>
        <mc:Choice Requires="wps">
          <w:drawing>
            <wp:anchor distT="0" distB="0" distL="0" distR="0" simplePos="0" relativeHeight="251742208"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58" name="Textbox 258"/>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58133CDD">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101</w:t>
                          </w:r>
                          <w:r>
                            <w:rPr>
                              <w:spacing w:val="-5"/>
                              <w:sz w:val="20"/>
                            </w:rPr>
                            <w:fldChar w:fldCharType="end"/>
                          </w:r>
                        </w:p>
                      </w:txbxContent>
                    </wps:txbx>
                    <wps:bodyPr wrap="square" lIns="0" tIns="0" rIns="0" bIns="0" rtlCol="0">
                      <a:noAutofit/>
                    </wps:bodyPr>
                  </wps:wsp>
                </a:graphicData>
              </a:graphic>
            </wp:anchor>
          </w:drawing>
        </mc:Choice>
        <mc:Fallback>
          <w:pict>
            <v:shape id="Textbox 258" o:spid="_x0000_s1026" o:spt="202" type="#_x0000_t202" style="position:absolute;left:0pt;margin-left:340.8pt;margin-top:35.45pt;height:13.05pt;width:185.35pt;mso-position-horizontal-relative:page;mso-position-vertical-relative:page;z-index:-251574272;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3Flu3ZAAAACgEAAA8AAAAAAAAAAQAgAAAAIgAAAGRycy9kb3ducmV2LnhtbFBLAQIUABQA&#10;AAAIAIdO4kCBi3PitgEAAHgDAAAOAAAAAAAAAAEAIAAAACgBAABkcnMvZTJvRG9jLnhtbFBLBQYA&#10;AAAABgAGAFkBAABQBQAAAAA=&#10;">
              <v:fill on="f" focussize="0,0"/>
              <v:stroke on="f"/>
              <v:imagedata o:title=""/>
              <o:lock v:ext="edit" aspectratio="f"/>
              <v:textbox inset="0mm,0mm,0mm,0mm">
                <w:txbxContent>
                  <w:p w14:paraId="58133CDD">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101</w:t>
                    </w:r>
                    <w:r>
                      <w:rPr>
                        <w:spacing w:val="-5"/>
                        <w:sz w:val="20"/>
                      </w:rPr>
                      <w:fldChar w:fldCharType="end"/>
                    </w:r>
                  </w:p>
                </w:txbxContent>
              </v:textbox>
            </v:shape>
          </w:pict>
        </mc:Fallback>
      </mc:AlternateContent>
    </w: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C5C64">
    <w:pPr>
      <w:pStyle w:val="6"/>
      <w:spacing w:line="14" w:lineRule="auto"/>
      <w:rPr>
        <w:sz w:val="20"/>
      </w:rPr>
    </w:pPr>
    <w:r>
      <w:rPr>
        <w:sz w:val="20"/>
      </w:rPr>
      <mc:AlternateContent>
        <mc:Choice Requires="wps">
          <w:drawing>
            <wp:anchor distT="0" distB="0" distL="0" distR="0" simplePos="0" relativeHeight="251742208"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59" name="Textbox 259"/>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6A724A7B">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59" o:spid="_x0000_s1026" o:spt="202" type="#_x0000_t202" style="position:absolute;left:0pt;margin-left:87pt;margin-top:35.45pt;height:13.05pt;width:114.55pt;mso-position-horizontal-relative:page;mso-position-vertical-relative:page;z-index:-251574272;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fb9S9gAAAAJAQAADwAAAAAAAAABACAAAAAiAAAAZHJzL2Rvd25yZXYueG1sUEsBAhQAFAAA&#10;AAgAh07iQBxTOXa2AQAAeAMAAA4AAAAAAAAAAQAgAAAAJwEAAGRycy9lMm9Eb2MueG1sUEsFBgAA&#10;AAAGAAYAWQEAAE8FAAAAAA==&#10;">
              <v:fill on="f" focussize="0,0"/>
              <v:stroke on="f"/>
              <v:imagedata o:title=""/>
              <o:lock v:ext="edit" aspectratio="f"/>
              <v:textbox inset="0mm,0mm,0mm,0mm">
                <w:txbxContent>
                  <w:p w14:paraId="6A724A7B">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979D2">
    <w:pPr>
      <w:pStyle w:val="6"/>
      <w:spacing w:line="14" w:lineRule="auto"/>
      <w:rPr>
        <w:sz w:val="20"/>
      </w:rPr>
    </w:pPr>
    <w:r>
      <w:rPr>
        <w:sz w:val="20"/>
      </w:rPr>
      <mc:AlternateContent>
        <mc:Choice Requires="wps">
          <w:drawing>
            <wp:anchor distT="0" distB="0" distL="0" distR="0" simplePos="0" relativeHeight="251743232"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63" name="Textbox 263"/>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7266EEFF">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103</w:t>
                          </w:r>
                          <w:r>
                            <w:rPr>
                              <w:spacing w:val="-5"/>
                              <w:sz w:val="20"/>
                            </w:rPr>
                            <w:fldChar w:fldCharType="end"/>
                          </w:r>
                        </w:p>
                      </w:txbxContent>
                    </wps:txbx>
                    <wps:bodyPr wrap="square" lIns="0" tIns="0" rIns="0" bIns="0" rtlCol="0">
                      <a:noAutofit/>
                    </wps:bodyPr>
                  </wps:wsp>
                </a:graphicData>
              </a:graphic>
            </wp:anchor>
          </w:drawing>
        </mc:Choice>
        <mc:Fallback>
          <w:pict>
            <v:shape id="Textbox 263" o:spid="_x0000_s1026" o:spt="202" type="#_x0000_t202" style="position:absolute;left:0pt;margin-left:340.8pt;margin-top:35.45pt;height:13.05pt;width:185.35pt;mso-position-horizontal-relative:page;mso-position-vertical-relative:page;z-index:-251573248;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cWW7dkAAAAKAQAADwAAAAAAAAABACAAAAAiAAAAZHJzL2Rvd25yZXYueG1sUEsBAhQAFAAA&#10;AAgAh07iQHE8asi1AQAAeAMAAA4AAAAAAAAAAQAgAAAAKAEAAGRycy9lMm9Eb2MueG1sUEsFBgAA&#10;AAAGAAYAWQEAAE8FAAAAAA==&#10;">
              <v:fill on="f" focussize="0,0"/>
              <v:stroke on="f"/>
              <v:imagedata o:title=""/>
              <o:lock v:ext="edit" aspectratio="f"/>
              <v:textbox inset="0mm,0mm,0mm,0mm">
                <w:txbxContent>
                  <w:p w14:paraId="7266EEFF">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103</w:t>
                    </w:r>
                    <w:r>
                      <w:rPr>
                        <w:spacing w:val="-5"/>
                        <w:sz w:val="20"/>
                      </w:rPr>
                      <w:fldChar w:fldCharType="end"/>
                    </w:r>
                  </w:p>
                </w:txbxContent>
              </v:textbox>
            </v:shape>
          </w:pict>
        </mc:Fallback>
      </mc:AlternateContent>
    </w: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CE6EE">
    <w:pPr>
      <w:pStyle w:val="6"/>
      <w:spacing w:line="14" w:lineRule="auto"/>
      <w:rPr>
        <w:sz w:val="20"/>
      </w:rPr>
    </w:pPr>
    <w:r>
      <w:rPr>
        <w:sz w:val="20"/>
      </w:rPr>
      <mc:AlternateContent>
        <mc:Choice Requires="wps">
          <w:drawing>
            <wp:anchor distT="0" distB="0" distL="0" distR="0" simplePos="0" relativeHeight="251744256"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64" name="Textbox 264"/>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4F139CED">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64" o:spid="_x0000_s1026" o:spt="202" type="#_x0000_t202" style="position:absolute;left:0pt;margin-left:87pt;margin-top:35.45pt;height:13.05pt;width:114.55pt;mso-position-horizontal-relative:page;mso-position-vertical-relative:page;z-index:-251572224;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x9v1L2AAAAAkBAAAPAAAAAAAAAAEAIAAAACIAAABkcnMvZG93bnJldi54bWxQSwECFAAUAAAA&#10;CACHTuJAEG+wd7UBAAB4AwAADgAAAAAAAAABACAAAAAnAQAAZHJzL2Uyb0RvYy54bWxQSwUGAAAA&#10;AAYABgBZAQAATgUAAAAA&#10;">
              <v:fill on="f" focussize="0,0"/>
              <v:stroke on="f"/>
              <v:imagedata o:title=""/>
              <o:lock v:ext="edit" aspectratio="f"/>
              <v:textbox inset="0mm,0mm,0mm,0mm">
                <w:txbxContent>
                  <w:p w14:paraId="4F139CED">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3B057">
    <w:pPr>
      <w:pStyle w:val="6"/>
      <w:spacing w:line="14" w:lineRule="auto"/>
      <w:rPr>
        <w:sz w:val="20"/>
      </w:rPr>
    </w:pPr>
    <w:r>
      <w:rPr>
        <w:sz w:val="20"/>
      </w:rPr>
      <mc:AlternateContent>
        <mc:Choice Requires="wps">
          <w:drawing>
            <wp:anchor distT="0" distB="0" distL="0" distR="0" simplePos="0" relativeHeight="251745280"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67" name="Textbox 267"/>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4834F71F">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105</w:t>
                          </w:r>
                          <w:r>
                            <w:rPr>
                              <w:spacing w:val="-5"/>
                              <w:sz w:val="20"/>
                            </w:rPr>
                            <w:fldChar w:fldCharType="end"/>
                          </w:r>
                        </w:p>
                      </w:txbxContent>
                    </wps:txbx>
                    <wps:bodyPr wrap="square" lIns="0" tIns="0" rIns="0" bIns="0" rtlCol="0">
                      <a:noAutofit/>
                    </wps:bodyPr>
                  </wps:wsp>
                </a:graphicData>
              </a:graphic>
            </wp:anchor>
          </w:drawing>
        </mc:Choice>
        <mc:Fallback>
          <w:pict>
            <v:shape id="Textbox 267" o:spid="_x0000_s1026" o:spt="202" type="#_x0000_t202" style="position:absolute;left:0pt;margin-left:340.8pt;margin-top:35.45pt;height:13.05pt;width:185.35pt;mso-position-horizontal-relative:page;mso-position-vertical-relative:page;z-index:-251571200;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3Flu3ZAAAACgEAAA8AAAAAAAAAAQAgAAAAIgAAAGRycy9kb3ducmV2LnhtbFBLAQIUABQA&#10;AAAIAIdO4kDZzor6tgEAAHgDAAAOAAAAAAAAAAEAIAAAACgBAABkcnMvZTJvRG9jLnhtbFBLBQYA&#10;AAAABgAGAFkBAABQBQAAAAA=&#10;">
              <v:fill on="f" focussize="0,0"/>
              <v:stroke on="f"/>
              <v:imagedata o:title=""/>
              <o:lock v:ext="edit" aspectratio="f"/>
              <v:textbox inset="0mm,0mm,0mm,0mm">
                <w:txbxContent>
                  <w:p w14:paraId="4834F71F">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105</w:t>
                    </w:r>
                    <w:r>
                      <w:rPr>
                        <w:spacing w:val="-5"/>
                        <w:sz w:val="20"/>
                      </w:rPr>
                      <w:fldChar w:fldCharType="end"/>
                    </w:r>
                  </w:p>
                </w:txbxContent>
              </v:textbox>
            </v:shape>
          </w:pict>
        </mc:Fallback>
      </mc:AlternateContent>
    </w:r>
  </w:p>
</w:hdr>
</file>

<file path=word/header1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02280">
    <w:pPr>
      <w:pStyle w:val="6"/>
      <w:spacing w:line="14" w:lineRule="auto"/>
      <w:rPr>
        <w:sz w:val="20"/>
      </w:rPr>
    </w:pPr>
    <w:r>
      <w:rPr>
        <w:sz w:val="20"/>
      </w:rPr>
      <mc:AlternateContent>
        <mc:Choice Requires="wps">
          <w:drawing>
            <wp:anchor distT="0" distB="0" distL="0" distR="0" simplePos="0" relativeHeight="251744256" behindDoc="1" locked="0" layoutInCell="1" allowOverlap="1">
              <wp:simplePos x="0" y="0"/>
              <wp:positionH relativeFrom="page">
                <wp:posOffset>1066800</wp:posOffset>
              </wp:positionH>
              <wp:positionV relativeFrom="page">
                <wp:posOffset>437515</wp:posOffset>
              </wp:positionV>
              <wp:extent cx="1492885" cy="191135"/>
              <wp:effectExtent l="0" t="0" r="0" b="0"/>
              <wp:wrapNone/>
              <wp:docPr id="266" name="Textbox 266"/>
              <wp:cNvGraphicFramePr/>
              <a:graphic xmlns:a="http://schemas.openxmlformats.org/drawingml/2006/main">
                <a:graphicData uri="http://schemas.microsoft.com/office/word/2010/wordprocessingShape">
                  <wps:wsp>
                    <wps:cNvSpPr txBox="1"/>
                    <wps:spPr>
                      <a:xfrm>
                        <a:off x="0" y="0"/>
                        <a:ext cx="1492885" cy="191135"/>
                      </a:xfrm>
                      <a:prstGeom prst="rect">
                        <a:avLst/>
                      </a:prstGeom>
                    </wps:spPr>
                    <wps:txbx>
                      <w:txbxContent>
                        <w:p w14:paraId="08016E4F">
                          <w:pPr>
                            <w:tabs>
                              <w:tab w:val="left" w:pos="621"/>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66" o:spid="_x0000_s1026" o:spt="202" type="#_x0000_t202" style="position:absolute;left:0pt;margin-left:84pt;margin-top:34.45pt;height:15.05pt;width:117.55pt;mso-position-horizontal-relative:page;mso-position-vertical-relative:page;z-index:-251572224;mso-width-relative:page;mso-height-relative:page;" filled="f" stroked="f" coordsize="21600,21600" o:gfxdata="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2Mz4PXAAAACQEAAA8AAAAAAAAAAQAgAAAAIgAAAGRycy9kb3ducmV2LnhtbFBLAQIUABQAAAAI&#10;AIdO4kACUt6btQEAAHgDAAAOAAAAAAAAAAEAIAAAACYBAABkcnMvZTJvRG9jLnhtbFBLBQYAAAAA&#10;BgAGAFkBAABNBQAAAAA=&#10;">
              <v:fill on="f" focussize="0,0"/>
              <v:stroke on="f"/>
              <v:imagedata o:title=""/>
              <o:lock v:ext="edit" aspectratio="f"/>
              <v:textbox inset="0mm,0mm,0mm,0mm">
                <w:txbxContent>
                  <w:p w14:paraId="08016E4F">
                    <w:pPr>
                      <w:tabs>
                        <w:tab w:val="left" w:pos="621"/>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2EE0E">
    <w:pPr>
      <w:pStyle w:val="6"/>
      <w:spacing w:line="14" w:lineRule="auto"/>
      <w:rPr>
        <w:sz w:val="20"/>
      </w:rPr>
    </w:pPr>
    <w:r>
      <w:rPr>
        <w:sz w:val="20"/>
      </w:rPr>
      <mc:AlternateContent>
        <mc:Choice Requires="wps">
          <w:drawing>
            <wp:anchor distT="0" distB="0" distL="0" distR="0" simplePos="0" relativeHeight="251746304"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71" name="Textbox 271"/>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74E7199B">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107</w:t>
                          </w:r>
                          <w:r>
                            <w:rPr>
                              <w:spacing w:val="-5"/>
                              <w:sz w:val="20"/>
                            </w:rPr>
                            <w:fldChar w:fldCharType="end"/>
                          </w:r>
                        </w:p>
                      </w:txbxContent>
                    </wps:txbx>
                    <wps:bodyPr wrap="square" lIns="0" tIns="0" rIns="0" bIns="0" rtlCol="0">
                      <a:noAutofit/>
                    </wps:bodyPr>
                  </wps:wsp>
                </a:graphicData>
              </a:graphic>
            </wp:anchor>
          </w:drawing>
        </mc:Choice>
        <mc:Fallback>
          <w:pict>
            <v:shape id="Textbox 271" o:spid="_x0000_s1026" o:spt="202" type="#_x0000_t202" style="position:absolute;left:0pt;margin-left:340.8pt;margin-top:35.45pt;height:13.05pt;width:185.35pt;mso-position-horizontal-relative:page;mso-position-vertical-relative:page;z-index:-251570176;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3Flu3ZAAAACgEAAA8AAAAAAAAAAQAgAAAAIgAAAGRycy9kb3ducmV2LnhtbFBLAQIUABQA&#10;AAAIAIdO4kDvtxXntgEAAHgDAAAOAAAAAAAAAAEAIAAAACgBAABkcnMvZTJvRG9jLnhtbFBLBQYA&#10;AAAABgAGAFkBAABQBQAAAAA=&#10;">
              <v:fill on="f" focussize="0,0"/>
              <v:stroke on="f"/>
              <v:imagedata o:title=""/>
              <o:lock v:ext="edit" aspectratio="f"/>
              <v:textbox inset="0mm,0mm,0mm,0mm">
                <w:txbxContent>
                  <w:p w14:paraId="74E7199B">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107</w:t>
                    </w:r>
                    <w:r>
                      <w:rPr>
                        <w:spacing w:val="-5"/>
                        <w:sz w:val="20"/>
                      </w:rPr>
                      <w:fldChar w:fldCharType="end"/>
                    </w:r>
                  </w:p>
                </w:txbxContent>
              </v:textbox>
            </v:shape>
          </w:pict>
        </mc:Fallback>
      </mc:AlternateContent>
    </w:r>
  </w:p>
</w:hdr>
</file>

<file path=word/header1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6CBB1">
    <w:pPr>
      <w:pStyle w:val="6"/>
      <w:spacing w:line="14" w:lineRule="auto"/>
      <w:rPr>
        <w:sz w:val="20"/>
      </w:rPr>
    </w:pPr>
    <w:r>
      <w:rPr>
        <w:sz w:val="20"/>
      </w:rPr>
      <mc:AlternateContent>
        <mc:Choice Requires="wps">
          <w:drawing>
            <wp:anchor distT="0" distB="0" distL="0" distR="0" simplePos="0" relativeHeight="251746304"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70" name="Textbox 270"/>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196F60E0">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70" o:spid="_x0000_s1026" o:spt="202" type="#_x0000_t202" style="position:absolute;left:0pt;margin-left:87pt;margin-top:35.45pt;height:13.05pt;width:114.55pt;mso-position-horizontal-relative:page;mso-position-vertical-relative:page;z-index:-251570176;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H2/UvYAAAACQEAAA8AAAAAAAAAAQAgAAAAIgAAAGRycy9kb3ducmV2LnhtbFBLAQIUABQAAAAI&#10;AIdO4kByb19ztAEAAHgDAAAOAAAAAAAAAAEAIAAAACcBAABkcnMvZTJvRG9jLnhtbFBLBQYAAAAA&#10;BgAGAFkBAABNBQAAAAA=&#10;">
              <v:fill on="f" focussize="0,0"/>
              <v:stroke on="f"/>
              <v:imagedata o:title=""/>
              <o:lock v:ext="edit" aspectratio="f"/>
              <v:textbox inset="0mm,0mm,0mm,0mm">
                <w:txbxContent>
                  <w:p w14:paraId="196F60E0">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0CA12">
    <w:pPr>
      <w:pStyle w:val="6"/>
      <w:spacing w:line="14" w:lineRule="auto"/>
      <w:rPr>
        <w:sz w:val="20"/>
      </w:rPr>
    </w:pPr>
    <w:r>
      <w:rPr>
        <w:sz w:val="20"/>
      </w:rPr>
      <mc:AlternateContent>
        <mc:Choice Requires="wps">
          <w:drawing>
            <wp:anchor distT="0" distB="0" distL="0" distR="0" simplePos="0" relativeHeight="251748352"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76" name="Textbox 276"/>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0ADE7E29">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109</w:t>
                          </w:r>
                          <w:r>
                            <w:rPr>
                              <w:spacing w:val="-5"/>
                              <w:sz w:val="20"/>
                            </w:rPr>
                            <w:fldChar w:fldCharType="end"/>
                          </w:r>
                        </w:p>
                      </w:txbxContent>
                    </wps:txbx>
                    <wps:bodyPr wrap="square" lIns="0" tIns="0" rIns="0" bIns="0" rtlCol="0">
                      <a:noAutofit/>
                    </wps:bodyPr>
                  </wps:wsp>
                </a:graphicData>
              </a:graphic>
            </wp:anchor>
          </w:drawing>
        </mc:Choice>
        <mc:Fallback>
          <w:pict>
            <v:shape id="Textbox 276" o:spid="_x0000_s1026" o:spt="202" type="#_x0000_t202" style="position:absolute;left:0pt;margin-left:340.8pt;margin-top:35.45pt;height:13.05pt;width:185.35pt;mso-position-horizontal-relative:page;mso-position-vertical-relative:page;z-index:-251568128;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3Flu3ZAAAACgEAAA8AAAAAAAAAAQAgAAAAIgAAAGRycy9kb3ducmV2LnhtbFBLAQIUABQA&#10;AAAIAIdO4kC5AD3AtgEAAHgDAAAOAAAAAAAAAAEAIAAAACgBAABkcnMvZTJvRG9jLnhtbFBLBQYA&#10;AAAABgAGAFkBAABQBQAAAAA=&#10;">
              <v:fill on="f" focussize="0,0"/>
              <v:stroke on="f"/>
              <v:imagedata o:title=""/>
              <o:lock v:ext="edit" aspectratio="f"/>
              <v:textbox inset="0mm,0mm,0mm,0mm">
                <w:txbxContent>
                  <w:p w14:paraId="0ADE7E29">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109</w:t>
                    </w:r>
                    <w:r>
                      <w:rPr>
                        <w:spacing w:val="-5"/>
                        <w:sz w:val="20"/>
                      </w:rPr>
                      <w:fldChar w:fldCharType="end"/>
                    </w:r>
                  </w:p>
                </w:txbxContent>
              </v:textbox>
            </v:shape>
          </w:pict>
        </mc:Fallback>
      </mc:AlternateContent>
    </w:r>
  </w:p>
</w:hdr>
</file>

<file path=word/header1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B0B17">
    <w:pPr>
      <w:pStyle w:val="6"/>
      <w:spacing w:line="14" w:lineRule="auto"/>
      <w:rPr>
        <w:sz w:val="20"/>
      </w:rPr>
    </w:pPr>
    <w:r>
      <w:rPr>
        <w:sz w:val="20"/>
      </w:rPr>
      <mc:AlternateContent>
        <mc:Choice Requires="wps">
          <w:drawing>
            <wp:anchor distT="0" distB="0" distL="0" distR="0" simplePos="0" relativeHeight="251747328"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75" name="Textbox 275"/>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74CA9D6A">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75" o:spid="_x0000_s1026" o:spt="202" type="#_x0000_t202" style="position:absolute;left:0pt;margin-left:87pt;margin-top:35.45pt;height:13.05pt;width:114.55pt;mso-position-horizontal-relative:page;mso-position-vertical-relative:page;z-index:-251569152;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x9v1L2AAAAAkBAAAPAAAAAAAAAAEAIAAAACIAAABkcnMvZG93bnJldi54bWxQSwECFAAUAAAA&#10;CACHTuJAcKEHTbUBAAB4AwAADgAAAAAAAAABACAAAAAnAQAAZHJzL2Uyb0RvYy54bWxQSwUGAAAA&#10;AAYABgBZAQAATgUAAAAA&#10;">
              <v:fill on="f" focussize="0,0"/>
              <v:stroke on="f"/>
              <v:imagedata o:title=""/>
              <o:lock v:ext="edit" aspectratio="f"/>
              <v:textbox inset="0mm,0mm,0mm,0mm">
                <w:txbxContent>
                  <w:p w14:paraId="74CA9D6A">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FBF01">
    <w:pPr>
      <w:pStyle w:val="6"/>
      <w:spacing w:line="14" w:lineRule="auto"/>
      <w:rPr>
        <w:sz w:val="20"/>
      </w:rPr>
    </w:pPr>
    <w:r>
      <w:rPr>
        <w:sz w:val="20"/>
      </w:rPr>
      <mc:AlternateContent>
        <mc:Choice Requires="wps">
          <w:drawing>
            <wp:anchor distT="0" distB="0" distL="0" distR="0" simplePos="0" relativeHeight="251749376"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81" name="Textbox 281"/>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0D867511">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111</w:t>
                          </w:r>
                          <w:r>
                            <w:rPr>
                              <w:spacing w:val="-5"/>
                              <w:sz w:val="20"/>
                            </w:rPr>
                            <w:fldChar w:fldCharType="end"/>
                          </w:r>
                        </w:p>
                      </w:txbxContent>
                    </wps:txbx>
                    <wps:bodyPr wrap="square" lIns="0" tIns="0" rIns="0" bIns="0" rtlCol="0">
                      <a:noAutofit/>
                    </wps:bodyPr>
                  </wps:wsp>
                </a:graphicData>
              </a:graphic>
            </wp:anchor>
          </w:drawing>
        </mc:Choice>
        <mc:Fallback>
          <w:pict>
            <v:shape id="Textbox 281" o:spid="_x0000_s1026" o:spt="202" type="#_x0000_t202" style="position:absolute;left:0pt;margin-left:340.8pt;margin-top:35.45pt;height:13.05pt;width:185.35pt;mso-position-horizontal-relative:page;mso-position-vertical-relative:page;z-index:-251567104;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3Flu3ZAAAACgEAAA8AAAAAAAAAAQAgAAAAIgAAAGRycy9kb3ducmV2LnhtbFBLAQIUABQA&#10;AAAIAIdO4kCI+zQOtgEAAHgDAAAOAAAAAAAAAAEAIAAAACgBAABkcnMvZTJvRG9jLnhtbFBLBQYA&#10;AAAABgAGAFkBAABQBQAAAAA=&#10;">
              <v:fill on="f" focussize="0,0"/>
              <v:stroke on="f"/>
              <v:imagedata o:title=""/>
              <o:lock v:ext="edit" aspectratio="f"/>
              <v:textbox inset="0mm,0mm,0mm,0mm">
                <w:txbxContent>
                  <w:p w14:paraId="0D867511">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111</w:t>
                    </w:r>
                    <w:r>
                      <w:rPr>
                        <w:spacing w:val="-5"/>
                        <w:sz w:val="20"/>
                      </w:rPr>
                      <w:fldChar w:fldCharType="end"/>
                    </w:r>
                  </w:p>
                </w:txbxContent>
              </v:textbox>
            </v:shape>
          </w:pict>
        </mc:Fallback>
      </mc:AlternateContent>
    </w:r>
  </w:p>
</w:hdr>
</file>

<file path=word/header1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3E158">
    <w:pPr>
      <w:pStyle w:val="6"/>
      <w:spacing w:line="14" w:lineRule="auto"/>
      <w:rPr>
        <w:sz w:val="20"/>
      </w:rPr>
    </w:pPr>
    <w:r>
      <w:rPr>
        <w:sz w:val="20"/>
      </w:rPr>
      <mc:AlternateContent>
        <mc:Choice Requires="wps">
          <w:drawing>
            <wp:anchor distT="0" distB="0" distL="0" distR="0" simplePos="0" relativeHeight="251749376"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80" name="Textbox 280"/>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6808204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80" o:spid="_x0000_s1026" o:spt="202" type="#_x0000_t202" style="position:absolute;left:0pt;margin-left:87pt;margin-top:35.45pt;height:13.05pt;width:114.55pt;mso-position-horizontal-relative:page;mso-position-vertical-relative:page;z-index:-251567104;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H2/UvYAAAACQEAAA8AAAAAAAAAAQAgAAAAIgAAAGRycy9kb3ducmV2LnhtbFBLAQIUABQAAAAI&#10;AIdO4kAVI36atAEAAHgDAAAOAAAAAAAAAAEAIAAAACcBAABkcnMvZTJvRG9jLnhtbFBLBQYAAAAA&#10;BgAGAFkBAABNBQAAAAA=&#10;">
              <v:fill on="f" focussize="0,0"/>
              <v:stroke on="f"/>
              <v:imagedata o:title=""/>
              <o:lock v:ext="edit" aspectratio="f"/>
              <v:textbox inset="0mm,0mm,0mm,0mm">
                <w:txbxContent>
                  <w:p w14:paraId="6808204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53C98">
    <w:pPr>
      <w:pStyle w:val="6"/>
      <w:spacing w:line="14" w:lineRule="auto"/>
      <w:rPr>
        <w:sz w:val="20"/>
      </w:rPr>
    </w:pPr>
    <w:r>
      <w:rPr>
        <w:sz w:val="20"/>
      </w:rPr>
      <mc:AlternateContent>
        <mc:Choice Requires="wps">
          <w:drawing>
            <wp:anchor distT="0" distB="0" distL="0" distR="0" simplePos="0" relativeHeight="251751424"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86" name="Textbox 286"/>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18127668">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113</w:t>
                          </w:r>
                          <w:r>
                            <w:rPr>
                              <w:spacing w:val="-5"/>
                              <w:sz w:val="20"/>
                            </w:rPr>
                            <w:fldChar w:fldCharType="end"/>
                          </w:r>
                        </w:p>
                      </w:txbxContent>
                    </wps:txbx>
                    <wps:bodyPr wrap="square" lIns="0" tIns="0" rIns="0" bIns="0" rtlCol="0">
                      <a:noAutofit/>
                    </wps:bodyPr>
                  </wps:wsp>
                </a:graphicData>
              </a:graphic>
            </wp:anchor>
          </w:drawing>
        </mc:Choice>
        <mc:Fallback>
          <w:pict>
            <v:shape id="Textbox 286" o:spid="_x0000_s1026" o:spt="202" type="#_x0000_t202" style="position:absolute;left:0pt;margin-left:340.8pt;margin-top:35.45pt;height:13.05pt;width:185.35pt;mso-position-horizontal-relative:page;mso-position-vertical-relative:page;z-index:-251565056;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3Flu3ZAAAACgEAAA8AAAAAAAAAAQAgAAAAIgAAAGRycy9kb3ducmV2LnhtbFBLAQIUABQA&#10;AAAIAIdO4kDeTBwptgEAAHgDAAAOAAAAAAAAAAEAIAAAACgBAABkcnMvZTJvRG9jLnhtbFBLBQYA&#10;AAAABgAGAFkBAABQBQAAAAA=&#10;">
              <v:fill on="f" focussize="0,0"/>
              <v:stroke on="f"/>
              <v:imagedata o:title=""/>
              <o:lock v:ext="edit" aspectratio="f"/>
              <v:textbox inset="0mm,0mm,0mm,0mm">
                <w:txbxContent>
                  <w:p w14:paraId="18127668">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113</w:t>
                    </w:r>
                    <w:r>
                      <w:rPr>
                        <w:spacing w:val="-5"/>
                        <w:sz w:val="20"/>
                      </w:rPr>
                      <w:fldChar w:fldCharType="end"/>
                    </w:r>
                  </w:p>
                </w:txbxContent>
              </v:textbox>
            </v:shape>
          </w:pict>
        </mc:Fallback>
      </mc:AlternateContent>
    </w:r>
  </w:p>
</w:hdr>
</file>

<file path=word/header1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45433">
    <w:pPr>
      <w:pStyle w:val="6"/>
      <w:spacing w:line="14" w:lineRule="auto"/>
      <w:rPr>
        <w:sz w:val="20"/>
      </w:rPr>
    </w:pPr>
    <w:r>
      <w:rPr>
        <w:sz w:val="20"/>
      </w:rPr>
      <mc:AlternateContent>
        <mc:Choice Requires="wps">
          <w:drawing>
            <wp:anchor distT="0" distB="0" distL="0" distR="0" simplePos="0" relativeHeight="251750400"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85" name="Textbox 285"/>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0792CC8E">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85" o:spid="_x0000_s1026" o:spt="202" type="#_x0000_t202" style="position:absolute;left:0pt;margin-left:87pt;margin-top:35.45pt;height:13.05pt;width:114.55pt;mso-position-horizontal-relative:page;mso-position-vertical-relative:page;z-index:-251566080;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H2/UvYAAAACQEAAA8AAAAAAAAAAQAgAAAAIgAAAGRycy9kb3ducmV2LnhtbFBLAQIUABQAAAAI&#10;AIdO4kAX7SaktAEAAHgDAAAOAAAAAAAAAAEAIAAAACcBAABkcnMvZTJvRG9jLnhtbFBLBQYAAAAA&#10;BgAGAFkBAABNBQAAAAA=&#10;">
              <v:fill on="f" focussize="0,0"/>
              <v:stroke on="f"/>
              <v:imagedata o:title=""/>
              <o:lock v:ext="edit" aspectratio="f"/>
              <v:textbox inset="0mm,0mm,0mm,0mm">
                <w:txbxContent>
                  <w:p w14:paraId="0792CC8E">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4B91E6">
    <w:pPr>
      <w:pStyle w:val="6"/>
      <w:spacing w:line="14" w:lineRule="auto"/>
      <w:rPr>
        <w:sz w:val="20"/>
      </w:rPr>
    </w:pPr>
    <w:r>
      <w:rPr>
        <w:sz w:val="20"/>
      </w:rPr>
      <mc:AlternateContent>
        <mc:Choice Requires="wps">
          <w:drawing>
            <wp:anchor distT="0" distB="0" distL="0" distR="0" simplePos="0" relativeHeight="251752448" behindDoc="1" locked="0" layoutInCell="1" allowOverlap="1">
              <wp:simplePos x="0" y="0"/>
              <wp:positionH relativeFrom="page">
                <wp:posOffset>4328160</wp:posOffset>
              </wp:positionH>
              <wp:positionV relativeFrom="page">
                <wp:posOffset>450215</wp:posOffset>
              </wp:positionV>
              <wp:extent cx="2353945" cy="165735"/>
              <wp:effectExtent l="0" t="0" r="0" b="0"/>
              <wp:wrapNone/>
              <wp:docPr id="291" name="Textbox 291"/>
              <wp:cNvGraphicFramePr/>
              <a:graphic xmlns:a="http://schemas.openxmlformats.org/drawingml/2006/main">
                <a:graphicData uri="http://schemas.microsoft.com/office/word/2010/wordprocessingShape">
                  <wps:wsp>
                    <wps:cNvSpPr txBox="1"/>
                    <wps:spPr>
                      <a:xfrm>
                        <a:off x="0" y="0"/>
                        <a:ext cx="2353945" cy="165735"/>
                      </a:xfrm>
                      <a:prstGeom prst="rect">
                        <a:avLst/>
                      </a:prstGeom>
                    </wps:spPr>
                    <wps:txbx>
                      <w:txbxContent>
                        <w:p w14:paraId="27ADFE15">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115</w:t>
                          </w:r>
                          <w:r>
                            <w:rPr>
                              <w:spacing w:val="-5"/>
                              <w:sz w:val="20"/>
                            </w:rPr>
                            <w:fldChar w:fldCharType="end"/>
                          </w:r>
                        </w:p>
                      </w:txbxContent>
                    </wps:txbx>
                    <wps:bodyPr wrap="square" lIns="0" tIns="0" rIns="0" bIns="0" rtlCol="0">
                      <a:noAutofit/>
                    </wps:bodyPr>
                  </wps:wsp>
                </a:graphicData>
              </a:graphic>
            </wp:anchor>
          </w:drawing>
        </mc:Choice>
        <mc:Fallback>
          <w:pict>
            <v:shape id="Textbox 291" o:spid="_x0000_s1026" o:spt="202" type="#_x0000_t202" style="position:absolute;left:0pt;margin-left:340.8pt;margin-top:35.45pt;height:13.05pt;width:185.35pt;mso-position-horizontal-relative:page;mso-position-vertical-relative:page;z-index:-251564032;mso-width-relative:page;mso-height-relative:page;" filled="f" stroked="f" coordsize="21600,21600" o:gfxdata="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3Flu3ZAAAACgEAAA8AAAAAAAAAAQAgAAAAIgAAAGRycy9kb3ducmV2LnhtbFBLAQIUABQA&#10;AAAIAIdO4kBCCTs4tgEAAHgDAAAOAAAAAAAAAAEAIAAAACgBAABkcnMvZTJvRG9jLnhtbFBLBQYA&#10;AAAABgAGAFkBAABQBQAAAAA=&#10;">
              <v:fill on="f" focussize="0,0"/>
              <v:stroke on="f"/>
              <v:imagedata o:title=""/>
              <o:lock v:ext="edit" aspectratio="f"/>
              <v:textbox inset="0mm,0mm,0mm,0mm">
                <w:txbxContent>
                  <w:p w14:paraId="27ADFE15">
                    <w:pPr>
                      <w:tabs>
                        <w:tab w:val="left" w:pos="3327"/>
                      </w:tabs>
                      <w:spacing w:before="10"/>
                      <w:ind w:left="20" w:right="0" w:firstLine="0"/>
                      <w:jc w:val="left"/>
                      <w:rPr>
                        <w:sz w:val="20"/>
                      </w:rPr>
                    </w:pPr>
                    <w:r>
                      <w:rPr>
                        <w:sz w:val="20"/>
                      </w:rPr>
                      <w:t>The</w:t>
                    </w:r>
                    <w:r>
                      <w:rPr>
                        <w:spacing w:val="-4"/>
                        <w:sz w:val="20"/>
                      </w:rPr>
                      <w:t xml:space="preserve"> </w:t>
                    </w:r>
                    <w:r>
                      <w:rPr>
                        <w:sz w:val="20"/>
                      </w:rPr>
                      <w:t>Redemption</w:t>
                    </w:r>
                    <w:r>
                      <w:rPr>
                        <w:spacing w:val="-5"/>
                        <w:sz w:val="20"/>
                      </w:rPr>
                      <w:t xml:space="preserve"> </w:t>
                    </w:r>
                    <w:r>
                      <w:rPr>
                        <w:sz w:val="20"/>
                      </w:rPr>
                      <w:t>of</w:t>
                    </w:r>
                    <w:r>
                      <w:rPr>
                        <w:spacing w:val="-4"/>
                        <w:sz w:val="20"/>
                      </w:rPr>
                      <w:t xml:space="preserve"> </w:t>
                    </w:r>
                    <w:r>
                      <w:rPr>
                        <w:sz w:val="20"/>
                      </w:rPr>
                      <w:t>Christ</w:t>
                    </w:r>
                    <w:r>
                      <w:rPr>
                        <w:spacing w:val="-5"/>
                        <w:sz w:val="20"/>
                      </w:rPr>
                      <w:t xml:space="preserve"> </w:t>
                    </w:r>
                    <w:r>
                      <w:rPr>
                        <w:sz w:val="20"/>
                      </w:rPr>
                      <w:t>as</w:t>
                    </w:r>
                    <w:r>
                      <w:rPr>
                        <w:spacing w:val="-5"/>
                        <w:sz w:val="20"/>
                      </w:rPr>
                      <w:t xml:space="preserve"> </w:t>
                    </w:r>
                    <w:r>
                      <w:rPr>
                        <w:spacing w:val="-2"/>
                        <w:sz w:val="20"/>
                      </w:rPr>
                      <w:t>Evidence</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115</w:t>
                    </w:r>
                    <w:r>
                      <w:rPr>
                        <w:spacing w:val="-5"/>
                        <w:sz w:val="20"/>
                      </w:rPr>
                      <w:fldChar w:fldCharType="end"/>
                    </w:r>
                  </w:p>
                </w:txbxContent>
              </v:textbox>
            </v:shape>
          </w:pict>
        </mc:Fallback>
      </mc:AlternateContent>
    </w:r>
  </w:p>
</w:hdr>
</file>

<file path=word/header1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4674E">
    <w:pPr>
      <w:pStyle w:val="6"/>
      <w:spacing w:line="14" w:lineRule="auto"/>
      <w:rPr>
        <w:sz w:val="20"/>
      </w:rPr>
    </w:pPr>
    <w:r>
      <w:rPr>
        <w:sz w:val="20"/>
      </w:rPr>
      <mc:AlternateContent>
        <mc:Choice Requires="wps">
          <w:drawing>
            <wp:anchor distT="0" distB="0" distL="0" distR="0" simplePos="0" relativeHeight="251752448"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90" name="Textbox 290"/>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594E134F">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90" o:spid="_x0000_s1026" o:spt="202" type="#_x0000_t202" style="position:absolute;left:0pt;margin-left:87pt;margin-top:35.45pt;height:13.05pt;width:114.55pt;mso-position-horizontal-relative:page;mso-position-vertical-relative:page;z-index:-251564032;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x9v1L2AAAAAkBAAAPAAAAAAAAAAEAIAAAACIAAABkcnMvZG93bnJldi54bWxQSwECFAAUAAAA&#10;CACHTuJA39FxrLUBAAB4AwAADgAAAAAAAAABACAAAAAnAQAAZHJzL2Uyb0RvYy54bWxQSwUGAAAA&#10;AAYABgBZAQAATgUAAAAA&#10;">
              <v:fill on="f" focussize="0,0"/>
              <v:stroke on="f"/>
              <v:imagedata o:title=""/>
              <o:lock v:ext="edit" aspectratio="f"/>
              <v:textbox inset="0mm,0mm,0mm,0mm">
                <w:txbxContent>
                  <w:p w14:paraId="594E134F">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B143E">
    <w:pPr>
      <w:pStyle w:val="6"/>
      <w:spacing w:line="14" w:lineRule="auto"/>
      <w:rPr>
        <w:sz w:val="20"/>
      </w:rPr>
    </w:pPr>
    <w:r>
      <w:rPr>
        <w:sz w:val="20"/>
      </w:rPr>
      <mc:AlternateContent>
        <mc:Choice Requires="wps">
          <w:drawing>
            <wp:anchor distT="0" distB="0" distL="0" distR="0" simplePos="0" relativeHeight="251754496"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295" name="Textbox 295"/>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77E63D92">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117</w:t>
                          </w:r>
                          <w:r>
                            <w:rPr>
                              <w:spacing w:val="-5"/>
                              <w:sz w:val="20"/>
                            </w:rPr>
                            <w:fldChar w:fldCharType="end"/>
                          </w:r>
                        </w:p>
                      </w:txbxContent>
                    </wps:txbx>
                    <wps:bodyPr wrap="square" lIns="0" tIns="0" rIns="0" bIns="0" rtlCol="0">
                      <a:noAutofit/>
                    </wps:bodyPr>
                  </wps:wsp>
                </a:graphicData>
              </a:graphic>
            </wp:anchor>
          </w:drawing>
        </mc:Choice>
        <mc:Fallback>
          <w:pict>
            <v:shape id="Textbox 295" o:spid="_x0000_s1026" o:spt="202" type="#_x0000_t202" style="position:absolute;left:0pt;margin-left:404.9pt;margin-top:35.45pt;height:13.05pt;width:121.35pt;mso-position-horizontal-relative:page;mso-position-vertical-relative:page;z-index:-251561984;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y5QOX7UBAAB4AwAADgAAAAAAAAABACAAAAAnAQAAZHJzL2Uyb0RvYy54bWxQSwUGAAAA&#10;AAYABgBZAQAATgUAAAAA&#10;">
              <v:fill on="f" focussize="0,0"/>
              <v:stroke on="f"/>
              <v:imagedata o:title=""/>
              <o:lock v:ext="edit" aspectratio="f"/>
              <v:textbox inset="0mm,0mm,0mm,0mm">
                <w:txbxContent>
                  <w:p w14:paraId="77E63D92">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117</w:t>
                    </w:r>
                    <w:r>
                      <w:rPr>
                        <w:spacing w:val="-5"/>
                        <w:sz w:val="20"/>
                      </w:rPr>
                      <w:fldChar w:fldCharType="end"/>
                    </w:r>
                  </w:p>
                </w:txbxContent>
              </v:textbox>
            </v:shape>
          </w:pict>
        </mc:Fallback>
      </mc:AlternateContent>
    </w:r>
  </w:p>
</w:hdr>
</file>

<file path=word/header1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029D8">
    <w:pPr>
      <w:pStyle w:val="6"/>
      <w:spacing w:line="14" w:lineRule="auto"/>
      <w:rPr>
        <w:sz w:val="20"/>
      </w:rPr>
    </w:pPr>
    <w:r>
      <w:rPr>
        <w:sz w:val="20"/>
      </w:rPr>
      <mc:AlternateContent>
        <mc:Choice Requires="wps">
          <w:drawing>
            <wp:anchor distT="0" distB="0" distL="0" distR="0" simplePos="0" relativeHeight="251753472" behindDoc="1" locked="0" layoutInCell="1" allowOverlap="1">
              <wp:simplePos x="0" y="0"/>
              <wp:positionH relativeFrom="page">
                <wp:posOffset>1104900</wp:posOffset>
              </wp:positionH>
              <wp:positionV relativeFrom="page">
                <wp:posOffset>450215</wp:posOffset>
              </wp:positionV>
              <wp:extent cx="1454785" cy="165735"/>
              <wp:effectExtent l="0" t="0" r="0" b="0"/>
              <wp:wrapNone/>
              <wp:docPr id="294" name="Textbox 294"/>
              <wp:cNvGraphicFramePr/>
              <a:graphic xmlns:a="http://schemas.openxmlformats.org/drawingml/2006/main">
                <a:graphicData uri="http://schemas.microsoft.com/office/word/2010/wordprocessingShape">
                  <wps:wsp>
                    <wps:cNvSpPr txBox="1"/>
                    <wps:spPr>
                      <a:xfrm>
                        <a:off x="0" y="0"/>
                        <a:ext cx="1454785" cy="165735"/>
                      </a:xfrm>
                      <a:prstGeom prst="rect">
                        <a:avLst/>
                      </a:prstGeom>
                    </wps:spPr>
                    <wps:txbx>
                      <w:txbxContent>
                        <w:p w14:paraId="6F8C539A">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94" o:spid="_x0000_s1026" o:spt="202" type="#_x0000_t202" style="position:absolute;left:0pt;margin-left:87pt;margin-top:35.45pt;height:13.05pt;width:114.55pt;mso-position-horizontal-relative:page;mso-position-vertical-relative:page;z-index:-251563008;mso-width-relative:page;mso-height-relative:page;" filled="f" stroked="f" coordsize="21600,21600" o:gfxdata="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x9v1L2AAAAAkBAAAPAAAAAAAAAAEAIAAAACIAAABkcnMvZG93bnJldi54bWxQSwECFAAUAAAA&#10;CACHTuJAdyORnrUBAAB4AwAADgAAAAAAAAABACAAAAAnAQAAZHJzL2Uyb0RvYy54bWxQSwUGAAAA&#10;AAYABgBZAQAATgUAAAAA&#10;">
              <v:fill on="f" focussize="0,0"/>
              <v:stroke on="f"/>
              <v:imagedata o:title=""/>
              <o:lock v:ext="edit" aspectratio="f"/>
              <v:textbox inset="0mm,0mm,0mm,0mm">
                <w:txbxContent>
                  <w:p w14:paraId="6F8C539A">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18B7A">
    <w:pPr>
      <w:pStyle w:val="6"/>
      <w:spacing w:line="14" w:lineRule="auto"/>
      <w:rPr>
        <w:sz w:val="20"/>
      </w:rPr>
    </w:pPr>
    <w:r>
      <w:rPr>
        <w:sz w:val="20"/>
      </w:rPr>
      <mc:AlternateContent>
        <mc:Choice Requires="wps">
          <w:drawing>
            <wp:anchor distT="0" distB="0" distL="0" distR="0" simplePos="0" relativeHeight="251755520"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299" name="Textbox 299"/>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5B7C7527">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119</w:t>
                          </w:r>
                          <w:r>
                            <w:rPr>
                              <w:spacing w:val="-5"/>
                              <w:sz w:val="20"/>
                            </w:rPr>
                            <w:fldChar w:fldCharType="end"/>
                          </w:r>
                        </w:p>
                      </w:txbxContent>
                    </wps:txbx>
                    <wps:bodyPr wrap="square" lIns="0" tIns="0" rIns="0" bIns="0" rtlCol="0">
                      <a:noAutofit/>
                    </wps:bodyPr>
                  </wps:wsp>
                </a:graphicData>
              </a:graphic>
            </wp:anchor>
          </w:drawing>
        </mc:Choice>
        <mc:Fallback>
          <w:pict>
            <v:shape id="Textbox 299" o:spid="_x0000_s1026" o:spt="202" type="#_x0000_t202" style="position:absolute;left:0pt;margin-left:404.9pt;margin-top:35.45pt;height:13.05pt;width:121.35pt;mso-position-horizontal-relative:page;mso-position-vertical-relative:page;z-index:-251560960;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M4MvCLUBAAB4AwAADgAAAAAAAAABACAAAAAnAQAAZHJzL2Uyb0RvYy54bWxQSwUGAAAA&#10;AAYABgBZAQAATgUAAAAA&#10;">
              <v:fill on="f" focussize="0,0"/>
              <v:stroke on="f"/>
              <v:imagedata o:title=""/>
              <o:lock v:ext="edit" aspectratio="f"/>
              <v:textbox inset="0mm,0mm,0mm,0mm">
                <w:txbxContent>
                  <w:p w14:paraId="5B7C7527">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119</w:t>
                    </w:r>
                    <w:r>
                      <w:rPr>
                        <w:spacing w:val="-5"/>
                        <w:sz w:val="20"/>
                      </w:rPr>
                      <w:fldChar w:fldCharType="end"/>
                    </w:r>
                  </w:p>
                </w:txbxContent>
              </v:textbox>
            </v:shape>
          </w:pict>
        </mc:Fallback>
      </mc:AlternateContent>
    </w:r>
  </w:p>
</w:hdr>
</file>

<file path=word/header1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F9982">
    <w:pPr>
      <w:pStyle w:val="6"/>
      <w:spacing w:line="14" w:lineRule="auto"/>
      <w:rPr>
        <w:sz w:val="20"/>
      </w:rPr>
    </w:pPr>
    <w:r>
      <w:rPr>
        <w:sz w:val="20"/>
      </w:rPr>
      <mc:AlternateContent>
        <mc:Choice Requires="wps">
          <w:drawing>
            <wp:anchor distT="0" distB="0" distL="0" distR="0" simplePos="0" relativeHeight="251755520"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298" name="Textbox 298"/>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05E499A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298" o:spid="_x0000_s1026" o:spt="202" type="#_x0000_t202" style="position:absolute;left:0pt;margin-left:87pt;margin-top:35.45pt;height:13.05pt;width:114.6pt;mso-position-horizontal-relative:page;mso-position-vertical-relative:page;z-index:-251560960;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DVPpeLtAEAAHgDAAAOAAAAAAAAAAEAIAAAACcBAABkcnMvZTJvRG9jLnhtbFBLBQYAAAAA&#10;BgAGAFkBAABNBQAAAAA=&#10;">
              <v:fill on="f" focussize="0,0"/>
              <v:stroke on="f"/>
              <v:imagedata o:title=""/>
              <o:lock v:ext="edit" aspectratio="f"/>
              <v:textbox inset="0mm,0mm,0mm,0mm">
                <w:txbxContent>
                  <w:p w14:paraId="05E499A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118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2C95E">
    <w:pPr>
      <w:pStyle w:val="6"/>
      <w:spacing w:line="14" w:lineRule="auto"/>
      <w:rPr>
        <w:sz w:val="20"/>
      </w:rPr>
    </w:pPr>
    <w:r>
      <w:rPr>
        <w:sz w:val="20"/>
      </w:rPr>
      <mc:AlternateContent>
        <mc:Choice Requires="wps">
          <w:drawing>
            <wp:anchor distT="0" distB="0" distL="0" distR="0" simplePos="0" relativeHeight="251757568"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04" name="Textbox 304"/>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6217BF59">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121</w:t>
                          </w:r>
                          <w:r>
                            <w:rPr>
                              <w:spacing w:val="-5"/>
                              <w:sz w:val="20"/>
                            </w:rPr>
                            <w:fldChar w:fldCharType="end"/>
                          </w:r>
                        </w:p>
                      </w:txbxContent>
                    </wps:txbx>
                    <wps:bodyPr wrap="square" lIns="0" tIns="0" rIns="0" bIns="0" rtlCol="0">
                      <a:noAutofit/>
                    </wps:bodyPr>
                  </wps:wsp>
                </a:graphicData>
              </a:graphic>
            </wp:anchor>
          </w:drawing>
        </mc:Choice>
        <mc:Fallback>
          <w:pict>
            <v:shape id="Textbox 304" o:spid="_x0000_s1026" o:spt="202" type="#_x0000_t202" style="position:absolute;left:0pt;margin-left:404.9pt;margin-top:35.45pt;height:13.05pt;width:121.35pt;mso-position-horizontal-relative:page;mso-position-vertical-relative:page;z-index:-251558912;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5u4wdbUBAAB4AwAADgAAAAAAAAABACAAAAAnAQAAZHJzL2Uyb0RvYy54bWxQSwUGAAAA&#10;AAYABgBZAQAATgUAAAAA&#10;">
              <v:fill on="f" focussize="0,0"/>
              <v:stroke on="f"/>
              <v:imagedata o:title=""/>
              <o:lock v:ext="edit" aspectratio="f"/>
              <v:textbox inset="0mm,0mm,0mm,0mm">
                <w:txbxContent>
                  <w:p w14:paraId="6217BF59">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121</w:t>
                    </w:r>
                    <w:r>
                      <w:rPr>
                        <w:spacing w:val="-5"/>
                        <w:sz w:val="20"/>
                      </w:rPr>
                      <w:fldChar w:fldCharType="end"/>
                    </w:r>
                  </w:p>
                </w:txbxContent>
              </v:textbox>
            </v:shape>
          </w:pict>
        </mc:Fallback>
      </mc:AlternateContent>
    </w:r>
  </w:p>
</w:hdr>
</file>

<file path=word/header1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14880">
    <w:pPr>
      <w:pStyle w:val="6"/>
      <w:spacing w:line="14" w:lineRule="auto"/>
      <w:rPr>
        <w:sz w:val="20"/>
      </w:rPr>
    </w:pPr>
    <w:r>
      <w:rPr>
        <w:sz w:val="20"/>
      </w:rPr>
      <mc:AlternateContent>
        <mc:Choice Requires="wps">
          <w:drawing>
            <wp:anchor distT="0" distB="0" distL="0" distR="0" simplePos="0" relativeHeight="251756544"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03" name="Textbox 303"/>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472D1660">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03" o:spid="_x0000_s1026" o:spt="202" type="#_x0000_t202" style="position:absolute;left:0pt;margin-left:87pt;margin-top:35.45pt;height:13.05pt;width:114.6pt;mso-position-horizontal-relative:page;mso-position-vertical-relative:page;z-index:-251559936;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D82BjdtAEAAHgDAAAOAAAAAAAAAAEAIAAAACcBAABkcnMvZTJvRG9jLnhtbFBLBQYAAAAA&#10;BgAGAFkBAABNBQAAAAA=&#10;">
              <v:fill on="f" focussize="0,0"/>
              <v:stroke on="f"/>
              <v:imagedata o:title=""/>
              <o:lock v:ext="edit" aspectratio="f"/>
              <v:textbox inset="0mm,0mm,0mm,0mm">
                <w:txbxContent>
                  <w:p w14:paraId="472D1660">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50482">
    <w:pPr>
      <w:pStyle w:val="6"/>
      <w:spacing w:line="14" w:lineRule="auto"/>
      <w:rPr>
        <w:sz w:val="20"/>
      </w:rPr>
    </w:pPr>
    <w:r>
      <w:rPr>
        <w:sz w:val="20"/>
      </w:rPr>
      <mc:AlternateContent>
        <mc:Choice Requires="wps">
          <w:drawing>
            <wp:anchor distT="0" distB="0" distL="0" distR="0" simplePos="0" relativeHeight="251758592"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09" name="Textbox 309"/>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5FFE666C">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123</w:t>
                          </w:r>
                          <w:r>
                            <w:rPr>
                              <w:spacing w:val="-5"/>
                              <w:sz w:val="20"/>
                            </w:rPr>
                            <w:fldChar w:fldCharType="end"/>
                          </w:r>
                        </w:p>
                      </w:txbxContent>
                    </wps:txbx>
                    <wps:bodyPr wrap="square" lIns="0" tIns="0" rIns="0" bIns="0" rtlCol="0">
                      <a:noAutofit/>
                    </wps:bodyPr>
                  </wps:wsp>
                </a:graphicData>
              </a:graphic>
            </wp:anchor>
          </w:drawing>
        </mc:Choice>
        <mc:Fallback>
          <w:pict>
            <v:shape id="Textbox 309" o:spid="_x0000_s1026" o:spt="202" type="#_x0000_t202" style="position:absolute;left:0pt;margin-left:404.9pt;margin-top:35.45pt;height:13.05pt;width:121.35pt;mso-position-horizontal-relative:page;mso-position-vertical-relative:page;z-index:-251557888;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tMWpLrUBAAB4AwAADgAAAAAAAAABACAAAAAnAQAAZHJzL2Uyb0RvYy54bWxQSwUGAAAA&#10;AAYABgBZAQAATgUAAAAA&#10;">
              <v:fill on="f" focussize="0,0"/>
              <v:stroke on="f"/>
              <v:imagedata o:title=""/>
              <o:lock v:ext="edit" aspectratio="f"/>
              <v:textbox inset="0mm,0mm,0mm,0mm">
                <w:txbxContent>
                  <w:p w14:paraId="5FFE666C">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123</w:t>
                    </w:r>
                    <w:r>
                      <w:rPr>
                        <w:spacing w:val="-5"/>
                        <w:sz w:val="20"/>
                      </w:rPr>
                      <w:fldChar w:fldCharType="end"/>
                    </w:r>
                  </w:p>
                </w:txbxContent>
              </v:textbox>
            </v:shape>
          </w:pict>
        </mc:Fallback>
      </mc:AlternateContent>
    </w:r>
  </w:p>
</w:hdr>
</file>

<file path=word/header1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6F43E">
    <w:pPr>
      <w:pStyle w:val="6"/>
      <w:spacing w:line="14" w:lineRule="auto"/>
      <w:rPr>
        <w:sz w:val="20"/>
      </w:rPr>
    </w:pPr>
    <w:r>
      <w:rPr>
        <w:sz w:val="20"/>
      </w:rPr>
      <mc:AlternateContent>
        <mc:Choice Requires="wps">
          <w:drawing>
            <wp:anchor distT="0" distB="0" distL="0" distR="0" simplePos="0" relativeHeight="251758592"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08" name="Textbox 308"/>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1084227F">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08" o:spid="_x0000_s1026" o:spt="202" type="#_x0000_t202" style="position:absolute;left:0pt;margin-left:87pt;margin-top:35.45pt;height:13.05pt;width:114.6pt;mso-position-horizontal-relative:page;mso-position-vertical-relative:page;z-index:-251557888;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BSeBGttAEAAHgDAAAOAAAAAAAAAAEAIAAAACcBAABkcnMvZTJvRG9jLnhtbFBLBQYAAAAA&#10;BgAGAFkBAABNBQAAAAA=&#10;">
              <v:fill on="f" focussize="0,0"/>
              <v:stroke on="f"/>
              <v:imagedata o:title=""/>
              <o:lock v:ext="edit" aspectratio="f"/>
              <v:textbox inset="0mm,0mm,0mm,0mm">
                <w:txbxContent>
                  <w:p w14:paraId="1084227F">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ED7FD">
    <w:pPr>
      <w:pStyle w:val="6"/>
      <w:spacing w:line="14" w:lineRule="auto"/>
      <w:rPr>
        <w:sz w:val="20"/>
      </w:rPr>
    </w:pPr>
    <w:r>
      <w:rPr>
        <w:sz w:val="20"/>
      </w:rPr>
      <mc:AlternateContent>
        <mc:Choice Requires="wps">
          <w:drawing>
            <wp:anchor distT="0" distB="0" distL="0" distR="0" simplePos="0" relativeHeight="251760640"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14" name="Textbox 314"/>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1A9D3037">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125</w:t>
                          </w:r>
                          <w:r>
                            <w:rPr>
                              <w:spacing w:val="-5"/>
                              <w:sz w:val="20"/>
                            </w:rPr>
                            <w:fldChar w:fldCharType="end"/>
                          </w:r>
                        </w:p>
                      </w:txbxContent>
                    </wps:txbx>
                    <wps:bodyPr wrap="square" lIns="0" tIns="0" rIns="0" bIns="0" rtlCol="0">
                      <a:noAutofit/>
                    </wps:bodyPr>
                  </wps:wsp>
                </a:graphicData>
              </a:graphic>
            </wp:anchor>
          </w:drawing>
        </mc:Choice>
        <mc:Fallback>
          <w:pict>
            <v:shape id="Textbox 314" o:spid="_x0000_s1026" o:spt="202" type="#_x0000_t202" style="position:absolute;left:0pt;margin-left:404.9pt;margin-top:35.45pt;height:13.05pt;width:121.35pt;mso-position-horizontal-relative:page;mso-position-vertical-relative:page;z-index:-251555840;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LBw/Q7UBAAB4AwAADgAAAAAAAAABACAAAAAnAQAAZHJzL2Uyb0RvYy54bWxQSwUGAAAA&#10;AAYABgBZAQAATgUAAAAA&#10;">
              <v:fill on="f" focussize="0,0"/>
              <v:stroke on="f"/>
              <v:imagedata o:title=""/>
              <o:lock v:ext="edit" aspectratio="f"/>
              <v:textbox inset="0mm,0mm,0mm,0mm">
                <w:txbxContent>
                  <w:p w14:paraId="1A9D3037">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125</w:t>
                    </w:r>
                    <w:r>
                      <w:rPr>
                        <w:spacing w:val="-5"/>
                        <w:sz w:val="20"/>
                      </w:rPr>
                      <w:fldChar w:fldCharType="end"/>
                    </w:r>
                  </w:p>
                </w:txbxContent>
              </v:textbox>
            </v:shape>
          </w:pict>
        </mc:Fallback>
      </mc:AlternateContent>
    </w:r>
  </w:p>
</w:hdr>
</file>

<file path=word/header1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B3A8B">
    <w:pPr>
      <w:pStyle w:val="6"/>
      <w:spacing w:line="14" w:lineRule="auto"/>
      <w:rPr>
        <w:sz w:val="20"/>
      </w:rPr>
    </w:pPr>
    <w:r>
      <w:rPr>
        <w:sz w:val="20"/>
      </w:rPr>
      <mc:AlternateContent>
        <mc:Choice Requires="wps">
          <w:drawing>
            <wp:anchor distT="0" distB="0" distL="0" distR="0" simplePos="0" relativeHeight="251759616"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13" name="Textbox 313"/>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3CB21C91">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13" o:spid="_x0000_s1026" o:spt="202" type="#_x0000_t202" style="position:absolute;left:0pt;margin-left:87pt;margin-top:35.45pt;height:13.05pt;width:114.6pt;mso-position-horizontal-relative:page;mso-position-vertical-relative:page;z-index:-251556864;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A2KhfrtAEAAHgDAAAOAAAAAAAAAAEAIAAAACcBAABkcnMvZTJvRG9jLnhtbFBLBQYAAAAA&#10;BgAGAFkBAABNBQAAAAA=&#10;">
              <v:fill on="f" focussize="0,0"/>
              <v:stroke on="f"/>
              <v:imagedata o:title=""/>
              <o:lock v:ext="edit" aspectratio="f"/>
              <v:textbox inset="0mm,0mm,0mm,0mm">
                <w:txbxContent>
                  <w:p w14:paraId="3CB21C91">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875EB">
    <w:pPr>
      <w:pStyle w:val="6"/>
      <w:spacing w:line="14" w:lineRule="auto"/>
      <w:rPr>
        <w:sz w:val="20"/>
      </w:rPr>
    </w:pPr>
    <w:r>
      <w:rPr>
        <w:sz w:val="20"/>
      </w:rPr>
      <mc:AlternateContent>
        <mc:Choice Requires="wps">
          <w:drawing>
            <wp:anchor distT="0" distB="0" distL="0" distR="0" simplePos="0" relativeHeight="251761664"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19" name="Textbox 319"/>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5A1A02D1">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127</w:t>
                          </w:r>
                          <w:r>
                            <w:rPr>
                              <w:spacing w:val="-5"/>
                              <w:sz w:val="20"/>
                            </w:rPr>
                            <w:fldChar w:fldCharType="end"/>
                          </w:r>
                        </w:p>
                      </w:txbxContent>
                    </wps:txbx>
                    <wps:bodyPr wrap="square" lIns="0" tIns="0" rIns="0" bIns="0" rtlCol="0">
                      <a:noAutofit/>
                    </wps:bodyPr>
                  </wps:wsp>
                </a:graphicData>
              </a:graphic>
            </wp:anchor>
          </w:drawing>
        </mc:Choice>
        <mc:Fallback>
          <w:pict>
            <v:shape id="Textbox 319" o:spid="_x0000_s1026" o:spt="202" type="#_x0000_t202" style="position:absolute;left:0pt;margin-left:404.9pt;margin-top:35.45pt;height:13.05pt;width:121.35pt;mso-position-horizontal-relative:page;mso-position-vertical-relative:page;z-index:-251554816;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fjemGLUBAAB4AwAADgAAAAAAAAABACAAAAAnAQAAZHJzL2Uyb0RvYy54bWxQSwUGAAAA&#10;AAYABgBZAQAATgUAAAAA&#10;">
              <v:fill on="f" focussize="0,0"/>
              <v:stroke on="f"/>
              <v:imagedata o:title=""/>
              <o:lock v:ext="edit" aspectratio="f"/>
              <v:textbox inset="0mm,0mm,0mm,0mm">
                <w:txbxContent>
                  <w:p w14:paraId="5A1A02D1">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127</w:t>
                    </w:r>
                    <w:r>
                      <w:rPr>
                        <w:spacing w:val="-5"/>
                        <w:sz w:val="20"/>
                      </w:rPr>
                      <w:fldChar w:fldCharType="end"/>
                    </w:r>
                  </w:p>
                </w:txbxContent>
              </v:textbox>
            </v:shape>
          </w:pict>
        </mc:Fallback>
      </mc:AlternateContent>
    </w:r>
  </w:p>
</w:hdr>
</file>

<file path=word/header1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F403C">
    <w:pPr>
      <w:pStyle w:val="6"/>
      <w:spacing w:line="14" w:lineRule="auto"/>
      <w:rPr>
        <w:sz w:val="20"/>
      </w:rPr>
    </w:pPr>
    <w:r>
      <w:rPr>
        <w:sz w:val="20"/>
      </w:rPr>
      <mc:AlternateContent>
        <mc:Choice Requires="wps">
          <w:drawing>
            <wp:anchor distT="0" distB="0" distL="0" distR="0" simplePos="0" relativeHeight="251761664"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18" name="Textbox 318"/>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2F5616CB">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18" o:spid="_x0000_s1026" o:spt="202" type="#_x0000_t202" style="position:absolute;left:0pt;margin-left:87pt;margin-top:35.45pt;height:13.05pt;width:114.6pt;mso-position-horizontal-relative:page;mso-position-vertical-relative:page;z-index:-251554816;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CYih6btAEAAHgDAAAOAAAAAAAAAAEAIAAAACcBAABkcnMvZTJvRG9jLnhtbFBLBQYAAAAA&#10;BgAGAFkBAABNBQAAAAA=&#10;">
              <v:fill on="f" focussize="0,0"/>
              <v:stroke on="f"/>
              <v:imagedata o:title=""/>
              <o:lock v:ext="edit" aspectratio="f"/>
              <v:textbox inset="0mm,0mm,0mm,0mm">
                <w:txbxContent>
                  <w:p w14:paraId="2F5616CB">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D8201">
    <w:pPr>
      <w:pStyle w:val="6"/>
      <w:spacing w:line="14" w:lineRule="auto"/>
      <w:rPr>
        <w:sz w:val="20"/>
      </w:rPr>
    </w:pPr>
    <w:r>
      <w:rPr>
        <w:sz w:val="20"/>
      </w:rPr>
      <mc:AlternateContent>
        <mc:Choice Requires="wps">
          <w:drawing>
            <wp:anchor distT="0" distB="0" distL="0" distR="0" simplePos="0" relativeHeight="251763712"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24" name="Textbox 324"/>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350B20F9">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129</w:t>
                          </w:r>
                          <w:r>
                            <w:rPr>
                              <w:spacing w:val="-5"/>
                              <w:sz w:val="20"/>
                            </w:rPr>
                            <w:fldChar w:fldCharType="end"/>
                          </w:r>
                        </w:p>
                      </w:txbxContent>
                    </wps:txbx>
                    <wps:bodyPr wrap="square" lIns="0" tIns="0" rIns="0" bIns="0" rtlCol="0">
                      <a:noAutofit/>
                    </wps:bodyPr>
                  </wps:wsp>
                </a:graphicData>
              </a:graphic>
            </wp:anchor>
          </w:drawing>
        </mc:Choice>
        <mc:Fallback>
          <w:pict>
            <v:shape id="Textbox 324" o:spid="_x0000_s1026" o:spt="202" type="#_x0000_t202" style="position:absolute;left:0pt;margin-left:404.9pt;margin-top:35.45pt;height:13.05pt;width:121.35pt;mso-position-horizontal-relative:page;mso-position-vertical-relative:page;z-index:-251552768;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cgsvGbUBAAB4AwAADgAAAAAAAAABACAAAAAnAQAAZHJzL2Uyb0RvYy54bWxQSwUGAAAA&#10;AAYABgBZAQAATgUAAAAA&#10;">
              <v:fill on="f" focussize="0,0"/>
              <v:stroke on="f"/>
              <v:imagedata o:title=""/>
              <o:lock v:ext="edit" aspectratio="f"/>
              <v:textbox inset="0mm,0mm,0mm,0mm">
                <w:txbxContent>
                  <w:p w14:paraId="350B20F9">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129</w:t>
                    </w:r>
                    <w:r>
                      <w:rPr>
                        <w:spacing w:val="-5"/>
                        <w:sz w:val="20"/>
                      </w:rPr>
                      <w:fldChar w:fldCharType="end"/>
                    </w:r>
                  </w:p>
                </w:txbxContent>
              </v:textbox>
            </v:shape>
          </w:pict>
        </mc:Fallback>
      </mc:AlternateContent>
    </w:r>
  </w:p>
</w:hdr>
</file>

<file path=word/header1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6E4C8">
    <w:pPr>
      <w:pStyle w:val="6"/>
      <w:spacing w:line="14" w:lineRule="auto"/>
      <w:rPr>
        <w:sz w:val="20"/>
      </w:rPr>
    </w:pPr>
    <w:r>
      <w:rPr>
        <w:sz w:val="20"/>
      </w:rPr>
      <mc:AlternateContent>
        <mc:Choice Requires="wps">
          <w:drawing>
            <wp:anchor distT="0" distB="0" distL="0" distR="0" simplePos="0" relativeHeight="251762688"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23" name="Textbox 323"/>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570E98CD">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23" o:spid="_x0000_s1026" o:spt="202" type="#_x0000_t202" style="position:absolute;left:0pt;margin-left:87pt;margin-top:35.45pt;height:13.05pt;width:114.6pt;mso-position-horizontal-relative:page;mso-position-vertical-relative:page;z-index:-251553792;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BoPQextAEAAHgDAAAOAAAAAAAAAAEAIAAAACcBAABkcnMvZTJvRG9jLnhtbFBLBQYAAAAA&#10;BgAGAFkBAABNBQAAAAA=&#10;">
              <v:fill on="f" focussize="0,0"/>
              <v:stroke on="f"/>
              <v:imagedata o:title=""/>
              <o:lock v:ext="edit" aspectratio="f"/>
              <v:textbox inset="0mm,0mm,0mm,0mm">
                <w:txbxContent>
                  <w:p w14:paraId="570E98CD">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128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98935">
    <w:pPr>
      <w:pStyle w:val="6"/>
      <w:spacing w:line="14" w:lineRule="auto"/>
      <w:rPr>
        <w:sz w:val="20"/>
      </w:rPr>
    </w:pPr>
    <w:r>
      <w:rPr>
        <w:sz w:val="20"/>
      </w:rPr>
      <mc:AlternateContent>
        <mc:Choice Requires="wps">
          <w:drawing>
            <wp:anchor distT="0" distB="0" distL="0" distR="0" simplePos="0" relativeHeight="251764736"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29" name="Textbox 329"/>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4B59013A">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131</w:t>
                          </w:r>
                          <w:r>
                            <w:rPr>
                              <w:spacing w:val="-5"/>
                              <w:sz w:val="20"/>
                            </w:rPr>
                            <w:fldChar w:fldCharType="end"/>
                          </w:r>
                        </w:p>
                      </w:txbxContent>
                    </wps:txbx>
                    <wps:bodyPr wrap="square" lIns="0" tIns="0" rIns="0" bIns="0" rtlCol="0">
                      <a:noAutofit/>
                    </wps:bodyPr>
                  </wps:wsp>
                </a:graphicData>
              </a:graphic>
            </wp:anchor>
          </w:drawing>
        </mc:Choice>
        <mc:Fallback>
          <w:pict>
            <v:shape id="Textbox 329" o:spid="_x0000_s1026" o:spt="202" type="#_x0000_t202" style="position:absolute;left:0pt;margin-left:404.9pt;margin-top:35.45pt;height:13.05pt;width:121.35pt;mso-position-horizontal-relative:page;mso-position-vertical-relative:page;z-index:-251551744;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ICC2QrUBAAB4AwAADgAAAAAAAAABACAAAAAnAQAAZHJzL2Uyb0RvYy54bWxQSwUGAAAA&#10;AAYABgBZAQAATgUAAAAA&#10;">
              <v:fill on="f" focussize="0,0"/>
              <v:stroke on="f"/>
              <v:imagedata o:title=""/>
              <o:lock v:ext="edit" aspectratio="f"/>
              <v:textbox inset="0mm,0mm,0mm,0mm">
                <w:txbxContent>
                  <w:p w14:paraId="4B59013A">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131</w:t>
                    </w:r>
                    <w:r>
                      <w:rPr>
                        <w:spacing w:val="-5"/>
                        <w:sz w:val="20"/>
                      </w:rPr>
                      <w:fldChar w:fldCharType="end"/>
                    </w:r>
                  </w:p>
                </w:txbxContent>
              </v:textbox>
            </v:shape>
          </w:pict>
        </mc:Fallback>
      </mc:AlternateContent>
    </w:r>
  </w:p>
</w:hdr>
</file>

<file path=word/header1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21224F">
    <w:pPr>
      <w:pStyle w:val="6"/>
      <w:spacing w:line="14" w:lineRule="auto"/>
      <w:rPr>
        <w:sz w:val="20"/>
      </w:rPr>
    </w:pPr>
    <w:r>
      <w:rPr>
        <w:sz w:val="20"/>
      </w:rPr>
      <mc:AlternateContent>
        <mc:Choice Requires="wps">
          <w:drawing>
            <wp:anchor distT="0" distB="0" distL="0" distR="0" simplePos="0" relativeHeight="251764736"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28" name="Textbox 328"/>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70315D0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28" o:spid="_x0000_s1026" o:spt="202" type="#_x0000_t202" style="position:absolute;left:0pt;margin-left:87pt;margin-top:35.45pt;height:13.05pt;width:114.6pt;mso-position-horizontal-relative:page;mso-position-vertical-relative:page;z-index:-251551744;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DGnQ7BtAEAAHgDAAAOAAAAAAAAAAEAIAAAACcBAABkcnMvZTJvRG9jLnhtbFBLBQYAAAAA&#10;BgAGAFkBAABNBQAAAAA=&#10;">
              <v:fill on="f" focussize="0,0"/>
              <v:stroke on="f"/>
              <v:imagedata o:title=""/>
              <o:lock v:ext="edit" aspectratio="f"/>
              <v:textbox inset="0mm,0mm,0mm,0mm">
                <w:txbxContent>
                  <w:p w14:paraId="70315D0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A8AA9">
    <w:pPr>
      <w:pStyle w:val="6"/>
      <w:spacing w:line="14" w:lineRule="auto"/>
      <w:rPr>
        <w:sz w:val="20"/>
      </w:rPr>
    </w:pPr>
    <w:r>
      <w:rPr>
        <w:sz w:val="20"/>
      </w:rPr>
      <mc:AlternateContent>
        <mc:Choice Requires="wps">
          <w:drawing>
            <wp:anchor distT="0" distB="0" distL="0" distR="0" simplePos="0" relativeHeight="251766784"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35" name="Textbox 335"/>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560A7EA7">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133</w:t>
                          </w:r>
                          <w:r>
                            <w:rPr>
                              <w:spacing w:val="-5"/>
                              <w:sz w:val="20"/>
                            </w:rPr>
                            <w:fldChar w:fldCharType="end"/>
                          </w:r>
                        </w:p>
                      </w:txbxContent>
                    </wps:txbx>
                    <wps:bodyPr wrap="square" lIns="0" tIns="0" rIns="0" bIns="0" rtlCol="0">
                      <a:noAutofit/>
                    </wps:bodyPr>
                  </wps:wsp>
                </a:graphicData>
              </a:graphic>
            </wp:anchor>
          </w:drawing>
        </mc:Choice>
        <mc:Fallback>
          <w:pict>
            <v:shape id="Textbox 335" o:spid="_x0000_s1026" o:spt="202" type="#_x0000_t202" style="position:absolute;left:0pt;margin-left:404.9pt;margin-top:35.45pt;height:13.05pt;width:121.35pt;mso-position-horizontal-relative:page;mso-position-vertical-relative:page;z-index:-251549696;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65YTzYAAAACgEAAA8AAAAAAAAAAQAgAAAAIgAAAGRycy9kb3ducmV2LnhtbFBLAQIUABQAAAAI&#10;AIdO4kASxZgjtAEAAHgDAAAOAAAAAAAAAAEAIAAAACcBAABkcnMvZTJvRG9jLnhtbFBLBQYAAAAA&#10;BgAGAFkBAABNBQAAAAA=&#10;">
              <v:fill on="f" focussize="0,0"/>
              <v:stroke on="f"/>
              <v:imagedata o:title=""/>
              <o:lock v:ext="edit" aspectratio="f"/>
              <v:textbox inset="0mm,0mm,0mm,0mm">
                <w:txbxContent>
                  <w:p w14:paraId="560A7EA7">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133</w:t>
                    </w:r>
                    <w:r>
                      <w:rPr>
                        <w:spacing w:val="-5"/>
                        <w:sz w:val="20"/>
                      </w:rPr>
                      <w:fldChar w:fldCharType="end"/>
                    </w:r>
                  </w:p>
                </w:txbxContent>
              </v:textbox>
            </v:shape>
          </w:pict>
        </mc:Fallback>
      </mc:AlternateContent>
    </w:r>
  </w:p>
</w:hdr>
</file>

<file path=word/header1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C0252">
    <w:pPr>
      <w:pStyle w:val="6"/>
      <w:spacing w:line="14" w:lineRule="auto"/>
      <w:rPr>
        <w:sz w:val="20"/>
      </w:rPr>
    </w:pPr>
    <w:r>
      <w:rPr>
        <w:sz w:val="20"/>
      </w:rPr>
      <mc:AlternateContent>
        <mc:Choice Requires="wps">
          <w:drawing>
            <wp:anchor distT="0" distB="0" distL="0" distR="0" simplePos="0" relativeHeight="251766784"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36" name="Textbox 336"/>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4BD9B5B4">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36" o:spid="_x0000_s1026" o:spt="202" type="#_x0000_t202" style="position:absolute;left:0pt;margin-left:87pt;margin-top:35.45pt;height:13.05pt;width:114.6pt;mso-position-horizontal-relative:page;mso-position-vertical-relative:page;z-index:-251549696;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CgAVC5tAEAAHgDAAAOAAAAAAAAAAEAIAAAACcBAABkcnMvZTJvRG9jLnhtbFBLBQYAAAAA&#10;BgAGAFkBAABNBQAAAAA=&#10;">
              <v:fill on="f" focussize="0,0"/>
              <v:stroke on="f"/>
              <v:imagedata o:title=""/>
              <o:lock v:ext="edit" aspectratio="f"/>
              <v:textbox inset="0mm,0mm,0mm,0mm">
                <w:txbxContent>
                  <w:p w14:paraId="4BD9B5B4">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814CD">
    <w:pPr>
      <w:pStyle w:val="6"/>
      <w:spacing w:line="14" w:lineRule="auto"/>
      <w:rPr>
        <w:sz w:val="20"/>
      </w:rPr>
    </w:pPr>
    <w:r>
      <w:rPr>
        <w:sz w:val="20"/>
      </w:rPr>
      <mc:AlternateContent>
        <mc:Choice Requires="wps">
          <w:drawing>
            <wp:anchor distT="0" distB="0" distL="0" distR="0" simplePos="0" relativeHeight="251768832"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44" name="Textbox 344"/>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32091A49">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137</w:t>
                          </w:r>
                          <w:r>
                            <w:rPr>
                              <w:spacing w:val="-5"/>
                              <w:sz w:val="20"/>
                            </w:rPr>
                            <w:fldChar w:fldCharType="end"/>
                          </w:r>
                        </w:p>
                      </w:txbxContent>
                    </wps:txbx>
                    <wps:bodyPr wrap="square" lIns="0" tIns="0" rIns="0" bIns="0" rtlCol="0">
                      <a:noAutofit/>
                    </wps:bodyPr>
                  </wps:wsp>
                </a:graphicData>
              </a:graphic>
            </wp:anchor>
          </w:drawing>
        </mc:Choice>
        <mc:Fallback>
          <w:pict>
            <v:shape id="Textbox 344" o:spid="_x0000_s1026" o:spt="202" type="#_x0000_t202" style="position:absolute;left:0pt;margin-left:404.9pt;margin-top:35.45pt;height:13.05pt;width:121.35pt;mso-position-horizontal-relative:page;mso-position-vertical-relative:page;z-index:-251547648;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ziUPrbUBAAB4AwAADgAAAAAAAAABACAAAAAnAQAAZHJzL2Uyb0RvYy54bWxQSwUGAAAA&#10;AAYABgBZAQAATgUAAAAA&#10;">
              <v:fill on="f" focussize="0,0"/>
              <v:stroke on="f"/>
              <v:imagedata o:title=""/>
              <o:lock v:ext="edit" aspectratio="f"/>
              <v:textbox inset="0mm,0mm,0mm,0mm">
                <w:txbxContent>
                  <w:p w14:paraId="32091A49">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137</w:t>
                    </w:r>
                    <w:r>
                      <w:rPr>
                        <w:spacing w:val="-5"/>
                        <w:sz w:val="20"/>
                      </w:rPr>
                      <w:fldChar w:fldCharType="end"/>
                    </w:r>
                  </w:p>
                </w:txbxContent>
              </v:textbox>
            </v:shape>
          </w:pict>
        </mc:Fallback>
      </mc:AlternateContent>
    </w:r>
  </w:p>
</w:hdr>
</file>

<file path=word/header1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55F69">
    <w:pPr>
      <w:pStyle w:val="6"/>
      <w:spacing w:line="14" w:lineRule="auto"/>
      <w:rPr>
        <w:sz w:val="20"/>
      </w:rPr>
    </w:pPr>
    <w:r>
      <w:rPr>
        <w:sz w:val="20"/>
      </w:rPr>
      <mc:AlternateContent>
        <mc:Choice Requires="wps">
          <w:drawing>
            <wp:anchor distT="0" distB="0" distL="0" distR="0" simplePos="0" relativeHeight="251768832" behindDoc="1" locked="0" layoutInCell="1" allowOverlap="1">
              <wp:simplePos x="0" y="0"/>
              <wp:positionH relativeFrom="page">
                <wp:posOffset>1066800</wp:posOffset>
              </wp:positionH>
              <wp:positionV relativeFrom="page">
                <wp:posOffset>437515</wp:posOffset>
              </wp:positionV>
              <wp:extent cx="1493520" cy="191135"/>
              <wp:effectExtent l="0" t="0" r="0" b="0"/>
              <wp:wrapNone/>
              <wp:docPr id="343" name="Textbox 343"/>
              <wp:cNvGraphicFramePr/>
              <a:graphic xmlns:a="http://schemas.openxmlformats.org/drawingml/2006/main">
                <a:graphicData uri="http://schemas.microsoft.com/office/word/2010/wordprocessingShape">
                  <wps:wsp>
                    <wps:cNvSpPr txBox="1"/>
                    <wps:spPr>
                      <a:xfrm>
                        <a:off x="0" y="0"/>
                        <a:ext cx="1493520" cy="191135"/>
                      </a:xfrm>
                      <a:prstGeom prst="rect">
                        <a:avLst/>
                      </a:prstGeom>
                    </wps:spPr>
                    <wps:txbx>
                      <w:txbxContent>
                        <w:p w14:paraId="6643D437">
                          <w:pPr>
                            <w:tabs>
                              <w:tab w:val="left" w:pos="621"/>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43" o:spid="_x0000_s1026" o:spt="202" type="#_x0000_t202" style="position:absolute;left:0pt;margin-left:84pt;margin-top:34.45pt;height:15.05pt;width:117.6pt;mso-position-horizontal-relative:page;mso-position-vertical-relative:page;z-index:-251547648;mso-width-relative:page;mso-height-relative:page;" filled="f" stroked="f" coordsize="21600,21600" o:gfxdata="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6hWzDYAAAACQEAAA8AAAAAAAAAAQAgAAAAIgAAAGRycy9kb3ducmV2LnhtbFBLAQIUABQAAAAI&#10;AIdO4kCD8WrEtAEAAHgDAAAOAAAAAAAAAAEAIAAAACcBAABkcnMvZTJvRG9jLnhtbFBLBQYAAAAA&#10;BgAGAFkBAABNBQAAAAA=&#10;">
              <v:fill on="f" focussize="0,0"/>
              <v:stroke on="f"/>
              <v:imagedata o:title=""/>
              <o:lock v:ext="edit" aspectratio="f"/>
              <v:textbox inset="0mm,0mm,0mm,0mm">
                <w:txbxContent>
                  <w:p w14:paraId="6643D437">
                    <w:pPr>
                      <w:tabs>
                        <w:tab w:val="left" w:pos="621"/>
                      </w:tabs>
                      <w:spacing w:before="30"/>
                      <w:ind w:left="12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136</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4624A">
    <w:pPr>
      <w:pStyle w:val="6"/>
      <w:spacing w:line="14" w:lineRule="auto"/>
      <w:rPr>
        <w:sz w:val="20"/>
      </w:rPr>
    </w:pPr>
    <w:r>
      <w:rPr>
        <w:sz w:val="20"/>
      </w:rPr>
      <mc:AlternateContent>
        <mc:Choice Requires="wps">
          <w:drawing>
            <wp:anchor distT="0" distB="0" distL="0" distR="0" simplePos="0" relativeHeight="251770880"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49" name="Textbox 349"/>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48B2BADD">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139</w:t>
                          </w:r>
                          <w:r>
                            <w:rPr>
                              <w:spacing w:val="-5"/>
                              <w:sz w:val="20"/>
                            </w:rPr>
                            <w:fldChar w:fldCharType="end"/>
                          </w:r>
                        </w:p>
                      </w:txbxContent>
                    </wps:txbx>
                    <wps:bodyPr wrap="square" lIns="0" tIns="0" rIns="0" bIns="0" rtlCol="0">
                      <a:noAutofit/>
                    </wps:bodyPr>
                  </wps:wsp>
                </a:graphicData>
              </a:graphic>
            </wp:anchor>
          </w:drawing>
        </mc:Choice>
        <mc:Fallback>
          <w:pict>
            <v:shape id="Textbox 349" o:spid="_x0000_s1026" o:spt="202" type="#_x0000_t202" style="position:absolute;left:0pt;margin-left:404.9pt;margin-top:35.45pt;height:13.05pt;width:121.35pt;mso-position-horizontal-relative:page;mso-position-vertical-relative:page;z-index:-251545600;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nA6W9rUBAAB4AwAADgAAAAAAAAABACAAAAAnAQAAZHJzL2Uyb0RvYy54bWxQSwUGAAAA&#10;AAYABgBZAQAATgUAAAAA&#10;">
              <v:fill on="f" focussize="0,0"/>
              <v:stroke on="f"/>
              <v:imagedata o:title=""/>
              <o:lock v:ext="edit" aspectratio="f"/>
              <v:textbox inset="0mm,0mm,0mm,0mm">
                <w:txbxContent>
                  <w:p w14:paraId="48B2BADD">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139</w:t>
                    </w:r>
                    <w:r>
                      <w:rPr>
                        <w:spacing w:val="-5"/>
                        <w:sz w:val="20"/>
                      </w:rPr>
                      <w:fldChar w:fldCharType="end"/>
                    </w:r>
                  </w:p>
                </w:txbxContent>
              </v:textbox>
            </v:shape>
          </w:pict>
        </mc:Fallback>
      </mc:AlternateContent>
    </w:r>
  </w:p>
</w:hdr>
</file>

<file path=word/header1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6DA6B">
    <w:pPr>
      <w:pStyle w:val="6"/>
      <w:spacing w:line="14" w:lineRule="auto"/>
      <w:rPr>
        <w:sz w:val="20"/>
      </w:rPr>
    </w:pPr>
    <w:r>
      <w:rPr>
        <w:sz w:val="20"/>
      </w:rPr>
      <mc:AlternateContent>
        <mc:Choice Requires="wps">
          <w:drawing>
            <wp:anchor distT="0" distB="0" distL="0" distR="0" simplePos="0" relativeHeight="251769856"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48" name="Textbox 348"/>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698D46AA">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48" o:spid="_x0000_s1026" o:spt="202" type="#_x0000_t202" style="position:absolute;left:0pt;margin-left:87pt;margin-top:35.45pt;height:13.05pt;width:114.6pt;mso-position-horizontal-relative:page;mso-position-vertical-relative:page;z-index:-251546624;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B6sy51tAEAAHgDAAAOAAAAAAAAAAEAIAAAACcBAABkcnMvZTJvRG9jLnhtbFBLBQYAAAAA&#10;BgAGAFkBAABNBQAAAAA=&#10;">
              <v:fill on="f" focussize="0,0"/>
              <v:stroke on="f"/>
              <v:imagedata o:title=""/>
              <o:lock v:ext="edit" aspectratio="f"/>
              <v:textbox inset="0mm,0mm,0mm,0mm">
                <w:txbxContent>
                  <w:p w14:paraId="698D46AA">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138</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2F30C">
    <w:pPr>
      <w:pStyle w:val="6"/>
      <w:spacing w:line="14" w:lineRule="auto"/>
      <w:rPr>
        <w:sz w:val="20"/>
      </w:rPr>
    </w:pPr>
    <w:r>
      <w:rPr>
        <w:sz w:val="20"/>
      </w:rPr>
      <mc:AlternateContent>
        <mc:Choice Requires="wps">
          <w:drawing>
            <wp:anchor distT="0" distB="0" distL="0" distR="0" simplePos="0" relativeHeight="251771904"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54" name="Textbox 354"/>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3A1175EA">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141</w:t>
                          </w:r>
                          <w:r>
                            <w:rPr>
                              <w:spacing w:val="-5"/>
                              <w:sz w:val="20"/>
                            </w:rPr>
                            <w:fldChar w:fldCharType="end"/>
                          </w:r>
                        </w:p>
                      </w:txbxContent>
                    </wps:txbx>
                    <wps:bodyPr wrap="square" lIns="0" tIns="0" rIns="0" bIns="0" rtlCol="0">
                      <a:noAutofit/>
                    </wps:bodyPr>
                  </wps:wsp>
                </a:graphicData>
              </a:graphic>
            </wp:anchor>
          </w:drawing>
        </mc:Choice>
        <mc:Fallback>
          <w:pict>
            <v:shape id="Textbox 354" o:spid="_x0000_s1026" o:spt="202" type="#_x0000_t202" style="position:absolute;left:0pt;margin-left:404.9pt;margin-top:35.45pt;height:13.05pt;width:121.35pt;mso-position-horizontal-relative:page;mso-position-vertical-relative:page;z-index:-251544576;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BNcAm7UBAAB4AwAADgAAAAAAAAABACAAAAAnAQAAZHJzL2Uyb0RvYy54bWxQSwUGAAAA&#10;AAYABgBZAQAATgUAAAAA&#10;">
              <v:fill on="f" focussize="0,0"/>
              <v:stroke on="f"/>
              <v:imagedata o:title=""/>
              <o:lock v:ext="edit" aspectratio="f"/>
              <v:textbox inset="0mm,0mm,0mm,0mm">
                <w:txbxContent>
                  <w:p w14:paraId="3A1175EA">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141</w:t>
                    </w:r>
                    <w:r>
                      <w:rPr>
                        <w:spacing w:val="-5"/>
                        <w:sz w:val="20"/>
                      </w:rPr>
                      <w:fldChar w:fldCharType="end"/>
                    </w:r>
                  </w:p>
                </w:txbxContent>
              </v:textbox>
            </v:shape>
          </w:pict>
        </mc:Fallback>
      </mc:AlternateContent>
    </w:r>
  </w:p>
</w:hdr>
</file>

<file path=word/header1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56BF9">
    <w:pPr>
      <w:pStyle w:val="6"/>
      <w:spacing w:line="14" w:lineRule="auto"/>
      <w:rPr>
        <w:sz w:val="20"/>
      </w:rPr>
    </w:pPr>
    <w:r>
      <w:rPr>
        <w:sz w:val="20"/>
      </w:rPr>
      <mc:AlternateContent>
        <mc:Choice Requires="wps">
          <w:drawing>
            <wp:anchor distT="0" distB="0" distL="0" distR="0" simplePos="0" relativeHeight="251771904"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53" name="Textbox 353"/>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1B68A0E8">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53" o:spid="_x0000_s1026" o:spt="202" type="#_x0000_t202" style="position:absolute;left:0pt;margin-left:87pt;margin-top:35.45pt;height:13.05pt;width:114.6pt;mso-position-horizontal-relative:page;mso-position-vertical-relative:page;z-index:-251544576;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Ae4SgztAEAAHgDAAAOAAAAAAAAAAEAIAAAACcBAABkcnMvZTJvRG9jLnhtbFBLBQYAAAAA&#10;BgAGAFkBAABNBQAAAAA=&#10;">
              <v:fill on="f" focussize="0,0"/>
              <v:stroke on="f"/>
              <v:imagedata o:title=""/>
              <o:lock v:ext="edit" aspectratio="f"/>
              <v:textbox inset="0mm,0mm,0mm,0mm">
                <w:txbxContent>
                  <w:p w14:paraId="1B68A0E8">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140</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28526">
    <w:pPr>
      <w:pStyle w:val="6"/>
      <w:spacing w:line="14" w:lineRule="auto"/>
      <w:rPr>
        <w:sz w:val="20"/>
      </w:rPr>
    </w:pPr>
    <w:r>
      <w:rPr>
        <w:sz w:val="20"/>
      </w:rPr>
      <mc:AlternateContent>
        <mc:Choice Requires="wps">
          <w:drawing>
            <wp:anchor distT="0" distB="0" distL="0" distR="0" simplePos="0" relativeHeight="251773952"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59" name="Textbox 359"/>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1922E02A">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143</w:t>
                          </w:r>
                          <w:r>
                            <w:rPr>
                              <w:spacing w:val="-5"/>
                              <w:sz w:val="20"/>
                            </w:rPr>
                            <w:fldChar w:fldCharType="end"/>
                          </w:r>
                        </w:p>
                      </w:txbxContent>
                    </wps:txbx>
                    <wps:bodyPr wrap="square" lIns="0" tIns="0" rIns="0" bIns="0" rtlCol="0">
                      <a:noAutofit/>
                    </wps:bodyPr>
                  </wps:wsp>
                </a:graphicData>
              </a:graphic>
            </wp:anchor>
          </w:drawing>
        </mc:Choice>
        <mc:Fallback>
          <w:pict>
            <v:shape id="Textbox 359" o:spid="_x0000_s1026" o:spt="202" type="#_x0000_t202" style="position:absolute;left:0pt;margin-left:404.9pt;margin-top:35.45pt;height:13.05pt;width:121.35pt;mso-position-horizontal-relative:page;mso-position-vertical-relative:page;z-index:-251542528;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VvyZwLUBAAB4AwAADgAAAAAAAAABACAAAAAnAQAAZHJzL2Uyb0RvYy54bWxQSwUGAAAA&#10;AAYABgBZAQAATgUAAAAA&#10;">
              <v:fill on="f" focussize="0,0"/>
              <v:stroke on="f"/>
              <v:imagedata o:title=""/>
              <o:lock v:ext="edit" aspectratio="f"/>
              <v:textbox inset="0mm,0mm,0mm,0mm">
                <w:txbxContent>
                  <w:p w14:paraId="1922E02A">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143</w:t>
                    </w:r>
                    <w:r>
                      <w:rPr>
                        <w:spacing w:val="-5"/>
                        <w:sz w:val="20"/>
                      </w:rPr>
                      <w:fldChar w:fldCharType="end"/>
                    </w:r>
                  </w:p>
                </w:txbxContent>
              </v:textbox>
            </v:shape>
          </w:pict>
        </mc:Fallback>
      </mc:AlternateContent>
    </w:r>
  </w:p>
</w:hdr>
</file>

<file path=word/header1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AE260">
    <w:pPr>
      <w:pStyle w:val="6"/>
      <w:spacing w:line="14" w:lineRule="auto"/>
      <w:rPr>
        <w:sz w:val="20"/>
      </w:rPr>
    </w:pPr>
    <w:r>
      <w:rPr>
        <w:sz w:val="20"/>
      </w:rPr>
      <mc:AlternateContent>
        <mc:Choice Requires="wps">
          <w:drawing>
            <wp:anchor distT="0" distB="0" distL="0" distR="0" simplePos="0" relativeHeight="251772928"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58" name="Textbox 358"/>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4D60ED33">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58" o:spid="_x0000_s1026" o:spt="202" type="#_x0000_t202" style="position:absolute;left:0pt;margin-left:87pt;margin-top:35.45pt;height:13.05pt;width:114.6pt;mso-position-horizontal-relative:page;mso-position-vertical-relative:page;z-index:-251543552;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CwQSFDtAEAAHgDAAAOAAAAAAAAAAEAIAAAACcBAABkcnMvZTJvRG9jLnhtbFBLBQYAAAAA&#10;BgAGAFkBAABNBQAAAAA=&#10;">
              <v:fill on="f" focussize="0,0"/>
              <v:stroke on="f"/>
              <v:imagedata o:title=""/>
              <o:lock v:ext="edit" aspectratio="f"/>
              <v:textbox inset="0mm,0mm,0mm,0mm">
                <w:txbxContent>
                  <w:p w14:paraId="4D60ED33">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142</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64822">
    <w:pPr>
      <w:pStyle w:val="6"/>
      <w:spacing w:line="14" w:lineRule="auto"/>
      <w:rPr>
        <w:sz w:val="20"/>
      </w:rPr>
    </w:pPr>
    <w:r>
      <w:rPr>
        <w:sz w:val="20"/>
      </w:rPr>
      <mc:AlternateContent>
        <mc:Choice Requires="wps">
          <w:drawing>
            <wp:anchor distT="0" distB="0" distL="0" distR="0" simplePos="0" relativeHeight="251774976" behindDoc="1" locked="0" layoutInCell="1" allowOverlap="1">
              <wp:simplePos x="0" y="0"/>
              <wp:positionH relativeFrom="page">
                <wp:posOffset>5142230</wp:posOffset>
              </wp:positionH>
              <wp:positionV relativeFrom="page">
                <wp:posOffset>450215</wp:posOffset>
              </wp:positionV>
              <wp:extent cx="1541145" cy="165735"/>
              <wp:effectExtent l="0" t="0" r="0" b="0"/>
              <wp:wrapNone/>
              <wp:docPr id="364" name="Textbox 364"/>
              <wp:cNvGraphicFramePr/>
              <a:graphic xmlns:a="http://schemas.openxmlformats.org/drawingml/2006/main">
                <a:graphicData uri="http://schemas.microsoft.com/office/word/2010/wordprocessingShape">
                  <wps:wsp>
                    <wps:cNvSpPr txBox="1"/>
                    <wps:spPr>
                      <a:xfrm>
                        <a:off x="0" y="0"/>
                        <a:ext cx="1541145" cy="165735"/>
                      </a:xfrm>
                      <a:prstGeom prst="rect">
                        <a:avLst/>
                      </a:prstGeom>
                    </wps:spPr>
                    <wps:txbx>
                      <w:txbxContent>
                        <w:p w14:paraId="6638FD9C">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145</w:t>
                          </w:r>
                          <w:r>
                            <w:rPr>
                              <w:spacing w:val="-5"/>
                              <w:sz w:val="20"/>
                            </w:rPr>
                            <w:fldChar w:fldCharType="end"/>
                          </w:r>
                        </w:p>
                      </w:txbxContent>
                    </wps:txbx>
                    <wps:bodyPr wrap="square" lIns="0" tIns="0" rIns="0" bIns="0" rtlCol="0">
                      <a:noAutofit/>
                    </wps:bodyPr>
                  </wps:wsp>
                </a:graphicData>
              </a:graphic>
            </wp:anchor>
          </w:drawing>
        </mc:Choice>
        <mc:Fallback>
          <w:pict>
            <v:shape id="Textbox 364" o:spid="_x0000_s1026" o:spt="202" type="#_x0000_t202" style="position:absolute;left:0pt;margin-left:404.9pt;margin-top:35.45pt;height:13.05pt;width:121.35pt;mso-position-horizontal-relative:page;mso-position-vertical-relative:page;z-index:-251541504;mso-width-relative:page;mso-height-relative:page;" filled="f" stroked="f" coordsize="21600,21600" o:gfxdata="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uuWE82AAAAAoBAAAPAAAAAAAAAAEAIAAAACIAAABkcnMvZG93bnJldi54bWxQSwECFAAUAAAA&#10;CACHTuJAWsAQwbUBAAB4AwAADgAAAAAAAAABACAAAAAnAQAAZHJzL2Uyb0RvYy54bWxQSwUGAAAA&#10;AAYABgBZAQAATgUAAAAA&#10;">
              <v:fill on="f" focussize="0,0"/>
              <v:stroke on="f"/>
              <v:imagedata o:title=""/>
              <o:lock v:ext="edit" aspectratio="f"/>
              <v:textbox inset="0mm,0mm,0mm,0mm">
                <w:txbxContent>
                  <w:p w14:paraId="6638FD9C">
                    <w:pPr>
                      <w:tabs>
                        <w:tab w:val="left" w:pos="2043"/>
                      </w:tabs>
                      <w:spacing w:before="10"/>
                      <w:ind w:left="20" w:right="0" w:firstLine="0"/>
                      <w:jc w:val="left"/>
                      <w:rPr>
                        <w:sz w:val="20"/>
                      </w:rPr>
                    </w:pPr>
                    <w:r>
                      <w:rPr>
                        <w:sz w:val="20"/>
                      </w:rPr>
                      <w:t>Answers</w:t>
                    </w:r>
                    <w:r>
                      <w:rPr>
                        <w:spacing w:val="-5"/>
                        <w:sz w:val="20"/>
                      </w:rPr>
                      <w:t xml:space="preserve"> </w:t>
                    </w:r>
                    <w:r>
                      <w:rPr>
                        <w:sz w:val="20"/>
                      </w:rPr>
                      <w:t>to</w:t>
                    </w:r>
                    <w:r>
                      <w:rPr>
                        <w:spacing w:val="-3"/>
                        <w:sz w:val="20"/>
                      </w:rPr>
                      <w:t xml:space="preserve"> </w:t>
                    </w:r>
                    <w:r>
                      <w:rPr>
                        <w:spacing w:val="-2"/>
                        <w:sz w:val="20"/>
                      </w:rPr>
                      <w:t>Objections</w:t>
                    </w:r>
                    <w:r>
                      <w:rPr>
                        <w:sz w:val="20"/>
                      </w:rPr>
                      <w:tab/>
                    </w:r>
                    <w:r>
                      <w:rPr>
                        <w:spacing w:val="-5"/>
                        <w:sz w:val="20"/>
                      </w:rPr>
                      <w:fldChar w:fldCharType="begin"/>
                    </w:r>
                    <w:r>
                      <w:rPr>
                        <w:spacing w:val="-5"/>
                        <w:sz w:val="20"/>
                      </w:rPr>
                      <w:instrText xml:space="preserve"> PAGE </w:instrText>
                    </w:r>
                    <w:r>
                      <w:rPr>
                        <w:spacing w:val="-5"/>
                        <w:sz w:val="20"/>
                      </w:rPr>
                      <w:fldChar w:fldCharType="separate"/>
                    </w:r>
                    <w:r>
                      <w:rPr>
                        <w:spacing w:val="-5"/>
                        <w:sz w:val="20"/>
                      </w:rPr>
                      <w:t>145</w:t>
                    </w:r>
                    <w:r>
                      <w:rPr>
                        <w:spacing w:val="-5"/>
                        <w:sz w:val="20"/>
                      </w:rPr>
                      <w:fldChar w:fldCharType="end"/>
                    </w:r>
                  </w:p>
                </w:txbxContent>
              </v:textbox>
            </v:shape>
          </w:pict>
        </mc:Fallback>
      </mc:AlternateContent>
    </w:r>
  </w:p>
</w:hdr>
</file>

<file path=word/header1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45040">
    <w:pPr>
      <w:pStyle w:val="6"/>
      <w:spacing w:line="14" w:lineRule="auto"/>
      <w:rPr>
        <w:sz w:val="20"/>
      </w:rPr>
    </w:pPr>
    <w:r>
      <w:rPr>
        <w:sz w:val="20"/>
      </w:rPr>
      <mc:AlternateContent>
        <mc:Choice Requires="wps">
          <w:drawing>
            <wp:anchor distT="0" distB="0" distL="0" distR="0" simplePos="0" relativeHeight="251774976" behindDoc="1" locked="0" layoutInCell="1" allowOverlap="1">
              <wp:simplePos x="0" y="0"/>
              <wp:positionH relativeFrom="page">
                <wp:posOffset>1104900</wp:posOffset>
              </wp:positionH>
              <wp:positionV relativeFrom="page">
                <wp:posOffset>450215</wp:posOffset>
              </wp:positionV>
              <wp:extent cx="1455420" cy="165735"/>
              <wp:effectExtent l="0" t="0" r="0" b="0"/>
              <wp:wrapNone/>
              <wp:docPr id="363" name="Textbox 363"/>
              <wp:cNvGraphicFramePr/>
              <a:graphic xmlns:a="http://schemas.openxmlformats.org/drawingml/2006/main">
                <a:graphicData uri="http://schemas.microsoft.com/office/word/2010/wordprocessingShape">
                  <wps:wsp>
                    <wps:cNvSpPr txBox="1"/>
                    <wps:spPr>
                      <a:xfrm>
                        <a:off x="0" y="0"/>
                        <a:ext cx="1455420" cy="165735"/>
                      </a:xfrm>
                      <a:prstGeom prst="rect">
                        <a:avLst/>
                      </a:prstGeom>
                    </wps:spPr>
                    <wps:txbx>
                      <w:txbxContent>
                        <w:p w14:paraId="29183D0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wps:txbx>
                    <wps:bodyPr wrap="square" lIns="0" tIns="0" rIns="0" bIns="0" rtlCol="0">
                      <a:noAutofit/>
                    </wps:bodyPr>
                  </wps:wsp>
                </a:graphicData>
              </a:graphic>
            </wp:anchor>
          </w:drawing>
        </mc:Choice>
        <mc:Fallback>
          <w:pict>
            <v:shape id="Textbox 363" o:spid="_x0000_s1026" o:spt="202" type="#_x0000_t202" style="position:absolute;left:0pt;margin-left:87pt;margin-top:35.45pt;height:13.05pt;width:114.6pt;mso-position-horizontal-relative:page;mso-position-vertical-relative:page;z-index:-251541504;mso-width-relative:page;mso-height-relative:page;" filled="f" stroked="f" coordsize="21600,21600" o:gfxdata="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LbafjYAAAACQEAAA8AAAAAAAAAAQAgAAAAIgAAAGRycy9kb3ducmV2LnhtbFBLAQIUABQAAAAI&#10;AIdO4kBA9jhptAEAAHgDAAAOAAAAAAAAAAEAIAAAACcBAABkcnMvZTJvRG9jLnhtbFBLBQYAAAAA&#10;BgAGAFkBAABNBQAAAAA=&#10;">
              <v:fill on="f" focussize="0,0"/>
              <v:stroke on="f"/>
              <v:imagedata o:title=""/>
              <o:lock v:ext="edit" aspectratio="f"/>
              <v:textbox inset="0mm,0mm,0mm,0mm">
                <w:txbxContent>
                  <w:p w14:paraId="29183D05">
                    <w:pPr>
                      <w:tabs>
                        <w:tab w:val="left" w:pos="561"/>
                      </w:tabs>
                      <w:spacing w:before="10"/>
                      <w:ind w:left="60" w:right="0" w:firstLine="0"/>
                      <w:jc w:val="left"/>
                      <w:rPr>
                        <w:i/>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144</w:t>
                    </w:r>
                    <w:r>
                      <w:rPr>
                        <w:spacing w:val="-5"/>
                        <w:sz w:val="20"/>
                      </w:rPr>
                      <w:fldChar w:fldCharType="end"/>
                    </w:r>
                    <w:r>
                      <w:rPr>
                        <w:sz w:val="20"/>
                      </w:rPr>
                      <w:tab/>
                    </w:r>
                    <w:r>
                      <w:rPr>
                        <w:sz w:val="20"/>
                      </w:rPr>
                      <w:t>Reading</w:t>
                    </w:r>
                    <w:r>
                      <w:rPr>
                        <w:spacing w:val="-5"/>
                        <w:sz w:val="20"/>
                      </w:rPr>
                      <w:t xml:space="preserve"> </w:t>
                    </w:r>
                    <w:r>
                      <w:rPr>
                        <w:i/>
                        <w:sz w:val="20"/>
                      </w:rPr>
                      <w:t>Original</w:t>
                    </w:r>
                    <w:r>
                      <w:rPr>
                        <w:i/>
                        <w:spacing w:val="-7"/>
                        <w:sz w:val="20"/>
                      </w:rPr>
                      <w:t xml:space="preserve"> </w:t>
                    </w:r>
                    <w:r>
                      <w:rPr>
                        <w:i/>
                        <w:spacing w:val="-5"/>
                        <w:sz w:val="20"/>
                      </w:rPr>
                      <w:t>Sin</w:t>
                    </w:r>
                  </w:p>
                </w:txbxContent>
              </v:textbox>
            </v:shape>
          </w:pict>
        </mc:Fallback>
      </mc:AlternateContent>
    </w:r>
  </w:p>
</w:hdr>
</file>

<file path=word/header1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74F85">
    <w:pPr>
      <w:pStyle w:val="6"/>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5C4699B"/>
    <w:rsid w:val="1E1E141D"/>
    <w:rsid w:val="1FD35D8A"/>
    <w:rsid w:val="25080209"/>
    <w:rsid w:val="2A0B2FA2"/>
    <w:rsid w:val="2DA55E53"/>
    <w:rsid w:val="4AFE02C1"/>
    <w:rsid w:val="4D6420F9"/>
    <w:rsid w:val="4F691C49"/>
    <w:rsid w:val="5AE50E64"/>
    <w:rsid w:val="722F1EAA"/>
    <w:rsid w:val="738D56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qFormat="1" w:unhideWhenUsed="0" w:uiPriority="1" w:semiHidden="0" w:name="toc 5"/>
    <w:lsdException w:qFormat="1" w:unhideWhenUsed="0" w:uiPriority="1"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56"/>
      <w:ind w:left="270" w:right="268"/>
      <w:jc w:val="center"/>
      <w:outlineLvl w:val="1"/>
    </w:pPr>
    <w:rPr>
      <w:rFonts w:ascii="Times New Roman" w:hAnsi="Times New Roman" w:eastAsia="Times New Roman" w:cs="Times New Roman"/>
      <w:sz w:val="36"/>
      <w:szCs w:val="36"/>
      <w:lang w:val="en-US" w:eastAsia="en-US" w:bidi="ar-SA"/>
    </w:rPr>
  </w:style>
  <w:style w:type="paragraph" w:styleId="3">
    <w:name w:val="heading 2"/>
    <w:basedOn w:val="1"/>
    <w:qFormat/>
    <w:uiPriority w:val="1"/>
    <w:pPr>
      <w:ind w:left="271"/>
      <w:outlineLvl w:val="2"/>
    </w:pPr>
    <w:rPr>
      <w:rFonts w:ascii="Times New Roman" w:hAnsi="Times New Roman" w:eastAsia="Times New Roman" w:cs="Times New Roman"/>
      <w:b/>
      <w:bCs/>
      <w:sz w:val="28"/>
      <w:szCs w:val="28"/>
      <w:lang w:val="en-US" w:eastAsia="en-US" w:bidi="ar-SA"/>
    </w:rPr>
  </w:style>
  <w:style w:type="paragraph" w:styleId="4">
    <w:name w:val="heading 3"/>
    <w:basedOn w:val="1"/>
    <w:qFormat/>
    <w:uiPriority w:val="1"/>
    <w:pPr>
      <w:ind w:left="270"/>
      <w:jc w:val="center"/>
      <w:outlineLvl w:val="3"/>
    </w:pPr>
    <w:rPr>
      <w:rFonts w:ascii="Times New Roman" w:hAnsi="Times New Roman" w:eastAsia="Times New Roman" w:cs="Times New Roman"/>
      <w:sz w:val="28"/>
      <w:szCs w:val="28"/>
      <w:lang w:val="en-US" w:eastAsia="en-US" w:bidi="ar-SA"/>
    </w:rPr>
  </w:style>
  <w:style w:type="paragraph" w:styleId="5">
    <w:name w:val="heading 4"/>
    <w:basedOn w:val="1"/>
    <w:qFormat/>
    <w:uiPriority w:val="1"/>
    <w:pPr>
      <w:ind w:left="360"/>
      <w:outlineLvl w:val="4"/>
    </w:pPr>
    <w:rPr>
      <w:rFonts w:ascii="Times New Roman" w:hAnsi="Times New Roman" w:eastAsia="Times New Roman" w:cs="Times New Roman"/>
      <w:b/>
      <w:bCs/>
      <w:sz w:val="24"/>
      <w:szCs w:val="24"/>
      <w:lang w:val="en-US" w:eastAsia="en-US" w:bidi="ar-SA"/>
    </w:rPr>
  </w:style>
  <w:style w:type="character" w:default="1" w:styleId="15">
    <w:name w:val="Default Paragraph Font"/>
    <w:semiHidden/>
    <w:unhideWhenUsed/>
    <w:qFormat/>
    <w:uiPriority w:val="1"/>
  </w:style>
  <w:style w:type="table" w:default="1" w:styleId="14">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Times New Roman" w:hAnsi="Times New Roman" w:eastAsia="Times New Roman" w:cs="Times New Roman"/>
      <w:sz w:val="24"/>
      <w:szCs w:val="24"/>
      <w:lang w:val="en-US" w:eastAsia="en-US" w:bidi="ar-SA"/>
    </w:rPr>
  </w:style>
  <w:style w:type="paragraph" w:styleId="7">
    <w:name w:val="toc 5"/>
    <w:basedOn w:val="1"/>
    <w:qFormat/>
    <w:uiPriority w:val="1"/>
    <w:pPr>
      <w:ind w:left="1224"/>
    </w:pPr>
    <w:rPr>
      <w:rFonts w:ascii="Times New Roman" w:hAnsi="Times New Roman" w:eastAsia="Times New Roman" w:cs="Times New Roman"/>
      <w:sz w:val="24"/>
      <w:szCs w:val="24"/>
      <w:lang w:val="en-US" w:eastAsia="en-US" w:bidi="ar-SA"/>
    </w:rPr>
  </w:style>
  <w:style w:type="paragraph" w:styleId="8">
    <w:name w:val="toc 3"/>
    <w:basedOn w:val="1"/>
    <w:qFormat/>
    <w:uiPriority w:val="1"/>
    <w:pPr>
      <w:spacing w:before="120"/>
      <w:ind w:left="792"/>
    </w:pPr>
    <w:rPr>
      <w:rFonts w:ascii="Times New Roman" w:hAnsi="Times New Roman" w:eastAsia="Times New Roman" w:cs="Times New Roman"/>
      <w:sz w:val="24"/>
      <w:szCs w:val="24"/>
      <w:lang w:val="en-US" w:eastAsia="en-US" w:bidi="ar-SA"/>
    </w:rPr>
  </w:style>
  <w:style w:type="paragraph" w:styleId="9">
    <w:name w:val="toc 1"/>
    <w:basedOn w:val="1"/>
    <w:qFormat/>
    <w:uiPriority w:val="1"/>
    <w:pPr>
      <w:spacing w:before="240"/>
      <w:ind w:left="360"/>
    </w:pPr>
    <w:rPr>
      <w:rFonts w:ascii="Times New Roman" w:hAnsi="Times New Roman" w:eastAsia="Times New Roman" w:cs="Times New Roman"/>
      <w:sz w:val="24"/>
      <w:szCs w:val="24"/>
      <w:lang w:val="en-US" w:eastAsia="en-US" w:bidi="ar-SA"/>
    </w:rPr>
  </w:style>
  <w:style w:type="paragraph" w:styleId="10">
    <w:name w:val="toc 4"/>
    <w:basedOn w:val="1"/>
    <w:qFormat/>
    <w:uiPriority w:val="1"/>
    <w:pPr>
      <w:ind w:left="936"/>
    </w:pPr>
    <w:rPr>
      <w:rFonts w:ascii="Times New Roman" w:hAnsi="Times New Roman" w:eastAsia="Times New Roman" w:cs="Times New Roman"/>
      <w:sz w:val="24"/>
      <w:szCs w:val="24"/>
      <w:lang w:val="en-US" w:eastAsia="en-US" w:bidi="ar-SA"/>
    </w:rPr>
  </w:style>
  <w:style w:type="paragraph" w:styleId="11">
    <w:name w:val="toc 6"/>
    <w:basedOn w:val="1"/>
    <w:qFormat/>
    <w:uiPriority w:val="1"/>
    <w:pPr>
      <w:ind w:left="1368"/>
    </w:pPr>
    <w:rPr>
      <w:rFonts w:ascii="Times New Roman" w:hAnsi="Times New Roman" w:eastAsia="Times New Roman" w:cs="Times New Roman"/>
      <w:sz w:val="24"/>
      <w:szCs w:val="24"/>
      <w:lang w:val="en-US" w:eastAsia="en-US" w:bidi="ar-SA"/>
    </w:rPr>
  </w:style>
  <w:style w:type="paragraph" w:styleId="12">
    <w:name w:val="toc 2"/>
    <w:basedOn w:val="1"/>
    <w:qFormat/>
    <w:uiPriority w:val="1"/>
    <w:pPr>
      <w:ind w:left="504"/>
    </w:pPr>
    <w:rPr>
      <w:rFonts w:ascii="Times New Roman" w:hAnsi="Times New Roman" w:eastAsia="Times New Roman" w:cs="Times New Roman"/>
      <w:sz w:val="24"/>
      <w:szCs w:val="24"/>
      <w:lang w:val="en-US" w:eastAsia="en-US" w:bidi="ar-SA"/>
    </w:rPr>
  </w:style>
  <w:style w:type="paragraph" w:styleId="13">
    <w:name w:val="Normal (Web)"/>
    <w:basedOn w:val="1"/>
    <w:qFormat/>
    <w:uiPriority w:val="0"/>
    <w:rPr>
      <w:sz w:val="24"/>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ind w:left="1080" w:hanging="360"/>
    </w:pPr>
    <w:rPr>
      <w:rFonts w:ascii="Times New Roman" w:hAnsi="Times New Roman" w:eastAsia="Times New Roman" w:cs="Times New Roman"/>
      <w:lang w:val="en-US" w:eastAsia="en-US" w:bidi="ar-SA"/>
    </w:rPr>
  </w:style>
  <w:style w:type="paragraph" w:customStyle="1" w:styleId="1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51.xml"/><Relationship Id="rId98" Type="http://schemas.openxmlformats.org/officeDocument/2006/relationships/footer" Target="footer44.xml"/><Relationship Id="rId97" Type="http://schemas.openxmlformats.org/officeDocument/2006/relationships/header" Target="header50.xml"/><Relationship Id="rId96" Type="http://schemas.openxmlformats.org/officeDocument/2006/relationships/header" Target="header49.xml"/><Relationship Id="rId95" Type="http://schemas.openxmlformats.org/officeDocument/2006/relationships/footer" Target="footer43.xml"/><Relationship Id="rId94" Type="http://schemas.openxmlformats.org/officeDocument/2006/relationships/footer" Target="footer42.xml"/><Relationship Id="rId93" Type="http://schemas.openxmlformats.org/officeDocument/2006/relationships/header" Target="header48.xml"/><Relationship Id="rId92" Type="http://schemas.openxmlformats.org/officeDocument/2006/relationships/header" Target="header47.xml"/><Relationship Id="rId91" Type="http://schemas.openxmlformats.org/officeDocument/2006/relationships/footer" Target="footer41.xml"/><Relationship Id="rId90" Type="http://schemas.openxmlformats.org/officeDocument/2006/relationships/footer" Target="footer40.xml"/><Relationship Id="rId9" Type="http://schemas.openxmlformats.org/officeDocument/2006/relationships/header" Target="header5.xml"/><Relationship Id="rId89" Type="http://schemas.openxmlformats.org/officeDocument/2006/relationships/header" Target="header46.xml"/><Relationship Id="rId88" Type="http://schemas.openxmlformats.org/officeDocument/2006/relationships/header" Target="header45.xml"/><Relationship Id="rId87" Type="http://schemas.openxmlformats.org/officeDocument/2006/relationships/footer" Target="footer39.xml"/><Relationship Id="rId86" Type="http://schemas.openxmlformats.org/officeDocument/2006/relationships/footer" Target="footer38.xml"/><Relationship Id="rId85" Type="http://schemas.openxmlformats.org/officeDocument/2006/relationships/header" Target="header44.xml"/><Relationship Id="rId84" Type="http://schemas.openxmlformats.org/officeDocument/2006/relationships/header" Target="header43.xml"/><Relationship Id="rId83" Type="http://schemas.openxmlformats.org/officeDocument/2006/relationships/footer" Target="footer37.xml"/><Relationship Id="rId82" Type="http://schemas.openxmlformats.org/officeDocument/2006/relationships/footer" Target="footer36.xml"/><Relationship Id="rId81" Type="http://schemas.openxmlformats.org/officeDocument/2006/relationships/header" Target="header42.xml"/><Relationship Id="rId80" Type="http://schemas.openxmlformats.org/officeDocument/2006/relationships/header" Target="header41.xml"/><Relationship Id="rId8" Type="http://schemas.openxmlformats.org/officeDocument/2006/relationships/header" Target="header4.xml"/><Relationship Id="rId79" Type="http://schemas.openxmlformats.org/officeDocument/2006/relationships/footer" Target="footer35.xml"/><Relationship Id="rId78" Type="http://schemas.openxmlformats.org/officeDocument/2006/relationships/footer" Target="footer34.xml"/><Relationship Id="rId77" Type="http://schemas.openxmlformats.org/officeDocument/2006/relationships/header" Target="header40.xml"/><Relationship Id="rId76" Type="http://schemas.openxmlformats.org/officeDocument/2006/relationships/header" Target="header39.xml"/><Relationship Id="rId75" Type="http://schemas.openxmlformats.org/officeDocument/2006/relationships/footer" Target="footer33.xml"/><Relationship Id="rId74" Type="http://schemas.openxmlformats.org/officeDocument/2006/relationships/footer" Target="footer32.xml"/><Relationship Id="rId73" Type="http://schemas.openxmlformats.org/officeDocument/2006/relationships/header" Target="header38.xml"/><Relationship Id="rId72" Type="http://schemas.openxmlformats.org/officeDocument/2006/relationships/header" Target="header37.xml"/><Relationship Id="rId71" Type="http://schemas.openxmlformats.org/officeDocument/2006/relationships/footer" Target="footer31.xml"/><Relationship Id="rId70" Type="http://schemas.openxmlformats.org/officeDocument/2006/relationships/footer" Target="footer30.xml"/><Relationship Id="rId7" Type="http://schemas.openxmlformats.org/officeDocument/2006/relationships/header" Target="header3.xml"/><Relationship Id="rId69" Type="http://schemas.openxmlformats.org/officeDocument/2006/relationships/header" Target="header36.xml"/><Relationship Id="rId68" Type="http://schemas.openxmlformats.org/officeDocument/2006/relationships/header" Target="header35.xml"/><Relationship Id="rId67" Type="http://schemas.openxmlformats.org/officeDocument/2006/relationships/footer" Target="footer29.xml"/><Relationship Id="rId66" Type="http://schemas.openxmlformats.org/officeDocument/2006/relationships/footer" Target="footer28.xml"/><Relationship Id="rId65" Type="http://schemas.openxmlformats.org/officeDocument/2006/relationships/header" Target="header34.xml"/><Relationship Id="rId64" Type="http://schemas.openxmlformats.org/officeDocument/2006/relationships/header" Target="header33.xml"/><Relationship Id="rId63" Type="http://schemas.openxmlformats.org/officeDocument/2006/relationships/footer" Target="footer27.xml"/><Relationship Id="rId62" Type="http://schemas.openxmlformats.org/officeDocument/2006/relationships/footer" Target="footer26.xml"/><Relationship Id="rId61" Type="http://schemas.openxmlformats.org/officeDocument/2006/relationships/header" Target="header32.xml"/><Relationship Id="rId60" Type="http://schemas.openxmlformats.org/officeDocument/2006/relationships/header" Target="header31.xml"/><Relationship Id="rId6" Type="http://schemas.openxmlformats.org/officeDocument/2006/relationships/header" Target="header2.xml"/><Relationship Id="rId59" Type="http://schemas.openxmlformats.org/officeDocument/2006/relationships/footer" Target="footer25.xml"/><Relationship Id="rId58" Type="http://schemas.openxmlformats.org/officeDocument/2006/relationships/footer" Target="footer24.xml"/><Relationship Id="rId57" Type="http://schemas.openxmlformats.org/officeDocument/2006/relationships/header" Target="header30.xml"/><Relationship Id="rId56" Type="http://schemas.openxmlformats.org/officeDocument/2006/relationships/header" Target="header29.xml"/><Relationship Id="rId55" Type="http://schemas.openxmlformats.org/officeDocument/2006/relationships/footer" Target="footer23.xml"/><Relationship Id="rId54" Type="http://schemas.openxmlformats.org/officeDocument/2006/relationships/footer" Target="footer22.xml"/><Relationship Id="rId53" Type="http://schemas.openxmlformats.org/officeDocument/2006/relationships/header" Target="header28.xml"/><Relationship Id="rId52" Type="http://schemas.openxmlformats.org/officeDocument/2006/relationships/header" Target="header27.xml"/><Relationship Id="rId51" Type="http://schemas.openxmlformats.org/officeDocument/2006/relationships/footer" Target="footer21.xml"/><Relationship Id="rId50" Type="http://schemas.openxmlformats.org/officeDocument/2006/relationships/footer" Target="footer20.xml"/><Relationship Id="rId5" Type="http://schemas.openxmlformats.org/officeDocument/2006/relationships/header" Target="header1.xml"/><Relationship Id="rId49" Type="http://schemas.openxmlformats.org/officeDocument/2006/relationships/header" Target="header26.xml"/><Relationship Id="rId48" Type="http://schemas.openxmlformats.org/officeDocument/2006/relationships/header" Target="header25.xml"/><Relationship Id="rId47" Type="http://schemas.openxmlformats.org/officeDocument/2006/relationships/footer" Target="footer19.xml"/><Relationship Id="rId46" Type="http://schemas.openxmlformats.org/officeDocument/2006/relationships/footer" Target="footer18.xml"/><Relationship Id="rId45" Type="http://schemas.openxmlformats.org/officeDocument/2006/relationships/header" Target="header24.xml"/><Relationship Id="rId44" Type="http://schemas.openxmlformats.org/officeDocument/2006/relationships/header" Target="header23.xml"/><Relationship Id="rId43" Type="http://schemas.openxmlformats.org/officeDocument/2006/relationships/footer" Target="footer17.xml"/><Relationship Id="rId42" Type="http://schemas.openxmlformats.org/officeDocument/2006/relationships/footer" Target="footer16.xml"/><Relationship Id="rId41" Type="http://schemas.openxmlformats.org/officeDocument/2006/relationships/header" Target="header22.xml"/><Relationship Id="rId40" Type="http://schemas.openxmlformats.org/officeDocument/2006/relationships/header" Target="header21.xml"/><Relationship Id="rId4" Type="http://schemas.openxmlformats.org/officeDocument/2006/relationships/endnotes" Target="endnotes.xml"/><Relationship Id="rId39" Type="http://schemas.openxmlformats.org/officeDocument/2006/relationships/footer" Target="footer15.xml"/><Relationship Id="rId38" Type="http://schemas.openxmlformats.org/officeDocument/2006/relationships/footer" Target="footer14.xml"/><Relationship Id="rId37" Type="http://schemas.openxmlformats.org/officeDocument/2006/relationships/header" Target="header20.xml"/><Relationship Id="rId36" Type="http://schemas.openxmlformats.org/officeDocument/2006/relationships/header" Target="header19.xml"/><Relationship Id="rId35" Type="http://schemas.openxmlformats.org/officeDocument/2006/relationships/footer" Target="footer13.xml"/><Relationship Id="rId34" Type="http://schemas.openxmlformats.org/officeDocument/2006/relationships/footer" Target="footer12.xml"/><Relationship Id="rId33" Type="http://schemas.openxmlformats.org/officeDocument/2006/relationships/header" Target="header18.xml"/><Relationship Id="rId32" Type="http://schemas.openxmlformats.org/officeDocument/2006/relationships/header" Target="header17.xml"/><Relationship Id="rId31" Type="http://schemas.openxmlformats.org/officeDocument/2006/relationships/footer" Target="footer11.xml"/><Relationship Id="rId30" Type="http://schemas.openxmlformats.org/officeDocument/2006/relationships/footer" Target="footer10.xml"/><Relationship Id="rId3" Type="http://schemas.openxmlformats.org/officeDocument/2006/relationships/footnotes" Target="footnotes.xml"/><Relationship Id="rId298" Type="http://schemas.openxmlformats.org/officeDocument/2006/relationships/fontTable" Target="fontTable.xml"/><Relationship Id="rId297" Type="http://schemas.openxmlformats.org/officeDocument/2006/relationships/customXml" Target="../customXml/item1.xml"/><Relationship Id="rId296" Type="http://schemas.openxmlformats.org/officeDocument/2006/relationships/image" Target="media/image1.jpeg"/><Relationship Id="rId295" Type="http://schemas.openxmlformats.org/officeDocument/2006/relationships/theme" Target="theme/theme1.xml"/><Relationship Id="rId294" Type="http://schemas.openxmlformats.org/officeDocument/2006/relationships/footer" Target="footer140.xml"/><Relationship Id="rId293" Type="http://schemas.openxmlformats.org/officeDocument/2006/relationships/footer" Target="footer139.xml"/><Relationship Id="rId292" Type="http://schemas.openxmlformats.org/officeDocument/2006/relationships/header" Target="header150.xml"/><Relationship Id="rId291" Type="http://schemas.openxmlformats.org/officeDocument/2006/relationships/footer" Target="footer138.xml"/><Relationship Id="rId290" Type="http://schemas.openxmlformats.org/officeDocument/2006/relationships/header" Target="header149.xml"/><Relationship Id="rId29" Type="http://schemas.openxmlformats.org/officeDocument/2006/relationships/header" Target="header16.xml"/><Relationship Id="rId289" Type="http://schemas.openxmlformats.org/officeDocument/2006/relationships/header" Target="header148.xml"/><Relationship Id="rId288" Type="http://schemas.openxmlformats.org/officeDocument/2006/relationships/footer" Target="footer137.xml"/><Relationship Id="rId287" Type="http://schemas.openxmlformats.org/officeDocument/2006/relationships/footer" Target="footer136.xml"/><Relationship Id="rId286" Type="http://schemas.openxmlformats.org/officeDocument/2006/relationships/header" Target="header147.xml"/><Relationship Id="rId285" Type="http://schemas.openxmlformats.org/officeDocument/2006/relationships/header" Target="header146.xml"/><Relationship Id="rId284" Type="http://schemas.openxmlformats.org/officeDocument/2006/relationships/footer" Target="footer135.xml"/><Relationship Id="rId283" Type="http://schemas.openxmlformats.org/officeDocument/2006/relationships/footer" Target="footer134.xml"/><Relationship Id="rId282" Type="http://schemas.openxmlformats.org/officeDocument/2006/relationships/header" Target="header145.xml"/><Relationship Id="rId281" Type="http://schemas.openxmlformats.org/officeDocument/2006/relationships/header" Target="header144.xml"/><Relationship Id="rId280" Type="http://schemas.openxmlformats.org/officeDocument/2006/relationships/footer" Target="footer133.xml"/><Relationship Id="rId28" Type="http://schemas.openxmlformats.org/officeDocument/2006/relationships/header" Target="header15.xml"/><Relationship Id="rId279" Type="http://schemas.openxmlformats.org/officeDocument/2006/relationships/footer" Target="footer132.xml"/><Relationship Id="rId278" Type="http://schemas.openxmlformats.org/officeDocument/2006/relationships/header" Target="header143.xml"/><Relationship Id="rId277" Type="http://schemas.openxmlformats.org/officeDocument/2006/relationships/header" Target="header142.xml"/><Relationship Id="rId276" Type="http://schemas.openxmlformats.org/officeDocument/2006/relationships/footer" Target="footer131.xml"/><Relationship Id="rId275" Type="http://schemas.openxmlformats.org/officeDocument/2006/relationships/footer" Target="footer130.xml"/><Relationship Id="rId274" Type="http://schemas.openxmlformats.org/officeDocument/2006/relationships/footer" Target="footer129.xml"/><Relationship Id="rId273" Type="http://schemas.openxmlformats.org/officeDocument/2006/relationships/header" Target="header141.xml"/><Relationship Id="rId272" Type="http://schemas.openxmlformats.org/officeDocument/2006/relationships/header" Target="header140.xml"/><Relationship Id="rId271" Type="http://schemas.openxmlformats.org/officeDocument/2006/relationships/footer" Target="footer128.xml"/><Relationship Id="rId270" Type="http://schemas.openxmlformats.org/officeDocument/2006/relationships/footer" Target="footer127.xml"/><Relationship Id="rId27" Type="http://schemas.openxmlformats.org/officeDocument/2006/relationships/footer" Target="footer9.xml"/><Relationship Id="rId269" Type="http://schemas.openxmlformats.org/officeDocument/2006/relationships/header" Target="header139.xml"/><Relationship Id="rId268" Type="http://schemas.openxmlformats.org/officeDocument/2006/relationships/header" Target="header138.xml"/><Relationship Id="rId267" Type="http://schemas.openxmlformats.org/officeDocument/2006/relationships/footer" Target="footer126.xml"/><Relationship Id="rId266" Type="http://schemas.openxmlformats.org/officeDocument/2006/relationships/footer" Target="footer125.xml"/><Relationship Id="rId265" Type="http://schemas.openxmlformats.org/officeDocument/2006/relationships/header" Target="header137.xml"/><Relationship Id="rId264" Type="http://schemas.openxmlformats.org/officeDocument/2006/relationships/header" Target="header136.xml"/><Relationship Id="rId263" Type="http://schemas.openxmlformats.org/officeDocument/2006/relationships/footer" Target="footer124.xml"/><Relationship Id="rId262" Type="http://schemas.openxmlformats.org/officeDocument/2006/relationships/footer" Target="footer123.xml"/><Relationship Id="rId261" Type="http://schemas.openxmlformats.org/officeDocument/2006/relationships/header" Target="header135.xml"/><Relationship Id="rId260" Type="http://schemas.openxmlformats.org/officeDocument/2006/relationships/header" Target="header134.xml"/><Relationship Id="rId26" Type="http://schemas.openxmlformats.org/officeDocument/2006/relationships/header" Target="header14.xml"/><Relationship Id="rId259" Type="http://schemas.openxmlformats.org/officeDocument/2006/relationships/footer" Target="footer122.xml"/><Relationship Id="rId258" Type="http://schemas.openxmlformats.org/officeDocument/2006/relationships/footer" Target="footer121.xml"/><Relationship Id="rId257" Type="http://schemas.openxmlformats.org/officeDocument/2006/relationships/header" Target="header133.xml"/><Relationship Id="rId256" Type="http://schemas.openxmlformats.org/officeDocument/2006/relationships/header" Target="header132.xml"/><Relationship Id="rId255" Type="http://schemas.openxmlformats.org/officeDocument/2006/relationships/footer" Target="footer120.xml"/><Relationship Id="rId254" Type="http://schemas.openxmlformats.org/officeDocument/2006/relationships/footer" Target="footer119.xml"/><Relationship Id="rId253" Type="http://schemas.openxmlformats.org/officeDocument/2006/relationships/header" Target="header131.xml"/><Relationship Id="rId252" Type="http://schemas.openxmlformats.org/officeDocument/2006/relationships/header" Target="header130.xml"/><Relationship Id="rId251" Type="http://schemas.openxmlformats.org/officeDocument/2006/relationships/footer" Target="footer118.xml"/><Relationship Id="rId250" Type="http://schemas.openxmlformats.org/officeDocument/2006/relationships/footer" Target="footer117.xml"/><Relationship Id="rId25" Type="http://schemas.openxmlformats.org/officeDocument/2006/relationships/header" Target="header13.xml"/><Relationship Id="rId249" Type="http://schemas.openxmlformats.org/officeDocument/2006/relationships/header" Target="header129.xml"/><Relationship Id="rId248" Type="http://schemas.openxmlformats.org/officeDocument/2006/relationships/header" Target="header128.xml"/><Relationship Id="rId247" Type="http://schemas.openxmlformats.org/officeDocument/2006/relationships/footer" Target="footer116.xml"/><Relationship Id="rId246" Type="http://schemas.openxmlformats.org/officeDocument/2006/relationships/footer" Target="footer115.xml"/><Relationship Id="rId245" Type="http://schemas.openxmlformats.org/officeDocument/2006/relationships/header" Target="header127.xml"/><Relationship Id="rId244" Type="http://schemas.openxmlformats.org/officeDocument/2006/relationships/header" Target="header126.xml"/><Relationship Id="rId243" Type="http://schemas.openxmlformats.org/officeDocument/2006/relationships/footer" Target="footer114.xml"/><Relationship Id="rId242" Type="http://schemas.openxmlformats.org/officeDocument/2006/relationships/footer" Target="footer113.xml"/><Relationship Id="rId241" Type="http://schemas.openxmlformats.org/officeDocument/2006/relationships/header" Target="header125.xml"/><Relationship Id="rId240" Type="http://schemas.openxmlformats.org/officeDocument/2006/relationships/header" Target="header124.xml"/><Relationship Id="rId24" Type="http://schemas.openxmlformats.org/officeDocument/2006/relationships/footer" Target="footer8.xml"/><Relationship Id="rId239" Type="http://schemas.openxmlformats.org/officeDocument/2006/relationships/footer" Target="footer112.xml"/><Relationship Id="rId238" Type="http://schemas.openxmlformats.org/officeDocument/2006/relationships/footer" Target="footer111.xml"/><Relationship Id="rId237" Type="http://schemas.openxmlformats.org/officeDocument/2006/relationships/header" Target="header123.xml"/><Relationship Id="rId236" Type="http://schemas.openxmlformats.org/officeDocument/2006/relationships/header" Target="header122.xml"/><Relationship Id="rId235" Type="http://schemas.openxmlformats.org/officeDocument/2006/relationships/footer" Target="footer110.xml"/><Relationship Id="rId234" Type="http://schemas.openxmlformats.org/officeDocument/2006/relationships/header" Target="header121.xml"/><Relationship Id="rId233" Type="http://schemas.openxmlformats.org/officeDocument/2006/relationships/header" Target="header120.xml"/><Relationship Id="rId232" Type="http://schemas.openxmlformats.org/officeDocument/2006/relationships/footer" Target="footer109.xml"/><Relationship Id="rId231" Type="http://schemas.openxmlformats.org/officeDocument/2006/relationships/footer" Target="footer108.xml"/><Relationship Id="rId230" Type="http://schemas.openxmlformats.org/officeDocument/2006/relationships/header" Target="header119.xml"/><Relationship Id="rId23" Type="http://schemas.openxmlformats.org/officeDocument/2006/relationships/footer" Target="footer7.xml"/><Relationship Id="rId229" Type="http://schemas.openxmlformats.org/officeDocument/2006/relationships/header" Target="header118.xml"/><Relationship Id="rId228" Type="http://schemas.openxmlformats.org/officeDocument/2006/relationships/footer" Target="footer107.xml"/><Relationship Id="rId227" Type="http://schemas.openxmlformats.org/officeDocument/2006/relationships/footer" Target="footer106.xml"/><Relationship Id="rId226" Type="http://schemas.openxmlformats.org/officeDocument/2006/relationships/header" Target="header117.xml"/><Relationship Id="rId225" Type="http://schemas.openxmlformats.org/officeDocument/2006/relationships/header" Target="header116.xml"/><Relationship Id="rId224" Type="http://schemas.openxmlformats.org/officeDocument/2006/relationships/footer" Target="footer105.xml"/><Relationship Id="rId223" Type="http://schemas.openxmlformats.org/officeDocument/2006/relationships/footer" Target="footer104.xml"/><Relationship Id="rId222" Type="http://schemas.openxmlformats.org/officeDocument/2006/relationships/header" Target="header115.xml"/><Relationship Id="rId221" Type="http://schemas.openxmlformats.org/officeDocument/2006/relationships/header" Target="header114.xml"/><Relationship Id="rId220" Type="http://schemas.openxmlformats.org/officeDocument/2006/relationships/footer" Target="footer103.xml"/><Relationship Id="rId22" Type="http://schemas.openxmlformats.org/officeDocument/2006/relationships/header" Target="header12.xml"/><Relationship Id="rId219" Type="http://schemas.openxmlformats.org/officeDocument/2006/relationships/footer" Target="footer102.xml"/><Relationship Id="rId218" Type="http://schemas.openxmlformats.org/officeDocument/2006/relationships/header" Target="header113.xml"/><Relationship Id="rId217" Type="http://schemas.openxmlformats.org/officeDocument/2006/relationships/header" Target="header112.xml"/><Relationship Id="rId216" Type="http://schemas.openxmlformats.org/officeDocument/2006/relationships/footer" Target="footer101.xml"/><Relationship Id="rId215" Type="http://schemas.openxmlformats.org/officeDocument/2006/relationships/footer" Target="footer100.xml"/><Relationship Id="rId214" Type="http://schemas.openxmlformats.org/officeDocument/2006/relationships/header" Target="header111.xml"/><Relationship Id="rId213" Type="http://schemas.openxmlformats.org/officeDocument/2006/relationships/header" Target="header110.xml"/><Relationship Id="rId212" Type="http://schemas.openxmlformats.org/officeDocument/2006/relationships/footer" Target="footer99.xml"/><Relationship Id="rId211" Type="http://schemas.openxmlformats.org/officeDocument/2006/relationships/header" Target="header109.xml"/><Relationship Id="rId210" Type="http://schemas.openxmlformats.org/officeDocument/2006/relationships/header" Target="header108.xml"/><Relationship Id="rId21" Type="http://schemas.openxmlformats.org/officeDocument/2006/relationships/header" Target="header11.xml"/><Relationship Id="rId209" Type="http://schemas.openxmlformats.org/officeDocument/2006/relationships/footer" Target="footer98.xml"/><Relationship Id="rId208" Type="http://schemas.openxmlformats.org/officeDocument/2006/relationships/footer" Target="footer97.xml"/><Relationship Id="rId207" Type="http://schemas.openxmlformats.org/officeDocument/2006/relationships/header" Target="header107.xml"/><Relationship Id="rId206" Type="http://schemas.openxmlformats.org/officeDocument/2006/relationships/header" Target="header106.xml"/><Relationship Id="rId205" Type="http://schemas.openxmlformats.org/officeDocument/2006/relationships/footer" Target="footer96.xml"/><Relationship Id="rId204" Type="http://schemas.openxmlformats.org/officeDocument/2006/relationships/header" Target="header105.xml"/><Relationship Id="rId203" Type="http://schemas.openxmlformats.org/officeDocument/2006/relationships/footer" Target="footer95.xml"/><Relationship Id="rId202" Type="http://schemas.openxmlformats.org/officeDocument/2006/relationships/footer" Target="footer94.xml"/><Relationship Id="rId201" Type="http://schemas.openxmlformats.org/officeDocument/2006/relationships/header" Target="header104.xml"/><Relationship Id="rId200" Type="http://schemas.openxmlformats.org/officeDocument/2006/relationships/header" Target="header103.xml"/><Relationship Id="rId20" Type="http://schemas.openxmlformats.org/officeDocument/2006/relationships/footer" Target="footer6.xml"/><Relationship Id="rId2" Type="http://schemas.openxmlformats.org/officeDocument/2006/relationships/settings" Target="settings.xml"/><Relationship Id="rId199" Type="http://schemas.openxmlformats.org/officeDocument/2006/relationships/footer" Target="footer93.xml"/><Relationship Id="rId198" Type="http://schemas.openxmlformats.org/officeDocument/2006/relationships/footer" Target="footer92.xml"/><Relationship Id="rId197" Type="http://schemas.openxmlformats.org/officeDocument/2006/relationships/header" Target="header102.xml"/><Relationship Id="rId196" Type="http://schemas.openxmlformats.org/officeDocument/2006/relationships/header" Target="header101.xml"/><Relationship Id="rId195" Type="http://schemas.openxmlformats.org/officeDocument/2006/relationships/footer" Target="footer91.xml"/><Relationship Id="rId194" Type="http://schemas.openxmlformats.org/officeDocument/2006/relationships/footer" Target="footer90.xml"/><Relationship Id="rId193" Type="http://schemas.openxmlformats.org/officeDocument/2006/relationships/header" Target="header100.xml"/><Relationship Id="rId192" Type="http://schemas.openxmlformats.org/officeDocument/2006/relationships/header" Target="header99.xml"/><Relationship Id="rId191" Type="http://schemas.openxmlformats.org/officeDocument/2006/relationships/footer" Target="footer89.xml"/><Relationship Id="rId190" Type="http://schemas.openxmlformats.org/officeDocument/2006/relationships/footer" Target="footer88.xml"/><Relationship Id="rId19" Type="http://schemas.openxmlformats.org/officeDocument/2006/relationships/footer" Target="footer5.xml"/><Relationship Id="rId189" Type="http://schemas.openxmlformats.org/officeDocument/2006/relationships/header" Target="header98.xml"/><Relationship Id="rId188" Type="http://schemas.openxmlformats.org/officeDocument/2006/relationships/header" Target="header97.xml"/><Relationship Id="rId187" Type="http://schemas.openxmlformats.org/officeDocument/2006/relationships/footer" Target="footer87.xml"/><Relationship Id="rId186" Type="http://schemas.openxmlformats.org/officeDocument/2006/relationships/header" Target="header96.xml"/><Relationship Id="rId185" Type="http://schemas.openxmlformats.org/officeDocument/2006/relationships/header" Target="header95.xml"/><Relationship Id="rId184" Type="http://schemas.openxmlformats.org/officeDocument/2006/relationships/footer" Target="footer86.xml"/><Relationship Id="rId183" Type="http://schemas.openxmlformats.org/officeDocument/2006/relationships/footer" Target="footer85.xml"/><Relationship Id="rId182" Type="http://schemas.openxmlformats.org/officeDocument/2006/relationships/header" Target="header94.xml"/><Relationship Id="rId181" Type="http://schemas.openxmlformats.org/officeDocument/2006/relationships/header" Target="header93.xml"/><Relationship Id="rId180" Type="http://schemas.openxmlformats.org/officeDocument/2006/relationships/footer" Target="footer84.xml"/><Relationship Id="rId18" Type="http://schemas.openxmlformats.org/officeDocument/2006/relationships/header" Target="header10.xml"/><Relationship Id="rId179" Type="http://schemas.openxmlformats.org/officeDocument/2006/relationships/footer" Target="footer83.xml"/><Relationship Id="rId178" Type="http://schemas.openxmlformats.org/officeDocument/2006/relationships/header" Target="header92.xml"/><Relationship Id="rId177" Type="http://schemas.openxmlformats.org/officeDocument/2006/relationships/header" Target="header91.xml"/><Relationship Id="rId176" Type="http://schemas.openxmlformats.org/officeDocument/2006/relationships/footer" Target="footer82.xml"/><Relationship Id="rId175" Type="http://schemas.openxmlformats.org/officeDocument/2006/relationships/footer" Target="footer81.xml"/><Relationship Id="rId174" Type="http://schemas.openxmlformats.org/officeDocument/2006/relationships/footer" Target="footer80.xml"/><Relationship Id="rId173" Type="http://schemas.openxmlformats.org/officeDocument/2006/relationships/header" Target="header90.xml"/><Relationship Id="rId172" Type="http://schemas.openxmlformats.org/officeDocument/2006/relationships/header" Target="header89.xml"/><Relationship Id="rId171" Type="http://schemas.openxmlformats.org/officeDocument/2006/relationships/footer" Target="footer79.xml"/><Relationship Id="rId170" Type="http://schemas.openxmlformats.org/officeDocument/2006/relationships/header" Target="header88.xml"/><Relationship Id="rId17" Type="http://schemas.openxmlformats.org/officeDocument/2006/relationships/header" Target="header9.xml"/><Relationship Id="rId169" Type="http://schemas.openxmlformats.org/officeDocument/2006/relationships/header" Target="header87.xml"/><Relationship Id="rId168" Type="http://schemas.openxmlformats.org/officeDocument/2006/relationships/footer" Target="footer78.xml"/><Relationship Id="rId167" Type="http://schemas.openxmlformats.org/officeDocument/2006/relationships/footer" Target="footer77.xml"/><Relationship Id="rId166" Type="http://schemas.openxmlformats.org/officeDocument/2006/relationships/header" Target="header86.xml"/><Relationship Id="rId165" Type="http://schemas.openxmlformats.org/officeDocument/2006/relationships/header" Target="header85.xml"/><Relationship Id="rId164" Type="http://schemas.openxmlformats.org/officeDocument/2006/relationships/footer" Target="footer76.xml"/><Relationship Id="rId163" Type="http://schemas.openxmlformats.org/officeDocument/2006/relationships/footer" Target="footer75.xml"/><Relationship Id="rId162" Type="http://schemas.openxmlformats.org/officeDocument/2006/relationships/header" Target="header84.xml"/><Relationship Id="rId161" Type="http://schemas.openxmlformats.org/officeDocument/2006/relationships/header" Target="header83.xml"/><Relationship Id="rId160" Type="http://schemas.openxmlformats.org/officeDocument/2006/relationships/footer" Target="footer74.xml"/><Relationship Id="rId16" Type="http://schemas.openxmlformats.org/officeDocument/2006/relationships/footer" Target="footer4.xml"/><Relationship Id="rId159" Type="http://schemas.openxmlformats.org/officeDocument/2006/relationships/footer" Target="footer73.xml"/><Relationship Id="rId158" Type="http://schemas.openxmlformats.org/officeDocument/2006/relationships/header" Target="header82.xml"/><Relationship Id="rId157" Type="http://schemas.openxmlformats.org/officeDocument/2006/relationships/header" Target="header81.xml"/><Relationship Id="rId156" Type="http://schemas.openxmlformats.org/officeDocument/2006/relationships/footer" Target="footer72.xml"/><Relationship Id="rId155" Type="http://schemas.openxmlformats.org/officeDocument/2006/relationships/footer" Target="footer71.xml"/><Relationship Id="rId154" Type="http://schemas.openxmlformats.org/officeDocument/2006/relationships/header" Target="header80.xml"/><Relationship Id="rId153" Type="http://schemas.openxmlformats.org/officeDocument/2006/relationships/header" Target="header79.xml"/><Relationship Id="rId152" Type="http://schemas.openxmlformats.org/officeDocument/2006/relationships/footer" Target="footer70.xml"/><Relationship Id="rId151" Type="http://schemas.openxmlformats.org/officeDocument/2006/relationships/footer" Target="footer69.xml"/><Relationship Id="rId150" Type="http://schemas.openxmlformats.org/officeDocument/2006/relationships/header" Target="header78.xml"/><Relationship Id="rId15" Type="http://schemas.openxmlformats.org/officeDocument/2006/relationships/footer" Target="footer3.xml"/><Relationship Id="rId149" Type="http://schemas.openxmlformats.org/officeDocument/2006/relationships/header" Target="header77.xml"/><Relationship Id="rId148" Type="http://schemas.openxmlformats.org/officeDocument/2006/relationships/footer" Target="footer68.xml"/><Relationship Id="rId147" Type="http://schemas.openxmlformats.org/officeDocument/2006/relationships/footer" Target="footer67.xml"/><Relationship Id="rId146" Type="http://schemas.openxmlformats.org/officeDocument/2006/relationships/header" Target="header76.xml"/><Relationship Id="rId145" Type="http://schemas.openxmlformats.org/officeDocument/2006/relationships/header" Target="header75.xml"/><Relationship Id="rId144" Type="http://schemas.openxmlformats.org/officeDocument/2006/relationships/footer" Target="footer66.xml"/><Relationship Id="rId143" Type="http://schemas.openxmlformats.org/officeDocument/2006/relationships/footer" Target="footer65.xml"/><Relationship Id="rId142" Type="http://schemas.openxmlformats.org/officeDocument/2006/relationships/footer" Target="footer64.xml"/><Relationship Id="rId141" Type="http://schemas.openxmlformats.org/officeDocument/2006/relationships/header" Target="header74.xml"/><Relationship Id="rId140" Type="http://schemas.openxmlformats.org/officeDocument/2006/relationships/header" Target="header73.xml"/><Relationship Id="rId14" Type="http://schemas.openxmlformats.org/officeDocument/2006/relationships/header" Target="header8.xml"/><Relationship Id="rId139" Type="http://schemas.openxmlformats.org/officeDocument/2006/relationships/footer" Target="footer63.xml"/><Relationship Id="rId138" Type="http://schemas.openxmlformats.org/officeDocument/2006/relationships/header" Target="header72.xml"/><Relationship Id="rId137" Type="http://schemas.openxmlformats.org/officeDocument/2006/relationships/header" Target="header71.xml"/><Relationship Id="rId136" Type="http://schemas.openxmlformats.org/officeDocument/2006/relationships/footer" Target="footer62.xml"/><Relationship Id="rId135" Type="http://schemas.openxmlformats.org/officeDocument/2006/relationships/header" Target="header70.xml"/><Relationship Id="rId134" Type="http://schemas.openxmlformats.org/officeDocument/2006/relationships/header" Target="header69.xml"/><Relationship Id="rId133" Type="http://schemas.openxmlformats.org/officeDocument/2006/relationships/footer" Target="footer61.xml"/><Relationship Id="rId132" Type="http://schemas.openxmlformats.org/officeDocument/2006/relationships/footer" Target="footer60.xml"/><Relationship Id="rId131" Type="http://schemas.openxmlformats.org/officeDocument/2006/relationships/header" Target="header68.xml"/><Relationship Id="rId130" Type="http://schemas.openxmlformats.org/officeDocument/2006/relationships/header" Target="header67.xml"/><Relationship Id="rId13" Type="http://schemas.openxmlformats.org/officeDocument/2006/relationships/header" Target="header7.xml"/><Relationship Id="rId129" Type="http://schemas.openxmlformats.org/officeDocument/2006/relationships/footer" Target="footer59.xml"/><Relationship Id="rId128" Type="http://schemas.openxmlformats.org/officeDocument/2006/relationships/footer" Target="footer58.xml"/><Relationship Id="rId127" Type="http://schemas.openxmlformats.org/officeDocument/2006/relationships/header" Target="header66.xml"/><Relationship Id="rId126" Type="http://schemas.openxmlformats.org/officeDocument/2006/relationships/header" Target="header65.xml"/><Relationship Id="rId125" Type="http://schemas.openxmlformats.org/officeDocument/2006/relationships/footer" Target="footer57.xml"/><Relationship Id="rId124" Type="http://schemas.openxmlformats.org/officeDocument/2006/relationships/footer" Target="footer56.xml"/><Relationship Id="rId123" Type="http://schemas.openxmlformats.org/officeDocument/2006/relationships/header" Target="header64.xml"/><Relationship Id="rId122" Type="http://schemas.openxmlformats.org/officeDocument/2006/relationships/header" Target="header63.xml"/><Relationship Id="rId121" Type="http://schemas.openxmlformats.org/officeDocument/2006/relationships/footer" Target="footer55.xml"/><Relationship Id="rId120" Type="http://schemas.openxmlformats.org/officeDocument/2006/relationships/footer" Target="footer54.xml"/><Relationship Id="rId12" Type="http://schemas.openxmlformats.org/officeDocument/2006/relationships/header" Target="header6.xml"/><Relationship Id="rId119" Type="http://schemas.openxmlformats.org/officeDocument/2006/relationships/header" Target="header62.xml"/><Relationship Id="rId118" Type="http://schemas.openxmlformats.org/officeDocument/2006/relationships/header" Target="header61.xml"/><Relationship Id="rId117" Type="http://schemas.openxmlformats.org/officeDocument/2006/relationships/footer" Target="footer53.xml"/><Relationship Id="rId116" Type="http://schemas.openxmlformats.org/officeDocument/2006/relationships/header" Target="header60.xml"/><Relationship Id="rId115" Type="http://schemas.openxmlformats.org/officeDocument/2006/relationships/header" Target="header59.xml"/><Relationship Id="rId114" Type="http://schemas.openxmlformats.org/officeDocument/2006/relationships/footer" Target="footer52.xml"/><Relationship Id="rId113" Type="http://schemas.openxmlformats.org/officeDocument/2006/relationships/footer" Target="footer51.xml"/><Relationship Id="rId112" Type="http://schemas.openxmlformats.org/officeDocument/2006/relationships/header" Target="header58.xml"/><Relationship Id="rId111" Type="http://schemas.openxmlformats.org/officeDocument/2006/relationships/header" Target="header57.xml"/><Relationship Id="rId110" Type="http://schemas.openxmlformats.org/officeDocument/2006/relationships/footer" Target="footer50.xml"/><Relationship Id="rId11" Type="http://schemas.openxmlformats.org/officeDocument/2006/relationships/footer" Target="footer2.xml"/><Relationship Id="rId109" Type="http://schemas.openxmlformats.org/officeDocument/2006/relationships/footer" Target="footer49.xml"/><Relationship Id="rId108" Type="http://schemas.openxmlformats.org/officeDocument/2006/relationships/header" Target="header56.xml"/><Relationship Id="rId107" Type="http://schemas.openxmlformats.org/officeDocument/2006/relationships/header" Target="header55.xml"/><Relationship Id="rId106" Type="http://schemas.openxmlformats.org/officeDocument/2006/relationships/footer" Target="footer48.xml"/><Relationship Id="rId105" Type="http://schemas.openxmlformats.org/officeDocument/2006/relationships/footer" Target="footer47.xml"/><Relationship Id="rId104" Type="http://schemas.openxmlformats.org/officeDocument/2006/relationships/header" Target="header54.xml"/><Relationship Id="rId103" Type="http://schemas.openxmlformats.org/officeDocument/2006/relationships/header" Target="header53.xml"/><Relationship Id="rId102" Type="http://schemas.openxmlformats.org/officeDocument/2006/relationships/footer" Target="footer46.xml"/><Relationship Id="rId101" Type="http://schemas.openxmlformats.org/officeDocument/2006/relationships/footer" Target="footer45.xml"/><Relationship Id="rId100" Type="http://schemas.openxmlformats.org/officeDocument/2006/relationships/header" Target="header52.xml"/><Relationship Id="rId10" Type="http://schemas.openxmlformats.org/officeDocument/2006/relationships/footer" Target="footer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320</Pages>
  <Words>381</Words>
  <Characters>935</Characters>
  <TotalTime>58</TotalTime>
  <ScaleCrop>false</ScaleCrop>
  <LinksUpToDate>false</LinksUpToDate>
  <CharactersWithSpaces>1070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2025-08-25T03:37:00Z</dcterms:created>
  <dc:creator>Craig Biehl</dc:creator>
  <cp:lastModifiedBy>一</cp:lastModifiedBy>
  <dcterms:modified xsi:type="dcterms:W3CDTF">2025-09-10T07:02:22Z</dcterms:modified>
  <dc:title>I._Evidence of Original /sin from facts and Events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2023-10-14T00:00:00Z</vt:filetime>
  </property>
  <property fmtid="{D5CDD505-2E9C-101B-9397-08002B2CF9AE}" pid="3" name="Creator">
    <vt:lpwstr>Microsoft® Word for Microsoft 365</vt:lpwstr>
  </property>
  <property fmtid="{D5CDD505-2E9C-101B-9397-08002B2CF9AE}" pid="4" name="LastSaved">
    <vt:filetime>2025-08-25T00:00:00Z</vt:filetime>
  </property>
  <property fmtid="{D5CDD505-2E9C-101B-9397-08002B2CF9AE}" pid="5" name="Producer">
    <vt:lpwstr>Microsoft® Word for Microsoft 365</vt:lpwstr>
  </property>
  <property fmtid="{D5CDD505-2E9C-101B-9397-08002B2CF9AE}" pid="6" name="KSOTemplateDocerSaveRecord">
    <vt:lpwstr>eyJoZGlkIjoiYjMxNmIyZDdmN2EzYjEyYzU1M2Q0ZjBlMDgxMGM0NjUiLCJ1c2VySWQiOiIxNjkwMjE4ODI3In0=</vt:lpwstr>
  </property>
  <property fmtid="{D5CDD505-2E9C-101B-9397-08002B2CF9AE}" pid="7" name="KSOProductBuildVer">
    <vt:lpwstr>2052-12.1.0.22529</vt:lpwstr>
  </property>
  <property fmtid="{D5CDD505-2E9C-101B-9397-08002B2CF9AE}" pid="8" name="ICV">
    <vt:lpwstr>0B001E9974ED433D8B2C898C3C461EA9_12</vt:lpwstr>
  </property>
</Properties>
</file>