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77C7C3">
      <w:pPr>
        <w:pStyle w:val="6"/>
        <w:ind w:left="88"/>
        <w:rPr>
          <w:sz w:val="20"/>
        </w:rPr>
      </w:pPr>
      <w:r>
        <w:rPr>
          <w:sz w:val="20"/>
        </w:rPr>
        <w:drawing>
          <wp:inline distT="0" distB="0" distL="114300" distR="114300">
            <wp:extent cx="5852160" cy="7802880"/>
            <wp:effectExtent l="0" t="0" r="0" b="0"/>
            <wp:docPr id="3" name="图片 3" descr="46b116b4ffd371d833c1e42ae887b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6b116b4ffd371d833c1e42ae887b69"/>
                    <pic:cNvPicPr>
                      <a:picLocks noChangeAspect="1"/>
                    </pic:cNvPicPr>
                  </pic:nvPicPr>
                  <pic:blipFill>
                    <a:blip r:embed="rId51"/>
                    <a:stretch>
                      <a:fillRect/>
                    </a:stretch>
                  </pic:blipFill>
                  <pic:spPr>
                    <a:xfrm>
                      <a:off x="0" y="0"/>
                      <a:ext cx="5852160" cy="7802880"/>
                    </a:xfrm>
                    <a:prstGeom prst="rect">
                      <a:avLst/>
                    </a:prstGeom>
                  </pic:spPr>
                </pic:pic>
              </a:graphicData>
            </a:graphic>
          </wp:inline>
        </w:drawing>
      </w:r>
      <w:r>
        <w:rPr>
          <w:sz w:val="20"/>
        </w:rPr>
        <w:drawing>
          <wp:inline distT="0" distB="0" distL="0" distR="0">
            <wp:extent cx="5830570" cy="8686800"/>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2" cstate="print"/>
                    <a:stretch>
                      <a:fillRect/>
                    </a:stretch>
                  </pic:blipFill>
                  <pic:spPr>
                    <a:xfrm>
                      <a:off x="0" y="0"/>
                      <a:ext cx="5830823" cy="8686800"/>
                    </a:xfrm>
                    <a:prstGeom prst="rect">
                      <a:avLst/>
                    </a:prstGeom>
                  </pic:spPr>
                </pic:pic>
              </a:graphicData>
            </a:graphic>
          </wp:inline>
        </w:drawing>
      </w:r>
    </w:p>
    <w:p w14:paraId="211D2350">
      <w:pPr>
        <w:pStyle w:val="6"/>
        <w:spacing w:after="0"/>
        <w:rPr>
          <w:sz w:val="20"/>
        </w:rPr>
        <w:sectPr>
          <w:footerReference r:id="rId5" w:type="even"/>
          <w:type w:val="continuous"/>
          <w:pgSz w:w="12240" w:h="15840"/>
          <w:pgMar w:top="1080" w:right="1440" w:bottom="280" w:left="1440" w:header="0" w:footer="0" w:gutter="0"/>
          <w:pgNumType w:start="0"/>
          <w:cols w:space="720" w:num="1"/>
        </w:sectPr>
      </w:pPr>
    </w:p>
    <w:p w14:paraId="055DAFDA">
      <w:pPr>
        <w:bidi w:val="0"/>
        <w:rPr>
          <w:rFonts w:hint="eastAsia"/>
        </w:rPr>
      </w:pPr>
      <w:r>
        <w:rPr>
          <w:rFonts w:hint="eastAsia"/>
        </w:rPr>
        <w:t>翻译来源：ai</w:t>
      </w:r>
    </w:p>
    <w:p w14:paraId="61D94F9A">
      <w:pPr>
        <w:bidi w:val="0"/>
        <w:rPr>
          <w:rFonts w:hint="eastAsia"/>
        </w:rPr>
      </w:pPr>
      <w:r>
        <w:rPr>
          <w:rFonts w:hint="eastAsia"/>
        </w:rPr>
        <w:t> </w:t>
      </w:r>
    </w:p>
    <w:p w14:paraId="7636C315">
      <w:pPr>
        <w:bidi w:val="0"/>
        <w:rPr>
          <w:rFonts w:hint="eastAsia"/>
        </w:rPr>
      </w:pPr>
      <w:r>
        <w:rPr>
          <w:rFonts w:hint="eastAsia"/>
        </w:rPr>
        <w:t> </w:t>
      </w:r>
    </w:p>
    <w:p w14:paraId="109FEA59">
      <w:pPr>
        <w:bidi w:val="0"/>
        <w:rPr>
          <w:rFonts w:hint="eastAsia"/>
        </w:rPr>
      </w:pPr>
      <w:r>
        <w:rPr>
          <w:rFonts w:hint="eastAsia"/>
        </w:rPr>
        <w:t>注说明：</w:t>
      </w:r>
    </w:p>
    <w:p w14:paraId="732E35BD">
      <w:pPr>
        <w:bidi w:val="0"/>
        <w:rPr>
          <w:rFonts w:hint="eastAsia"/>
        </w:rPr>
      </w:pPr>
      <w:r>
        <w:rPr>
          <w:rFonts w:hint="eastAsia"/>
        </w:rPr>
        <w:t>1、以下文字使用人工智能ai翻译，请以原文为准。</w:t>
      </w:r>
    </w:p>
    <w:p w14:paraId="2F6070E5">
      <w:pPr>
        <w:bidi w:val="0"/>
        <w:rPr>
          <w:rFonts w:hint="eastAsia"/>
        </w:rPr>
      </w:pPr>
      <w:r>
        <w:rPr>
          <w:rFonts w:hint="eastAsia"/>
        </w:rPr>
        <w:t>2、原文和翻译都可以免费使用，转发，传阅，复制，但不能商用，若商用，只能收回成本费。</w:t>
      </w:r>
    </w:p>
    <w:p w14:paraId="494511D5">
      <w:pPr>
        <w:bidi w:val="0"/>
        <w:rPr>
          <w:rFonts w:hint="eastAsia"/>
        </w:rPr>
      </w:pPr>
      <w:r>
        <w:rPr>
          <w:rFonts w:hint="eastAsia"/>
        </w:rPr>
        <w:t>3、若有更好的翻译，请来信指正，一同分享清教徒书籍与其他宝藏书籍，谢谢！</w:t>
      </w:r>
    </w:p>
    <w:p w14:paraId="04477937">
      <w:pPr>
        <w:bidi w:val="0"/>
        <w:rPr>
          <w:rFonts w:hint="eastAsia"/>
        </w:rPr>
      </w:pPr>
      <w:r>
        <w:rPr>
          <w:rFonts w:hint="eastAsia"/>
        </w:rPr>
        <w:t> </w:t>
      </w:r>
    </w:p>
    <w:p w14:paraId="6827CA81">
      <w:pPr>
        <w:bidi w:val="0"/>
        <w:rPr>
          <w:rFonts w:hint="eastAsia"/>
        </w:rPr>
      </w:pPr>
      <w:r>
        <w:rPr>
          <w:rFonts w:hint="eastAsia"/>
        </w:rPr>
        <w:t>邮箱：xuanjiao789@outlook.com若商用，只能收回成本费。</w:t>
      </w:r>
    </w:p>
    <w:p w14:paraId="6805C5BA">
      <w:pPr>
        <w:bidi w:val="0"/>
        <w:rPr>
          <w:rFonts w:hint="eastAsia"/>
        </w:rPr>
      </w:pPr>
      <w:r>
        <w:rPr>
          <w:rFonts w:hint="eastAsia"/>
        </w:rPr>
        <w:t>3、若有更好的翻译，请来信指正，一同分享清教徒书籍，谢谢！</w:t>
      </w:r>
    </w:p>
    <w:p w14:paraId="20E5FD53">
      <w:pPr>
        <w:bidi w:val="0"/>
        <w:rPr>
          <w:rFonts w:hint="eastAsia"/>
        </w:rPr>
      </w:pPr>
      <w:r>
        <w:rPr>
          <w:rFonts w:hint="eastAsia"/>
        </w:rPr>
        <w:t> </w:t>
      </w:r>
    </w:p>
    <w:p w14:paraId="05F57724">
      <w:pPr>
        <w:bidi w:val="0"/>
        <w:rPr>
          <w:rFonts w:hint="eastAsia"/>
        </w:rPr>
      </w:pPr>
      <w:r>
        <w:rPr>
          <w:rFonts w:hint="eastAsia"/>
        </w:rPr>
        <w:t>邮箱：xuanjiao789@outlook.com</w:t>
      </w:r>
      <w:bookmarkStart w:id="0" w:name="_GoBack"/>
      <w:bookmarkEnd w:id="0"/>
    </w:p>
    <w:p w14:paraId="1000E8BD">
      <w:pPr>
        <w:pStyle w:val="2"/>
        <w:bidi w:val="0"/>
        <w:rPr>
          <w:rFonts w:hint="eastAsia"/>
        </w:rPr>
      </w:pPr>
      <w:r>
        <w:rPr>
          <w:rFonts w:hint="eastAsia"/>
        </w:rPr>
        <w:t>PR AISE FOR</w:t>
      </w:r>
    </w:p>
    <w:p w14:paraId="3F39B8BF">
      <w:pPr>
        <w:pStyle w:val="2"/>
        <w:bidi w:val="0"/>
        <w:rPr>
          <w:rFonts w:hint="eastAsia"/>
        </w:rPr>
      </w:pPr>
      <w:r>
        <w:rPr>
          <w:rFonts w:hint="eastAsia"/>
        </w:rPr>
        <w:t>THE GIST OF THE R EVELATION</w:t>
      </w:r>
    </w:p>
    <w:p w14:paraId="05FAD961">
      <w:pPr>
        <w:pStyle w:val="2"/>
        <w:bidi w:val="0"/>
        <w:rPr>
          <w:rFonts w:hint="eastAsia"/>
        </w:rPr>
      </w:pPr>
      <w:r>
        <w:rPr>
          <w:rFonts w:hint="eastAsia"/>
        </w:rPr>
        <w:t>《启示录要义》赞誉</w:t>
      </w:r>
    </w:p>
    <w:p w14:paraId="79780AA0">
      <w:pPr>
        <w:pStyle w:val="6"/>
        <w:spacing w:before="2"/>
        <w:rPr>
          <w:rFonts w:hint="eastAsia"/>
          <w:color w:val="231F20"/>
          <w:w w:val="90"/>
        </w:rPr>
      </w:pPr>
    </w:p>
    <w:p w14:paraId="784B679F">
      <w:pPr>
        <w:pStyle w:val="6"/>
        <w:spacing w:before="2"/>
        <w:rPr>
          <w:rFonts w:hint="eastAsia"/>
          <w:color w:val="231F20"/>
          <w:w w:val="90"/>
        </w:rPr>
      </w:pPr>
      <w:r>
        <w:rPr>
          <w:rFonts w:hint="eastAsia"/>
          <w:color w:val="231F20"/>
          <w:w w:val="90"/>
        </w:rPr>
        <w:t>Most pastors want a commentary on the Revelation that is substantive and readable; a commentary that will help both them and their people.</w:t>
      </w:r>
    </w:p>
    <w:p w14:paraId="4A8E1B68">
      <w:pPr>
        <w:pStyle w:val="6"/>
        <w:spacing w:before="2"/>
        <w:rPr>
          <w:rFonts w:hint="eastAsia"/>
          <w:color w:val="231F20"/>
          <w:w w:val="90"/>
        </w:rPr>
      </w:pPr>
      <w:r>
        <w:rPr>
          <w:rFonts w:hint="eastAsia"/>
          <w:color w:val="231F20"/>
          <w:w w:val="90"/>
        </w:rPr>
        <w:t>大多数牧师都想要一本既有深度又易于阅读的《启示录》注释书；一本既能帮助他们自己，也能帮助他们会众的注释书。</w:t>
      </w:r>
    </w:p>
    <w:p w14:paraId="7F17B1CE">
      <w:pPr>
        <w:pStyle w:val="6"/>
        <w:spacing w:before="2"/>
        <w:rPr>
          <w:rFonts w:hint="eastAsia"/>
          <w:color w:val="231F20"/>
          <w:w w:val="90"/>
        </w:rPr>
      </w:pPr>
    </w:p>
    <w:p w14:paraId="7EAF0D06">
      <w:pPr>
        <w:pStyle w:val="6"/>
        <w:spacing w:before="2"/>
        <w:rPr>
          <w:rFonts w:hint="eastAsia"/>
          <w:color w:val="231F20"/>
          <w:w w:val="90"/>
        </w:rPr>
      </w:pPr>
      <w:r>
        <w:rPr>
          <w:rFonts w:hint="eastAsia"/>
          <w:color w:val="231F20"/>
          <w:w w:val="90"/>
        </w:rPr>
        <w:t>The Gist of the Revelation is that sort of book.</w:t>
      </w:r>
    </w:p>
    <w:p w14:paraId="49B4B68B">
      <w:pPr>
        <w:pStyle w:val="6"/>
        <w:spacing w:before="2"/>
        <w:rPr>
          <w:rFonts w:hint="eastAsia"/>
          <w:color w:val="231F20"/>
          <w:w w:val="90"/>
        </w:rPr>
      </w:pPr>
      <w:r>
        <w:rPr>
          <w:rFonts w:hint="eastAsia"/>
          <w:color w:val="231F20"/>
          <w:w w:val="90"/>
        </w:rPr>
        <w:t>《启示录要义》正是这样一本书。</w:t>
      </w:r>
    </w:p>
    <w:p w14:paraId="111BABB5">
      <w:pPr>
        <w:pStyle w:val="6"/>
        <w:spacing w:before="2"/>
        <w:rPr>
          <w:rFonts w:hint="eastAsia"/>
          <w:color w:val="231F20"/>
          <w:w w:val="90"/>
        </w:rPr>
      </w:pPr>
    </w:p>
    <w:p w14:paraId="7BB8131D">
      <w:pPr>
        <w:pStyle w:val="6"/>
        <w:spacing w:before="2"/>
        <w:rPr>
          <w:rFonts w:hint="eastAsia"/>
          <w:color w:val="231F20"/>
          <w:w w:val="90"/>
        </w:rPr>
      </w:pPr>
      <w:r>
        <w:rPr>
          <w:rFonts w:hint="eastAsia"/>
          <w:color w:val="231F20"/>
          <w:w w:val="90"/>
        </w:rPr>
        <w:t>It includes an extended introduction to the Revelation, a concise but probing commentary, a glossary of key terms in biblical eschatology, and short interpretations of all the key symbols in the Revelation.</w:t>
      </w:r>
    </w:p>
    <w:p w14:paraId="40F277C4">
      <w:pPr>
        <w:pStyle w:val="6"/>
        <w:spacing w:before="2"/>
        <w:rPr>
          <w:rFonts w:hint="eastAsia"/>
          <w:color w:val="231F20"/>
          <w:w w:val="90"/>
        </w:rPr>
      </w:pPr>
      <w:r>
        <w:rPr>
          <w:rFonts w:hint="eastAsia"/>
          <w:color w:val="231F20"/>
          <w:w w:val="90"/>
        </w:rPr>
        <w:t>它包括对《启示录》的详细介绍、简洁而深刻的注释、圣经末世论关键术语词汇表，以及对《启示录》中所有关键象征的简短诠释。</w:t>
      </w:r>
    </w:p>
    <w:p w14:paraId="54FB9D43">
      <w:pPr>
        <w:pStyle w:val="6"/>
        <w:spacing w:before="2"/>
        <w:rPr>
          <w:rFonts w:hint="eastAsia"/>
          <w:color w:val="231F20"/>
          <w:w w:val="90"/>
        </w:rPr>
      </w:pPr>
    </w:p>
    <w:p w14:paraId="5BA1594A">
      <w:pPr>
        <w:pStyle w:val="6"/>
        <w:spacing w:before="2"/>
        <w:rPr>
          <w:rFonts w:hint="eastAsia"/>
          <w:color w:val="231F20"/>
          <w:w w:val="90"/>
        </w:rPr>
      </w:pPr>
      <w:r>
        <w:rPr>
          <w:rFonts w:hint="eastAsia"/>
          <w:color w:val="231F20"/>
          <w:w w:val="90"/>
        </w:rPr>
        <w:t>Whether you are a Christian leader or a layperson who simply wants a better understanding of the Revelation, you will find this book invaluable.</w:t>
      </w:r>
    </w:p>
    <w:p w14:paraId="7C11B3E2">
      <w:pPr>
        <w:pStyle w:val="6"/>
        <w:spacing w:before="2"/>
        <w:rPr>
          <w:rFonts w:hint="eastAsia"/>
          <w:color w:val="231F20"/>
          <w:w w:val="90"/>
        </w:rPr>
      </w:pPr>
      <w:r>
        <w:rPr>
          <w:rFonts w:hint="eastAsia"/>
          <w:color w:val="231F20"/>
          <w:w w:val="90"/>
        </w:rPr>
        <w:t>无论您是基督徒领袖，还是仅仅想更好地理解《启示录》的平信徒，您都会发现这本书极其宝贵。</w:t>
      </w:r>
    </w:p>
    <w:p w14:paraId="677FDE30">
      <w:pPr>
        <w:pStyle w:val="6"/>
        <w:spacing w:before="2"/>
        <w:rPr>
          <w:rFonts w:hint="eastAsia"/>
          <w:color w:val="231F20"/>
          <w:w w:val="90"/>
        </w:rPr>
      </w:pPr>
    </w:p>
    <w:p w14:paraId="49E48956">
      <w:pPr>
        <w:pStyle w:val="3"/>
        <w:bidi w:val="0"/>
        <w:rPr>
          <w:rFonts w:hint="eastAsia"/>
        </w:rPr>
      </w:pPr>
      <w:r>
        <w:rPr>
          <w:rFonts w:hint="eastAsia"/>
        </w:rPr>
        <w:t>—Bret Avlakeotes, pastor, Spring Hills Church,</w:t>
      </w:r>
    </w:p>
    <w:p w14:paraId="43B7EA0E">
      <w:pPr>
        <w:pStyle w:val="3"/>
        <w:bidi w:val="0"/>
        <w:rPr>
          <w:rFonts w:hint="eastAsia"/>
        </w:rPr>
      </w:pPr>
      <w:r>
        <w:rPr>
          <w:rFonts w:hint="eastAsia"/>
        </w:rPr>
        <w:t>Santa Rosa, California</w:t>
      </w:r>
    </w:p>
    <w:p w14:paraId="10CC2225">
      <w:pPr>
        <w:pStyle w:val="3"/>
        <w:bidi w:val="0"/>
        <w:rPr>
          <w:rFonts w:hint="eastAsia"/>
        </w:rPr>
      </w:pPr>
      <w:r>
        <w:rPr>
          <w:rFonts w:hint="eastAsia"/>
        </w:rPr>
        <w:t>—布雷特·阿弗拉科特斯，牧师，春山教会，</w:t>
      </w:r>
    </w:p>
    <w:p w14:paraId="18146D34">
      <w:pPr>
        <w:pStyle w:val="3"/>
        <w:bidi w:val="0"/>
        <w:rPr>
          <w:rFonts w:hint="eastAsia"/>
        </w:rPr>
      </w:pPr>
      <w:r>
        <w:rPr>
          <w:rFonts w:hint="eastAsia"/>
        </w:rPr>
        <w:t>加利福尼亚州，圣罗莎</w:t>
      </w:r>
    </w:p>
    <w:p w14:paraId="1C7F0C16">
      <w:pPr>
        <w:pStyle w:val="6"/>
        <w:spacing w:before="2"/>
        <w:rPr>
          <w:rFonts w:hint="eastAsia"/>
          <w:color w:val="231F20"/>
          <w:w w:val="90"/>
        </w:rPr>
      </w:pPr>
    </w:p>
    <w:p w14:paraId="47BCDD4E">
      <w:pPr>
        <w:pStyle w:val="6"/>
        <w:spacing w:before="2"/>
        <w:rPr>
          <w:rFonts w:hint="eastAsia"/>
          <w:color w:val="231F20"/>
          <w:w w:val="90"/>
        </w:rPr>
      </w:pPr>
      <w:r>
        <w:rPr>
          <w:rFonts w:hint="eastAsia"/>
          <w:color w:val="231F20"/>
          <w:w w:val="90"/>
        </w:rPr>
        <w:t>Dean Davis has an amazing grasp on end times theology, and I appreciate the thoroughness of his research in this arena.</w:t>
      </w:r>
    </w:p>
    <w:p w14:paraId="1CFD08BE">
      <w:pPr>
        <w:pStyle w:val="6"/>
        <w:spacing w:before="2"/>
        <w:rPr>
          <w:rFonts w:hint="eastAsia"/>
          <w:color w:val="231F20"/>
          <w:w w:val="90"/>
        </w:rPr>
      </w:pPr>
      <w:r>
        <w:rPr>
          <w:rFonts w:hint="eastAsia"/>
          <w:color w:val="231F20"/>
          <w:w w:val="90"/>
        </w:rPr>
        <w:t>迪恩·戴维斯对末世神学有着惊人的把握，我欣赏祂在这一领域研究的透彻性。</w:t>
      </w:r>
    </w:p>
    <w:p w14:paraId="7B8D5115">
      <w:pPr>
        <w:pStyle w:val="6"/>
        <w:spacing w:before="2"/>
        <w:rPr>
          <w:rFonts w:hint="eastAsia"/>
          <w:color w:val="231F20"/>
          <w:w w:val="90"/>
        </w:rPr>
      </w:pPr>
    </w:p>
    <w:p w14:paraId="04EA1046">
      <w:pPr>
        <w:pStyle w:val="6"/>
        <w:spacing w:before="2"/>
        <w:rPr>
          <w:rFonts w:hint="eastAsia"/>
          <w:color w:val="231F20"/>
          <w:w w:val="90"/>
        </w:rPr>
      </w:pPr>
      <w:r>
        <w:rPr>
          <w:rFonts w:hint="eastAsia"/>
          <w:color w:val="231F20"/>
          <w:w w:val="90"/>
        </w:rPr>
        <w:t>The Gist of the Revelation is concise, well-written, and easy to read.</w:t>
      </w:r>
    </w:p>
    <w:p w14:paraId="2E91CC52">
      <w:pPr>
        <w:pStyle w:val="6"/>
        <w:spacing w:before="2"/>
        <w:rPr>
          <w:rFonts w:hint="eastAsia"/>
          <w:color w:val="231F20"/>
          <w:w w:val="90"/>
        </w:rPr>
      </w:pPr>
      <w:r>
        <w:rPr>
          <w:rFonts w:hint="eastAsia"/>
          <w:color w:val="231F20"/>
          <w:w w:val="90"/>
        </w:rPr>
        <w:t>《启示录要义》简明扼要，文笔优美，通俗易懂。</w:t>
      </w:r>
    </w:p>
    <w:p w14:paraId="53F0D79F">
      <w:pPr>
        <w:pStyle w:val="6"/>
        <w:spacing w:before="2"/>
        <w:rPr>
          <w:rFonts w:hint="eastAsia"/>
          <w:color w:val="231F20"/>
          <w:w w:val="90"/>
        </w:rPr>
      </w:pPr>
      <w:r>
        <w:rPr>
          <w:rFonts w:hint="eastAsia"/>
          <w:color w:val="231F20"/>
          <w:w w:val="90"/>
        </w:rPr>
        <w:t>迪恩·戴维斯</w:t>
      </w:r>
    </w:p>
    <w:p w14:paraId="369DA3DE">
      <w:pPr>
        <w:pStyle w:val="6"/>
        <w:spacing w:before="2"/>
        <w:rPr>
          <w:rFonts w:hint="eastAsia"/>
          <w:color w:val="231F20"/>
          <w:w w:val="90"/>
        </w:rPr>
      </w:pPr>
    </w:p>
    <w:p w14:paraId="54447186">
      <w:pPr>
        <w:pStyle w:val="6"/>
        <w:spacing w:before="2"/>
        <w:rPr>
          <w:rFonts w:hint="eastAsia"/>
          <w:color w:val="231F20"/>
          <w:w w:val="90"/>
        </w:rPr>
      </w:pPr>
      <w:r>
        <w:rPr>
          <w:rFonts w:hint="eastAsia"/>
          <w:color w:val="231F20"/>
          <w:w w:val="90"/>
        </w:rPr>
        <w:t>It possesses wide appeal for readers at every level of their eschatological journey, whether beginners or veterans.</w:t>
      </w:r>
    </w:p>
    <w:p w14:paraId="1D05F1ED">
      <w:pPr>
        <w:pStyle w:val="6"/>
        <w:spacing w:before="2"/>
        <w:rPr>
          <w:rFonts w:hint="eastAsia"/>
          <w:color w:val="231F20"/>
          <w:w w:val="90"/>
        </w:rPr>
      </w:pPr>
      <w:r>
        <w:rPr>
          <w:rFonts w:hint="eastAsia"/>
          <w:color w:val="231F20"/>
          <w:w w:val="90"/>
        </w:rPr>
        <w:t>无论读者是初学者还是资深人士，在其末世论探索之旅的任何阶段，这本书都具有广泛的吸引力。</w:t>
      </w:r>
    </w:p>
    <w:p w14:paraId="7F897997">
      <w:pPr>
        <w:pStyle w:val="6"/>
        <w:spacing w:before="2"/>
        <w:rPr>
          <w:rFonts w:hint="eastAsia"/>
          <w:color w:val="231F20"/>
          <w:w w:val="90"/>
        </w:rPr>
      </w:pPr>
    </w:p>
    <w:p w14:paraId="7CFF4F59">
      <w:pPr>
        <w:pStyle w:val="6"/>
        <w:spacing w:before="2"/>
        <w:rPr>
          <w:rFonts w:hint="eastAsia"/>
          <w:color w:val="231F20"/>
          <w:w w:val="90"/>
        </w:rPr>
      </w:pPr>
      <w:r>
        <w:rPr>
          <w:rFonts w:hint="eastAsia"/>
          <w:color w:val="231F20"/>
          <w:w w:val="90"/>
        </w:rPr>
        <w:t>I highly recommend The Gist of the Revelation, as well as all of Dean’s writings.</w:t>
      </w:r>
    </w:p>
    <w:p w14:paraId="691D1A6E">
      <w:pPr>
        <w:pStyle w:val="6"/>
        <w:spacing w:before="2"/>
        <w:rPr>
          <w:rFonts w:hint="eastAsia"/>
          <w:color w:val="231F20"/>
          <w:w w:val="90"/>
        </w:rPr>
      </w:pPr>
      <w:r>
        <w:rPr>
          <w:rFonts w:hint="eastAsia"/>
          <w:color w:val="231F20"/>
          <w:w w:val="90"/>
        </w:rPr>
        <w:t>我极力推荐《启示录要义》以及迪恩的所有著作。</w:t>
      </w:r>
    </w:p>
    <w:p w14:paraId="76FB02B3">
      <w:pPr>
        <w:pStyle w:val="6"/>
        <w:spacing w:before="2"/>
        <w:rPr>
          <w:rFonts w:hint="eastAsia"/>
          <w:color w:val="231F20"/>
          <w:w w:val="90"/>
        </w:rPr>
      </w:pPr>
    </w:p>
    <w:p w14:paraId="3C360C2D">
      <w:pPr>
        <w:pStyle w:val="6"/>
        <w:spacing w:before="2"/>
        <w:rPr>
          <w:rFonts w:hint="eastAsia"/>
          <w:color w:val="231F20"/>
          <w:w w:val="90"/>
        </w:rPr>
      </w:pPr>
      <w:r>
        <w:rPr>
          <w:rFonts w:hint="eastAsia"/>
          <w:color w:val="231F20"/>
          <w:w w:val="90"/>
        </w:rPr>
        <w:t>—Barney Cargile, pastor, Santa Rosa Christian Church,</w:t>
      </w:r>
    </w:p>
    <w:p w14:paraId="4D41EF1D">
      <w:pPr>
        <w:pStyle w:val="6"/>
        <w:spacing w:before="2"/>
        <w:rPr>
          <w:rFonts w:hint="eastAsia"/>
          <w:color w:val="231F20"/>
          <w:w w:val="90"/>
        </w:rPr>
      </w:pPr>
      <w:r>
        <w:rPr>
          <w:rFonts w:hint="eastAsia"/>
          <w:color w:val="231F20"/>
          <w:w w:val="90"/>
        </w:rPr>
        <w:t>Santa Rosa, California</w:t>
      </w:r>
    </w:p>
    <w:p w14:paraId="3D2BAE8D">
      <w:pPr>
        <w:pStyle w:val="6"/>
        <w:spacing w:before="2"/>
        <w:rPr>
          <w:rFonts w:hint="eastAsia"/>
          <w:color w:val="231F20"/>
          <w:w w:val="90"/>
        </w:rPr>
      </w:pPr>
      <w:r>
        <w:rPr>
          <w:rFonts w:hint="eastAsia"/>
          <w:color w:val="231F20"/>
          <w:w w:val="90"/>
        </w:rPr>
        <w:t>—巴尼·卡吉尔，牧师，圣罗莎基督教会，</w:t>
      </w:r>
    </w:p>
    <w:p w14:paraId="02B9312D">
      <w:pPr>
        <w:pStyle w:val="6"/>
        <w:spacing w:before="2"/>
        <w:rPr>
          <w:rFonts w:hint="eastAsia"/>
          <w:color w:val="231F20"/>
          <w:w w:val="90"/>
        </w:rPr>
      </w:pPr>
      <w:r>
        <w:rPr>
          <w:rFonts w:hint="eastAsia"/>
          <w:color w:val="231F20"/>
          <w:w w:val="90"/>
        </w:rPr>
        <w:t>加利福尼亚州，圣罗莎</w:t>
      </w:r>
    </w:p>
    <w:p w14:paraId="11070827">
      <w:pPr>
        <w:pStyle w:val="6"/>
        <w:spacing w:before="2"/>
        <w:rPr>
          <w:rFonts w:hint="eastAsia"/>
          <w:color w:val="231F20"/>
          <w:w w:val="90"/>
        </w:rPr>
      </w:pPr>
    </w:p>
    <w:p w14:paraId="1AF8C44B">
      <w:pPr>
        <w:pStyle w:val="6"/>
        <w:spacing w:before="2"/>
        <w:rPr>
          <w:rFonts w:hint="eastAsia"/>
          <w:color w:val="231F20"/>
          <w:w w:val="90"/>
        </w:rPr>
      </w:pPr>
      <w:r>
        <w:rPr>
          <w:rFonts w:hint="eastAsia"/>
          <w:color w:val="231F20"/>
          <w:w w:val="90"/>
        </w:rPr>
        <w:t>This short commentary on the Revelation is just the sort of clear and concise guidebook that I wish I had had when, as a young follower of Christ, I wrestled with the complex and intimidating imagery of John’s final writing to the church.</w:t>
      </w:r>
    </w:p>
    <w:p w14:paraId="20A5FBCD">
      <w:pPr>
        <w:pStyle w:val="6"/>
        <w:spacing w:before="2"/>
        <w:rPr>
          <w:rFonts w:hint="eastAsia"/>
          <w:color w:val="231F20"/>
          <w:w w:val="90"/>
        </w:rPr>
      </w:pPr>
      <w:r>
        <w:rPr>
          <w:rFonts w:hint="eastAsia"/>
          <w:color w:val="231F20"/>
          <w:w w:val="90"/>
        </w:rPr>
        <w:t>这本简短的《启示录》注释书，正是我年轻时作为基督的追随者，在与约翰写给教会的最后书卷中复杂而令人生畏的意象搏斗时，所希望拥有的那种清晰简明的指南。</w:t>
      </w:r>
    </w:p>
    <w:p w14:paraId="0ADBA922">
      <w:pPr>
        <w:pStyle w:val="6"/>
        <w:spacing w:before="2"/>
        <w:rPr>
          <w:rFonts w:hint="eastAsia"/>
          <w:color w:val="231F20"/>
          <w:w w:val="90"/>
        </w:rPr>
      </w:pPr>
    </w:p>
    <w:p w14:paraId="74A9C6B1">
      <w:pPr>
        <w:pStyle w:val="6"/>
        <w:spacing w:before="2"/>
        <w:rPr>
          <w:rFonts w:hint="eastAsia"/>
          <w:color w:val="231F20"/>
          <w:w w:val="90"/>
        </w:rPr>
      </w:pPr>
      <w:r>
        <w:rPr>
          <w:rFonts w:hint="eastAsia"/>
          <w:color w:val="231F20"/>
          <w:w w:val="90"/>
        </w:rPr>
        <w:t>Dean’s book gently walks the reader through the entire Revelation, highlighting its structure, purpose, beauty, and blessedness.</w:t>
      </w:r>
    </w:p>
    <w:p w14:paraId="0723F2B4">
      <w:pPr>
        <w:pStyle w:val="6"/>
        <w:spacing w:before="2"/>
        <w:rPr>
          <w:rFonts w:hint="eastAsia"/>
          <w:color w:val="231F20"/>
          <w:w w:val="90"/>
        </w:rPr>
      </w:pPr>
      <w:r>
        <w:rPr>
          <w:rFonts w:hint="eastAsia"/>
          <w:color w:val="231F20"/>
          <w:w w:val="90"/>
        </w:rPr>
        <w:t>迪恩的书温和地带领读者走过整卷《启示录》，突显其结构、目的、优美和蒙福之处。</w:t>
      </w:r>
    </w:p>
    <w:p w14:paraId="2DFD41EE">
      <w:pPr>
        <w:pStyle w:val="6"/>
        <w:spacing w:before="2"/>
        <w:rPr>
          <w:rFonts w:hint="eastAsia"/>
          <w:color w:val="231F20"/>
          <w:w w:val="90"/>
        </w:rPr>
      </w:pPr>
    </w:p>
    <w:p w14:paraId="2F0131FE">
      <w:pPr>
        <w:pStyle w:val="6"/>
        <w:spacing w:before="2"/>
        <w:rPr>
          <w:rFonts w:hint="eastAsia"/>
          <w:color w:val="231F20"/>
          <w:w w:val="90"/>
        </w:rPr>
      </w:pPr>
      <w:r>
        <w:rPr>
          <w:rFonts w:hint="eastAsia"/>
          <w:color w:val="231F20"/>
          <w:w w:val="90"/>
        </w:rPr>
        <w:t>The Gist of the Revelation removes the blinders of sensationalism from the eyes of the reader, allowing one to read the Word of the Lord as the apostle John intended.</w:t>
      </w:r>
    </w:p>
    <w:p w14:paraId="63B39EF3">
      <w:pPr>
        <w:pStyle w:val="6"/>
        <w:spacing w:before="2"/>
        <w:rPr>
          <w:rFonts w:hint="eastAsia"/>
          <w:color w:val="231F20"/>
          <w:w w:val="90"/>
        </w:rPr>
      </w:pPr>
      <w:r>
        <w:rPr>
          <w:rFonts w:hint="eastAsia"/>
          <w:color w:val="231F20"/>
          <w:w w:val="90"/>
        </w:rPr>
        <w:t>《启示录要义》为读者除去耸人听闻主义的眼罩，让人能按照使徒约翰的原意来阅读主的道。</w:t>
      </w:r>
    </w:p>
    <w:p w14:paraId="46142B5D">
      <w:pPr>
        <w:pStyle w:val="6"/>
        <w:spacing w:before="2"/>
        <w:rPr>
          <w:rFonts w:hint="eastAsia"/>
          <w:color w:val="231F20"/>
          <w:w w:val="90"/>
        </w:rPr>
      </w:pPr>
    </w:p>
    <w:p w14:paraId="5846DE65">
      <w:pPr>
        <w:pStyle w:val="6"/>
        <w:spacing w:before="2"/>
        <w:rPr>
          <w:rFonts w:hint="eastAsia"/>
          <w:color w:val="231F20"/>
          <w:w w:val="90"/>
        </w:rPr>
      </w:pPr>
      <w:r>
        <w:rPr>
          <w:rFonts w:hint="eastAsia"/>
          <w:color w:val="231F20"/>
          <w:w w:val="90"/>
        </w:rPr>
        <w:t>This commentary is a gift that keeps on giving, with its succinct glossary of eschatological terms, a concise key to the main symbols of the Revelation, and an appendix graciously comparing the dispensational and amillennial interpretations of the book.</w:t>
      </w:r>
    </w:p>
    <w:p w14:paraId="311D7A12">
      <w:pPr>
        <w:pStyle w:val="6"/>
        <w:spacing w:before="2"/>
        <w:rPr>
          <w:rFonts w:hint="eastAsia"/>
          <w:color w:val="231F20"/>
          <w:w w:val="90"/>
        </w:rPr>
      </w:pPr>
      <w:r>
        <w:rPr>
          <w:rFonts w:hint="eastAsia"/>
          <w:color w:val="231F20"/>
          <w:w w:val="90"/>
        </w:rPr>
        <w:t>这本注释书是一份不断付出的礼物，它附有简洁的末世论术语词汇表、一份《启示录》主要象征的简明钥匙，以及一份附录，谦和地比较了本书的时代论与无千禧年派的解释。</w:t>
      </w:r>
    </w:p>
    <w:p w14:paraId="053CB951">
      <w:pPr>
        <w:pStyle w:val="6"/>
        <w:spacing w:before="2"/>
        <w:rPr>
          <w:rFonts w:hint="eastAsia"/>
          <w:color w:val="231F20"/>
          <w:w w:val="90"/>
        </w:rPr>
      </w:pPr>
    </w:p>
    <w:p w14:paraId="468A21CC">
      <w:pPr>
        <w:pStyle w:val="6"/>
        <w:spacing w:before="2"/>
        <w:rPr>
          <w:rFonts w:hint="eastAsia"/>
          <w:color w:val="231F20"/>
          <w:w w:val="90"/>
        </w:rPr>
      </w:pPr>
      <w:r>
        <w:rPr>
          <w:rFonts w:hint="eastAsia"/>
          <w:color w:val="231F20"/>
          <w:w w:val="90"/>
        </w:rPr>
        <w:t>—Brandon Hartenstine, friend, fellow-member of the</w:t>
      </w:r>
    </w:p>
    <w:p w14:paraId="4614851D">
      <w:pPr>
        <w:pStyle w:val="6"/>
        <w:spacing w:before="2"/>
        <w:rPr>
          <w:rFonts w:hint="eastAsia"/>
          <w:color w:val="231F20"/>
          <w:w w:val="90"/>
        </w:rPr>
      </w:pPr>
      <w:r>
        <w:rPr>
          <w:rFonts w:hint="eastAsia"/>
          <w:color w:val="231F20"/>
          <w:w w:val="90"/>
        </w:rPr>
        <w:t>Facebook Amillennialism group.</w:t>
      </w:r>
    </w:p>
    <w:p w14:paraId="492EFBB7">
      <w:pPr>
        <w:pStyle w:val="6"/>
        <w:spacing w:before="2"/>
        <w:rPr>
          <w:rFonts w:hint="eastAsia"/>
          <w:color w:val="231F20"/>
          <w:w w:val="90"/>
        </w:rPr>
      </w:pPr>
      <w:r>
        <w:rPr>
          <w:rFonts w:hint="eastAsia"/>
          <w:color w:val="231F20"/>
          <w:w w:val="90"/>
        </w:rPr>
        <w:t>—布兰登·哈滕斯泰因，朋友，</w:t>
      </w:r>
    </w:p>
    <w:p w14:paraId="66B05623">
      <w:pPr>
        <w:pStyle w:val="6"/>
        <w:spacing w:before="2"/>
        <w:rPr>
          <w:rFonts w:hint="eastAsia"/>
          <w:color w:val="231F20"/>
          <w:w w:val="90"/>
        </w:rPr>
      </w:pPr>
      <w:r>
        <w:rPr>
          <w:rFonts w:hint="eastAsia"/>
          <w:color w:val="231F20"/>
          <w:w w:val="90"/>
        </w:rPr>
        <w:t>脸书“无千禧年派”小组成员</w:t>
      </w:r>
    </w:p>
    <w:p w14:paraId="7A19A208">
      <w:pPr>
        <w:pStyle w:val="6"/>
        <w:spacing w:before="2"/>
        <w:rPr>
          <w:rFonts w:hint="eastAsia"/>
          <w:color w:val="231F20"/>
          <w:w w:val="90"/>
        </w:rPr>
      </w:pPr>
    </w:p>
    <w:p w14:paraId="0C985526">
      <w:pPr>
        <w:pStyle w:val="6"/>
        <w:spacing w:before="2"/>
        <w:rPr>
          <w:rFonts w:hint="eastAsia"/>
          <w:color w:val="231F20"/>
          <w:w w:val="90"/>
        </w:rPr>
      </w:pPr>
      <w:r>
        <w:rPr>
          <w:rFonts w:hint="eastAsia"/>
          <w:color w:val="231F20"/>
          <w:w w:val="90"/>
        </w:rPr>
        <w:t>The Lord has blessed my friend Dean Davis with much insight into biblical prophecy, and also with the ability to communicate his ideas in an encouraging and Christ-honoring way.</w:t>
      </w:r>
    </w:p>
    <w:p w14:paraId="3886B915">
      <w:pPr>
        <w:pStyle w:val="6"/>
        <w:spacing w:before="2"/>
        <w:rPr>
          <w:rFonts w:hint="eastAsia"/>
          <w:color w:val="231F20"/>
          <w:w w:val="90"/>
        </w:rPr>
      </w:pPr>
      <w:r>
        <w:rPr>
          <w:rFonts w:hint="eastAsia"/>
          <w:color w:val="231F20"/>
          <w:w w:val="90"/>
        </w:rPr>
        <w:t>主已赐福我的朋友迪恩·戴维斯，使他对圣经预言有诸多洞见，也使他有能力以一种鼓舞人心、尊崇基督的方式来传达他的思想。</w:t>
      </w:r>
    </w:p>
    <w:p w14:paraId="68AB2887">
      <w:pPr>
        <w:pStyle w:val="6"/>
        <w:spacing w:before="2"/>
        <w:rPr>
          <w:rFonts w:hint="eastAsia"/>
          <w:color w:val="231F20"/>
          <w:w w:val="90"/>
        </w:rPr>
      </w:pPr>
    </w:p>
    <w:p w14:paraId="63801598">
      <w:pPr>
        <w:pStyle w:val="6"/>
        <w:spacing w:before="2"/>
        <w:rPr>
          <w:rFonts w:hint="eastAsia"/>
          <w:color w:val="231F20"/>
          <w:w w:val="90"/>
        </w:rPr>
      </w:pPr>
      <w:r>
        <w:rPr>
          <w:rFonts w:hint="eastAsia"/>
          <w:color w:val="231F20"/>
          <w:w w:val="90"/>
        </w:rPr>
        <w:t>Dean has dug deeply into Scripture in order to understand God’s great plan for the ages, and he is eager to present his findings with precision and readability.</w:t>
      </w:r>
    </w:p>
    <w:p w14:paraId="326F69E3">
      <w:pPr>
        <w:pStyle w:val="6"/>
        <w:spacing w:before="2"/>
        <w:rPr>
          <w:rFonts w:hint="eastAsia"/>
          <w:color w:val="231F20"/>
          <w:w w:val="90"/>
        </w:rPr>
      </w:pPr>
      <w:r>
        <w:rPr>
          <w:rFonts w:hint="eastAsia"/>
          <w:color w:val="231F20"/>
          <w:w w:val="90"/>
        </w:rPr>
        <w:t>迪恩深入钻研圣经，为要理解上帝为万世所定的宏伟计划，并且他热切地希望以精确和易读的方式呈现他的研究成果。</w:t>
      </w:r>
    </w:p>
    <w:p w14:paraId="54C679C1">
      <w:pPr>
        <w:pStyle w:val="6"/>
        <w:spacing w:before="2"/>
        <w:rPr>
          <w:rFonts w:hint="eastAsia"/>
          <w:color w:val="231F20"/>
          <w:w w:val="90"/>
        </w:rPr>
      </w:pPr>
    </w:p>
    <w:p w14:paraId="0D8CA32E">
      <w:pPr>
        <w:pStyle w:val="6"/>
        <w:spacing w:before="2"/>
        <w:rPr>
          <w:rFonts w:hint="eastAsia"/>
          <w:color w:val="231F20"/>
          <w:w w:val="90"/>
        </w:rPr>
      </w:pPr>
      <w:r>
        <w:rPr>
          <w:rFonts w:hint="eastAsia"/>
          <w:color w:val="231F20"/>
          <w:w w:val="90"/>
        </w:rPr>
        <w:t>The Gist of the Revelation is a valuable book for anyone seeking to understand the grand finale of Holy Scripture and the consummation of all things at Christ’s return.</w:t>
      </w:r>
    </w:p>
    <w:p w14:paraId="241B105C">
      <w:pPr>
        <w:pStyle w:val="6"/>
        <w:spacing w:before="2"/>
        <w:rPr>
          <w:rFonts w:hint="eastAsia"/>
          <w:color w:val="231F20"/>
          <w:w w:val="90"/>
        </w:rPr>
      </w:pPr>
      <w:r>
        <w:rPr>
          <w:rFonts w:hint="eastAsia"/>
          <w:color w:val="231F20"/>
          <w:w w:val="90"/>
        </w:rPr>
        <w:t>对于任何寻求理解圣经的宏伟终章以及万物在基督再来时得以成全的人来说，《启示录要义》都是一本宝贵的书。</w:t>
      </w:r>
    </w:p>
    <w:p w14:paraId="5EBDAB13">
      <w:pPr>
        <w:pStyle w:val="6"/>
        <w:spacing w:before="2"/>
        <w:rPr>
          <w:rFonts w:hint="eastAsia"/>
          <w:color w:val="231F20"/>
          <w:w w:val="90"/>
        </w:rPr>
      </w:pPr>
    </w:p>
    <w:p w14:paraId="4765E924">
      <w:pPr>
        <w:pStyle w:val="6"/>
        <w:spacing w:before="2"/>
        <w:rPr>
          <w:rFonts w:hint="eastAsia"/>
          <w:color w:val="231F20"/>
          <w:w w:val="90"/>
        </w:rPr>
      </w:pPr>
      <w:r>
        <w:rPr>
          <w:rFonts w:hint="eastAsia"/>
          <w:color w:val="231F20"/>
          <w:w w:val="90"/>
        </w:rPr>
        <w:t>—Kevin Kirby, pastor, Sovereign Grace Community Church,</w:t>
      </w:r>
    </w:p>
    <w:p w14:paraId="1C7F8AEA">
      <w:pPr>
        <w:pStyle w:val="6"/>
        <w:spacing w:before="2"/>
        <w:rPr>
          <w:rFonts w:hint="eastAsia"/>
          <w:color w:val="231F20"/>
          <w:w w:val="90"/>
        </w:rPr>
      </w:pPr>
      <w:r>
        <w:rPr>
          <w:rFonts w:hint="eastAsia"/>
          <w:color w:val="231F20"/>
          <w:w w:val="90"/>
        </w:rPr>
        <w:t>Petaluma, California</w:t>
      </w:r>
    </w:p>
    <w:p w14:paraId="2F8C3962">
      <w:pPr>
        <w:pStyle w:val="6"/>
        <w:spacing w:before="2"/>
        <w:rPr>
          <w:rFonts w:hint="eastAsia"/>
          <w:color w:val="231F20"/>
          <w:w w:val="90"/>
        </w:rPr>
      </w:pPr>
      <w:r>
        <w:rPr>
          <w:rFonts w:hint="eastAsia"/>
          <w:color w:val="231F20"/>
          <w:w w:val="90"/>
        </w:rPr>
        <w:t>—凯文·柯比，牧师，主权恩典社区教会，</w:t>
      </w:r>
    </w:p>
    <w:p w14:paraId="21D9FF3A">
      <w:pPr>
        <w:pStyle w:val="6"/>
        <w:spacing w:before="2"/>
        <w:rPr>
          <w:rFonts w:hint="eastAsia"/>
          <w:color w:val="231F20"/>
          <w:w w:val="90"/>
        </w:rPr>
      </w:pPr>
      <w:r>
        <w:rPr>
          <w:rFonts w:hint="eastAsia"/>
          <w:color w:val="231F20"/>
          <w:w w:val="90"/>
        </w:rPr>
        <w:t>加利福尼亚州，佩塔卢马</w:t>
      </w:r>
    </w:p>
    <w:p w14:paraId="5044EB4A">
      <w:pPr>
        <w:pStyle w:val="6"/>
        <w:spacing w:before="2"/>
        <w:rPr>
          <w:rFonts w:hint="eastAsia"/>
          <w:color w:val="231F20"/>
          <w:w w:val="90"/>
        </w:rPr>
      </w:pPr>
    </w:p>
    <w:p w14:paraId="79BA78C8">
      <w:pPr>
        <w:pStyle w:val="6"/>
        <w:spacing w:before="2"/>
        <w:rPr>
          <w:rFonts w:hint="eastAsia"/>
          <w:color w:val="231F20"/>
          <w:w w:val="90"/>
        </w:rPr>
      </w:pPr>
      <w:r>
        <w:rPr>
          <w:rFonts w:hint="eastAsia"/>
          <w:color w:val="231F20"/>
          <w:w w:val="90"/>
        </w:rPr>
        <w:t>Many interpreters have turned the Revelation into a book of riddles and mysteries.</w:t>
      </w:r>
    </w:p>
    <w:p w14:paraId="4CBCE899">
      <w:pPr>
        <w:pStyle w:val="6"/>
        <w:spacing w:before="2"/>
        <w:rPr>
          <w:rFonts w:hint="eastAsia"/>
          <w:color w:val="231F20"/>
          <w:w w:val="90"/>
        </w:rPr>
      </w:pPr>
      <w:r>
        <w:rPr>
          <w:rFonts w:hint="eastAsia"/>
          <w:color w:val="231F20"/>
          <w:w w:val="90"/>
        </w:rPr>
        <w:t>许多解经家已将《启示录》变成了一本充满谜语和奥秘的书。</w:t>
      </w:r>
    </w:p>
    <w:p w14:paraId="7E517233">
      <w:pPr>
        <w:pStyle w:val="6"/>
        <w:spacing w:before="2"/>
        <w:rPr>
          <w:rFonts w:hint="eastAsia"/>
          <w:color w:val="231F20"/>
          <w:w w:val="90"/>
        </w:rPr>
      </w:pPr>
    </w:p>
    <w:p w14:paraId="4608B589">
      <w:pPr>
        <w:pStyle w:val="6"/>
        <w:spacing w:before="2"/>
        <w:rPr>
          <w:rFonts w:hint="eastAsia"/>
          <w:color w:val="231F20"/>
          <w:w w:val="90"/>
        </w:rPr>
      </w:pPr>
      <w:r>
        <w:rPr>
          <w:rFonts w:hint="eastAsia"/>
          <w:color w:val="231F20"/>
          <w:w w:val="90"/>
        </w:rPr>
        <w:t>Any calamitous news event or skirmish in the culture war can be found in the Book of Revelation by prophecy pundits who fail to understand both the book’s audience and its intent.</w:t>
      </w:r>
    </w:p>
    <w:p w14:paraId="427B5A00">
      <w:pPr>
        <w:pStyle w:val="6"/>
        <w:spacing w:before="2"/>
        <w:rPr>
          <w:rFonts w:hint="eastAsia"/>
          <w:color w:val="231F20"/>
          <w:w w:val="90"/>
        </w:rPr>
      </w:pPr>
      <w:r>
        <w:rPr>
          <w:rFonts w:hint="eastAsia"/>
          <w:color w:val="231F20"/>
          <w:w w:val="90"/>
        </w:rPr>
        <w:t>那些未能理解该书读者和其意图的预言权威们，会在《启示录》中找到任何灾难性的新闻事件或文化战争中的小冲突。</w:t>
      </w:r>
    </w:p>
    <w:p w14:paraId="0DCB1D15">
      <w:pPr>
        <w:pStyle w:val="6"/>
        <w:spacing w:before="2"/>
        <w:rPr>
          <w:rFonts w:hint="eastAsia"/>
          <w:color w:val="231F20"/>
          <w:w w:val="90"/>
        </w:rPr>
      </w:pPr>
    </w:p>
    <w:p w14:paraId="094D39B8">
      <w:pPr>
        <w:pStyle w:val="6"/>
        <w:spacing w:before="2"/>
        <w:rPr>
          <w:rFonts w:hint="eastAsia"/>
          <w:color w:val="231F20"/>
          <w:w w:val="90"/>
        </w:rPr>
      </w:pPr>
      <w:r>
        <w:rPr>
          <w:rFonts w:hint="eastAsia"/>
          <w:color w:val="231F20"/>
          <w:w w:val="90"/>
        </w:rPr>
        <w:t>Dean Davis understands both.</w:t>
      </w:r>
    </w:p>
    <w:p w14:paraId="372335FC">
      <w:pPr>
        <w:pStyle w:val="6"/>
        <w:spacing w:before="2"/>
        <w:rPr>
          <w:rFonts w:hint="eastAsia"/>
          <w:color w:val="231F20"/>
          <w:w w:val="90"/>
        </w:rPr>
      </w:pPr>
      <w:r>
        <w:rPr>
          <w:rFonts w:hint="eastAsia"/>
          <w:color w:val="231F20"/>
          <w:w w:val="90"/>
        </w:rPr>
        <w:t>迪恩·戴维斯两者都理解。</w:t>
      </w:r>
    </w:p>
    <w:p w14:paraId="29968CB6">
      <w:pPr>
        <w:pStyle w:val="6"/>
        <w:spacing w:before="2"/>
        <w:rPr>
          <w:rFonts w:hint="eastAsia"/>
          <w:color w:val="231F20"/>
          <w:w w:val="90"/>
        </w:rPr>
      </w:pPr>
    </w:p>
    <w:p w14:paraId="583CD858">
      <w:pPr>
        <w:pStyle w:val="6"/>
        <w:spacing w:before="2"/>
        <w:rPr>
          <w:rFonts w:hint="eastAsia"/>
          <w:color w:val="231F20"/>
          <w:w w:val="90"/>
        </w:rPr>
      </w:pPr>
      <w:r>
        <w:rPr>
          <w:rFonts w:hint="eastAsia"/>
          <w:color w:val="231F20"/>
          <w:w w:val="90"/>
        </w:rPr>
        <w:t>Revelation is a book of comfort for Christ’s church.</w:t>
      </w:r>
    </w:p>
    <w:p w14:paraId="2D24F5C9">
      <w:pPr>
        <w:pStyle w:val="6"/>
        <w:spacing w:before="2"/>
        <w:rPr>
          <w:rFonts w:hint="eastAsia"/>
          <w:color w:val="231F20"/>
          <w:w w:val="90"/>
        </w:rPr>
      </w:pPr>
      <w:r>
        <w:rPr>
          <w:rFonts w:hint="eastAsia"/>
          <w:color w:val="231F20"/>
          <w:w w:val="90"/>
        </w:rPr>
        <w:t>《启示录》是一本安慰基督教会的书。</w:t>
      </w:r>
    </w:p>
    <w:p w14:paraId="2030ED08">
      <w:pPr>
        <w:pStyle w:val="6"/>
        <w:spacing w:before="2"/>
        <w:rPr>
          <w:rFonts w:hint="eastAsia"/>
          <w:color w:val="231F20"/>
          <w:w w:val="90"/>
        </w:rPr>
      </w:pPr>
    </w:p>
    <w:p w14:paraId="0E76A740">
      <w:pPr>
        <w:pStyle w:val="6"/>
        <w:spacing w:before="2"/>
        <w:rPr>
          <w:rFonts w:hint="eastAsia"/>
          <w:color w:val="231F20"/>
          <w:w w:val="90"/>
        </w:rPr>
      </w:pPr>
      <w:r>
        <w:rPr>
          <w:rFonts w:hint="eastAsia"/>
          <w:color w:val="231F20"/>
          <w:w w:val="90"/>
        </w:rPr>
        <w:t>Davis does what so many fail to do—he steps back from current events and quibbling about the details to tell us in remarkably simple and concise terms, what the book of Revelation is about.</w:t>
      </w:r>
    </w:p>
    <w:p w14:paraId="346EE71D">
      <w:pPr>
        <w:pStyle w:val="6"/>
        <w:spacing w:before="2"/>
        <w:rPr>
          <w:rFonts w:hint="eastAsia"/>
          <w:color w:val="231F20"/>
          <w:w w:val="90"/>
        </w:rPr>
      </w:pPr>
      <w:r>
        <w:rPr>
          <w:rFonts w:hint="eastAsia"/>
          <w:color w:val="231F20"/>
          <w:w w:val="90"/>
        </w:rPr>
        <w:t>戴维斯做了许多人未能做到的事——他从时事和对细节的吹毛求疵中退后一步，用异常简单和简洁的语言告诉我们，《启示录》到底是关于什么的。</w:t>
      </w:r>
    </w:p>
    <w:p w14:paraId="1D9FEC96">
      <w:pPr>
        <w:pStyle w:val="6"/>
        <w:spacing w:before="2"/>
        <w:rPr>
          <w:rFonts w:hint="eastAsia"/>
          <w:color w:val="231F20"/>
          <w:w w:val="90"/>
        </w:rPr>
      </w:pPr>
    </w:p>
    <w:p w14:paraId="6F1777D5">
      <w:pPr>
        <w:pStyle w:val="6"/>
        <w:spacing w:before="2"/>
        <w:rPr>
          <w:rFonts w:hint="eastAsia"/>
          <w:color w:val="231F20"/>
          <w:w w:val="90"/>
        </w:rPr>
      </w:pPr>
      <w:r>
        <w:rPr>
          <w:rFonts w:hint="eastAsia"/>
          <w:color w:val="231F20"/>
          <w:w w:val="90"/>
        </w:rPr>
        <w:t>Pastor Davis gets the gist of the Revelation exactly right—it is about the person and work of Christ, who wins in the end; and because he does, the Revelation brings the people of God courage and hope.</w:t>
      </w:r>
    </w:p>
    <w:p w14:paraId="2199F04A">
      <w:pPr>
        <w:pStyle w:val="6"/>
        <w:spacing w:before="2"/>
        <w:rPr>
          <w:rFonts w:hint="eastAsia"/>
          <w:color w:val="231F20"/>
          <w:w w:val="90"/>
        </w:rPr>
      </w:pPr>
      <w:r>
        <w:rPr>
          <w:rFonts w:hint="eastAsia"/>
          <w:color w:val="231F20"/>
          <w:w w:val="90"/>
        </w:rPr>
        <w:t>戴维斯牧师完全正确地抓住了《启示录》的要义——它是关于基督的位格和工作，祂最终得胜；并且因为祂得胜了，《启示录》带给上帝的子民勇气和希望。</w:t>
      </w:r>
    </w:p>
    <w:p w14:paraId="3751DB73">
      <w:pPr>
        <w:pStyle w:val="6"/>
        <w:spacing w:before="2"/>
        <w:rPr>
          <w:rFonts w:hint="eastAsia"/>
          <w:color w:val="231F20"/>
          <w:w w:val="90"/>
        </w:rPr>
      </w:pPr>
    </w:p>
    <w:p w14:paraId="692C133C">
      <w:pPr>
        <w:pStyle w:val="6"/>
        <w:spacing w:before="2"/>
        <w:rPr>
          <w:rFonts w:hint="eastAsia"/>
          <w:color w:val="231F20"/>
          <w:w w:val="90"/>
        </w:rPr>
      </w:pPr>
      <w:r>
        <w:rPr>
          <w:rFonts w:hint="eastAsia"/>
          <w:color w:val="231F20"/>
          <w:w w:val="90"/>
        </w:rPr>
        <w:t>—Kim Riddlebarger, author of A Case for Amillennialism</w:t>
      </w:r>
    </w:p>
    <w:p w14:paraId="29C095F3">
      <w:pPr>
        <w:pStyle w:val="6"/>
        <w:spacing w:before="2"/>
        <w:rPr>
          <w:rFonts w:hint="eastAsia"/>
          <w:color w:val="231F20"/>
          <w:w w:val="90"/>
        </w:rPr>
      </w:pPr>
      <w:r>
        <w:rPr>
          <w:rFonts w:hint="eastAsia"/>
          <w:color w:val="231F20"/>
          <w:w w:val="90"/>
        </w:rPr>
        <w:t>and host of The Blessed Hope Podcast</w:t>
      </w:r>
    </w:p>
    <w:p w14:paraId="752DBAD0">
      <w:pPr>
        <w:pStyle w:val="6"/>
        <w:spacing w:before="2"/>
        <w:rPr>
          <w:rFonts w:hint="eastAsia"/>
          <w:color w:val="231F20"/>
          <w:w w:val="90"/>
        </w:rPr>
      </w:pPr>
      <w:r>
        <w:rPr>
          <w:rFonts w:hint="eastAsia"/>
          <w:color w:val="231F20"/>
          <w:w w:val="90"/>
        </w:rPr>
        <w:t>—金·里德尔巴格，《无千禧年派的辩护》作者</w:t>
      </w:r>
    </w:p>
    <w:p w14:paraId="26B9DDBE">
      <w:pPr>
        <w:pStyle w:val="6"/>
        <w:spacing w:before="2"/>
        <w:rPr>
          <w:rFonts w:hint="eastAsia"/>
          <w:color w:val="231F20"/>
          <w:w w:val="90"/>
        </w:rPr>
      </w:pPr>
      <w:r>
        <w:rPr>
          <w:rFonts w:hint="eastAsia"/>
          <w:color w:val="231F20"/>
          <w:w w:val="90"/>
        </w:rPr>
        <w:t>及“蒙福盼望播客”主持人</w:t>
      </w:r>
    </w:p>
    <w:p w14:paraId="0095FBF0">
      <w:pPr>
        <w:pStyle w:val="6"/>
        <w:spacing w:before="2"/>
        <w:rPr>
          <w:rFonts w:hint="eastAsia"/>
          <w:color w:val="231F20"/>
          <w:w w:val="90"/>
        </w:rPr>
      </w:pPr>
    </w:p>
    <w:p w14:paraId="6A585CF3">
      <w:pPr>
        <w:pStyle w:val="6"/>
        <w:spacing w:before="2"/>
        <w:rPr>
          <w:rFonts w:hint="eastAsia"/>
          <w:color w:val="231F20"/>
          <w:w w:val="90"/>
        </w:rPr>
      </w:pPr>
      <w:r>
        <w:rPr>
          <w:rFonts w:hint="eastAsia"/>
          <w:color w:val="231F20"/>
          <w:w w:val="90"/>
        </w:rPr>
        <w:t>THE GIST ofthe REVELATION</w:t>
      </w:r>
    </w:p>
    <w:p w14:paraId="2043999A">
      <w:pPr>
        <w:pStyle w:val="6"/>
        <w:spacing w:before="2"/>
        <w:rPr>
          <w:rFonts w:hint="eastAsia"/>
          <w:color w:val="231F20"/>
          <w:w w:val="90"/>
        </w:rPr>
      </w:pPr>
      <w:r>
        <w:rPr>
          <w:rFonts w:hint="eastAsia"/>
          <w:color w:val="231F20"/>
          <w:w w:val="90"/>
        </w:rPr>
        <w:t>《启示录》要义</w:t>
      </w:r>
    </w:p>
    <w:p w14:paraId="4AB0ED94">
      <w:pPr>
        <w:pStyle w:val="6"/>
        <w:spacing w:before="2"/>
        <w:rPr>
          <w:rFonts w:hint="eastAsia"/>
          <w:color w:val="231F20"/>
          <w:w w:val="90"/>
        </w:rPr>
      </w:pPr>
    </w:p>
    <w:p w14:paraId="627441F4">
      <w:pPr>
        <w:pStyle w:val="6"/>
        <w:spacing w:before="2"/>
        <w:rPr>
          <w:rFonts w:hint="eastAsia"/>
          <w:color w:val="231F20"/>
          <w:w w:val="90"/>
        </w:rPr>
      </w:pPr>
      <w:r>
        <w:rPr>
          <w:rFonts w:hint="eastAsia"/>
          <w:color w:val="231F20"/>
          <w:w w:val="90"/>
        </w:rPr>
        <w:t>THE GISToftheREVELATION</w:t>
      </w:r>
    </w:p>
    <w:p w14:paraId="3162277B">
      <w:pPr>
        <w:pStyle w:val="6"/>
        <w:spacing w:before="2"/>
        <w:rPr>
          <w:rFonts w:hint="eastAsia"/>
          <w:color w:val="231F20"/>
          <w:w w:val="90"/>
        </w:rPr>
      </w:pPr>
      <w:r>
        <w:rPr>
          <w:rFonts w:hint="eastAsia"/>
          <w:color w:val="231F20"/>
          <w:w w:val="90"/>
        </w:rPr>
        <w:t>《启示录》要义</w:t>
      </w:r>
    </w:p>
    <w:p w14:paraId="60DAA5E2">
      <w:pPr>
        <w:pStyle w:val="6"/>
        <w:spacing w:before="2"/>
        <w:rPr>
          <w:rFonts w:hint="eastAsia"/>
          <w:color w:val="231F20"/>
          <w:w w:val="90"/>
        </w:rPr>
      </w:pPr>
    </w:p>
    <w:p w14:paraId="2D7A5E62">
      <w:pPr>
        <w:pStyle w:val="6"/>
        <w:spacing w:before="2"/>
        <w:rPr>
          <w:rFonts w:hint="eastAsia"/>
          <w:color w:val="231F20"/>
          <w:w w:val="90"/>
        </w:rPr>
      </w:pPr>
      <w:r>
        <w:rPr>
          <w:rFonts w:hint="eastAsia"/>
          <w:color w:val="231F20"/>
          <w:w w:val="90"/>
        </w:rPr>
        <w:t>An Amillennial Overviewofte Grand FinaleefAll Scripture</w:t>
      </w:r>
    </w:p>
    <w:p w14:paraId="0F6B1D63">
      <w:pPr>
        <w:pStyle w:val="6"/>
        <w:spacing w:before="2"/>
        <w:rPr>
          <w:rFonts w:hint="eastAsia"/>
          <w:color w:val="231F20"/>
          <w:w w:val="90"/>
        </w:rPr>
      </w:pPr>
      <w:r>
        <w:rPr>
          <w:rFonts w:hint="eastAsia"/>
          <w:color w:val="231F20"/>
          <w:w w:val="90"/>
        </w:rPr>
        <w:t>对所有圣经宏伟终章的无千禧年派综览</w:t>
      </w:r>
    </w:p>
    <w:p w14:paraId="35E6A096">
      <w:pPr>
        <w:pStyle w:val="6"/>
        <w:spacing w:before="2"/>
        <w:rPr>
          <w:rFonts w:hint="eastAsia"/>
          <w:color w:val="231F20"/>
          <w:w w:val="90"/>
        </w:rPr>
      </w:pPr>
    </w:p>
    <w:p w14:paraId="04D1EA2D">
      <w:pPr>
        <w:pStyle w:val="6"/>
        <w:spacing w:before="2"/>
        <w:rPr>
          <w:rFonts w:hint="eastAsia"/>
          <w:color w:val="231F20"/>
          <w:w w:val="90"/>
        </w:rPr>
      </w:pPr>
      <w:r>
        <w:rPr>
          <w:rFonts w:hint="eastAsia"/>
          <w:color w:val="231F20"/>
          <w:w w:val="90"/>
        </w:rPr>
        <w:t>The Gist of the Revelation ©2024 by Dean Davis. All rights reserved.</w:t>
      </w:r>
    </w:p>
    <w:p w14:paraId="5983C115">
      <w:pPr>
        <w:pStyle w:val="6"/>
        <w:spacing w:before="2"/>
        <w:rPr>
          <w:rFonts w:hint="eastAsia"/>
          <w:color w:val="231F20"/>
          <w:w w:val="90"/>
        </w:rPr>
      </w:pPr>
      <w:r>
        <w:rPr>
          <w:rFonts w:hint="eastAsia"/>
          <w:color w:val="231F20"/>
          <w:w w:val="90"/>
        </w:rPr>
        <w:t>《启示录要义》©2024年，迪恩·戴维斯。版权所有。</w:t>
      </w:r>
    </w:p>
    <w:p w14:paraId="15A400C5">
      <w:pPr>
        <w:pStyle w:val="6"/>
        <w:spacing w:before="2"/>
        <w:rPr>
          <w:rFonts w:hint="eastAsia"/>
          <w:color w:val="231F20"/>
          <w:w w:val="90"/>
        </w:rPr>
      </w:pPr>
    </w:p>
    <w:p w14:paraId="78CCB567">
      <w:pPr>
        <w:pStyle w:val="6"/>
        <w:spacing w:before="2"/>
        <w:rPr>
          <w:rFonts w:hint="eastAsia"/>
          <w:color w:val="231F20"/>
          <w:w w:val="90"/>
        </w:rPr>
      </w:pPr>
      <w:r>
        <w:rPr>
          <w:rFonts w:hint="eastAsia"/>
          <w:color w:val="231F20"/>
          <w:w w:val="90"/>
        </w:rPr>
        <w:t>Unless otherwise noted, all Old Testament Scripture quotations are taken from The New American Standard Bible®, Copyright © 1960, 1971, 1977, 1995, 2020 by The Lockman Foundation. Used by permission. All rights reserved. www.lockman.org.</w:t>
      </w:r>
    </w:p>
    <w:p w14:paraId="6C4F0BB2">
      <w:pPr>
        <w:pStyle w:val="6"/>
        <w:spacing w:before="2"/>
        <w:rPr>
          <w:rFonts w:hint="eastAsia"/>
          <w:color w:val="231F20"/>
          <w:w w:val="90"/>
        </w:rPr>
      </w:pPr>
      <w:r>
        <w:rPr>
          <w:rFonts w:hint="eastAsia"/>
          <w:color w:val="231F20"/>
          <w:w w:val="90"/>
        </w:rPr>
        <w:t>除非另有说明，所有旧约经文引自《新美国标准圣经®》，版权© 1960, 1971, 1977, 1995, 2020年，由洛克曼基金会所有。经许可使用。版权所有。www.lockman.org。</w:t>
      </w:r>
    </w:p>
    <w:p w14:paraId="470D9E4D">
      <w:pPr>
        <w:pStyle w:val="6"/>
        <w:spacing w:before="2"/>
        <w:rPr>
          <w:rFonts w:hint="eastAsia"/>
          <w:color w:val="231F20"/>
          <w:w w:val="90"/>
        </w:rPr>
      </w:pPr>
    </w:p>
    <w:p w14:paraId="18395C14">
      <w:pPr>
        <w:pStyle w:val="6"/>
        <w:spacing w:before="2"/>
        <w:rPr>
          <w:rFonts w:hint="eastAsia"/>
          <w:color w:val="231F20"/>
          <w:w w:val="90"/>
        </w:rPr>
      </w:pPr>
      <w:r>
        <w:rPr>
          <w:rFonts w:hint="eastAsia"/>
          <w:color w:val="231F20"/>
          <w:w w:val="90"/>
        </w:rPr>
        <w:t>Unless otherwise noted, all New Testament Scripture quotations are taken from The New Testament for Pulpit and Pew, Copyright © 2020 by Redemption Press. All rights reserved.</w:t>
      </w:r>
    </w:p>
    <w:p w14:paraId="481D2C0C">
      <w:pPr>
        <w:pStyle w:val="6"/>
        <w:spacing w:before="2"/>
        <w:rPr>
          <w:rFonts w:hint="eastAsia"/>
          <w:color w:val="231F20"/>
          <w:w w:val="90"/>
        </w:rPr>
      </w:pPr>
      <w:r>
        <w:rPr>
          <w:rFonts w:hint="eastAsia"/>
          <w:color w:val="231F20"/>
          <w:w w:val="90"/>
        </w:rPr>
        <w:t>除非另有说明，所有新约经文引自《讲坛与会众新约》，版权© 2020年，由救赎出版社所有。版权所有。</w:t>
      </w:r>
    </w:p>
    <w:p w14:paraId="5CD2BAA6">
      <w:pPr>
        <w:pStyle w:val="6"/>
        <w:spacing w:before="2"/>
        <w:rPr>
          <w:rFonts w:hint="eastAsia"/>
          <w:color w:val="231F20"/>
          <w:w w:val="90"/>
        </w:rPr>
      </w:pPr>
    </w:p>
    <w:p w14:paraId="5B96CEB2">
      <w:pPr>
        <w:pStyle w:val="6"/>
        <w:spacing w:before="2"/>
        <w:rPr>
          <w:rFonts w:hint="eastAsia"/>
          <w:color w:val="231F20"/>
          <w:w w:val="90"/>
        </w:rPr>
      </w:pPr>
      <w:r>
        <w:rPr>
          <w:rFonts w:hint="eastAsia"/>
          <w:color w:val="231F20"/>
          <w:w w:val="90"/>
        </w:rPr>
        <w:t>ISBN 13 : 978-1-64645-117-3</w:t>
      </w:r>
    </w:p>
    <w:p w14:paraId="4ADD8880">
      <w:pPr>
        <w:pStyle w:val="6"/>
        <w:spacing w:before="2"/>
        <w:rPr>
          <w:rFonts w:hint="eastAsia"/>
          <w:color w:val="231F20"/>
          <w:w w:val="90"/>
        </w:rPr>
      </w:pPr>
      <w:r>
        <w:rPr>
          <w:rFonts w:hint="eastAsia"/>
          <w:color w:val="231F20"/>
          <w:w w:val="90"/>
        </w:rPr>
        <w:t>978-1-64645-466-2 (eBook)</w:t>
      </w:r>
    </w:p>
    <w:p w14:paraId="000C3260">
      <w:pPr>
        <w:pStyle w:val="6"/>
        <w:spacing w:before="2"/>
        <w:rPr>
          <w:rFonts w:hint="eastAsia"/>
          <w:color w:val="231F20"/>
          <w:w w:val="90"/>
        </w:rPr>
      </w:pPr>
      <w:r>
        <w:rPr>
          <w:rFonts w:hint="eastAsia"/>
          <w:color w:val="231F20"/>
          <w:w w:val="90"/>
        </w:rPr>
        <w:t>ISBN 13 : 978-1-64645-117-3</w:t>
      </w:r>
    </w:p>
    <w:p w14:paraId="104E41C1">
      <w:pPr>
        <w:pStyle w:val="6"/>
        <w:spacing w:before="2"/>
        <w:rPr>
          <w:rFonts w:hint="eastAsia"/>
          <w:color w:val="231F20"/>
          <w:w w:val="90"/>
        </w:rPr>
      </w:pPr>
      <w:r>
        <w:rPr>
          <w:rFonts w:hint="eastAsia"/>
          <w:color w:val="231F20"/>
          <w:w w:val="90"/>
        </w:rPr>
        <w:t>978-1-64645-466-2 (电子书)</w:t>
      </w:r>
    </w:p>
    <w:p w14:paraId="0A513E01">
      <w:pPr>
        <w:pStyle w:val="6"/>
        <w:spacing w:before="2"/>
        <w:rPr>
          <w:rFonts w:hint="eastAsia"/>
          <w:color w:val="231F20"/>
          <w:w w:val="90"/>
        </w:rPr>
      </w:pPr>
    </w:p>
    <w:p w14:paraId="12D0F865">
      <w:pPr>
        <w:pStyle w:val="6"/>
        <w:spacing w:before="2"/>
        <w:rPr>
          <w:rFonts w:hint="eastAsia"/>
          <w:color w:val="231F20"/>
          <w:w w:val="90"/>
        </w:rPr>
      </w:pPr>
      <w:r>
        <w:rPr>
          <w:rFonts w:hint="eastAsia"/>
          <w:color w:val="231F20"/>
          <w:w w:val="90"/>
        </w:rPr>
        <w:t>Library of Congress Catalog Card Number : 2024915411</w:t>
      </w:r>
    </w:p>
    <w:p w14:paraId="3F4E1BD2">
      <w:pPr>
        <w:pStyle w:val="6"/>
        <w:spacing w:before="2"/>
        <w:rPr>
          <w:rFonts w:hint="eastAsia"/>
          <w:color w:val="231F20"/>
          <w:w w:val="90"/>
        </w:rPr>
      </w:pPr>
      <w:r>
        <w:rPr>
          <w:rFonts w:hint="eastAsia"/>
          <w:color w:val="231F20"/>
          <w:w w:val="90"/>
        </w:rPr>
        <w:t>美国国会图书馆目录卡号：2024915411</w:t>
      </w:r>
    </w:p>
    <w:p w14:paraId="6C4CA10F">
      <w:pPr>
        <w:pStyle w:val="6"/>
        <w:spacing w:before="2"/>
        <w:rPr>
          <w:rFonts w:hint="eastAsia"/>
          <w:color w:val="231F20"/>
          <w:w w:val="90"/>
        </w:rPr>
      </w:pPr>
    </w:p>
    <w:p w14:paraId="4CDF47CA">
      <w:pPr>
        <w:pStyle w:val="6"/>
        <w:spacing w:before="2"/>
        <w:rPr>
          <w:rFonts w:hint="eastAsia"/>
          <w:color w:val="231F20"/>
          <w:w w:val="90"/>
        </w:rPr>
      </w:pPr>
      <w:r>
        <w:rPr>
          <w:rFonts w:hint="eastAsia"/>
          <w:color w:val="231F20"/>
          <w:w w:val="90"/>
        </w:rPr>
        <w:t>For Fitzwilliam, Georgiana, and Berea: Be strong and of good courage,</w:t>
      </w:r>
    </w:p>
    <w:p w14:paraId="14FD9814">
      <w:pPr>
        <w:pStyle w:val="6"/>
        <w:spacing w:before="2"/>
        <w:rPr>
          <w:rFonts w:hint="eastAsia"/>
          <w:color w:val="231F20"/>
          <w:w w:val="90"/>
        </w:rPr>
      </w:pPr>
      <w:r>
        <w:rPr>
          <w:rFonts w:hint="eastAsia"/>
          <w:color w:val="231F20"/>
          <w:w w:val="90"/>
        </w:rPr>
        <w:t>follow the Lamb wherever he goes, walk in love,</w:t>
      </w:r>
    </w:p>
    <w:p w14:paraId="5FDA2F97">
      <w:pPr>
        <w:pStyle w:val="6"/>
        <w:spacing w:before="2"/>
        <w:rPr>
          <w:rFonts w:hint="eastAsia"/>
          <w:color w:val="231F20"/>
          <w:w w:val="90"/>
        </w:rPr>
      </w:pPr>
      <w:r>
        <w:rPr>
          <w:rFonts w:hint="eastAsia"/>
          <w:color w:val="231F20"/>
          <w:w w:val="90"/>
        </w:rPr>
        <w:t>and know that Grandpa is waiting in the Promised Land!</w:t>
      </w:r>
    </w:p>
    <w:p w14:paraId="65EB5B3E">
      <w:pPr>
        <w:pStyle w:val="6"/>
        <w:spacing w:before="2"/>
        <w:rPr>
          <w:rFonts w:hint="eastAsia"/>
          <w:color w:val="231F20"/>
          <w:w w:val="90"/>
        </w:rPr>
      </w:pPr>
      <w:r>
        <w:rPr>
          <w:rFonts w:hint="eastAsia"/>
          <w:color w:val="231F20"/>
          <w:w w:val="90"/>
        </w:rPr>
        <w:t>献给菲茨威廉、乔治安娜和庇哩亚：你们当刚强壮胆，</w:t>
      </w:r>
    </w:p>
    <w:p w14:paraId="5C83003C">
      <w:pPr>
        <w:pStyle w:val="6"/>
        <w:spacing w:before="2"/>
        <w:rPr>
          <w:rFonts w:hint="eastAsia"/>
          <w:color w:val="231F20"/>
          <w:w w:val="90"/>
        </w:rPr>
      </w:pPr>
      <w:r>
        <w:rPr>
          <w:rFonts w:hint="eastAsia"/>
          <w:color w:val="231F20"/>
          <w:w w:val="90"/>
        </w:rPr>
        <w:t>羔羊无论往哪里去，你们都要跟从祂，行在爱中，</w:t>
      </w:r>
    </w:p>
    <w:p w14:paraId="77F5F869">
      <w:pPr>
        <w:pStyle w:val="6"/>
        <w:spacing w:before="2"/>
        <w:rPr>
          <w:rFonts w:hint="eastAsia"/>
          <w:color w:val="231F20"/>
          <w:w w:val="90"/>
        </w:rPr>
      </w:pPr>
      <w:r>
        <w:rPr>
          <w:rFonts w:hint="eastAsia"/>
          <w:color w:val="231F20"/>
          <w:w w:val="90"/>
        </w:rPr>
        <w:t>并且要知道，爷爷正在应许之地等着你们！</w:t>
      </w:r>
    </w:p>
    <w:p w14:paraId="35986524">
      <w:pPr>
        <w:pStyle w:val="6"/>
        <w:spacing w:before="2"/>
        <w:rPr>
          <w:rFonts w:hint="eastAsia"/>
          <w:color w:val="231F20"/>
          <w:w w:val="90"/>
        </w:rPr>
      </w:pPr>
    </w:p>
    <w:p w14:paraId="56F4D527">
      <w:pPr>
        <w:pStyle w:val="6"/>
        <w:spacing w:before="2"/>
        <w:rPr>
          <w:rFonts w:hint="eastAsia"/>
          <w:color w:val="231F20"/>
          <w:w w:val="90"/>
        </w:rPr>
      </w:pPr>
      <w:r>
        <w:rPr>
          <w:rFonts w:hint="eastAsia"/>
          <w:color w:val="231F20"/>
          <w:w w:val="90"/>
        </w:rPr>
        <w:t>Now when the dragon saw that he was thrown down to the earth, he pursued the woman who had given birth to the male child.</w:t>
      </w:r>
    </w:p>
    <w:p w14:paraId="2213CE3F">
      <w:pPr>
        <w:pStyle w:val="6"/>
        <w:spacing w:before="2"/>
        <w:rPr>
          <w:rFonts w:hint="eastAsia"/>
          <w:color w:val="231F20"/>
          <w:w w:val="90"/>
        </w:rPr>
      </w:pPr>
      <w:r>
        <w:rPr>
          <w:rFonts w:hint="eastAsia"/>
          <w:color w:val="231F20"/>
          <w:w w:val="90"/>
        </w:rPr>
        <w:t>龙见自己被摔在地上，就逼迫那生男孩子的妇人。</w:t>
      </w:r>
    </w:p>
    <w:p w14:paraId="2CE37A43">
      <w:pPr>
        <w:pStyle w:val="6"/>
        <w:spacing w:before="2"/>
        <w:rPr>
          <w:rFonts w:hint="eastAsia"/>
          <w:color w:val="231F20"/>
          <w:w w:val="90"/>
        </w:rPr>
      </w:pPr>
    </w:p>
    <w:p w14:paraId="0055DA29">
      <w:pPr>
        <w:pStyle w:val="6"/>
        <w:spacing w:before="2"/>
        <w:rPr>
          <w:rFonts w:hint="eastAsia"/>
          <w:color w:val="231F20"/>
          <w:w w:val="90"/>
        </w:rPr>
      </w:pPr>
      <w:r>
        <w:rPr>
          <w:rFonts w:hint="eastAsia"/>
          <w:color w:val="231F20"/>
          <w:w w:val="90"/>
        </w:rPr>
        <w:t>But she was given the two wings of the Great Eagle, so that she could fly into the wilderness to her place, where she is nourished for a time, and times, and half a time away from the face of the serpent.</w:t>
      </w:r>
    </w:p>
    <w:p w14:paraId="2B27D40D">
      <w:pPr>
        <w:pStyle w:val="6"/>
        <w:spacing w:before="2"/>
        <w:rPr>
          <w:rFonts w:hint="eastAsia"/>
          <w:color w:val="231F20"/>
          <w:w w:val="90"/>
        </w:rPr>
      </w:pPr>
      <w:r>
        <w:rPr>
          <w:rFonts w:hint="eastAsia"/>
          <w:color w:val="231F20"/>
          <w:w w:val="90"/>
        </w:rPr>
        <w:t>于是有大鹰的两个翅膀赐给妇人，叫她能飞到旷野，到自己的地方，躲避那蛇；她在那里被养活一载、二载、半载。</w:t>
      </w:r>
    </w:p>
    <w:p w14:paraId="130F0961">
      <w:pPr>
        <w:pStyle w:val="6"/>
        <w:spacing w:before="2"/>
        <w:rPr>
          <w:rFonts w:hint="eastAsia"/>
          <w:color w:val="231F20"/>
          <w:w w:val="90"/>
        </w:rPr>
      </w:pPr>
    </w:p>
    <w:p w14:paraId="321535BA">
      <w:pPr>
        <w:pStyle w:val="6"/>
        <w:spacing w:before="2"/>
        <w:rPr>
          <w:rFonts w:hint="eastAsia"/>
          <w:color w:val="231F20"/>
          <w:w w:val="90"/>
        </w:rPr>
      </w:pPr>
      <w:r>
        <w:rPr>
          <w:rFonts w:hint="eastAsia"/>
          <w:color w:val="231F20"/>
          <w:w w:val="90"/>
        </w:rPr>
        <w:t>– REVELATION 12:13–14</w:t>
      </w:r>
    </w:p>
    <w:p w14:paraId="578F845A">
      <w:pPr>
        <w:pStyle w:val="6"/>
        <w:spacing w:before="2"/>
        <w:rPr>
          <w:rFonts w:hint="eastAsia"/>
          <w:color w:val="231F20"/>
          <w:w w:val="90"/>
        </w:rPr>
      </w:pPr>
      <w:r>
        <w:rPr>
          <w:rFonts w:hint="eastAsia"/>
          <w:color w:val="231F20"/>
          <w:w w:val="90"/>
        </w:rPr>
        <w:t>—《启示录》12:13–14</w:t>
      </w:r>
    </w:p>
    <w:p w14:paraId="1E35DEB4">
      <w:pPr>
        <w:pStyle w:val="6"/>
        <w:spacing w:before="2"/>
        <w:rPr>
          <w:rFonts w:hint="eastAsia"/>
          <w:color w:val="231F20"/>
          <w:w w:val="90"/>
        </w:rPr>
      </w:pPr>
    </w:p>
    <w:p w14:paraId="1AF85A5A">
      <w:pPr>
        <w:pStyle w:val="6"/>
        <w:spacing w:before="2"/>
        <w:rPr>
          <w:rFonts w:hint="eastAsia"/>
          <w:color w:val="231F20"/>
          <w:w w:val="90"/>
        </w:rPr>
      </w:pPr>
      <w:r>
        <w:rPr>
          <w:rFonts w:hint="eastAsia"/>
          <w:color w:val="231F20"/>
          <w:w w:val="90"/>
        </w:rPr>
        <w:t>For the God who said, “Light will shine out of darkness,” is the One who has shone in our hearts to give the light of the knowledge of the glory of God in the face of Jesus Christ.</w:t>
      </w:r>
    </w:p>
    <w:p w14:paraId="7676D352">
      <w:pPr>
        <w:pStyle w:val="6"/>
        <w:spacing w:before="2"/>
        <w:rPr>
          <w:rFonts w:hint="eastAsia"/>
          <w:color w:val="231F20"/>
          <w:w w:val="90"/>
        </w:rPr>
      </w:pPr>
      <w:r>
        <w:rPr>
          <w:rFonts w:hint="eastAsia"/>
          <w:color w:val="231F20"/>
          <w:w w:val="90"/>
        </w:rPr>
        <w:t>那吩咐光从黑暗里照出来的上帝，已经照在我们的心里，叫我们得知上帝荣耀的光显在耶稣基督的面上。</w:t>
      </w:r>
    </w:p>
    <w:p w14:paraId="72DAAC36">
      <w:pPr>
        <w:pStyle w:val="6"/>
        <w:spacing w:before="2"/>
        <w:rPr>
          <w:rFonts w:hint="eastAsia"/>
          <w:color w:val="231F20"/>
          <w:w w:val="90"/>
        </w:rPr>
      </w:pPr>
    </w:p>
    <w:p w14:paraId="6C59C3B4">
      <w:pPr>
        <w:pStyle w:val="6"/>
        <w:spacing w:before="2"/>
        <w:rPr>
          <w:rFonts w:hint="eastAsia"/>
          <w:color w:val="231F20"/>
          <w:w w:val="90"/>
        </w:rPr>
      </w:pPr>
      <w:r>
        <w:rPr>
          <w:rFonts w:hint="eastAsia"/>
          <w:color w:val="231F20"/>
          <w:w w:val="90"/>
        </w:rPr>
        <w:t>– 2 CORINTHIANS 4:6</w:t>
      </w:r>
    </w:p>
    <w:p w14:paraId="5704CD99">
      <w:pPr>
        <w:pStyle w:val="6"/>
        <w:spacing w:before="2"/>
        <w:rPr>
          <w:rFonts w:hint="eastAsia"/>
          <w:color w:val="231F20"/>
          <w:w w:val="90"/>
        </w:rPr>
      </w:pPr>
      <w:r>
        <w:rPr>
          <w:rFonts w:hint="eastAsia"/>
          <w:color w:val="231F20"/>
          <w:w w:val="90"/>
        </w:rPr>
        <w:t>—《哥林多后书》4:6</w:t>
      </w:r>
    </w:p>
    <w:p w14:paraId="667542DE">
      <w:pPr>
        <w:pStyle w:val="6"/>
        <w:spacing w:before="2"/>
        <w:rPr>
          <w:rFonts w:hint="eastAsia"/>
          <w:color w:val="231F20"/>
          <w:w w:val="90"/>
        </w:rPr>
      </w:pPr>
    </w:p>
    <w:p w14:paraId="6C7ECC3A">
      <w:pPr>
        <w:pStyle w:val="3"/>
        <w:bidi w:val="0"/>
        <w:rPr>
          <w:rFonts w:hint="eastAsia"/>
        </w:rPr>
      </w:pPr>
      <w:r>
        <w:rPr>
          <w:rFonts w:hint="eastAsia"/>
        </w:rPr>
        <w:t>CONTENTS</w:t>
      </w:r>
    </w:p>
    <w:p w14:paraId="084A87F7">
      <w:pPr>
        <w:pStyle w:val="3"/>
        <w:bidi w:val="0"/>
        <w:rPr>
          <w:rFonts w:hint="eastAsia"/>
        </w:rPr>
      </w:pPr>
      <w:r>
        <w:rPr>
          <w:rFonts w:hint="eastAsia"/>
        </w:rPr>
        <w:t>目录</w:t>
      </w:r>
    </w:p>
    <w:p w14:paraId="71C56D1E">
      <w:pPr>
        <w:pStyle w:val="6"/>
        <w:spacing w:before="2"/>
        <w:rPr>
          <w:rFonts w:hint="eastAsia"/>
          <w:color w:val="231F20"/>
          <w:w w:val="90"/>
        </w:rPr>
      </w:pPr>
    </w:p>
    <w:p w14:paraId="29BCB308">
      <w:pPr>
        <w:pStyle w:val="6"/>
        <w:spacing w:before="2"/>
        <w:rPr>
          <w:rFonts w:hint="eastAsia"/>
          <w:color w:val="231F20"/>
          <w:w w:val="90"/>
        </w:rPr>
      </w:pPr>
      <w:r>
        <w:rPr>
          <w:rFonts w:hint="eastAsia"/>
          <w:color w:val="231F20"/>
          <w:w w:val="90"/>
        </w:rPr>
        <w:t>Preface</w:t>
      </w:r>
      <w:r>
        <w:rPr>
          <w:rFonts w:hint="eastAsia"/>
          <w:color w:val="231F20"/>
          <w:w w:val="90"/>
        </w:rPr>
        <w:tab/>
      </w:r>
      <w:r>
        <w:rPr>
          <w:rFonts w:hint="eastAsia"/>
          <w:color w:val="231F20"/>
          <w:w w:val="90"/>
        </w:rPr>
        <w:t>xv</w:t>
      </w:r>
    </w:p>
    <w:p w14:paraId="7EA29B56">
      <w:pPr>
        <w:pStyle w:val="6"/>
        <w:spacing w:before="2"/>
        <w:rPr>
          <w:rFonts w:hint="eastAsia"/>
          <w:color w:val="231F20"/>
          <w:w w:val="90"/>
        </w:rPr>
      </w:pPr>
      <w:r>
        <w:rPr>
          <w:rFonts w:hint="eastAsia"/>
          <w:color w:val="231F20"/>
          <w:w w:val="90"/>
        </w:rPr>
        <w:t>序言</w:t>
      </w:r>
      <w:r>
        <w:rPr>
          <w:rFonts w:hint="eastAsia"/>
          <w:color w:val="231F20"/>
          <w:w w:val="90"/>
        </w:rPr>
        <w:tab/>
      </w:r>
      <w:r>
        <w:rPr>
          <w:rFonts w:hint="eastAsia"/>
          <w:color w:val="231F20"/>
          <w:w w:val="90"/>
        </w:rPr>
        <w:t>xv</w:t>
      </w:r>
    </w:p>
    <w:p w14:paraId="5596575F">
      <w:pPr>
        <w:pStyle w:val="6"/>
        <w:spacing w:before="2"/>
        <w:rPr>
          <w:rFonts w:hint="eastAsia"/>
          <w:color w:val="231F20"/>
          <w:w w:val="90"/>
        </w:rPr>
      </w:pPr>
    </w:p>
    <w:p w14:paraId="570099B1">
      <w:pPr>
        <w:pStyle w:val="6"/>
        <w:spacing w:before="2"/>
        <w:rPr>
          <w:rFonts w:hint="eastAsia"/>
          <w:color w:val="231F20"/>
          <w:w w:val="90"/>
        </w:rPr>
      </w:pPr>
      <w:r>
        <w:rPr>
          <w:rFonts w:hint="eastAsia"/>
          <w:color w:val="231F20"/>
          <w:w w:val="90"/>
        </w:rPr>
        <w:t>Acknowledgments</w:t>
      </w:r>
      <w:r>
        <w:rPr>
          <w:rFonts w:hint="eastAsia"/>
          <w:color w:val="231F20"/>
          <w:w w:val="90"/>
        </w:rPr>
        <w:tab/>
      </w:r>
      <w:r>
        <w:rPr>
          <w:rFonts w:hint="eastAsia"/>
          <w:color w:val="231F20"/>
          <w:w w:val="90"/>
        </w:rPr>
        <w:t>xix</w:t>
      </w:r>
    </w:p>
    <w:p w14:paraId="488E641A">
      <w:pPr>
        <w:pStyle w:val="6"/>
        <w:spacing w:before="2"/>
        <w:rPr>
          <w:rFonts w:hint="eastAsia"/>
          <w:color w:val="231F20"/>
          <w:w w:val="90"/>
        </w:rPr>
      </w:pPr>
      <w:r>
        <w:rPr>
          <w:rFonts w:hint="eastAsia"/>
          <w:color w:val="231F20"/>
          <w:w w:val="90"/>
        </w:rPr>
        <w:t>致谢</w:t>
      </w:r>
      <w:r>
        <w:rPr>
          <w:rFonts w:hint="eastAsia"/>
          <w:color w:val="231F20"/>
          <w:w w:val="90"/>
        </w:rPr>
        <w:tab/>
      </w:r>
      <w:r>
        <w:rPr>
          <w:rFonts w:hint="eastAsia"/>
          <w:color w:val="231F20"/>
          <w:w w:val="90"/>
        </w:rPr>
        <w:t>xix</w:t>
      </w:r>
    </w:p>
    <w:p w14:paraId="108FA00E">
      <w:pPr>
        <w:pStyle w:val="6"/>
        <w:spacing w:before="2"/>
        <w:rPr>
          <w:rFonts w:hint="eastAsia"/>
          <w:color w:val="231F20"/>
          <w:w w:val="90"/>
        </w:rPr>
      </w:pPr>
    </w:p>
    <w:p w14:paraId="30D10226">
      <w:pPr>
        <w:pStyle w:val="6"/>
        <w:spacing w:before="2"/>
        <w:rPr>
          <w:rFonts w:hint="eastAsia"/>
          <w:color w:val="231F20"/>
          <w:w w:val="90"/>
        </w:rPr>
      </w:pPr>
      <w:r>
        <w:rPr>
          <w:rFonts w:hint="eastAsia"/>
          <w:color w:val="231F20"/>
          <w:w w:val="90"/>
        </w:rPr>
        <w:t>Introduction</w:t>
      </w:r>
      <w:r>
        <w:rPr>
          <w:rFonts w:hint="eastAsia"/>
          <w:color w:val="231F20"/>
          <w:w w:val="90"/>
        </w:rPr>
        <w:tab/>
      </w:r>
      <w:r>
        <w:rPr>
          <w:rFonts w:hint="eastAsia"/>
          <w:color w:val="231F20"/>
          <w:w w:val="90"/>
        </w:rPr>
        <w:t>1</w:t>
      </w:r>
    </w:p>
    <w:p w14:paraId="22A58058">
      <w:pPr>
        <w:pStyle w:val="6"/>
        <w:spacing w:before="2"/>
        <w:rPr>
          <w:rFonts w:hint="eastAsia"/>
          <w:color w:val="231F20"/>
          <w:w w:val="90"/>
        </w:rPr>
      </w:pPr>
      <w:r>
        <w:rPr>
          <w:rFonts w:hint="eastAsia"/>
          <w:color w:val="231F20"/>
          <w:w w:val="90"/>
        </w:rPr>
        <w:t>引言</w:t>
      </w:r>
      <w:r>
        <w:rPr>
          <w:rFonts w:hint="eastAsia"/>
          <w:color w:val="231F20"/>
          <w:w w:val="90"/>
        </w:rPr>
        <w:tab/>
      </w:r>
      <w:r>
        <w:rPr>
          <w:rFonts w:hint="eastAsia"/>
          <w:color w:val="231F20"/>
          <w:w w:val="90"/>
        </w:rPr>
        <w:t>1</w:t>
      </w:r>
    </w:p>
    <w:p w14:paraId="302F5737">
      <w:pPr>
        <w:pStyle w:val="6"/>
        <w:spacing w:before="2"/>
        <w:rPr>
          <w:rFonts w:hint="eastAsia"/>
          <w:color w:val="231F20"/>
          <w:w w:val="90"/>
        </w:rPr>
      </w:pPr>
    </w:p>
    <w:p w14:paraId="6DFA65B1">
      <w:pPr>
        <w:pStyle w:val="6"/>
        <w:spacing w:before="2"/>
        <w:rPr>
          <w:rFonts w:hint="eastAsia"/>
          <w:color w:val="231F20"/>
          <w:w w:val="90"/>
        </w:rPr>
      </w:pPr>
      <w:r>
        <w:rPr>
          <w:rFonts w:hint="eastAsia"/>
          <w:color w:val="231F20"/>
          <w:w w:val="90"/>
        </w:rPr>
        <w:t>Key to Abbreviations</w:t>
      </w:r>
      <w:r>
        <w:rPr>
          <w:rFonts w:hint="eastAsia"/>
          <w:color w:val="231F20"/>
          <w:w w:val="90"/>
        </w:rPr>
        <w:tab/>
      </w:r>
      <w:r>
        <w:rPr>
          <w:rFonts w:hint="eastAsia"/>
          <w:color w:val="231F20"/>
          <w:w w:val="90"/>
        </w:rPr>
        <w:t>3</w:t>
      </w:r>
    </w:p>
    <w:p w14:paraId="289E46D7">
      <w:pPr>
        <w:pStyle w:val="6"/>
        <w:spacing w:before="2"/>
        <w:rPr>
          <w:rFonts w:hint="eastAsia"/>
          <w:color w:val="231F20"/>
          <w:w w:val="90"/>
        </w:rPr>
      </w:pPr>
      <w:r>
        <w:rPr>
          <w:rFonts w:hint="eastAsia"/>
          <w:color w:val="231F20"/>
          <w:w w:val="90"/>
        </w:rPr>
        <w:t>缩略语说明</w:t>
      </w:r>
      <w:r>
        <w:rPr>
          <w:rFonts w:hint="eastAsia"/>
          <w:color w:val="231F20"/>
          <w:w w:val="90"/>
        </w:rPr>
        <w:tab/>
      </w:r>
      <w:r>
        <w:rPr>
          <w:rFonts w:hint="eastAsia"/>
          <w:color w:val="231F20"/>
          <w:w w:val="90"/>
        </w:rPr>
        <w:t>3</w:t>
      </w:r>
    </w:p>
    <w:p w14:paraId="34A98502">
      <w:pPr>
        <w:pStyle w:val="6"/>
        <w:spacing w:before="2"/>
        <w:rPr>
          <w:rFonts w:hint="eastAsia"/>
          <w:color w:val="231F20"/>
          <w:w w:val="90"/>
        </w:rPr>
      </w:pPr>
    </w:p>
    <w:p w14:paraId="0412C229">
      <w:pPr>
        <w:pStyle w:val="6"/>
        <w:spacing w:before="2"/>
        <w:rPr>
          <w:rFonts w:hint="eastAsia"/>
          <w:color w:val="231F20"/>
          <w:w w:val="90"/>
        </w:rPr>
      </w:pPr>
      <w:r>
        <w:rPr>
          <w:rFonts w:hint="eastAsia"/>
          <w:color w:val="231F20"/>
          <w:w w:val="90"/>
        </w:rPr>
        <w:t>Glossary of Key Terms in Biblical Eschatology</w:t>
      </w:r>
      <w:r>
        <w:rPr>
          <w:rFonts w:hint="eastAsia"/>
          <w:color w:val="231F20"/>
          <w:w w:val="90"/>
        </w:rPr>
        <w:tab/>
      </w:r>
      <w:r>
        <w:rPr>
          <w:rFonts w:hint="eastAsia"/>
          <w:color w:val="231F20"/>
          <w:w w:val="90"/>
        </w:rPr>
        <w:t>5</w:t>
      </w:r>
    </w:p>
    <w:p w14:paraId="5DFEFFB5">
      <w:pPr>
        <w:pStyle w:val="6"/>
        <w:spacing w:before="2"/>
        <w:rPr>
          <w:rFonts w:hint="eastAsia"/>
          <w:color w:val="231F20"/>
          <w:w w:val="90"/>
        </w:rPr>
      </w:pPr>
      <w:r>
        <w:rPr>
          <w:rFonts w:hint="eastAsia"/>
          <w:color w:val="231F20"/>
          <w:w w:val="90"/>
        </w:rPr>
        <w:t>圣经末世论关键术语词汇表</w:t>
      </w:r>
      <w:r>
        <w:rPr>
          <w:rFonts w:hint="eastAsia"/>
          <w:color w:val="231F20"/>
          <w:w w:val="90"/>
        </w:rPr>
        <w:tab/>
      </w:r>
      <w:r>
        <w:rPr>
          <w:rFonts w:hint="eastAsia"/>
          <w:color w:val="231F20"/>
          <w:w w:val="90"/>
        </w:rPr>
        <w:t>5</w:t>
      </w:r>
    </w:p>
    <w:p w14:paraId="4DA97D7A">
      <w:pPr>
        <w:pStyle w:val="6"/>
        <w:spacing w:before="2"/>
        <w:rPr>
          <w:rFonts w:hint="eastAsia"/>
          <w:color w:val="231F20"/>
          <w:w w:val="90"/>
        </w:rPr>
      </w:pPr>
    </w:p>
    <w:p w14:paraId="29404A43">
      <w:pPr>
        <w:pStyle w:val="6"/>
        <w:spacing w:before="2"/>
        <w:rPr>
          <w:rFonts w:hint="eastAsia"/>
          <w:color w:val="231F20"/>
          <w:w w:val="90"/>
        </w:rPr>
      </w:pPr>
      <w:r>
        <w:rPr>
          <w:rFonts w:hint="eastAsia"/>
          <w:color w:val="231F20"/>
          <w:w w:val="90"/>
        </w:rPr>
        <w:t>Part I: An Introduction to the Revelation</w:t>
      </w:r>
    </w:p>
    <w:p w14:paraId="4E3DA788">
      <w:pPr>
        <w:pStyle w:val="6"/>
        <w:spacing w:before="2"/>
        <w:rPr>
          <w:rFonts w:hint="eastAsia"/>
          <w:color w:val="231F20"/>
          <w:w w:val="90"/>
        </w:rPr>
      </w:pPr>
      <w:r>
        <w:rPr>
          <w:rFonts w:hint="eastAsia"/>
          <w:color w:val="231F20"/>
          <w:w w:val="90"/>
        </w:rPr>
        <w:t>第一部分：《启示录》引言</w:t>
      </w:r>
    </w:p>
    <w:p w14:paraId="7DA31DC9">
      <w:pPr>
        <w:pStyle w:val="6"/>
        <w:spacing w:before="2"/>
        <w:rPr>
          <w:rFonts w:hint="eastAsia"/>
          <w:color w:val="231F20"/>
          <w:w w:val="90"/>
        </w:rPr>
      </w:pPr>
    </w:p>
    <w:p w14:paraId="03CF5719">
      <w:pPr>
        <w:pStyle w:val="6"/>
        <w:spacing w:before="2"/>
        <w:rPr>
          <w:rFonts w:hint="eastAsia"/>
          <w:color w:val="231F20"/>
          <w:w w:val="90"/>
        </w:rPr>
      </w:pPr>
      <w:r>
        <w:rPr>
          <w:rFonts w:hint="eastAsia"/>
          <w:color w:val="231F20"/>
          <w:w w:val="90"/>
        </w:rPr>
        <w:t>1.Occasion and Setting</w:t>
      </w:r>
      <w:r>
        <w:rPr>
          <w:rFonts w:hint="eastAsia"/>
          <w:color w:val="231F20"/>
          <w:w w:val="90"/>
        </w:rPr>
        <w:tab/>
      </w:r>
      <w:r>
        <w:rPr>
          <w:rFonts w:hint="eastAsia"/>
          <w:color w:val="231F20"/>
          <w:w w:val="90"/>
        </w:rPr>
        <w:t>21</w:t>
      </w:r>
    </w:p>
    <w:p w14:paraId="0D31BE8C">
      <w:pPr>
        <w:pStyle w:val="6"/>
        <w:spacing w:before="2"/>
        <w:rPr>
          <w:rFonts w:hint="eastAsia"/>
          <w:color w:val="231F20"/>
          <w:w w:val="90"/>
        </w:rPr>
      </w:pPr>
      <w:r>
        <w:rPr>
          <w:rFonts w:hint="eastAsia"/>
          <w:color w:val="231F20"/>
          <w:w w:val="90"/>
        </w:rPr>
        <w:t>1. 时机与背景</w:t>
      </w:r>
      <w:r>
        <w:rPr>
          <w:rFonts w:hint="eastAsia"/>
          <w:color w:val="231F20"/>
          <w:w w:val="90"/>
        </w:rPr>
        <w:tab/>
      </w:r>
      <w:r>
        <w:rPr>
          <w:rFonts w:hint="eastAsia"/>
          <w:color w:val="231F20"/>
          <w:w w:val="90"/>
        </w:rPr>
        <w:t>21</w:t>
      </w:r>
    </w:p>
    <w:p w14:paraId="4FC84569">
      <w:pPr>
        <w:pStyle w:val="6"/>
        <w:spacing w:before="2"/>
        <w:rPr>
          <w:rFonts w:hint="eastAsia"/>
          <w:color w:val="231F20"/>
          <w:w w:val="90"/>
        </w:rPr>
      </w:pPr>
    </w:p>
    <w:p w14:paraId="7FD30C46">
      <w:pPr>
        <w:pStyle w:val="6"/>
        <w:spacing w:before="2"/>
        <w:rPr>
          <w:rFonts w:hint="eastAsia"/>
          <w:color w:val="231F20"/>
          <w:w w:val="90"/>
        </w:rPr>
      </w:pPr>
      <w:r>
        <w:rPr>
          <w:rFonts w:hint="eastAsia"/>
          <w:color w:val="231F20"/>
          <w:w w:val="90"/>
        </w:rPr>
        <w:t>2.Author</w:t>
      </w:r>
      <w:r>
        <w:rPr>
          <w:rFonts w:hint="eastAsia"/>
          <w:color w:val="231F20"/>
          <w:w w:val="90"/>
        </w:rPr>
        <w:tab/>
      </w:r>
      <w:r>
        <w:rPr>
          <w:rFonts w:hint="eastAsia"/>
          <w:color w:val="231F20"/>
          <w:w w:val="90"/>
        </w:rPr>
        <w:t>23</w:t>
      </w:r>
    </w:p>
    <w:p w14:paraId="5DD3A154">
      <w:pPr>
        <w:pStyle w:val="6"/>
        <w:spacing w:before="2"/>
        <w:rPr>
          <w:rFonts w:hint="eastAsia"/>
          <w:color w:val="231F20"/>
          <w:w w:val="90"/>
        </w:rPr>
      </w:pPr>
      <w:r>
        <w:rPr>
          <w:rFonts w:hint="eastAsia"/>
          <w:color w:val="231F20"/>
          <w:w w:val="90"/>
        </w:rPr>
        <w:t>2. 作者</w:t>
      </w:r>
      <w:r>
        <w:rPr>
          <w:rFonts w:hint="eastAsia"/>
          <w:color w:val="231F20"/>
          <w:w w:val="90"/>
        </w:rPr>
        <w:tab/>
      </w:r>
      <w:r>
        <w:rPr>
          <w:rFonts w:hint="eastAsia"/>
          <w:color w:val="231F20"/>
          <w:w w:val="90"/>
        </w:rPr>
        <w:t>23</w:t>
      </w:r>
    </w:p>
    <w:p w14:paraId="2C3C07FD">
      <w:pPr>
        <w:pStyle w:val="6"/>
        <w:spacing w:before="2"/>
        <w:rPr>
          <w:rFonts w:hint="eastAsia"/>
          <w:color w:val="231F20"/>
          <w:w w:val="90"/>
        </w:rPr>
      </w:pPr>
    </w:p>
    <w:p w14:paraId="7DD5F33E">
      <w:pPr>
        <w:pStyle w:val="6"/>
        <w:spacing w:before="2"/>
        <w:rPr>
          <w:rFonts w:hint="eastAsia"/>
          <w:color w:val="231F20"/>
          <w:w w:val="90"/>
        </w:rPr>
      </w:pPr>
      <w:r>
        <w:rPr>
          <w:rFonts w:hint="eastAsia"/>
          <w:color w:val="231F20"/>
          <w:w w:val="90"/>
        </w:rPr>
        <w:t>3.Date</w:t>
      </w:r>
      <w:r>
        <w:rPr>
          <w:rFonts w:hint="eastAsia"/>
          <w:color w:val="231F20"/>
          <w:w w:val="90"/>
        </w:rPr>
        <w:tab/>
      </w:r>
      <w:r>
        <w:rPr>
          <w:rFonts w:hint="eastAsia"/>
          <w:color w:val="231F20"/>
          <w:w w:val="90"/>
        </w:rPr>
        <w:t>25</w:t>
      </w:r>
    </w:p>
    <w:p w14:paraId="68794769">
      <w:pPr>
        <w:pStyle w:val="6"/>
        <w:spacing w:before="2"/>
        <w:rPr>
          <w:rFonts w:hint="eastAsia"/>
          <w:color w:val="231F20"/>
          <w:w w:val="90"/>
        </w:rPr>
      </w:pPr>
      <w:r>
        <w:rPr>
          <w:rFonts w:hint="eastAsia"/>
          <w:color w:val="231F20"/>
          <w:w w:val="90"/>
        </w:rPr>
        <w:t>3. 日期</w:t>
      </w:r>
      <w:r>
        <w:rPr>
          <w:rFonts w:hint="eastAsia"/>
          <w:color w:val="231F20"/>
          <w:w w:val="90"/>
        </w:rPr>
        <w:tab/>
      </w:r>
      <w:r>
        <w:rPr>
          <w:rFonts w:hint="eastAsia"/>
          <w:color w:val="231F20"/>
          <w:w w:val="90"/>
        </w:rPr>
        <w:t>25</w:t>
      </w:r>
    </w:p>
    <w:p w14:paraId="5A78C532">
      <w:pPr>
        <w:pStyle w:val="6"/>
        <w:spacing w:before="2"/>
        <w:rPr>
          <w:rFonts w:hint="eastAsia"/>
          <w:color w:val="231F20"/>
          <w:w w:val="90"/>
        </w:rPr>
      </w:pPr>
    </w:p>
    <w:p w14:paraId="25375A16">
      <w:pPr>
        <w:pStyle w:val="6"/>
        <w:spacing w:before="2"/>
        <w:rPr>
          <w:rFonts w:hint="eastAsia"/>
          <w:color w:val="231F20"/>
          <w:w w:val="90"/>
        </w:rPr>
      </w:pPr>
      <w:r>
        <w:rPr>
          <w:rFonts w:hint="eastAsia"/>
          <w:color w:val="231F20"/>
          <w:w w:val="90"/>
        </w:rPr>
        <w:t>4.Audience</w:t>
      </w:r>
      <w:r>
        <w:rPr>
          <w:rFonts w:hint="eastAsia"/>
          <w:color w:val="231F20"/>
          <w:w w:val="90"/>
        </w:rPr>
        <w:tab/>
      </w:r>
      <w:r>
        <w:rPr>
          <w:rFonts w:hint="eastAsia"/>
          <w:color w:val="231F20"/>
          <w:w w:val="90"/>
        </w:rPr>
        <w:t>27</w:t>
      </w:r>
    </w:p>
    <w:p w14:paraId="5ED29846">
      <w:pPr>
        <w:pStyle w:val="6"/>
        <w:spacing w:before="2"/>
        <w:rPr>
          <w:rFonts w:hint="eastAsia"/>
          <w:color w:val="231F20"/>
          <w:w w:val="90"/>
        </w:rPr>
      </w:pPr>
      <w:r>
        <w:rPr>
          <w:rFonts w:hint="eastAsia"/>
          <w:color w:val="231F20"/>
          <w:w w:val="90"/>
        </w:rPr>
        <w:t>4. 读者</w:t>
      </w:r>
      <w:r>
        <w:rPr>
          <w:rFonts w:hint="eastAsia"/>
          <w:color w:val="231F20"/>
          <w:w w:val="90"/>
        </w:rPr>
        <w:tab/>
      </w:r>
      <w:r>
        <w:rPr>
          <w:rFonts w:hint="eastAsia"/>
          <w:color w:val="231F20"/>
          <w:w w:val="90"/>
        </w:rPr>
        <w:t>27</w:t>
      </w:r>
    </w:p>
    <w:p w14:paraId="5FE7E9BF">
      <w:pPr>
        <w:pStyle w:val="6"/>
        <w:spacing w:before="2"/>
        <w:rPr>
          <w:rFonts w:hint="eastAsia"/>
          <w:color w:val="231F20"/>
          <w:w w:val="90"/>
        </w:rPr>
      </w:pPr>
    </w:p>
    <w:p w14:paraId="63B5B7AD">
      <w:pPr>
        <w:pStyle w:val="6"/>
        <w:spacing w:before="2"/>
        <w:rPr>
          <w:rFonts w:hint="eastAsia"/>
          <w:color w:val="231F20"/>
          <w:w w:val="90"/>
        </w:rPr>
      </w:pPr>
      <w:r>
        <w:rPr>
          <w:rFonts w:hint="eastAsia"/>
          <w:color w:val="231F20"/>
          <w:w w:val="90"/>
        </w:rPr>
        <w:t>5.Nature and Purpose</w:t>
      </w:r>
      <w:r>
        <w:rPr>
          <w:rFonts w:hint="eastAsia"/>
          <w:color w:val="231F20"/>
          <w:w w:val="90"/>
        </w:rPr>
        <w:tab/>
      </w:r>
      <w:r>
        <w:rPr>
          <w:rFonts w:hint="eastAsia"/>
          <w:color w:val="231F20"/>
          <w:w w:val="90"/>
        </w:rPr>
        <w:t>29</w:t>
      </w:r>
    </w:p>
    <w:p w14:paraId="4E4F483A">
      <w:pPr>
        <w:pStyle w:val="6"/>
        <w:spacing w:before="2"/>
        <w:rPr>
          <w:rFonts w:hint="eastAsia"/>
          <w:color w:val="231F20"/>
          <w:w w:val="90"/>
        </w:rPr>
      </w:pPr>
      <w:r>
        <w:rPr>
          <w:rFonts w:hint="eastAsia"/>
          <w:color w:val="231F20"/>
          <w:w w:val="90"/>
        </w:rPr>
        <w:t>5. 性质与目的</w:t>
      </w:r>
      <w:r>
        <w:rPr>
          <w:rFonts w:hint="eastAsia"/>
          <w:color w:val="231F20"/>
          <w:w w:val="90"/>
        </w:rPr>
        <w:tab/>
      </w:r>
      <w:r>
        <w:rPr>
          <w:rFonts w:hint="eastAsia"/>
          <w:color w:val="231F20"/>
          <w:w w:val="90"/>
        </w:rPr>
        <w:t>29</w:t>
      </w:r>
    </w:p>
    <w:p w14:paraId="1112A0C6">
      <w:pPr>
        <w:pStyle w:val="6"/>
        <w:spacing w:before="2"/>
        <w:rPr>
          <w:rFonts w:hint="eastAsia"/>
          <w:color w:val="231F20"/>
          <w:w w:val="90"/>
        </w:rPr>
      </w:pPr>
    </w:p>
    <w:p w14:paraId="08728616">
      <w:pPr>
        <w:pStyle w:val="6"/>
        <w:spacing w:before="2"/>
        <w:rPr>
          <w:rFonts w:hint="eastAsia"/>
          <w:color w:val="231F20"/>
          <w:w w:val="90"/>
        </w:rPr>
      </w:pPr>
      <w:r>
        <w:rPr>
          <w:rFonts w:hint="eastAsia"/>
          <w:color w:val="231F20"/>
          <w:w w:val="90"/>
        </w:rPr>
        <w:t>6.Underlying Theme</w:t>
      </w:r>
      <w:r>
        <w:rPr>
          <w:rFonts w:hint="eastAsia"/>
          <w:color w:val="231F20"/>
          <w:w w:val="90"/>
        </w:rPr>
        <w:tab/>
      </w:r>
      <w:r>
        <w:rPr>
          <w:rFonts w:hint="eastAsia"/>
          <w:color w:val="231F20"/>
          <w:w w:val="90"/>
        </w:rPr>
        <w:t>33</w:t>
      </w:r>
    </w:p>
    <w:p w14:paraId="2607C47B">
      <w:pPr>
        <w:pStyle w:val="6"/>
        <w:spacing w:before="2"/>
        <w:rPr>
          <w:rFonts w:hint="eastAsia"/>
          <w:color w:val="231F20"/>
          <w:w w:val="90"/>
        </w:rPr>
      </w:pPr>
      <w:r>
        <w:rPr>
          <w:rFonts w:hint="eastAsia"/>
          <w:color w:val="231F20"/>
          <w:w w:val="90"/>
        </w:rPr>
        <w:t>6. 根本主题</w:t>
      </w:r>
      <w:r>
        <w:rPr>
          <w:rFonts w:hint="eastAsia"/>
          <w:color w:val="231F20"/>
          <w:w w:val="90"/>
        </w:rPr>
        <w:tab/>
      </w:r>
      <w:r>
        <w:rPr>
          <w:rFonts w:hint="eastAsia"/>
          <w:color w:val="231F20"/>
          <w:w w:val="90"/>
        </w:rPr>
        <w:t>33</w:t>
      </w:r>
    </w:p>
    <w:p w14:paraId="433C9D36">
      <w:pPr>
        <w:pStyle w:val="6"/>
        <w:spacing w:before="2"/>
        <w:rPr>
          <w:rFonts w:hint="eastAsia"/>
          <w:color w:val="231F20"/>
          <w:w w:val="90"/>
        </w:rPr>
      </w:pPr>
    </w:p>
    <w:p w14:paraId="40951364">
      <w:pPr>
        <w:pStyle w:val="6"/>
        <w:spacing w:before="2"/>
        <w:rPr>
          <w:rFonts w:hint="eastAsia"/>
          <w:color w:val="231F20"/>
          <w:w w:val="90"/>
        </w:rPr>
      </w:pPr>
      <w:r>
        <w:rPr>
          <w:rFonts w:hint="eastAsia"/>
          <w:color w:val="231F20"/>
          <w:w w:val="90"/>
        </w:rPr>
        <w:t>7.Literary Genre</w:t>
      </w:r>
      <w:r>
        <w:rPr>
          <w:rFonts w:hint="eastAsia"/>
          <w:color w:val="231F20"/>
          <w:w w:val="90"/>
        </w:rPr>
        <w:tab/>
      </w:r>
      <w:r>
        <w:rPr>
          <w:rFonts w:hint="eastAsia"/>
          <w:color w:val="231F20"/>
          <w:w w:val="90"/>
        </w:rPr>
        <w:t>37</w:t>
      </w:r>
    </w:p>
    <w:p w14:paraId="609090BD">
      <w:pPr>
        <w:pStyle w:val="6"/>
        <w:spacing w:before="2"/>
        <w:rPr>
          <w:rFonts w:hint="eastAsia"/>
          <w:color w:val="231F20"/>
          <w:w w:val="90"/>
        </w:rPr>
      </w:pPr>
      <w:r>
        <w:rPr>
          <w:rFonts w:hint="eastAsia"/>
          <w:color w:val="231F20"/>
          <w:w w:val="90"/>
        </w:rPr>
        <w:t>7. 文学体裁</w:t>
      </w:r>
      <w:r>
        <w:rPr>
          <w:rFonts w:hint="eastAsia"/>
          <w:color w:val="231F20"/>
          <w:w w:val="90"/>
        </w:rPr>
        <w:tab/>
      </w:r>
      <w:r>
        <w:rPr>
          <w:rFonts w:hint="eastAsia"/>
          <w:color w:val="231F20"/>
          <w:w w:val="90"/>
        </w:rPr>
        <w:t>37</w:t>
      </w:r>
    </w:p>
    <w:p w14:paraId="430B7312">
      <w:pPr>
        <w:pStyle w:val="6"/>
        <w:spacing w:before="2"/>
        <w:rPr>
          <w:rFonts w:hint="eastAsia"/>
          <w:color w:val="231F20"/>
          <w:w w:val="90"/>
        </w:rPr>
      </w:pPr>
    </w:p>
    <w:p w14:paraId="316E3EFD">
      <w:pPr>
        <w:pStyle w:val="6"/>
        <w:spacing w:before="2"/>
        <w:rPr>
          <w:rFonts w:hint="eastAsia"/>
          <w:color w:val="231F20"/>
          <w:w w:val="90"/>
        </w:rPr>
      </w:pPr>
      <w:r>
        <w:rPr>
          <w:rFonts w:hint="eastAsia"/>
          <w:color w:val="231F20"/>
          <w:w w:val="90"/>
        </w:rPr>
        <w:t>8.Genre and Interpretation</w:t>
      </w:r>
      <w:r>
        <w:rPr>
          <w:rFonts w:hint="eastAsia"/>
          <w:color w:val="231F20"/>
          <w:w w:val="90"/>
        </w:rPr>
        <w:tab/>
      </w:r>
      <w:r>
        <w:rPr>
          <w:rFonts w:hint="eastAsia"/>
          <w:color w:val="231F20"/>
          <w:w w:val="90"/>
        </w:rPr>
        <w:t>39</w:t>
      </w:r>
    </w:p>
    <w:p w14:paraId="116743FB">
      <w:pPr>
        <w:pStyle w:val="6"/>
        <w:spacing w:before="2"/>
        <w:rPr>
          <w:rFonts w:hint="eastAsia"/>
          <w:color w:val="231F20"/>
          <w:w w:val="90"/>
        </w:rPr>
      </w:pPr>
      <w:r>
        <w:rPr>
          <w:rFonts w:hint="eastAsia"/>
          <w:color w:val="231F20"/>
          <w:w w:val="90"/>
        </w:rPr>
        <w:t>8. 体裁与解释</w:t>
      </w:r>
      <w:r>
        <w:rPr>
          <w:rFonts w:hint="eastAsia"/>
          <w:color w:val="231F20"/>
          <w:w w:val="90"/>
        </w:rPr>
        <w:tab/>
      </w:r>
      <w:r>
        <w:rPr>
          <w:rFonts w:hint="eastAsia"/>
          <w:color w:val="231F20"/>
          <w:w w:val="90"/>
        </w:rPr>
        <w:t>39</w:t>
      </w:r>
    </w:p>
    <w:p w14:paraId="40D2FA01">
      <w:pPr>
        <w:pStyle w:val="6"/>
        <w:spacing w:before="2"/>
        <w:rPr>
          <w:rFonts w:hint="eastAsia"/>
          <w:color w:val="231F20"/>
          <w:w w:val="90"/>
        </w:rPr>
      </w:pPr>
    </w:p>
    <w:p w14:paraId="417A3325">
      <w:pPr>
        <w:pStyle w:val="6"/>
        <w:spacing w:before="2"/>
        <w:rPr>
          <w:rFonts w:hint="eastAsia"/>
          <w:color w:val="231F20"/>
          <w:w w:val="90"/>
        </w:rPr>
      </w:pPr>
      <w:r>
        <w:rPr>
          <w:rFonts w:hint="eastAsia"/>
          <w:color w:val="231F20"/>
          <w:w w:val="90"/>
        </w:rPr>
        <w:t>9.Structure</w:t>
      </w:r>
      <w:r>
        <w:rPr>
          <w:rFonts w:hint="eastAsia"/>
          <w:color w:val="231F20"/>
          <w:w w:val="90"/>
        </w:rPr>
        <w:tab/>
      </w:r>
      <w:r>
        <w:rPr>
          <w:rFonts w:hint="eastAsia"/>
          <w:color w:val="231F20"/>
          <w:w w:val="90"/>
        </w:rPr>
        <w:t>43</w:t>
      </w:r>
    </w:p>
    <w:p w14:paraId="681CE399">
      <w:pPr>
        <w:pStyle w:val="6"/>
        <w:spacing w:before="2"/>
        <w:rPr>
          <w:rFonts w:hint="eastAsia"/>
          <w:color w:val="231F20"/>
          <w:w w:val="90"/>
        </w:rPr>
      </w:pPr>
      <w:r>
        <w:rPr>
          <w:rFonts w:hint="eastAsia"/>
          <w:color w:val="231F20"/>
          <w:w w:val="90"/>
        </w:rPr>
        <w:t>9. 结构</w:t>
      </w:r>
      <w:r>
        <w:rPr>
          <w:rFonts w:hint="eastAsia"/>
          <w:color w:val="231F20"/>
          <w:w w:val="90"/>
        </w:rPr>
        <w:tab/>
      </w:r>
      <w:r>
        <w:rPr>
          <w:rFonts w:hint="eastAsia"/>
          <w:color w:val="231F20"/>
          <w:w w:val="90"/>
        </w:rPr>
        <w:t>43</w:t>
      </w:r>
    </w:p>
    <w:p w14:paraId="1A72C485">
      <w:pPr>
        <w:pStyle w:val="6"/>
        <w:spacing w:before="2"/>
        <w:rPr>
          <w:rFonts w:hint="eastAsia"/>
          <w:color w:val="231F20"/>
          <w:w w:val="90"/>
        </w:rPr>
      </w:pPr>
    </w:p>
    <w:p w14:paraId="40E214AE">
      <w:pPr>
        <w:pStyle w:val="6"/>
        <w:spacing w:before="2"/>
        <w:rPr>
          <w:rFonts w:hint="eastAsia"/>
          <w:color w:val="231F20"/>
          <w:w w:val="90"/>
        </w:rPr>
      </w:pPr>
      <w:r>
        <w:rPr>
          <w:rFonts w:hint="eastAsia"/>
          <w:color w:val="231F20"/>
          <w:w w:val="90"/>
        </w:rPr>
        <w:t>10.Structure of Bloc #4</w:t>
      </w:r>
      <w:r>
        <w:rPr>
          <w:rFonts w:hint="eastAsia"/>
          <w:color w:val="231F20"/>
          <w:w w:val="90"/>
        </w:rPr>
        <w:tab/>
      </w:r>
      <w:r>
        <w:rPr>
          <w:rFonts w:hint="eastAsia"/>
          <w:color w:val="231F20"/>
          <w:w w:val="90"/>
        </w:rPr>
        <w:t>47</w:t>
      </w:r>
    </w:p>
    <w:p w14:paraId="2A4C9D02">
      <w:pPr>
        <w:pStyle w:val="6"/>
        <w:spacing w:before="2"/>
        <w:rPr>
          <w:rFonts w:hint="eastAsia"/>
          <w:color w:val="231F20"/>
          <w:w w:val="90"/>
        </w:rPr>
      </w:pPr>
      <w:r>
        <w:rPr>
          <w:rFonts w:hint="eastAsia"/>
          <w:color w:val="231F20"/>
          <w:w w:val="90"/>
        </w:rPr>
        <w:t>10. 第四区块的结构</w:t>
      </w:r>
      <w:r>
        <w:rPr>
          <w:rFonts w:hint="eastAsia"/>
          <w:color w:val="231F20"/>
          <w:w w:val="90"/>
        </w:rPr>
        <w:tab/>
      </w:r>
      <w:r>
        <w:rPr>
          <w:rFonts w:hint="eastAsia"/>
          <w:color w:val="231F20"/>
          <w:w w:val="90"/>
        </w:rPr>
        <w:t>47</w:t>
      </w:r>
    </w:p>
    <w:p w14:paraId="5CECE467">
      <w:pPr>
        <w:pStyle w:val="6"/>
        <w:spacing w:before="2"/>
        <w:rPr>
          <w:rFonts w:hint="eastAsia"/>
          <w:color w:val="231F20"/>
          <w:w w:val="90"/>
        </w:rPr>
      </w:pPr>
    </w:p>
    <w:p w14:paraId="36244BE5">
      <w:pPr>
        <w:pStyle w:val="6"/>
        <w:spacing w:before="2"/>
        <w:rPr>
          <w:rFonts w:hint="eastAsia"/>
          <w:color w:val="231F20"/>
          <w:w w:val="90"/>
        </w:rPr>
      </w:pPr>
      <w:r>
        <w:rPr>
          <w:rFonts w:hint="eastAsia"/>
          <w:color w:val="231F20"/>
          <w:w w:val="90"/>
        </w:rPr>
        <w:t>11.Structure and Interpretation</w:t>
      </w:r>
      <w:r>
        <w:rPr>
          <w:rFonts w:hint="eastAsia"/>
          <w:color w:val="231F20"/>
          <w:w w:val="90"/>
        </w:rPr>
        <w:tab/>
      </w:r>
      <w:r>
        <w:rPr>
          <w:rFonts w:hint="eastAsia"/>
          <w:color w:val="231F20"/>
          <w:w w:val="90"/>
        </w:rPr>
        <w:t>51</w:t>
      </w:r>
    </w:p>
    <w:p w14:paraId="61696884">
      <w:pPr>
        <w:pStyle w:val="6"/>
        <w:spacing w:before="2"/>
        <w:rPr>
          <w:rFonts w:hint="eastAsia"/>
          <w:color w:val="231F20"/>
          <w:w w:val="90"/>
        </w:rPr>
      </w:pPr>
      <w:r>
        <w:rPr>
          <w:rFonts w:hint="eastAsia"/>
          <w:color w:val="231F20"/>
          <w:w w:val="90"/>
        </w:rPr>
        <w:t>11. 结构与解释</w:t>
      </w:r>
      <w:r>
        <w:rPr>
          <w:rFonts w:hint="eastAsia"/>
          <w:color w:val="231F20"/>
          <w:w w:val="90"/>
        </w:rPr>
        <w:tab/>
      </w:r>
      <w:r>
        <w:rPr>
          <w:rFonts w:hint="eastAsia"/>
          <w:color w:val="231F20"/>
          <w:w w:val="90"/>
        </w:rPr>
        <w:t>51</w:t>
      </w:r>
    </w:p>
    <w:p w14:paraId="60D41D2A">
      <w:pPr>
        <w:pStyle w:val="6"/>
        <w:spacing w:before="2"/>
        <w:rPr>
          <w:rFonts w:hint="eastAsia"/>
          <w:color w:val="231F20"/>
          <w:w w:val="90"/>
        </w:rPr>
      </w:pPr>
    </w:p>
    <w:p w14:paraId="293169EC">
      <w:pPr>
        <w:pStyle w:val="6"/>
        <w:spacing w:before="2"/>
        <w:rPr>
          <w:rFonts w:hint="eastAsia"/>
          <w:color w:val="231F20"/>
          <w:w w:val="90"/>
        </w:rPr>
      </w:pPr>
      <w:r>
        <w:rPr>
          <w:rFonts w:hint="eastAsia"/>
          <w:color w:val="231F20"/>
          <w:w w:val="90"/>
        </w:rPr>
        <w:t>12.Ancillary Purpose</w:t>
      </w:r>
      <w:r>
        <w:rPr>
          <w:rFonts w:hint="eastAsia"/>
          <w:color w:val="231F20"/>
          <w:w w:val="90"/>
        </w:rPr>
        <w:tab/>
      </w:r>
      <w:r>
        <w:rPr>
          <w:rFonts w:hint="eastAsia"/>
          <w:color w:val="231F20"/>
          <w:w w:val="90"/>
        </w:rPr>
        <w:t>57</w:t>
      </w:r>
    </w:p>
    <w:p w14:paraId="409BE370">
      <w:pPr>
        <w:pStyle w:val="6"/>
        <w:spacing w:before="2"/>
        <w:rPr>
          <w:rFonts w:hint="eastAsia"/>
          <w:color w:val="231F20"/>
          <w:w w:val="90"/>
        </w:rPr>
      </w:pPr>
      <w:r>
        <w:rPr>
          <w:rFonts w:hint="eastAsia"/>
          <w:color w:val="231F20"/>
          <w:w w:val="90"/>
        </w:rPr>
        <w:t>12. 辅助目的</w:t>
      </w:r>
      <w:r>
        <w:rPr>
          <w:rFonts w:hint="eastAsia"/>
          <w:color w:val="231F20"/>
          <w:w w:val="90"/>
        </w:rPr>
        <w:tab/>
      </w:r>
      <w:r>
        <w:rPr>
          <w:rFonts w:hint="eastAsia"/>
          <w:color w:val="231F20"/>
          <w:w w:val="90"/>
        </w:rPr>
        <w:t>57</w:t>
      </w:r>
    </w:p>
    <w:p w14:paraId="03787F11">
      <w:pPr>
        <w:pStyle w:val="6"/>
        <w:spacing w:before="2"/>
        <w:rPr>
          <w:rFonts w:hint="eastAsia"/>
          <w:color w:val="231F20"/>
          <w:w w:val="90"/>
        </w:rPr>
      </w:pPr>
    </w:p>
    <w:p w14:paraId="67A4BA3A">
      <w:pPr>
        <w:pStyle w:val="6"/>
        <w:spacing w:before="2"/>
        <w:rPr>
          <w:rFonts w:hint="eastAsia"/>
          <w:color w:val="231F20"/>
          <w:w w:val="90"/>
        </w:rPr>
      </w:pPr>
      <w:r>
        <w:rPr>
          <w:rFonts w:hint="eastAsia"/>
          <w:color w:val="231F20"/>
          <w:w w:val="90"/>
        </w:rPr>
        <w:t>13.Summary and Conclusion</w:t>
      </w:r>
      <w:r>
        <w:rPr>
          <w:rFonts w:hint="eastAsia"/>
          <w:color w:val="231F20"/>
          <w:w w:val="90"/>
        </w:rPr>
        <w:tab/>
      </w:r>
      <w:r>
        <w:rPr>
          <w:rFonts w:hint="eastAsia"/>
          <w:color w:val="231F20"/>
          <w:w w:val="90"/>
        </w:rPr>
        <w:t>61</w:t>
      </w:r>
    </w:p>
    <w:p w14:paraId="1E66BDEF">
      <w:pPr>
        <w:pStyle w:val="6"/>
        <w:spacing w:before="2"/>
        <w:rPr>
          <w:rFonts w:hint="eastAsia"/>
          <w:color w:val="231F20"/>
          <w:w w:val="90"/>
        </w:rPr>
      </w:pPr>
      <w:r>
        <w:rPr>
          <w:rFonts w:hint="eastAsia"/>
          <w:color w:val="231F20"/>
          <w:w w:val="90"/>
        </w:rPr>
        <w:t>13. 总结与结论</w:t>
      </w:r>
      <w:r>
        <w:rPr>
          <w:rFonts w:hint="eastAsia"/>
          <w:color w:val="231F20"/>
          <w:w w:val="90"/>
        </w:rPr>
        <w:tab/>
      </w:r>
      <w:r>
        <w:rPr>
          <w:rFonts w:hint="eastAsia"/>
          <w:color w:val="231F20"/>
          <w:w w:val="90"/>
        </w:rPr>
        <w:t>61</w:t>
      </w:r>
    </w:p>
    <w:p w14:paraId="213E8AE7">
      <w:pPr>
        <w:pStyle w:val="6"/>
        <w:spacing w:before="2"/>
        <w:rPr>
          <w:rFonts w:hint="eastAsia"/>
          <w:color w:val="231F20"/>
          <w:w w:val="90"/>
        </w:rPr>
      </w:pPr>
    </w:p>
    <w:p w14:paraId="5F9FAB26">
      <w:pPr>
        <w:pStyle w:val="6"/>
        <w:spacing w:before="2"/>
        <w:rPr>
          <w:rFonts w:hint="eastAsia"/>
          <w:color w:val="231F20"/>
          <w:w w:val="90"/>
        </w:rPr>
      </w:pPr>
      <w:r>
        <w:rPr>
          <w:rFonts w:hint="eastAsia"/>
          <w:color w:val="231F20"/>
          <w:w w:val="90"/>
        </w:rPr>
        <w:t>Part II: An Overview of the Revelation</w:t>
      </w:r>
    </w:p>
    <w:p w14:paraId="72AE34A6">
      <w:pPr>
        <w:pStyle w:val="6"/>
        <w:spacing w:before="2"/>
        <w:rPr>
          <w:rFonts w:hint="eastAsia"/>
          <w:color w:val="231F20"/>
          <w:w w:val="90"/>
        </w:rPr>
      </w:pPr>
      <w:r>
        <w:rPr>
          <w:rFonts w:hint="eastAsia"/>
          <w:color w:val="231F20"/>
          <w:w w:val="90"/>
        </w:rPr>
        <w:t>第二部分：《启示录》综览</w:t>
      </w:r>
    </w:p>
    <w:p w14:paraId="1987DC46">
      <w:pPr>
        <w:pStyle w:val="6"/>
        <w:spacing w:before="2"/>
        <w:rPr>
          <w:rFonts w:hint="eastAsia"/>
          <w:color w:val="231F20"/>
          <w:w w:val="90"/>
        </w:rPr>
      </w:pPr>
    </w:p>
    <w:p w14:paraId="3949F12F">
      <w:pPr>
        <w:pStyle w:val="6"/>
        <w:spacing w:before="2"/>
        <w:rPr>
          <w:rFonts w:hint="eastAsia"/>
          <w:color w:val="231F20"/>
          <w:w w:val="90"/>
        </w:rPr>
      </w:pPr>
      <w:r>
        <w:rPr>
          <w:rFonts w:hint="eastAsia"/>
          <w:color w:val="231F20"/>
          <w:w w:val="90"/>
        </w:rPr>
        <w:t>14.Preface to the Overview</w:t>
      </w:r>
      <w:r>
        <w:rPr>
          <w:rFonts w:hint="eastAsia"/>
          <w:color w:val="231F20"/>
          <w:w w:val="90"/>
        </w:rPr>
        <w:tab/>
      </w:r>
      <w:r>
        <w:rPr>
          <w:rFonts w:hint="eastAsia"/>
          <w:color w:val="231F20"/>
          <w:w w:val="90"/>
        </w:rPr>
        <w:t>67</w:t>
      </w:r>
    </w:p>
    <w:p w14:paraId="5FDA97C6">
      <w:pPr>
        <w:pStyle w:val="6"/>
        <w:spacing w:before="2"/>
        <w:rPr>
          <w:rFonts w:hint="eastAsia"/>
          <w:color w:val="231F20"/>
          <w:w w:val="90"/>
        </w:rPr>
      </w:pPr>
      <w:r>
        <w:rPr>
          <w:rFonts w:hint="eastAsia"/>
          <w:color w:val="231F20"/>
          <w:w w:val="90"/>
        </w:rPr>
        <w:t>14. 综览序言</w:t>
      </w:r>
      <w:r>
        <w:rPr>
          <w:rFonts w:hint="eastAsia"/>
          <w:color w:val="231F20"/>
          <w:w w:val="90"/>
        </w:rPr>
        <w:tab/>
      </w:r>
      <w:r>
        <w:rPr>
          <w:rFonts w:hint="eastAsia"/>
          <w:color w:val="231F20"/>
          <w:w w:val="90"/>
        </w:rPr>
        <w:t>67</w:t>
      </w:r>
    </w:p>
    <w:p w14:paraId="46C82A4B">
      <w:pPr>
        <w:pStyle w:val="6"/>
        <w:spacing w:before="2"/>
        <w:rPr>
          <w:rFonts w:hint="eastAsia"/>
          <w:color w:val="231F20"/>
          <w:w w:val="90"/>
        </w:rPr>
      </w:pPr>
    </w:p>
    <w:p w14:paraId="75E89263">
      <w:pPr>
        <w:pStyle w:val="6"/>
        <w:spacing w:before="2"/>
        <w:rPr>
          <w:rFonts w:hint="eastAsia"/>
          <w:color w:val="231F20"/>
          <w:w w:val="90"/>
        </w:rPr>
      </w:pPr>
      <w:r>
        <w:rPr>
          <w:rFonts w:hint="eastAsia"/>
          <w:color w:val="231F20"/>
          <w:w w:val="90"/>
        </w:rPr>
        <w:t>15.A Vision of the High King (Revelation 1)</w:t>
      </w:r>
      <w:r>
        <w:rPr>
          <w:rFonts w:hint="eastAsia"/>
          <w:color w:val="231F20"/>
          <w:w w:val="90"/>
        </w:rPr>
        <w:tab/>
      </w:r>
      <w:r>
        <w:rPr>
          <w:rFonts w:hint="eastAsia"/>
          <w:color w:val="231F20"/>
          <w:w w:val="90"/>
        </w:rPr>
        <w:t>71</w:t>
      </w:r>
    </w:p>
    <w:p w14:paraId="010EE74F">
      <w:pPr>
        <w:pStyle w:val="6"/>
        <w:spacing w:before="2"/>
        <w:rPr>
          <w:rFonts w:hint="eastAsia"/>
          <w:color w:val="231F20"/>
          <w:w w:val="90"/>
        </w:rPr>
      </w:pPr>
      <w:r>
        <w:rPr>
          <w:rFonts w:hint="eastAsia"/>
          <w:color w:val="231F20"/>
          <w:w w:val="90"/>
        </w:rPr>
        <w:t>15. 至高君王的异象（启示录1）</w:t>
      </w:r>
      <w:r>
        <w:rPr>
          <w:rFonts w:hint="eastAsia"/>
          <w:color w:val="231F20"/>
          <w:w w:val="90"/>
        </w:rPr>
        <w:tab/>
      </w:r>
      <w:r>
        <w:rPr>
          <w:rFonts w:hint="eastAsia"/>
          <w:color w:val="231F20"/>
          <w:w w:val="90"/>
        </w:rPr>
        <w:t>71</w:t>
      </w:r>
    </w:p>
    <w:p w14:paraId="488FB932">
      <w:pPr>
        <w:pStyle w:val="6"/>
        <w:spacing w:before="2"/>
        <w:rPr>
          <w:rFonts w:hint="eastAsia"/>
          <w:color w:val="231F20"/>
          <w:w w:val="90"/>
        </w:rPr>
      </w:pPr>
    </w:p>
    <w:p w14:paraId="46D34CDE">
      <w:pPr>
        <w:pStyle w:val="6"/>
        <w:spacing w:before="2"/>
        <w:rPr>
          <w:rFonts w:hint="eastAsia"/>
          <w:color w:val="231F20"/>
          <w:w w:val="90"/>
        </w:rPr>
      </w:pPr>
      <w:r>
        <w:rPr>
          <w:rFonts w:hint="eastAsia"/>
          <w:color w:val="231F20"/>
          <w:w w:val="90"/>
        </w:rPr>
        <w:t>16.The High King’s Messages to the Seven Churches</w:t>
      </w:r>
    </w:p>
    <w:p w14:paraId="6E54B007">
      <w:pPr>
        <w:pStyle w:val="6"/>
        <w:spacing w:before="2"/>
        <w:rPr>
          <w:rFonts w:hint="eastAsia"/>
          <w:color w:val="231F20"/>
          <w:w w:val="90"/>
        </w:rPr>
      </w:pPr>
      <w:r>
        <w:rPr>
          <w:rFonts w:hint="eastAsia"/>
          <w:color w:val="231F20"/>
          <w:w w:val="90"/>
        </w:rPr>
        <w:t>(Revelation 2–3)</w:t>
      </w:r>
      <w:r>
        <w:rPr>
          <w:rFonts w:hint="eastAsia"/>
          <w:color w:val="231F20"/>
          <w:w w:val="90"/>
        </w:rPr>
        <w:tab/>
      </w:r>
      <w:r>
        <w:rPr>
          <w:rFonts w:hint="eastAsia"/>
          <w:color w:val="231F20"/>
          <w:w w:val="90"/>
        </w:rPr>
        <w:t>77</w:t>
      </w:r>
    </w:p>
    <w:p w14:paraId="333B49DC">
      <w:pPr>
        <w:pStyle w:val="6"/>
        <w:spacing w:before="2"/>
        <w:rPr>
          <w:rFonts w:hint="eastAsia"/>
          <w:color w:val="231F20"/>
          <w:w w:val="90"/>
        </w:rPr>
      </w:pPr>
      <w:r>
        <w:rPr>
          <w:rFonts w:hint="eastAsia"/>
          <w:color w:val="231F20"/>
          <w:w w:val="90"/>
        </w:rPr>
        <w:t>16. 至高君王给七个教会的信息</w:t>
      </w:r>
    </w:p>
    <w:p w14:paraId="710431D9">
      <w:pPr>
        <w:pStyle w:val="6"/>
        <w:spacing w:before="2"/>
        <w:rPr>
          <w:rFonts w:hint="eastAsia"/>
          <w:color w:val="231F20"/>
          <w:w w:val="90"/>
        </w:rPr>
      </w:pPr>
      <w:r>
        <w:rPr>
          <w:rFonts w:hint="eastAsia"/>
          <w:color w:val="231F20"/>
          <w:w w:val="90"/>
        </w:rPr>
        <w:t>（启示录2-3）</w:t>
      </w:r>
      <w:r>
        <w:rPr>
          <w:rFonts w:hint="eastAsia"/>
          <w:color w:val="231F20"/>
          <w:w w:val="90"/>
        </w:rPr>
        <w:tab/>
      </w:r>
      <w:r>
        <w:rPr>
          <w:rFonts w:hint="eastAsia"/>
          <w:color w:val="231F20"/>
          <w:w w:val="90"/>
        </w:rPr>
        <w:t>77</w:t>
      </w:r>
    </w:p>
    <w:p w14:paraId="61C0ACCC">
      <w:pPr>
        <w:pStyle w:val="6"/>
        <w:spacing w:before="2"/>
        <w:rPr>
          <w:rFonts w:hint="eastAsia"/>
          <w:color w:val="231F20"/>
          <w:w w:val="90"/>
        </w:rPr>
      </w:pPr>
    </w:p>
    <w:p w14:paraId="690A1D81">
      <w:pPr>
        <w:pStyle w:val="6"/>
        <w:spacing w:before="2"/>
        <w:rPr>
          <w:rFonts w:hint="eastAsia"/>
          <w:color w:val="231F20"/>
          <w:w w:val="90"/>
        </w:rPr>
      </w:pPr>
      <w:r>
        <w:rPr>
          <w:rFonts w:hint="eastAsia"/>
          <w:color w:val="231F20"/>
          <w:w w:val="90"/>
        </w:rPr>
        <w:t>17.The Investiture of the High King (Revelation 4–5)</w:t>
      </w:r>
      <w:r>
        <w:rPr>
          <w:rFonts w:hint="eastAsia"/>
          <w:color w:val="231F20"/>
          <w:w w:val="90"/>
        </w:rPr>
        <w:tab/>
      </w:r>
      <w:r>
        <w:rPr>
          <w:rFonts w:hint="eastAsia"/>
          <w:color w:val="231F20"/>
          <w:w w:val="90"/>
        </w:rPr>
        <w:t>89</w:t>
      </w:r>
    </w:p>
    <w:p w14:paraId="3C847239">
      <w:pPr>
        <w:pStyle w:val="6"/>
        <w:spacing w:before="2"/>
        <w:rPr>
          <w:rFonts w:hint="eastAsia"/>
          <w:color w:val="231F20"/>
          <w:w w:val="90"/>
        </w:rPr>
      </w:pPr>
      <w:r>
        <w:rPr>
          <w:rFonts w:hint="eastAsia"/>
          <w:color w:val="231F20"/>
          <w:w w:val="90"/>
        </w:rPr>
        <w:t>17. 至高君王的授权典礼（启示录4-5）</w:t>
      </w:r>
      <w:r>
        <w:rPr>
          <w:rFonts w:hint="eastAsia"/>
          <w:color w:val="231F20"/>
          <w:w w:val="90"/>
        </w:rPr>
        <w:tab/>
      </w:r>
      <w:r>
        <w:rPr>
          <w:rFonts w:hint="eastAsia"/>
          <w:color w:val="231F20"/>
          <w:w w:val="90"/>
        </w:rPr>
        <w:t>89</w:t>
      </w:r>
    </w:p>
    <w:p w14:paraId="5601C721">
      <w:pPr>
        <w:pStyle w:val="6"/>
        <w:spacing w:before="2"/>
        <w:rPr>
          <w:rFonts w:hint="eastAsia"/>
          <w:color w:val="231F20"/>
          <w:w w:val="90"/>
        </w:rPr>
      </w:pPr>
    </w:p>
    <w:p w14:paraId="5F3F0FF0">
      <w:pPr>
        <w:pStyle w:val="6"/>
        <w:spacing w:before="2"/>
        <w:rPr>
          <w:rFonts w:hint="eastAsia"/>
          <w:color w:val="231F20"/>
          <w:w w:val="90"/>
        </w:rPr>
      </w:pPr>
      <w:r>
        <w:rPr>
          <w:rFonts w:hint="eastAsia"/>
          <w:color w:val="231F20"/>
          <w:w w:val="90"/>
        </w:rPr>
        <w:t>18.The Six Seals and the World to Come (Revelation 6–7)</w:t>
      </w:r>
      <w:r>
        <w:rPr>
          <w:rFonts w:hint="eastAsia"/>
          <w:color w:val="231F20"/>
          <w:w w:val="90"/>
        </w:rPr>
        <w:tab/>
      </w:r>
      <w:r>
        <w:rPr>
          <w:rFonts w:hint="eastAsia"/>
          <w:color w:val="231F20"/>
          <w:w w:val="90"/>
        </w:rPr>
        <w:t>99</w:t>
      </w:r>
    </w:p>
    <w:p w14:paraId="6FB1C60A">
      <w:pPr>
        <w:pStyle w:val="6"/>
        <w:spacing w:before="2"/>
        <w:rPr>
          <w:rFonts w:hint="eastAsia"/>
          <w:color w:val="231F20"/>
          <w:w w:val="90"/>
        </w:rPr>
      </w:pPr>
      <w:r>
        <w:rPr>
          <w:rFonts w:hint="eastAsia"/>
          <w:color w:val="231F20"/>
          <w:w w:val="90"/>
        </w:rPr>
        <w:t>18. 六印与将来的世界（启示录6-7）</w:t>
      </w:r>
      <w:r>
        <w:rPr>
          <w:rFonts w:hint="eastAsia"/>
          <w:color w:val="231F20"/>
          <w:w w:val="90"/>
        </w:rPr>
        <w:tab/>
      </w:r>
      <w:r>
        <w:rPr>
          <w:rFonts w:hint="eastAsia"/>
          <w:color w:val="231F20"/>
          <w:w w:val="90"/>
        </w:rPr>
        <w:t>99</w:t>
      </w:r>
    </w:p>
    <w:p w14:paraId="74DCD11C">
      <w:pPr>
        <w:pStyle w:val="6"/>
        <w:spacing w:before="2"/>
        <w:rPr>
          <w:rFonts w:hint="eastAsia"/>
          <w:color w:val="231F20"/>
          <w:w w:val="90"/>
        </w:rPr>
      </w:pPr>
    </w:p>
    <w:p w14:paraId="78C07104">
      <w:pPr>
        <w:pStyle w:val="6"/>
        <w:spacing w:before="2"/>
        <w:rPr>
          <w:rFonts w:hint="eastAsia"/>
          <w:color w:val="231F20"/>
          <w:w w:val="90"/>
        </w:rPr>
      </w:pPr>
      <w:r>
        <w:rPr>
          <w:rFonts w:hint="eastAsia"/>
          <w:color w:val="231F20"/>
          <w:w w:val="90"/>
        </w:rPr>
        <w:t>19.The Seven Trumpets of God’s Warning Wrath</w:t>
      </w:r>
    </w:p>
    <w:p w14:paraId="1A432F17">
      <w:pPr>
        <w:pStyle w:val="6"/>
        <w:spacing w:before="2"/>
        <w:rPr>
          <w:rFonts w:hint="eastAsia"/>
          <w:color w:val="231F20"/>
          <w:w w:val="90"/>
        </w:rPr>
      </w:pPr>
      <w:r>
        <w:rPr>
          <w:rFonts w:hint="eastAsia"/>
          <w:color w:val="231F20"/>
          <w:w w:val="90"/>
        </w:rPr>
        <w:t>(Revelation 8–11)</w:t>
      </w:r>
      <w:r>
        <w:rPr>
          <w:rFonts w:hint="eastAsia"/>
          <w:color w:val="231F20"/>
          <w:w w:val="90"/>
        </w:rPr>
        <w:tab/>
      </w:r>
      <w:r>
        <w:rPr>
          <w:rFonts w:hint="eastAsia"/>
          <w:color w:val="231F20"/>
          <w:w w:val="90"/>
        </w:rPr>
        <w:t>107</w:t>
      </w:r>
    </w:p>
    <w:p w14:paraId="75438B15">
      <w:pPr>
        <w:pStyle w:val="6"/>
        <w:spacing w:before="2"/>
        <w:rPr>
          <w:rFonts w:hint="eastAsia"/>
          <w:color w:val="231F20"/>
          <w:w w:val="90"/>
        </w:rPr>
      </w:pPr>
      <w:r>
        <w:rPr>
          <w:rFonts w:hint="eastAsia"/>
          <w:color w:val="231F20"/>
          <w:w w:val="90"/>
        </w:rPr>
        <w:t>19. 上帝警告性忿怒的七号</w:t>
      </w:r>
    </w:p>
    <w:p w14:paraId="3B1CD74F">
      <w:pPr>
        <w:pStyle w:val="6"/>
        <w:spacing w:before="2"/>
        <w:rPr>
          <w:rFonts w:hint="eastAsia"/>
          <w:color w:val="231F20"/>
          <w:w w:val="90"/>
        </w:rPr>
      </w:pPr>
      <w:r>
        <w:rPr>
          <w:rFonts w:hint="eastAsia"/>
          <w:color w:val="231F20"/>
          <w:w w:val="90"/>
        </w:rPr>
        <w:t>（启示录8-11）</w:t>
      </w:r>
      <w:r>
        <w:rPr>
          <w:rFonts w:hint="eastAsia"/>
          <w:color w:val="231F20"/>
          <w:w w:val="90"/>
        </w:rPr>
        <w:tab/>
      </w:r>
      <w:r>
        <w:rPr>
          <w:rFonts w:hint="eastAsia"/>
          <w:color w:val="231F20"/>
          <w:w w:val="90"/>
        </w:rPr>
        <w:t>107</w:t>
      </w:r>
    </w:p>
    <w:p w14:paraId="60845D30">
      <w:pPr>
        <w:pStyle w:val="6"/>
        <w:spacing w:before="2"/>
        <w:rPr>
          <w:rFonts w:hint="eastAsia"/>
          <w:color w:val="231F20"/>
          <w:w w:val="90"/>
        </w:rPr>
      </w:pPr>
    </w:p>
    <w:p w14:paraId="0C82905D">
      <w:pPr>
        <w:pStyle w:val="6"/>
        <w:spacing w:before="2"/>
        <w:rPr>
          <w:rFonts w:hint="eastAsia"/>
          <w:color w:val="231F20"/>
          <w:w w:val="90"/>
        </w:rPr>
      </w:pPr>
      <w:r>
        <w:rPr>
          <w:rFonts w:hint="eastAsia"/>
          <w:color w:val="231F20"/>
          <w:w w:val="90"/>
        </w:rPr>
        <w:t>20.The Woman and the Man-Child, Persecuted by the Dragon</w:t>
      </w:r>
    </w:p>
    <w:p w14:paraId="1078458D">
      <w:pPr>
        <w:pStyle w:val="6"/>
        <w:spacing w:before="2"/>
        <w:rPr>
          <w:rFonts w:hint="eastAsia"/>
          <w:color w:val="231F20"/>
          <w:w w:val="90"/>
        </w:rPr>
      </w:pPr>
      <w:r>
        <w:rPr>
          <w:rFonts w:hint="eastAsia"/>
          <w:color w:val="231F20"/>
          <w:w w:val="90"/>
        </w:rPr>
        <w:t>and His Helpers (Revelation 12–14)</w:t>
      </w:r>
      <w:r>
        <w:rPr>
          <w:rFonts w:hint="eastAsia"/>
          <w:color w:val="231F20"/>
          <w:w w:val="90"/>
        </w:rPr>
        <w:tab/>
      </w:r>
      <w:r>
        <w:rPr>
          <w:rFonts w:hint="eastAsia"/>
          <w:color w:val="231F20"/>
          <w:w w:val="90"/>
        </w:rPr>
        <w:t>117</w:t>
      </w:r>
    </w:p>
    <w:p w14:paraId="5D5B8ED7">
      <w:pPr>
        <w:pStyle w:val="6"/>
        <w:spacing w:before="2"/>
        <w:rPr>
          <w:rFonts w:hint="eastAsia"/>
          <w:color w:val="231F20"/>
          <w:w w:val="90"/>
        </w:rPr>
      </w:pPr>
      <w:r>
        <w:rPr>
          <w:rFonts w:hint="eastAsia"/>
          <w:color w:val="231F20"/>
          <w:w w:val="90"/>
        </w:rPr>
        <w:t>20. 妇人与男孩子，遭龙</w:t>
      </w:r>
    </w:p>
    <w:p w14:paraId="4AAC3BC8">
      <w:pPr>
        <w:pStyle w:val="6"/>
        <w:spacing w:before="2"/>
        <w:rPr>
          <w:rFonts w:hint="eastAsia"/>
          <w:color w:val="231F20"/>
          <w:w w:val="90"/>
        </w:rPr>
      </w:pPr>
      <w:r>
        <w:rPr>
          <w:rFonts w:hint="eastAsia"/>
          <w:color w:val="231F20"/>
          <w:w w:val="90"/>
        </w:rPr>
        <w:t>及其助手迫害（启示录12-14）</w:t>
      </w:r>
      <w:r>
        <w:rPr>
          <w:rFonts w:hint="eastAsia"/>
          <w:color w:val="231F20"/>
          <w:w w:val="90"/>
        </w:rPr>
        <w:tab/>
      </w:r>
      <w:r>
        <w:rPr>
          <w:rFonts w:hint="eastAsia"/>
          <w:color w:val="231F20"/>
          <w:w w:val="90"/>
        </w:rPr>
        <w:t>117</w:t>
      </w:r>
    </w:p>
    <w:p w14:paraId="054F7A91">
      <w:pPr>
        <w:pStyle w:val="6"/>
        <w:spacing w:before="2"/>
        <w:rPr>
          <w:rFonts w:hint="eastAsia"/>
          <w:color w:val="231F20"/>
          <w:w w:val="90"/>
        </w:rPr>
      </w:pPr>
    </w:p>
    <w:p w14:paraId="0CD47A0E">
      <w:pPr>
        <w:pStyle w:val="6"/>
        <w:spacing w:before="2"/>
        <w:rPr>
          <w:rFonts w:hint="eastAsia"/>
          <w:color w:val="231F20"/>
          <w:w w:val="90"/>
        </w:rPr>
      </w:pPr>
      <w:r>
        <w:rPr>
          <w:rFonts w:hint="eastAsia"/>
          <w:color w:val="231F20"/>
          <w:w w:val="90"/>
        </w:rPr>
        <w:t>21.The Seven Bowls of God’s Final Wrath (Revelation 15–16)</w:t>
      </w:r>
      <w:r>
        <w:rPr>
          <w:rFonts w:hint="eastAsia"/>
          <w:color w:val="231F20"/>
          <w:w w:val="90"/>
        </w:rPr>
        <w:tab/>
      </w:r>
      <w:r>
        <w:rPr>
          <w:rFonts w:hint="eastAsia"/>
          <w:color w:val="231F20"/>
          <w:w w:val="90"/>
        </w:rPr>
        <w:t>131</w:t>
      </w:r>
    </w:p>
    <w:p w14:paraId="643632C5">
      <w:pPr>
        <w:pStyle w:val="6"/>
        <w:spacing w:before="2"/>
        <w:rPr>
          <w:rFonts w:hint="eastAsia"/>
          <w:color w:val="231F20"/>
          <w:w w:val="90"/>
        </w:rPr>
      </w:pPr>
      <w:r>
        <w:rPr>
          <w:rFonts w:hint="eastAsia"/>
          <w:color w:val="231F20"/>
          <w:w w:val="90"/>
        </w:rPr>
        <w:t>21. 上帝最终忿怒的七碗（启示录15-16）</w:t>
      </w:r>
      <w:r>
        <w:rPr>
          <w:rFonts w:hint="eastAsia"/>
          <w:color w:val="231F20"/>
          <w:w w:val="90"/>
        </w:rPr>
        <w:tab/>
      </w:r>
      <w:r>
        <w:rPr>
          <w:rFonts w:hint="eastAsia"/>
          <w:color w:val="231F20"/>
          <w:w w:val="90"/>
        </w:rPr>
        <w:t>131</w:t>
      </w:r>
    </w:p>
    <w:p w14:paraId="5D624605">
      <w:pPr>
        <w:pStyle w:val="6"/>
        <w:spacing w:before="2"/>
        <w:rPr>
          <w:rFonts w:hint="eastAsia"/>
          <w:color w:val="231F20"/>
          <w:w w:val="90"/>
        </w:rPr>
      </w:pPr>
    </w:p>
    <w:p w14:paraId="13D66596">
      <w:pPr>
        <w:pStyle w:val="6"/>
        <w:spacing w:before="2"/>
        <w:rPr>
          <w:rFonts w:hint="eastAsia"/>
          <w:color w:val="231F20"/>
          <w:w w:val="90"/>
        </w:rPr>
      </w:pPr>
      <w:r>
        <w:rPr>
          <w:rFonts w:hint="eastAsia"/>
          <w:color w:val="231F20"/>
          <w:w w:val="90"/>
        </w:rPr>
        <w:t>22.The Fall of the Dragon’s Helpers (Revelation 17–19)</w:t>
      </w:r>
      <w:r>
        <w:rPr>
          <w:rFonts w:hint="eastAsia"/>
          <w:color w:val="231F20"/>
          <w:w w:val="90"/>
        </w:rPr>
        <w:tab/>
      </w:r>
      <w:r>
        <w:rPr>
          <w:rFonts w:hint="eastAsia"/>
          <w:color w:val="231F20"/>
          <w:w w:val="90"/>
        </w:rPr>
        <w:t>141</w:t>
      </w:r>
    </w:p>
    <w:p w14:paraId="164404F3">
      <w:pPr>
        <w:pStyle w:val="6"/>
        <w:spacing w:before="2"/>
        <w:rPr>
          <w:rFonts w:hint="eastAsia"/>
          <w:color w:val="231F20"/>
          <w:w w:val="90"/>
        </w:rPr>
      </w:pPr>
      <w:r>
        <w:rPr>
          <w:rFonts w:hint="eastAsia"/>
          <w:color w:val="231F20"/>
          <w:w w:val="90"/>
        </w:rPr>
        <w:t>22. 龙的助手的败亡（启示录17-19）</w:t>
      </w:r>
      <w:r>
        <w:rPr>
          <w:rFonts w:hint="eastAsia"/>
          <w:color w:val="231F20"/>
          <w:w w:val="90"/>
        </w:rPr>
        <w:tab/>
      </w:r>
      <w:r>
        <w:rPr>
          <w:rFonts w:hint="eastAsia"/>
          <w:color w:val="231F20"/>
          <w:w w:val="90"/>
        </w:rPr>
        <w:t>141</w:t>
      </w:r>
    </w:p>
    <w:p w14:paraId="07F860DE">
      <w:pPr>
        <w:pStyle w:val="6"/>
        <w:spacing w:before="2"/>
        <w:rPr>
          <w:rFonts w:hint="eastAsia"/>
          <w:color w:val="231F20"/>
          <w:w w:val="90"/>
        </w:rPr>
      </w:pPr>
    </w:p>
    <w:p w14:paraId="0711A650">
      <w:pPr>
        <w:pStyle w:val="6"/>
        <w:spacing w:before="2"/>
        <w:rPr>
          <w:rFonts w:hint="eastAsia"/>
          <w:color w:val="231F20"/>
          <w:w w:val="90"/>
        </w:rPr>
      </w:pPr>
      <w:r>
        <w:rPr>
          <w:rFonts w:hint="eastAsia"/>
          <w:color w:val="231F20"/>
          <w:w w:val="90"/>
        </w:rPr>
        <w:t>23.The Thousand Years and the Fall of the Dragon</w:t>
      </w:r>
    </w:p>
    <w:p w14:paraId="5A0766AF">
      <w:pPr>
        <w:pStyle w:val="6"/>
        <w:spacing w:before="2"/>
        <w:rPr>
          <w:rFonts w:hint="eastAsia"/>
          <w:color w:val="231F20"/>
          <w:w w:val="90"/>
        </w:rPr>
      </w:pPr>
      <w:r>
        <w:rPr>
          <w:rFonts w:hint="eastAsia"/>
          <w:color w:val="231F20"/>
          <w:w w:val="90"/>
        </w:rPr>
        <w:t>(Revelation 20)</w:t>
      </w:r>
      <w:r>
        <w:rPr>
          <w:rFonts w:hint="eastAsia"/>
          <w:color w:val="231F20"/>
          <w:w w:val="90"/>
        </w:rPr>
        <w:tab/>
      </w:r>
      <w:r>
        <w:rPr>
          <w:rFonts w:hint="eastAsia"/>
          <w:color w:val="231F20"/>
          <w:w w:val="90"/>
        </w:rPr>
        <w:t>151</w:t>
      </w:r>
    </w:p>
    <w:p w14:paraId="4AE5F390">
      <w:pPr>
        <w:pStyle w:val="6"/>
        <w:spacing w:before="2"/>
        <w:rPr>
          <w:rFonts w:hint="eastAsia"/>
          <w:color w:val="231F20"/>
          <w:w w:val="90"/>
        </w:rPr>
      </w:pPr>
      <w:r>
        <w:rPr>
          <w:rFonts w:hint="eastAsia"/>
          <w:color w:val="231F20"/>
          <w:w w:val="90"/>
        </w:rPr>
        <w:t>23. 一千年与龙的败亡</w:t>
      </w:r>
    </w:p>
    <w:p w14:paraId="7DEFB92C">
      <w:pPr>
        <w:pStyle w:val="6"/>
        <w:spacing w:before="2"/>
        <w:rPr>
          <w:rFonts w:hint="eastAsia"/>
          <w:color w:val="231F20"/>
          <w:w w:val="90"/>
        </w:rPr>
      </w:pPr>
      <w:r>
        <w:rPr>
          <w:rFonts w:hint="eastAsia"/>
          <w:color w:val="231F20"/>
          <w:w w:val="90"/>
        </w:rPr>
        <w:t>（启示录20）</w:t>
      </w:r>
      <w:r>
        <w:rPr>
          <w:rFonts w:hint="eastAsia"/>
          <w:color w:val="231F20"/>
          <w:w w:val="90"/>
        </w:rPr>
        <w:tab/>
      </w:r>
      <w:r>
        <w:rPr>
          <w:rFonts w:hint="eastAsia"/>
          <w:color w:val="231F20"/>
          <w:w w:val="90"/>
        </w:rPr>
        <w:t>151</w:t>
      </w:r>
    </w:p>
    <w:p w14:paraId="5A3D2946">
      <w:pPr>
        <w:pStyle w:val="6"/>
        <w:spacing w:before="2"/>
        <w:rPr>
          <w:rFonts w:hint="eastAsia"/>
          <w:color w:val="231F20"/>
          <w:w w:val="90"/>
        </w:rPr>
      </w:pPr>
    </w:p>
    <w:p w14:paraId="210C6706">
      <w:pPr>
        <w:pStyle w:val="6"/>
        <w:spacing w:before="2"/>
        <w:rPr>
          <w:rFonts w:hint="eastAsia"/>
          <w:color w:val="231F20"/>
          <w:w w:val="90"/>
        </w:rPr>
      </w:pPr>
      <w:r>
        <w:rPr>
          <w:rFonts w:hint="eastAsia"/>
          <w:color w:val="231F20"/>
          <w:w w:val="90"/>
        </w:rPr>
        <w:t>24.The High King’s Completed Kingdom</w:t>
      </w:r>
    </w:p>
    <w:p w14:paraId="161165EF">
      <w:pPr>
        <w:pStyle w:val="6"/>
        <w:spacing w:before="2"/>
        <w:rPr>
          <w:rFonts w:hint="eastAsia"/>
          <w:color w:val="231F20"/>
          <w:w w:val="90"/>
        </w:rPr>
      </w:pPr>
      <w:r>
        <w:rPr>
          <w:rFonts w:hint="eastAsia"/>
          <w:color w:val="231F20"/>
          <w:w w:val="90"/>
        </w:rPr>
        <w:t>(Revelation 21–22)</w:t>
      </w:r>
      <w:r>
        <w:rPr>
          <w:rFonts w:hint="eastAsia"/>
          <w:color w:val="231F20"/>
          <w:w w:val="90"/>
        </w:rPr>
        <w:tab/>
      </w:r>
      <w:r>
        <w:rPr>
          <w:rFonts w:hint="eastAsia"/>
          <w:color w:val="231F20"/>
          <w:w w:val="90"/>
        </w:rPr>
        <w:t>171</w:t>
      </w:r>
    </w:p>
    <w:p w14:paraId="39DE97D4">
      <w:pPr>
        <w:pStyle w:val="6"/>
        <w:spacing w:before="2"/>
        <w:rPr>
          <w:rFonts w:hint="eastAsia"/>
          <w:color w:val="231F20"/>
          <w:w w:val="90"/>
        </w:rPr>
      </w:pPr>
      <w:r>
        <w:rPr>
          <w:rFonts w:hint="eastAsia"/>
          <w:color w:val="231F20"/>
          <w:w w:val="90"/>
        </w:rPr>
        <w:t>24. 至高君王已完成的国度</w:t>
      </w:r>
    </w:p>
    <w:p w14:paraId="7A47DBFE">
      <w:pPr>
        <w:pStyle w:val="6"/>
        <w:spacing w:before="2"/>
        <w:rPr>
          <w:rFonts w:hint="eastAsia"/>
          <w:color w:val="231F20"/>
          <w:w w:val="90"/>
        </w:rPr>
      </w:pPr>
      <w:r>
        <w:rPr>
          <w:rFonts w:hint="eastAsia"/>
          <w:color w:val="231F20"/>
          <w:w w:val="90"/>
        </w:rPr>
        <w:t>（启示录21-22）</w:t>
      </w:r>
      <w:r>
        <w:rPr>
          <w:rFonts w:hint="eastAsia"/>
          <w:color w:val="231F20"/>
          <w:w w:val="90"/>
        </w:rPr>
        <w:tab/>
      </w:r>
      <w:r>
        <w:rPr>
          <w:rFonts w:hint="eastAsia"/>
          <w:color w:val="231F20"/>
          <w:w w:val="90"/>
        </w:rPr>
        <w:t>171</w:t>
      </w:r>
    </w:p>
    <w:p w14:paraId="6864021B">
      <w:pPr>
        <w:pStyle w:val="6"/>
        <w:spacing w:before="2"/>
        <w:rPr>
          <w:rFonts w:hint="eastAsia"/>
          <w:color w:val="231F20"/>
          <w:w w:val="90"/>
        </w:rPr>
      </w:pPr>
    </w:p>
    <w:p w14:paraId="4763ED6D">
      <w:pPr>
        <w:pStyle w:val="6"/>
        <w:spacing w:before="2"/>
        <w:rPr>
          <w:rFonts w:hint="eastAsia"/>
          <w:color w:val="231F20"/>
          <w:w w:val="90"/>
        </w:rPr>
      </w:pPr>
      <w:r>
        <w:rPr>
          <w:rFonts w:hint="eastAsia"/>
          <w:color w:val="231F20"/>
          <w:w w:val="90"/>
        </w:rPr>
        <w:t>Appendix I: The Dispensational Interpretation of the</w:t>
      </w:r>
    </w:p>
    <w:p w14:paraId="4BBC68EA">
      <w:pPr>
        <w:pStyle w:val="6"/>
        <w:spacing w:before="2"/>
        <w:rPr>
          <w:rFonts w:hint="eastAsia"/>
          <w:color w:val="231F20"/>
          <w:w w:val="90"/>
        </w:rPr>
      </w:pPr>
      <w:r>
        <w:rPr>
          <w:rFonts w:hint="eastAsia"/>
          <w:color w:val="231F20"/>
          <w:w w:val="90"/>
        </w:rPr>
        <w:t>Revelation, With Amillenarian Replies</w:t>
      </w:r>
      <w:r>
        <w:rPr>
          <w:rFonts w:hint="eastAsia"/>
          <w:color w:val="231F20"/>
          <w:w w:val="90"/>
        </w:rPr>
        <w:tab/>
      </w:r>
      <w:r>
        <w:rPr>
          <w:rFonts w:hint="eastAsia"/>
          <w:color w:val="231F20"/>
          <w:w w:val="90"/>
        </w:rPr>
        <w:t>183</w:t>
      </w:r>
    </w:p>
    <w:p w14:paraId="50E1BBA9">
      <w:pPr>
        <w:pStyle w:val="6"/>
        <w:spacing w:before="2"/>
        <w:rPr>
          <w:rFonts w:hint="eastAsia"/>
          <w:color w:val="231F20"/>
          <w:w w:val="90"/>
        </w:rPr>
      </w:pPr>
      <w:r>
        <w:rPr>
          <w:rFonts w:hint="eastAsia"/>
          <w:color w:val="231F20"/>
          <w:w w:val="90"/>
        </w:rPr>
        <w:t>附录 I：对《启示录》的时代论解释，</w:t>
      </w:r>
    </w:p>
    <w:p w14:paraId="30FAA9E1">
      <w:pPr>
        <w:pStyle w:val="6"/>
        <w:spacing w:before="2"/>
        <w:rPr>
          <w:rFonts w:hint="eastAsia"/>
          <w:color w:val="231F20"/>
          <w:w w:val="90"/>
        </w:rPr>
      </w:pPr>
      <w:r>
        <w:rPr>
          <w:rFonts w:hint="eastAsia"/>
          <w:color w:val="231F20"/>
          <w:w w:val="90"/>
        </w:rPr>
        <w:t>及无千禧年派的答复</w:t>
      </w:r>
      <w:r>
        <w:rPr>
          <w:rFonts w:hint="eastAsia"/>
          <w:color w:val="231F20"/>
          <w:w w:val="90"/>
        </w:rPr>
        <w:tab/>
      </w:r>
      <w:r>
        <w:rPr>
          <w:rFonts w:hint="eastAsia"/>
          <w:color w:val="231F20"/>
          <w:w w:val="90"/>
        </w:rPr>
        <w:t>183</w:t>
      </w:r>
    </w:p>
    <w:p w14:paraId="7139C3C6">
      <w:pPr>
        <w:pStyle w:val="6"/>
        <w:spacing w:before="2"/>
        <w:rPr>
          <w:rFonts w:hint="eastAsia"/>
          <w:color w:val="231F20"/>
          <w:w w:val="90"/>
        </w:rPr>
      </w:pPr>
    </w:p>
    <w:p w14:paraId="2EA9CC55">
      <w:pPr>
        <w:pStyle w:val="6"/>
        <w:spacing w:before="2"/>
        <w:rPr>
          <w:rFonts w:hint="eastAsia"/>
          <w:color w:val="231F20"/>
          <w:w w:val="90"/>
        </w:rPr>
      </w:pPr>
      <w:r>
        <w:rPr>
          <w:rFonts w:hint="eastAsia"/>
          <w:color w:val="231F20"/>
          <w:w w:val="90"/>
        </w:rPr>
        <w:t>Appendix II: Key Symbols in the Revelation</w:t>
      </w:r>
      <w:r>
        <w:rPr>
          <w:rFonts w:hint="eastAsia"/>
          <w:color w:val="231F20"/>
          <w:w w:val="90"/>
        </w:rPr>
        <w:tab/>
      </w:r>
      <w:r>
        <w:rPr>
          <w:rFonts w:hint="eastAsia"/>
          <w:color w:val="231F20"/>
          <w:w w:val="90"/>
        </w:rPr>
        <w:t>197</w:t>
      </w:r>
    </w:p>
    <w:p w14:paraId="1BEFAE00">
      <w:pPr>
        <w:pStyle w:val="6"/>
        <w:spacing w:before="2"/>
        <w:rPr>
          <w:rFonts w:hint="eastAsia"/>
          <w:color w:val="231F20"/>
          <w:w w:val="90"/>
        </w:rPr>
      </w:pPr>
      <w:r>
        <w:rPr>
          <w:rFonts w:hint="eastAsia"/>
          <w:color w:val="231F20"/>
          <w:w w:val="90"/>
        </w:rPr>
        <w:t>附录 II：《启示录》中的关键象征</w:t>
      </w:r>
      <w:r>
        <w:rPr>
          <w:rFonts w:hint="eastAsia"/>
          <w:color w:val="231F20"/>
          <w:w w:val="90"/>
        </w:rPr>
        <w:tab/>
      </w:r>
      <w:r>
        <w:rPr>
          <w:rFonts w:hint="eastAsia"/>
          <w:color w:val="231F20"/>
          <w:w w:val="90"/>
        </w:rPr>
        <w:t>197</w:t>
      </w:r>
    </w:p>
    <w:p w14:paraId="3C19BBF6">
      <w:pPr>
        <w:pStyle w:val="6"/>
        <w:spacing w:before="2"/>
        <w:rPr>
          <w:rFonts w:hint="eastAsia"/>
          <w:color w:val="231F20"/>
          <w:w w:val="90"/>
        </w:rPr>
      </w:pPr>
    </w:p>
    <w:p w14:paraId="55A4FF30">
      <w:pPr>
        <w:pStyle w:val="6"/>
        <w:spacing w:before="2"/>
        <w:rPr>
          <w:rFonts w:hint="eastAsia"/>
          <w:color w:val="231F20"/>
          <w:w w:val="90"/>
        </w:rPr>
      </w:pPr>
      <w:r>
        <w:rPr>
          <w:rFonts w:hint="eastAsia"/>
          <w:color w:val="231F20"/>
          <w:w w:val="90"/>
        </w:rPr>
        <w:t>Appendix III: Biblical Prophecies of the Last Battle</w:t>
      </w:r>
      <w:r>
        <w:rPr>
          <w:rFonts w:hint="eastAsia"/>
          <w:color w:val="231F20"/>
          <w:w w:val="90"/>
        </w:rPr>
        <w:tab/>
      </w:r>
      <w:r>
        <w:rPr>
          <w:rFonts w:hint="eastAsia"/>
          <w:color w:val="231F20"/>
          <w:w w:val="90"/>
        </w:rPr>
        <w:t>213</w:t>
      </w:r>
    </w:p>
    <w:p w14:paraId="626E2CB1">
      <w:pPr>
        <w:pStyle w:val="6"/>
        <w:spacing w:before="2"/>
        <w:rPr>
          <w:rFonts w:hint="eastAsia"/>
          <w:color w:val="231F20"/>
          <w:w w:val="90"/>
        </w:rPr>
      </w:pPr>
      <w:r>
        <w:rPr>
          <w:rFonts w:hint="eastAsia"/>
          <w:color w:val="231F20"/>
          <w:w w:val="90"/>
        </w:rPr>
        <w:t>附录 III：关于最终之战的圣经预言</w:t>
      </w:r>
      <w:r>
        <w:rPr>
          <w:rFonts w:hint="eastAsia"/>
          <w:color w:val="231F20"/>
          <w:w w:val="90"/>
        </w:rPr>
        <w:tab/>
      </w:r>
      <w:r>
        <w:rPr>
          <w:rFonts w:hint="eastAsia"/>
          <w:color w:val="231F20"/>
          <w:w w:val="90"/>
        </w:rPr>
        <w:t>213</w:t>
      </w:r>
    </w:p>
    <w:p w14:paraId="37A318EB">
      <w:pPr>
        <w:pStyle w:val="6"/>
        <w:spacing w:before="2"/>
        <w:rPr>
          <w:rFonts w:hint="eastAsia"/>
          <w:color w:val="231F20"/>
          <w:w w:val="90"/>
        </w:rPr>
      </w:pPr>
    </w:p>
    <w:p w14:paraId="102CA35B">
      <w:pPr>
        <w:pStyle w:val="6"/>
        <w:spacing w:before="2"/>
        <w:rPr>
          <w:rFonts w:hint="eastAsia"/>
          <w:color w:val="231F20"/>
          <w:w w:val="90"/>
        </w:rPr>
      </w:pPr>
      <w:r>
        <w:rPr>
          <w:rFonts w:hint="eastAsia"/>
          <w:color w:val="231F20"/>
          <w:w w:val="90"/>
        </w:rPr>
        <w:t>End Notes</w:t>
      </w:r>
      <w:r>
        <w:rPr>
          <w:rFonts w:hint="eastAsia"/>
          <w:color w:val="231F20"/>
          <w:w w:val="90"/>
        </w:rPr>
        <w:tab/>
      </w:r>
      <w:r>
        <w:rPr>
          <w:rFonts w:hint="eastAsia"/>
          <w:color w:val="231F20"/>
          <w:w w:val="90"/>
        </w:rPr>
        <w:t>215</w:t>
      </w:r>
    </w:p>
    <w:p w14:paraId="45476562">
      <w:pPr>
        <w:pStyle w:val="6"/>
        <w:spacing w:before="2"/>
        <w:rPr>
          <w:rFonts w:hint="eastAsia"/>
          <w:color w:val="231F20"/>
          <w:w w:val="90"/>
        </w:rPr>
      </w:pPr>
      <w:r>
        <w:rPr>
          <w:rFonts w:hint="eastAsia"/>
          <w:color w:val="231F20"/>
          <w:w w:val="90"/>
        </w:rPr>
        <w:t>尾注</w:t>
      </w:r>
      <w:r>
        <w:rPr>
          <w:rFonts w:hint="eastAsia"/>
          <w:color w:val="231F20"/>
          <w:w w:val="90"/>
        </w:rPr>
        <w:tab/>
      </w:r>
      <w:r>
        <w:rPr>
          <w:rFonts w:hint="eastAsia"/>
          <w:color w:val="231F20"/>
          <w:w w:val="90"/>
        </w:rPr>
        <w:t>215</w:t>
      </w:r>
    </w:p>
    <w:p w14:paraId="415221E6">
      <w:pPr>
        <w:pStyle w:val="6"/>
        <w:spacing w:before="2"/>
        <w:rPr>
          <w:rFonts w:hint="eastAsia"/>
          <w:color w:val="231F20"/>
          <w:w w:val="90"/>
        </w:rPr>
      </w:pPr>
    </w:p>
    <w:p w14:paraId="29480CA9">
      <w:pPr>
        <w:pStyle w:val="6"/>
        <w:spacing w:before="2"/>
        <w:rPr>
          <w:rFonts w:hint="eastAsia"/>
          <w:color w:val="231F20"/>
          <w:w w:val="90"/>
        </w:rPr>
      </w:pPr>
      <w:r>
        <w:rPr>
          <w:rFonts w:hint="eastAsia"/>
          <w:color w:val="231F20"/>
          <w:w w:val="90"/>
        </w:rPr>
        <w:t>Select Bibliography</w:t>
      </w:r>
      <w:r>
        <w:rPr>
          <w:rFonts w:hint="eastAsia"/>
          <w:color w:val="231F20"/>
          <w:w w:val="90"/>
        </w:rPr>
        <w:tab/>
      </w:r>
      <w:r>
        <w:rPr>
          <w:rFonts w:hint="eastAsia"/>
          <w:color w:val="231F20"/>
          <w:w w:val="90"/>
        </w:rPr>
        <w:t>221</w:t>
      </w:r>
    </w:p>
    <w:p w14:paraId="18700CF9">
      <w:pPr>
        <w:pStyle w:val="6"/>
        <w:spacing w:before="2"/>
        <w:rPr>
          <w:rFonts w:hint="eastAsia"/>
          <w:color w:val="231F20"/>
          <w:w w:val="90"/>
        </w:rPr>
      </w:pPr>
      <w:r>
        <w:rPr>
          <w:rFonts w:hint="eastAsia"/>
          <w:color w:val="231F20"/>
          <w:w w:val="90"/>
        </w:rPr>
        <w:t>精选书目</w:t>
      </w:r>
      <w:r>
        <w:rPr>
          <w:rFonts w:hint="eastAsia"/>
          <w:color w:val="231F20"/>
          <w:w w:val="90"/>
        </w:rPr>
        <w:tab/>
      </w:r>
      <w:r>
        <w:rPr>
          <w:rFonts w:hint="eastAsia"/>
          <w:color w:val="231F20"/>
          <w:w w:val="90"/>
        </w:rPr>
        <w:t>221</w:t>
      </w:r>
    </w:p>
    <w:p w14:paraId="6BF3FD22">
      <w:pPr>
        <w:pStyle w:val="6"/>
        <w:spacing w:before="2"/>
        <w:rPr>
          <w:rFonts w:hint="eastAsia"/>
          <w:color w:val="231F20"/>
          <w:w w:val="90"/>
        </w:rPr>
      </w:pPr>
    </w:p>
    <w:p w14:paraId="6BE59FB1">
      <w:pPr>
        <w:pStyle w:val="2"/>
        <w:bidi w:val="0"/>
        <w:rPr>
          <w:rFonts w:hint="eastAsia"/>
        </w:rPr>
      </w:pPr>
      <w:r>
        <w:rPr>
          <w:rFonts w:hint="eastAsia"/>
        </w:rPr>
        <w:t>PR EFACE</w:t>
      </w:r>
    </w:p>
    <w:p w14:paraId="31F9B14D">
      <w:pPr>
        <w:pStyle w:val="2"/>
        <w:bidi w:val="0"/>
        <w:rPr>
          <w:rFonts w:hint="eastAsia"/>
        </w:rPr>
      </w:pPr>
      <w:r>
        <w:rPr>
          <w:rFonts w:hint="eastAsia"/>
        </w:rPr>
        <w:t>序言</w:t>
      </w:r>
    </w:p>
    <w:p w14:paraId="0833EFBF">
      <w:pPr>
        <w:pStyle w:val="6"/>
        <w:spacing w:before="2"/>
        <w:rPr>
          <w:rFonts w:hint="eastAsia"/>
          <w:color w:val="231F20"/>
          <w:w w:val="90"/>
        </w:rPr>
      </w:pPr>
    </w:p>
    <w:p w14:paraId="41A41FAE">
      <w:pPr>
        <w:pStyle w:val="6"/>
        <w:spacing w:before="2"/>
        <w:rPr>
          <w:rFonts w:hint="eastAsia"/>
          <w:color w:val="231F20"/>
          <w:w w:val="90"/>
        </w:rPr>
      </w:pPr>
      <w:r>
        <w:rPr>
          <w:rFonts w:hint="eastAsia"/>
          <w:color w:val="231F20"/>
          <w:w w:val="90"/>
        </w:rPr>
        <w:t>When the idea first came, my spirit leapt within me: what a delight to start work on a book, 90 percent of which is already written!</w:t>
      </w:r>
    </w:p>
    <w:p w14:paraId="4EE4343F">
      <w:pPr>
        <w:pStyle w:val="6"/>
        <w:spacing w:before="2"/>
        <w:rPr>
          <w:rFonts w:hint="eastAsia"/>
          <w:color w:val="231F20"/>
          <w:w w:val="90"/>
        </w:rPr>
      </w:pPr>
      <w:r>
        <w:rPr>
          <w:rFonts w:hint="eastAsia"/>
          <w:color w:val="231F20"/>
          <w:w w:val="90"/>
        </w:rPr>
        <w:t>当这个想法初次出现时，我的灵在我里面雀跃：开始写一本90%都已写好的书，这是何等的喜乐！</w:t>
      </w:r>
    </w:p>
    <w:p w14:paraId="6AFC2155">
      <w:pPr>
        <w:pStyle w:val="6"/>
        <w:spacing w:before="2"/>
        <w:rPr>
          <w:rFonts w:hint="eastAsia"/>
          <w:color w:val="231F20"/>
          <w:w w:val="90"/>
        </w:rPr>
      </w:pPr>
    </w:p>
    <w:p w14:paraId="0A80C502">
      <w:pPr>
        <w:pStyle w:val="6"/>
        <w:spacing w:before="2"/>
        <w:rPr>
          <w:rFonts w:hint="eastAsia"/>
          <w:color w:val="231F20"/>
          <w:w w:val="90"/>
        </w:rPr>
      </w:pPr>
      <w:r>
        <w:rPr>
          <w:rFonts w:hint="eastAsia"/>
          <w:color w:val="231F20"/>
          <w:w w:val="90"/>
        </w:rPr>
        <w:t>I rush to explain.</w:t>
      </w:r>
    </w:p>
    <w:p w14:paraId="74540295">
      <w:pPr>
        <w:pStyle w:val="6"/>
        <w:spacing w:before="2"/>
        <w:rPr>
          <w:rFonts w:hint="eastAsia"/>
          <w:color w:val="231F20"/>
          <w:w w:val="90"/>
        </w:rPr>
      </w:pPr>
      <w:r>
        <w:rPr>
          <w:rFonts w:hint="eastAsia"/>
          <w:color w:val="231F20"/>
          <w:w w:val="90"/>
        </w:rPr>
        <w:t>我赶紧解释。</w:t>
      </w:r>
    </w:p>
    <w:p w14:paraId="76AEC569">
      <w:pPr>
        <w:pStyle w:val="6"/>
        <w:spacing w:before="2"/>
        <w:rPr>
          <w:rFonts w:hint="eastAsia"/>
          <w:color w:val="231F20"/>
          <w:w w:val="90"/>
        </w:rPr>
      </w:pPr>
    </w:p>
    <w:p w14:paraId="5FAE1398">
      <w:pPr>
        <w:pStyle w:val="6"/>
        <w:spacing w:before="2"/>
        <w:rPr>
          <w:rFonts w:hint="eastAsia"/>
          <w:color w:val="231F20"/>
          <w:w w:val="90"/>
        </w:rPr>
      </w:pPr>
      <w:r>
        <w:rPr>
          <w:rFonts w:hint="eastAsia"/>
          <w:color w:val="231F20"/>
          <w:w w:val="90"/>
        </w:rPr>
        <w:t>In 2014 I published The High King of Heaven, a 740-page tome exploring all the nooks and crannies of biblical eschatology, and defending a school of eschatology called amillennialism.</w:t>
      </w:r>
    </w:p>
    <w:p w14:paraId="237DE3F9">
      <w:pPr>
        <w:pStyle w:val="6"/>
        <w:spacing w:before="2"/>
        <w:rPr>
          <w:rFonts w:hint="eastAsia"/>
          <w:color w:val="231F20"/>
          <w:w w:val="90"/>
        </w:rPr>
      </w:pPr>
      <w:r>
        <w:rPr>
          <w:rFonts w:hint="eastAsia"/>
          <w:color w:val="231F20"/>
          <w:w w:val="90"/>
        </w:rPr>
        <w:t>2014年，我出版了《天上的至高君王》，一部740页的巨著，探讨了圣经末世论的各个角落，并为一种被称为无千禧年派的末世论学派辩护。</w:t>
      </w:r>
    </w:p>
    <w:p w14:paraId="783EDD33">
      <w:pPr>
        <w:pStyle w:val="6"/>
        <w:spacing w:before="2"/>
        <w:rPr>
          <w:rFonts w:hint="eastAsia"/>
          <w:color w:val="231F20"/>
          <w:w w:val="90"/>
        </w:rPr>
      </w:pPr>
    </w:p>
    <w:p w14:paraId="1D6E550A">
      <w:pPr>
        <w:pStyle w:val="6"/>
        <w:spacing w:before="2"/>
        <w:rPr>
          <w:rFonts w:hint="eastAsia"/>
          <w:color w:val="231F20"/>
          <w:w w:val="90"/>
        </w:rPr>
      </w:pPr>
      <w:r>
        <w:rPr>
          <w:rFonts w:hint="eastAsia"/>
          <w:color w:val="231F20"/>
          <w:w w:val="90"/>
        </w:rPr>
        <w:t>Later, having realized that the length of my book was inversely proportional to the number of its readers, I published an abridged version.</w:t>
      </w:r>
    </w:p>
    <w:p w14:paraId="53AEA4C4">
      <w:pPr>
        <w:pStyle w:val="6"/>
        <w:spacing w:before="2"/>
        <w:rPr>
          <w:rFonts w:hint="eastAsia"/>
          <w:color w:val="231F20"/>
          <w:w w:val="90"/>
        </w:rPr>
      </w:pPr>
      <w:r>
        <w:rPr>
          <w:rFonts w:hint="eastAsia"/>
          <w:color w:val="231F20"/>
          <w:w w:val="90"/>
        </w:rPr>
        <w:t>后来，我意识到我书的长度与其读者数量成反比，于是我出版了一个删节版。</w:t>
      </w:r>
    </w:p>
    <w:p w14:paraId="3935AAB2">
      <w:pPr>
        <w:pStyle w:val="6"/>
        <w:spacing w:before="2"/>
        <w:rPr>
          <w:rFonts w:hint="eastAsia"/>
          <w:color w:val="231F20"/>
          <w:w w:val="90"/>
        </w:rPr>
      </w:pPr>
    </w:p>
    <w:p w14:paraId="0D1460AE">
      <w:pPr>
        <w:pStyle w:val="6"/>
        <w:spacing w:before="2"/>
        <w:rPr>
          <w:rFonts w:hint="eastAsia"/>
          <w:color w:val="231F20"/>
          <w:w w:val="90"/>
        </w:rPr>
      </w:pPr>
      <w:r>
        <w:rPr>
          <w:rFonts w:hint="eastAsia"/>
          <w:color w:val="231F20"/>
          <w:w w:val="90"/>
        </w:rPr>
        <w:t>Released in 2022, I titled it The Great End Time Debate.</w:t>
      </w:r>
    </w:p>
    <w:p w14:paraId="3026A89B">
      <w:pPr>
        <w:pStyle w:val="6"/>
        <w:spacing w:before="2"/>
        <w:rPr>
          <w:rFonts w:hint="eastAsia"/>
          <w:color w:val="231F20"/>
          <w:w w:val="90"/>
        </w:rPr>
      </w:pPr>
      <w:r>
        <w:rPr>
          <w:rFonts w:hint="eastAsia"/>
          <w:color w:val="231F20"/>
          <w:w w:val="90"/>
        </w:rPr>
        <w:t>该书于2022年发行，我将其命名为《末世大辩论》。</w:t>
      </w:r>
    </w:p>
    <w:p w14:paraId="2BBB6B2F">
      <w:pPr>
        <w:pStyle w:val="6"/>
        <w:spacing w:before="2"/>
        <w:rPr>
          <w:rFonts w:hint="eastAsia"/>
          <w:color w:val="231F20"/>
          <w:w w:val="90"/>
        </w:rPr>
      </w:pPr>
    </w:p>
    <w:p w14:paraId="224B2B1B">
      <w:pPr>
        <w:pStyle w:val="6"/>
        <w:spacing w:before="2"/>
        <w:rPr>
          <w:rFonts w:hint="eastAsia"/>
          <w:color w:val="231F20"/>
          <w:w w:val="90"/>
        </w:rPr>
      </w:pPr>
      <w:r>
        <w:rPr>
          <w:rFonts w:hint="eastAsia"/>
          <w:color w:val="231F20"/>
          <w:w w:val="90"/>
        </w:rPr>
        <w:t>In both books—by clear necessity and eager inclination—I delved into that last and most fascinating scriptural gift of God to his church, the Revelation.</w:t>
      </w:r>
    </w:p>
    <w:p w14:paraId="0F4B3233">
      <w:pPr>
        <w:pStyle w:val="6"/>
        <w:spacing w:before="2"/>
        <w:rPr>
          <w:rFonts w:hint="eastAsia"/>
          <w:color w:val="231F20"/>
          <w:w w:val="90"/>
        </w:rPr>
      </w:pPr>
      <w:r>
        <w:rPr>
          <w:rFonts w:hint="eastAsia"/>
          <w:color w:val="231F20"/>
          <w:w w:val="90"/>
        </w:rPr>
        <w:t>在这两本书中——出于明确的必要性和热切的意愿——我都深入研究了上帝赐给祂教会的那最后且最引人入胜的圣经礼物——《启示录》。</w:t>
      </w:r>
    </w:p>
    <w:p w14:paraId="4E4D8BA3">
      <w:pPr>
        <w:pStyle w:val="6"/>
        <w:spacing w:before="2"/>
        <w:rPr>
          <w:rFonts w:hint="eastAsia"/>
          <w:color w:val="231F20"/>
          <w:w w:val="90"/>
        </w:rPr>
      </w:pPr>
    </w:p>
    <w:p w14:paraId="0B41CCD4">
      <w:pPr>
        <w:pStyle w:val="6"/>
        <w:spacing w:before="2"/>
        <w:rPr>
          <w:rFonts w:hint="eastAsia"/>
          <w:color w:val="231F20"/>
          <w:w w:val="90"/>
        </w:rPr>
      </w:pPr>
      <w:r>
        <w:rPr>
          <w:rFonts w:hint="eastAsia"/>
          <w:color w:val="231F20"/>
          <w:w w:val="90"/>
        </w:rPr>
        <w:t>Then, just two years after releasing The Great End Time Debate, it came to me: Why not extract the relevant materials from both books and weave them together into a short overview of the Revelation itself?</w:t>
      </w:r>
    </w:p>
    <w:p w14:paraId="7E11B9BC">
      <w:pPr>
        <w:pStyle w:val="6"/>
        <w:spacing w:before="2"/>
        <w:rPr>
          <w:rFonts w:hint="eastAsia"/>
          <w:color w:val="231F20"/>
          <w:w w:val="90"/>
        </w:rPr>
      </w:pPr>
      <w:r>
        <w:rPr>
          <w:rFonts w:hint="eastAsia"/>
          <w:color w:val="231F20"/>
          <w:w w:val="90"/>
        </w:rPr>
        <w:t>然后，在《末世大辩论》发行仅两年后，我突然想到：为什么不从这两本书中提取相关材料，将它们编织成一篇关于《启示录》本身的简短综览呢？</w:t>
      </w:r>
    </w:p>
    <w:p w14:paraId="27040065">
      <w:pPr>
        <w:pStyle w:val="6"/>
        <w:spacing w:before="2"/>
        <w:rPr>
          <w:rFonts w:hint="eastAsia"/>
          <w:color w:val="231F20"/>
          <w:w w:val="90"/>
        </w:rPr>
      </w:pPr>
    </w:p>
    <w:p w14:paraId="1143A22A">
      <w:pPr>
        <w:pStyle w:val="6"/>
        <w:spacing w:before="2"/>
        <w:rPr>
          <w:rFonts w:hint="eastAsia"/>
          <w:color w:val="231F20"/>
          <w:w w:val="90"/>
        </w:rPr>
      </w:pPr>
      <w:r>
        <w:rPr>
          <w:rFonts w:hint="eastAsia"/>
          <w:color w:val="231F20"/>
          <w:w w:val="90"/>
        </w:rPr>
        <w:t>Well, as you can see, I very much liked the idea.</w:t>
      </w:r>
    </w:p>
    <w:p w14:paraId="665D2F8F">
      <w:pPr>
        <w:pStyle w:val="6"/>
        <w:spacing w:before="2"/>
        <w:rPr>
          <w:rFonts w:hint="eastAsia"/>
          <w:color w:val="231F20"/>
          <w:w w:val="90"/>
        </w:rPr>
      </w:pPr>
      <w:r>
        <w:rPr>
          <w:rFonts w:hint="eastAsia"/>
          <w:color w:val="231F20"/>
          <w:w w:val="90"/>
        </w:rPr>
        <w:t>嗯，如您所见，我非常喜欢这个主意。</w:t>
      </w:r>
    </w:p>
    <w:p w14:paraId="4780D469">
      <w:pPr>
        <w:pStyle w:val="6"/>
        <w:spacing w:before="2"/>
        <w:rPr>
          <w:rFonts w:hint="eastAsia"/>
          <w:color w:val="231F20"/>
          <w:w w:val="90"/>
        </w:rPr>
      </w:pPr>
    </w:p>
    <w:p w14:paraId="7EAFF377">
      <w:pPr>
        <w:pStyle w:val="6"/>
        <w:spacing w:before="2"/>
        <w:rPr>
          <w:rFonts w:hint="eastAsia"/>
          <w:color w:val="231F20"/>
          <w:w w:val="90"/>
        </w:rPr>
      </w:pPr>
      <w:r>
        <w:rPr>
          <w:rFonts w:hint="eastAsia"/>
          <w:color w:val="231F20"/>
          <w:w w:val="90"/>
        </w:rPr>
        <w:t>But in writing this book, other motives were at work as well—motives that I’ve embedded in its title and that merit some further introductory remarks.</w:t>
      </w:r>
    </w:p>
    <w:p w14:paraId="7292A0E5">
      <w:pPr>
        <w:pStyle w:val="6"/>
        <w:spacing w:before="2"/>
        <w:rPr>
          <w:rFonts w:hint="eastAsia"/>
          <w:color w:val="231F20"/>
          <w:w w:val="90"/>
        </w:rPr>
      </w:pPr>
      <w:r>
        <w:rPr>
          <w:rFonts w:hint="eastAsia"/>
          <w:color w:val="231F20"/>
          <w:w w:val="90"/>
        </w:rPr>
        <w:t>但在写作此书时，还有其他的动机在起作用——这些动机我已融入书名中，值得在此做进一步的介绍性说明。</w:t>
      </w:r>
    </w:p>
    <w:p w14:paraId="56737C1E">
      <w:pPr>
        <w:pStyle w:val="6"/>
        <w:spacing w:before="2"/>
        <w:rPr>
          <w:rFonts w:hint="eastAsia"/>
          <w:color w:val="231F20"/>
          <w:w w:val="90"/>
        </w:rPr>
      </w:pPr>
    </w:p>
    <w:p w14:paraId="1FB3E252">
      <w:pPr>
        <w:pStyle w:val="6"/>
        <w:spacing w:before="2"/>
        <w:rPr>
          <w:rFonts w:hint="eastAsia"/>
          <w:color w:val="231F20"/>
          <w:w w:val="90"/>
        </w:rPr>
      </w:pPr>
      <w:r>
        <w:rPr>
          <w:rFonts w:hint="eastAsia"/>
          <w:color w:val="231F20"/>
          <w:w w:val="90"/>
        </w:rPr>
        <w:t>First off, why a book that only gives the reader the gist of the Revelation?</w:t>
      </w:r>
    </w:p>
    <w:p w14:paraId="406A527A">
      <w:pPr>
        <w:pStyle w:val="6"/>
        <w:spacing w:before="2"/>
        <w:rPr>
          <w:rFonts w:hint="eastAsia"/>
          <w:color w:val="231F20"/>
          <w:w w:val="90"/>
        </w:rPr>
      </w:pPr>
      <w:r>
        <w:rPr>
          <w:rFonts w:hint="eastAsia"/>
          <w:color w:val="231F20"/>
          <w:w w:val="90"/>
        </w:rPr>
        <w:t>首先，为什么写一本只给读者《启示录》要义的书？</w:t>
      </w:r>
    </w:p>
    <w:p w14:paraId="46A16BC0">
      <w:pPr>
        <w:pStyle w:val="6"/>
        <w:spacing w:before="2"/>
        <w:rPr>
          <w:rFonts w:hint="eastAsia"/>
          <w:color w:val="231F20"/>
          <w:w w:val="90"/>
        </w:rPr>
      </w:pPr>
    </w:p>
    <w:p w14:paraId="1FB49777">
      <w:pPr>
        <w:pStyle w:val="6"/>
        <w:spacing w:before="2"/>
        <w:rPr>
          <w:rFonts w:hint="eastAsia"/>
          <w:color w:val="231F20"/>
          <w:w w:val="90"/>
        </w:rPr>
      </w:pPr>
      <w:r>
        <w:rPr>
          <w:rFonts w:hint="eastAsia"/>
          <w:color w:val="231F20"/>
          <w:w w:val="90"/>
        </w:rPr>
        <w:t>On that score, a single word comes to mind: intimidation.</w:t>
      </w:r>
    </w:p>
    <w:p w14:paraId="283F7457">
      <w:pPr>
        <w:pStyle w:val="6"/>
        <w:spacing w:before="2"/>
        <w:rPr>
          <w:rFonts w:hint="eastAsia"/>
          <w:color w:val="231F20"/>
          <w:w w:val="90"/>
        </w:rPr>
      </w:pPr>
      <w:r>
        <w:rPr>
          <w:rFonts w:hint="eastAsia"/>
          <w:color w:val="231F20"/>
          <w:w w:val="90"/>
        </w:rPr>
        <w:t>关于这一点，一个词浮现在我脑海中：望而生畏。</w:t>
      </w:r>
    </w:p>
    <w:p w14:paraId="6BE60EAF">
      <w:pPr>
        <w:pStyle w:val="6"/>
        <w:spacing w:before="2"/>
        <w:rPr>
          <w:rFonts w:hint="eastAsia"/>
          <w:color w:val="231F20"/>
          <w:w w:val="90"/>
        </w:rPr>
      </w:pPr>
    </w:p>
    <w:p w14:paraId="32DE3380">
      <w:pPr>
        <w:pStyle w:val="6"/>
        <w:spacing w:before="2"/>
        <w:rPr>
          <w:rFonts w:hint="eastAsia"/>
          <w:color w:val="231F20"/>
          <w:w w:val="90"/>
        </w:rPr>
      </w:pPr>
      <w:r>
        <w:rPr>
          <w:rFonts w:hint="eastAsia"/>
          <w:color w:val="231F20"/>
          <w:w w:val="90"/>
        </w:rPr>
        <w:t>For though the Revelation is actually a fairly short book, many people are afraid to venture into it.</w:t>
      </w:r>
    </w:p>
    <w:p w14:paraId="7A1C64FC">
      <w:pPr>
        <w:pStyle w:val="6"/>
        <w:spacing w:before="2"/>
        <w:rPr>
          <w:rFonts w:hint="eastAsia"/>
          <w:color w:val="231F20"/>
          <w:w w:val="90"/>
        </w:rPr>
      </w:pPr>
      <w:r>
        <w:rPr>
          <w:rFonts w:hint="eastAsia"/>
          <w:color w:val="231F20"/>
          <w:w w:val="90"/>
        </w:rPr>
        <w:t>因为尽管《启示录》实际上是一本相当短的书，但许多人却不敢涉足其中。</w:t>
      </w:r>
    </w:p>
    <w:p w14:paraId="6AB54D31">
      <w:pPr>
        <w:pStyle w:val="6"/>
        <w:spacing w:before="2"/>
        <w:rPr>
          <w:rFonts w:hint="eastAsia"/>
          <w:color w:val="231F20"/>
          <w:w w:val="90"/>
        </w:rPr>
      </w:pPr>
    </w:p>
    <w:p w14:paraId="4EAC6E2E">
      <w:pPr>
        <w:pStyle w:val="6"/>
        <w:spacing w:before="2"/>
        <w:rPr>
          <w:rFonts w:hint="eastAsia"/>
          <w:color w:val="231F20"/>
          <w:w w:val="90"/>
        </w:rPr>
      </w:pPr>
      <w:r>
        <w:rPr>
          <w:rFonts w:hint="eastAsia"/>
          <w:color w:val="231F20"/>
          <w:w w:val="90"/>
        </w:rPr>
        <w:t>And among those who do, many eventually turn back, being intimidated by the biblical giants they seem to find inhabiting that good but unfamiliar land.</w:t>
      </w:r>
    </w:p>
    <w:p w14:paraId="07E3A10A">
      <w:pPr>
        <w:pStyle w:val="6"/>
        <w:spacing w:before="2"/>
        <w:rPr>
          <w:rFonts w:hint="eastAsia"/>
          <w:color w:val="231F20"/>
          <w:w w:val="90"/>
        </w:rPr>
      </w:pPr>
      <w:r>
        <w:rPr>
          <w:rFonts w:hint="eastAsia"/>
          <w:color w:val="231F20"/>
          <w:w w:val="90"/>
        </w:rPr>
        <w:t>而在那些确实涉足的人中，许多人最终还是回头了，因为他们被似乎居住在那美好却陌生之地的圣经巨人们吓倒了。</w:t>
      </w:r>
    </w:p>
    <w:p w14:paraId="233B478F">
      <w:pPr>
        <w:pStyle w:val="6"/>
        <w:spacing w:before="2"/>
        <w:rPr>
          <w:rFonts w:hint="eastAsia"/>
          <w:color w:val="231F20"/>
          <w:w w:val="90"/>
        </w:rPr>
      </w:pPr>
    </w:p>
    <w:p w14:paraId="04E3B3B1">
      <w:pPr>
        <w:pStyle w:val="6"/>
        <w:spacing w:before="2"/>
        <w:rPr>
          <w:rFonts w:hint="eastAsia"/>
          <w:color w:val="231F20"/>
          <w:w w:val="90"/>
        </w:rPr>
      </w:pPr>
      <w:r>
        <w:rPr>
          <w:rFonts w:hint="eastAsia"/>
          <w:color w:val="231F20"/>
          <w:w w:val="90"/>
        </w:rPr>
        <w:t>We all have encountered them.</w:t>
      </w:r>
    </w:p>
    <w:p w14:paraId="419A403D">
      <w:pPr>
        <w:pStyle w:val="6"/>
        <w:spacing w:before="2"/>
        <w:rPr>
          <w:rFonts w:hint="eastAsia"/>
          <w:color w:val="231F20"/>
          <w:w w:val="90"/>
        </w:rPr>
      </w:pPr>
      <w:r>
        <w:rPr>
          <w:rFonts w:hint="eastAsia"/>
          <w:color w:val="231F20"/>
          <w:w w:val="90"/>
        </w:rPr>
        <w:t>我们都遇到过他们。</w:t>
      </w:r>
    </w:p>
    <w:p w14:paraId="3640A848">
      <w:pPr>
        <w:pStyle w:val="6"/>
        <w:spacing w:before="2"/>
        <w:rPr>
          <w:rFonts w:hint="eastAsia"/>
          <w:color w:val="231F20"/>
          <w:w w:val="90"/>
        </w:rPr>
      </w:pPr>
    </w:p>
    <w:p w14:paraId="4BBD975E">
      <w:pPr>
        <w:pStyle w:val="6"/>
        <w:spacing w:before="2"/>
        <w:rPr>
          <w:rFonts w:hint="eastAsia"/>
          <w:color w:val="231F20"/>
          <w:w w:val="90"/>
        </w:rPr>
      </w:pPr>
      <w:r>
        <w:rPr>
          <w:rFonts w:hint="eastAsia"/>
          <w:color w:val="231F20"/>
          <w:w w:val="90"/>
        </w:rPr>
        <w:t>The multitude of symbols can indeed seem alien, indecipherable, and sometimes overwhelming.</w:t>
      </w:r>
    </w:p>
    <w:p w14:paraId="47B011FD">
      <w:pPr>
        <w:pStyle w:val="6"/>
        <w:spacing w:before="2"/>
        <w:rPr>
          <w:rFonts w:hint="eastAsia"/>
          <w:color w:val="231F20"/>
          <w:w w:val="90"/>
        </w:rPr>
      </w:pPr>
      <w:r>
        <w:rPr>
          <w:rFonts w:hint="eastAsia"/>
          <w:color w:val="231F20"/>
          <w:w w:val="90"/>
        </w:rPr>
        <w:t>众多的象征确实可能显得陌生、无法破解，有时甚至令人不知所措。</w:t>
      </w:r>
    </w:p>
    <w:p w14:paraId="3F0DEFFA">
      <w:pPr>
        <w:pStyle w:val="6"/>
        <w:spacing w:before="2"/>
        <w:rPr>
          <w:rFonts w:hint="eastAsia"/>
          <w:color w:val="231F20"/>
          <w:w w:val="90"/>
        </w:rPr>
      </w:pPr>
    </w:p>
    <w:p w14:paraId="52D77DEA">
      <w:pPr>
        <w:pStyle w:val="6"/>
        <w:spacing w:before="2"/>
        <w:rPr>
          <w:rFonts w:hint="eastAsia"/>
          <w:color w:val="231F20"/>
          <w:w w:val="90"/>
        </w:rPr>
      </w:pPr>
      <w:r>
        <w:rPr>
          <w:rFonts w:hint="eastAsia"/>
          <w:color w:val="231F20"/>
          <w:w w:val="90"/>
        </w:rPr>
        <w:t>Also, at first glance the serial depictions of divine judgment can appear excessive and needlessly terrifying.</w:t>
      </w:r>
    </w:p>
    <w:p w14:paraId="65812D83">
      <w:pPr>
        <w:pStyle w:val="6"/>
        <w:spacing w:before="2"/>
        <w:rPr>
          <w:rFonts w:hint="eastAsia"/>
          <w:color w:val="231F20"/>
          <w:w w:val="90"/>
        </w:rPr>
      </w:pPr>
      <w:r>
        <w:rPr>
          <w:rFonts w:hint="eastAsia"/>
          <w:color w:val="231F20"/>
          <w:w w:val="90"/>
        </w:rPr>
        <w:t>此外，乍看之下，对神圣审判的系列描绘可能显得过分且不必要地可怕。</w:t>
      </w:r>
    </w:p>
    <w:p w14:paraId="7E2F441C">
      <w:pPr>
        <w:pStyle w:val="6"/>
        <w:spacing w:before="2"/>
        <w:rPr>
          <w:rFonts w:hint="eastAsia"/>
          <w:color w:val="231F20"/>
          <w:w w:val="90"/>
        </w:rPr>
      </w:pPr>
    </w:p>
    <w:p w14:paraId="61D3FBF6">
      <w:pPr>
        <w:pStyle w:val="6"/>
        <w:spacing w:before="2"/>
        <w:rPr>
          <w:rFonts w:hint="eastAsia"/>
          <w:color w:val="231F20"/>
          <w:w w:val="90"/>
        </w:rPr>
      </w:pPr>
      <w:r>
        <w:rPr>
          <w:rFonts w:hint="eastAsia"/>
          <w:color w:val="231F20"/>
          <w:w w:val="90"/>
        </w:rPr>
        <w:t>And then, on the margins of the land, we spy all the pastors, Bible teachers, and commentators—in number like the sands of the sea—advancing and defending different interpretations of the book’s purpose and meaning.</w:t>
      </w:r>
    </w:p>
    <w:p w14:paraId="1A176383">
      <w:pPr>
        <w:pStyle w:val="6"/>
        <w:spacing w:before="2"/>
        <w:rPr>
          <w:rFonts w:hint="eastAsia"/>
          <w:color w:val="231F20"/>
          <w:w w:val="90"/>
        </w:rPr>
      </w:pPr>
      <w:r>
        <w:rPr>
          <w:rFonts w:hint="eastAsia"/>
          <w:color w:val="231F20"/>
          <w:w w:val="90"/>
        </w:rPr>
        <w:t>然后，在那片土地的边缘，我们窥见所有的牧师、圣经教师和注释家——其数量多如海沙——提出并捍卫对该书目的和意义的不同解释。</w:t>
      </w:r>
    </w:p>
    <w:p w14:paraId="01389FC7">
      <w:pPr>
        <w:pStyle w:val="6"/>
        <w:spacing w:before="2"/>
        <w:rPr>
          <w:rFonts w:hint="eastAsia"/>
          <w:color w:val="231F20"/>
          <w:w w:val="90"/>
        </w:rPr>
      </w:pPr>
    </w:p>
    <w:p w14:paraId="690A66EA">
      <w:pPr>
        <w:pStyle w:val="6"/>
        <w:spacing w:before="2"/>
        <w:rPr>
          <w:rFonts w:hint="eastAsia"/>
          <w:color w:val="231F20"/>
          <w:w w:val="90"/>
        </w:rPr>
      </w:pPr>
      <w:r>
        <w:rPr>
          <w:rFonts w:hint="eastAsia"/>
          <w:color w:val="231F20"/>
          <w:w w:val="90"/>
        </w:rPr>
        <w:t>As a result, many throw up their hands, saying, “If even they can’t figure this out, how in the world can I?”</w:t>
      </w:r>
    </w:p>
    <w:p w14:paraId="7B576B48">
      <w:pPr>
        <w:pStyle w:val="6"/>
        <w:spacing w:before="2"/>
        <w:rPr>
          <w:rFonts w:hint="eastAsia"/>
          <w:color w:val="231F20"/>
          <w:w w:val="90"/>
        </w:rPr>
      </w:pPr>
      <w:r>
        <w:rPr>
          <w:rFonts w:hint="eastAsia"/>
          <w:color w:val="231F20"/>
          <w:w w:val="90"/>
        </w:rPr>
        <w:t>结果，许多人举手投降，说：“如果连他们都搞不懂，我怎么可能搞得懂？”</w:t>
      </w:r>
    </w:p>
    <w:p w14:paraId="096C2B9D">
      <w:pPr>
        <w:pStyle w:val="6"/>
        <w:spacing w:before="2"/>
        <w:rPr>
          <w:rFonts w:hint="eastAsia"/>
          <w:color w:val="231F20"/>
          <w:w w:val="90"/>
        </w:rPr>
      </w:pPr>
    </w:p>
    <w:p w14:paraId="2CD5A095">
      <w:pPr>
        <w:pStyle w:val="6"/>
        <w:spacing w:before="2"/>
        <w:rPr>
          <w:rFonts w:hint="eastAsia"/>
          <w:color w:val="231F20"/>
          <w:w w:val="90"/>
        </w:rPr>
      </w:pPr>
      <w:r>
        <w:rPr>
          <w:rFonts w:hint="eastAsia"/>
          <w:color w:val="231F20"/>
          <w:w w:val="90"/>
        </w:rPr>
        <w:t>So then, in recognition of such fears, I have sought in this book to do one thing above all: instill confidence in my readers.</w:t>
      </w:r>
    </w:p>
    <w:p w14:paraId="10B822B9">
      <w:pPr>
        <w:pStyle w:val="6"/>
        <w:spacing w:before="2"/>
        <w:rPr>
          <w:rFonts w:hint="eastAsia"/>
          <w:color w:val="231F20"/>
          <w:w w:val="90"/>
        </w:rPr>
      </w:pPr>
      <w:r>
        <w:rPr>
          <w:rFonts w:hint="eastAsia"/>
          <w:color w:val="231F20"/>
          <w:w w:val="90"/>
        </w:rPr>
        <w:t>因此，为体察此等畏惧，我在此书中力求做到一件事：给我的读者注入信心。</w:t>
      </w:r>
    </w:p>
    <w:p w14:paraId="791979A1">
      <w:pPr>
        <w:pStyle w:val="6"/>
        <w:spacing w:before="2"/>
        <w:rPr>
          <w:rFonts w:hint="eastAsia"/>
          <w:color w:val="231F20"/>
          <w:w w:val="90"/>
        </w:rPr>
      </w:pPr>
    </w:p>
    <w:p w14:paraId="34EDB4EF">
      <w:pPr>
        <w:pStyle w:val="6"/>
        <w:spacing w:before="2"/>
        <w:rPr>
          <w:rFonts w:hint="eastAsia"/>
          <w:color w:val="231F20"/>
          <w:w w:val="90"/>
        </w:rPr>
      </w:pPr>
      <w:r>
        <w:rPr>
          <w:rFonts w:hint="eastAsia"/>
          <w:color w:val="231F20"/>
          <w:w w:val="90"/>
        </w:rPr>
        <w:t>I want them to run eagerly into the Revelation, rather than fearfully away from it.</w:t>
      </w:r>
    </w:p>
    <w:p w14:paraId="17D51E2B">
      <w:pPr>
        <w:pStyle w:val="6"/>
        <w:spacing w:before="2"/>
        <w:rPr>
          <w:rFonts w:hint="eastAsia"/>
          <w:color w:val="231F20"/>
          <w:w w:val="90"/>
        </w:rPr>
      </w:pPr>
      <w:r>
        <w:rPr>
          <w:rFonts w:hint="eastAsia"/>
          <w:color w:val="231F20"/>
          <w:w w:val="90"/>
        </w:rPr>
        <w:t>我希望他们热切地奔向《启示录》，而不是恐惧地逃离它。</w:t>
      </w:r>
    </w:p>
    <w:p w14:paraId="2163AB1A">
      <w:pPr>
        <w:pStyle w:val="6"/>
        <w:spacing w:before="2"/>
        <w:rPr>
          <w:rFonts w:hint="eastAsia"/>
          <w:color w:val="231F20"/>
          <w:w w:val="90"/>
        </w:rPr>
      </w:pPr>
    </w:p>
    <w:p w14:paraId="1F2A664D">
      <w:pPr>
        <w:pStyle w:val="6"/>
        <w:spacing w:before="2"/>
        <w:rPr>
          <w:rFonts w:hint="eastAsia"/>
          <w:color w:val="231F20"/>
          <w:w w:val="90"/>
        </w:rPr>
      </w:pPr>
      <w:r>
        <w:rPr>
          <w:rFonts w:hint="eastAsia"/>
          <w:color w:val="231F20"/>
          <w:w w:val="90"/>
        </w:rPr>
        <w:t>And to my mind, one excellent way of achieving that worthy goal is simply to give them the gist of the book: its essence, its substance, its main ideas.</w:t>
      </w:r>
    </w:p>
    <w:p w14:paraId="579E20E5">
      <w:pPr>
        <w:pStyle w:val="6"/>
        <w:spacing w:before="2"/>
        <w:rPr>
          <w:rFonts w:hint="eastAsia"/>
          <w:color w:val="231F20"/>
          <w:w w:val="90"/>
        </w:rPr>
      </w:pPr>
      <w:r>
        <w:rPr>
          <w:rFonts w:hint="eastAsia"/>
          <w:color w:val="231F20"/>
          <w:w w:val="90"/>
        </w:rPr>
        <w:t>在我看来，实现这一有价值目标的一个绝佳方法，就是简单地给他们这本书的要义：它的精髓，它的实质，它的主要思想。</w:t>
      </w:r>
    </w:p>
    <w:p w14:paraId="094F3E2D">
      <w:pPr>
        <w:pStyle w:val="6"/>
        <w:spacing w:before="2"/>
        <w:rPr>
          <w:rFonts w:hint="eastAsia"/>
          <w:color w:val="231F20"/>
          <w:w w:val="90"/>
        </w:rPr>
      </w:pPr>
    </w:p>
    <w:p w14:paraId="042A3499">
      <w:pPr>
        <w:pStyle w:val="6"/>
        <w:spacing w:before="2"/>
        <w:rPr>
          <w:rFonts w:hint="eastAsia"/>
          <w:color w:val="231F20"/>
          <w:w w:val="90"/>
        </w:rPr>
      </w:pPr>
      <w:r>
        <w:rPr>
          <w:rFonts w:hint="eastAsia"/>
          <w:color w:val="231F20"/>
          <w:w w:val="90"/>
        </w:rPr>
        <w:t>A gist is manageable.</w:t>
      </w:r>
    </w:p>
    <w:p w14:paraId="29F66A43">
      <w:pPr>
        <w:pStyle w:val="6"/>
        <w:spacing w:before="2"/>
        <w:rPr>
          <w:rFonts w:hint="eastAsia"/>
          <w:color w:val="231F20"/>
          <w:w w:val="90"/>
        </w:rPr>
      </w:pPr>
      <w:r>
        <w:rPr>
          <w:rFonts w:hint="eastAsia"/>
          <w:color w:val="231F20"/>
          <w:w w:val="90"/>
        </w:rPr>
        <w:t>要义是可控的。</w:t>
      </w:r>
    </w:p>
    <w:p w14:paraId="68A62605">
      <w:pPr>
        <w:pStyle w:val="6"/>
        <w:spacing w:before="2"/>
        <w:rPr>
          <w:rFonts w:hint="eastAsia"/>
          <w:color w:val="231F20"/>
          <w:w w:val="90"/>
        </w:rPr>
      </w:pPr>
    </w:p>
    <w:p w14:paraId="5F781FA7">
      <w:pPr>
        <w:pStyle w:val="6"/>
        <w:spacing w:before="2"/>
        <w:rPr>
          <w:rFonts w:hint="eastAsia"/>
          <w:color w:val="231F20"/>
          <w:w w:val="90"/>
        </w:rPr>
      </w:pPr>
      <w:r>
        <w:rPr>
          <w:rFonts w:hint="eastAsia"/>
          <w:color w:val="231F20"/>
          <w:w w:val="90"/>
        </w:rPr>
        <w:t>It makes a potential reader feel that he could actually finish it—an encouraging thought that will likely embolden him to try.</w:t>
      </w:r>
    </w:p>
    <w:p w14:paraId="6EB293CD">
      <w:pPr>
        <w:pStyle w:val="6"/>
        <w:spacing w:before="2"/>
        <w:rPr>
          <w:rFonts w:hint="eastAsia"/>
          <w:color w:val="231F20"/>
          <w:w w:val="90"/>
        </w:rPr>
      </w:pPr>
      <w:r>
        <w:rPr>
          <w:rFonts w:hint="eastAsia"/>
          <w:color w:val="231F20"/>
          <w:w w:val="90"/>
        </w:rPr>
        <w:t>它让潜在的读者觉得他真的可以读完——这是一个鼓舞人心的想法，很可能会激励他去尝试。</w:t>
      </w:r>
    </w:p>
    <w:p w14:paraId="6A46AA1E">
      <w:pPr>
        <w:pStyle w:val="6"/>
        <w:spacing w:before="2"/>
        <w:rPr>
          <w:rFonts w:hint="eastAsia"/>
          <w:color w:val="231F20"/>
          <w:w w:val="90"/>
        </w:rPr>
      </w:pPr>
    </w:p>
    <w:p w14:paraId="3446A791">
      <w:pPr>
        <w:pStyle w:val="6"/>
        <w:spacing w:before="2"/>
        <w:rPr>
          <w:rFonts w:hint="eastAsia"/>
          <w:color w:val="231F20"/>
          <w:w w:val="90"/>
        </w:rPr>
      </w:pPr>
      <w:r>
        <w:rPr>
          <w:rFonts w:hint="eastAsia"/>
          <w:color w:val="231F20"/>
          <w:w w:val="90"/>
        </w:rPr>
        <w:t>Similarly, a shorter work quietly instills hope: “If the author can give me the gist of the Revelation in a relatively small space, maybe it’s understandable after all, even for the likes of me!”</w:t>
      </w:r>
    </w:p>
    <w:p w14:paraId="0115125C">
      <w:pPr>
        <w:pStyle w:val="6"/>
        <w:spacing w:before="2"/>
        <w:rPr>
          <w:rFonts w:hint="eastAsia"/>
          <w:color w:val="231F20"/>
          <w:w w:val="90"/>
        </w:rPr>
      </w:pPr>
      <w:r>
        <w:rPr>
          <w:rFonts w:hint="eastAsia"/>
          <w:color w:val="231F20"/>
          <w:w w:val="90"/>
        </w:rPr>
        <w:t>同样，一部较短的作品会悄悄地灌输希望：“如果作者能用相对较小的篇幅给我《启示录》的要义，那么也许它终究是可以理解的，即使是对我这样的人！”</w:t>
      </w:r>
    </w:p>
    <w:p w14:paraId="451EC751">
      <w:pPr>
        <w:pStyle w:val="6"/>
        <w:spacing w:before="2"/>
        <w:rPr>
          <w:rFonts w:hint="eastAsia"/>
          <w:color w:val="231F20"/>
          <w:w w:val="90"/>
        </w:rPr>
      </w:pPr>
    </w:p>
    <w:p w14:paraId="6FA1341B">
      <w:pPr>
        <w:pStyle w:val="6"/>
        <w:spacing w:before="2"/>
        <w:rPr>
          <w:rFonts w:hint="eastAsia"/>
          <w:color w:val="231F20"/>
          <w:w w:val="90"/>
        </w:rPr>
      </w:pPr>
      <w:r>
        <w:rPr>
          <w:rFonts w:hint="eastAsia"/>
          <w:color w:val="231F20"/>
          <w:w w:val="90"/>
        </w:rPr>
        <w:t>I thrill at the thought of spiritually hungry souls saying that very thing.</w:t>
      </w:r>
    </w:p>
    <w:p w14:paraId="16446CB2">
      <w:pPr>
        <w:pStyle w:val="6"/>
        <w:spacing w:before="2"/>
        <w:rPr>
          <w:rFonts w:hint="eastAsia"/>
          <w:color w:val="231F20"/>
          <w:w w:val="90"/>
        </w:rPr>
      </w:pPr>
      <w:r>
        <w:rPr>
          <w:rFonts w:hint="eastAsia"/>
          <w:color w:val="231F20"/>
          <w:w w:val="90"/>
        </w:rPr>
        <w:t>一想到属灵上饥渴的灵魂会说出这样的话，我就感到激动。</w:t>
      </w:r>
    </w:p>
    <w:p w14:paraId="716C1E7C">
      <w:pPr>
        <w:pStyle w:val="6"/>
        <w:spacing w:before="2"/>
        <w:rPr>
          <w:rFonts w:hint="eastAsia"/>
          <w:color w:val="231F20"/>
          <w:w w:val="90"/>
        </w:rPr>
      </w:pPr>
    </w:p>
    <w:p w14:paraId="1A988CCD">
      <w:pPr>
        <w:pStyle w:val="6"/>
        <w:spacing w:before="2"/>
        <w:rPr>
          <w:rFonts w:hint="eastAsia"/>
          <w:color w:val="231F20"/>
          <w:w w:val="90"/>
        </w:rPr>
      </w:pPr>
      <w:r>
        <w:rPr>
          <w:rFonts w:hint="eastAsia"/>
          <w:color w:val="231F20"/>
          <w:w w:val="90"/>
        </w:rPr>
        <w:t>Secondly, why a work that gives the reader a distinctly amillennial</w:t>
      </w:r>
    </w:p>
    <w:p w14:paraId="31AA0F16">
      <w:pPr>
        <w:pStyle w:val="6"/>
        <w:spacing w:before="2"/>
        <w:rPr>
          <w:rFonts w:hint="eastAsia"/>
          <w:color w:val="231F20"/>
          <w:w w:val="90"/>
        </w:rPr>
      </w:pPr>
      <w:r>
        <w:rPr>
          <w:rFonts w:hint="eastAsia"/>
          <w:color w:val="231F20"/>
          <w:w w:val="90"/>
        </w:rPr>
        <w:t>overview of the Revelation?</w:t>
      </w:r>
    </w:p>
    <w:p w14:paraId="719E4CA7">
      <w:pPr>
        <w:pStyle w:val="6"/>
        <w:spacing w:before="2"/>
        <w:rPr>
          <w:rFonts w:hint="eastAsia"/>
          <w:color w:val="231F20"/>
          <w:w w:val="90"/>
        </w:rPr>
      </w:pPr>
      <w:r>
        <w:rPr>
          <w:rFonts w:hint="eastAsia"/>
          <w:color w:val="231F20"/>
          <w:w w:val="90"/>
        </w:rPr>
        <w:t>其次，为什么要写一部给读者一个明确的无千禧年派观点的《启示录》综览呢？</w:t>
      </w:r>
    </w:p>
    <w:p w14:paraId="12CC3BA4">
      <w:pPr>
        <w:pStyle w:val="6"/>
        <w:spacing w:before="2"/>
        <w:rPr>
          <w:rFonts w:hint="eastAsia"/>
          <w:color w:val="231F20"/>
          <w:w w:val="90"/>
        </w:rPr>
      </w:pPr>
    </w:p>
    <w:p w14:paraId="42D7DACC">
      <w:pPr>
        <w:pStyle w:val="6"/>
        <w:spacing w:before="2"/>
        <w:rPr>
          <w:rFonts w:hint="eastAsia"/>
          <w:color w:val="231F20"/>
          <w:w w:val="90"/>
        </w:rPr>
      </w:pPr>
      <w:r>
        <w:rPr>
          <w:rFonts w:hint="eastAsia"/>
          <w:color w:val="231F20"/>
          <w:w w:val="90"/>
        </w:rPr>
        <w:t>PREFACE</w:t>
      </w:r>
    </w:p>
    <w:p w14:paraId="0C81290F">
      <w:pPr>
        <w:pStyle w:val="6"/>
        <w:spacing w:before="2"/>
        <w:rPr>
          <w:rFonts w:hint="eastAsia"/>
          <w:color w:val="231F20"/>
          <w:w w:val="90"/>
        </w:rPr>
      </w:pPr>
      <w:r>
        <w:rPr>
          <w:rFonts w:hint="eastAsia"/>
          <w:color w:val="231F20"/>
          <w:w w:val="90"/>
        </w:rPr>
        <w:t>序言</w:t>
      </w:r>
    </w:p>
    <w:p w14:paraId="097E6CEC">
      <w:pPr>
        <w:pStyle w:val="6"/>
        <w:spacing w:before="2"/>
        <w:rPr>
          <w:rFonts w:hint="eastAsia"/>
          <w:color w:val="231F20"/>
          <w:w w:val="90"/>
        </w:rPr>
      </w:pPr>
    </w:p>
    <w:p w14:paraId="2EE4AEB5">
      <w:pPr>
        <w:pStyle w:val="6"/>
        <w:spacing w:before="2"/>
        <w:rPr>
          <w:rFonts w:hint="eastAsia"/>
          <w:color w:val="231F20"/>
          <w:w w:val="90"/>
        </w:rPr>
      </w:pPr>
      <w:r>
        <w:rPr>
          <w:rFonts w:hint="eastAsia"/>
          <w:color w:val="231F20"/>
          <w:w w:val="90"/>
        </w:rPr>
        <w:t>Well, as they say in the movies, it’s complicated.</w:t>
      </w:r>
    </w:p>
    <w:p w14:paraId="1AD4D09C">
      <w:pPr>
        <w:pStyle w:val="6"/>
        <w:spacing w:before="2"/>
        <w:rPr>
          <w:rFonts w:hint="eastAsia"/>
          <w:color w:val="231F20"/>
          <w:w w:val="90"/>
        </w:rPr>
      </w:pPr>
      <w:r>
        <w:rPr>
          <w:rFonts w:hint="eastAsia"/>
          <w:color w:val="231F20"/>
          <w:w w:val="90"/>
        </w:rPr>
        <w:t>嗯，就像电影里说的，这很复杂。</w:t>
      </w:r>
    </w:p>
    <w:p w14:paraId="565963CA">
      <w:pPr>
        <w:pStyle w:val="6"/>
        <w:spacing w:before="2"/>
        <w:rPr>
          <w:rFonts w:hint="eastAsia"/>
          <w:color w:val="231F20"/>
          <w:w w:val="90"/>
        </w:rPr>
      </w:pPr>
    </w:p>
    <w:p w14:paraId="5A0E3F4C">
      <w:pPr>
        <w:pStyle w:val="6"/>
        <w:spacing w:before="2"/>
        <w:rPr>
          <w:rFonts w:hint="eastAsia"/>
          <w:color w:val="231F20"/>
          <w:w w:val="90"/>
        </w:rPr>
      </w:pPr>
      <w:r>
        <w:rPr>
          <w:rFonts w:hint="eastAsia"/>
          <w:color w:val="231F20"/>
          <w:w w:val="90"/>
        </w:rPr>
        <w:t>It’s complicated because the Revelation itself is complicated.</w:t>
      </w:r>
    </w:p>
    <w:p w14:paraId="7365E515">
      <w:pPr>
        <w:pStyle w:val="6"/>
        <w:spacing w:before="2"/>
        <w:rPr>
          <w:rFonts w:hint="eastAsia"/>
          <w:color w:val="231F20"/>
          <w:w w:val="90"/>
        </w:rPr>
      </w:pPr>
      <w:r>
        <w:rPr>
          <w:rFonts w:hint="eastAsia"/>
          <w:color w:val="231F20"/>
          <w:w w:val="90"/>
        </w:rPr>
        <w:t>它之所以复杂，是因为《启示录》本身就很复杂。</w:t>
      </w:r>
    </w:p>
    <w:p w14:paraId="53B738A2">
      <w:pPr>
        <w:pStyle w:val="6"/>
        <w:spacing w:before="2"/>
        <w:rPr>
          <w:rFonts w:hint="eastAsia"/>
          <w:color w:val="231F20"/>
          <w:w w:val="90"/>
        </w:rPr>
      </w:pPr>
    </w:p>
    <w:p w14:paraId="00B03A7A">
      <w:pPr>
        <w:pStyle w:val="6"/>
        <w:spacing w:before="2"/>
        <w:rPr>
          <w:rFonts w:hint="eastAsia"/>
          <w:color w:val="231F20"/>
          <w:w w:val="90"/>
        </w:rPr>
      </w:pPr>
      <w:r>
        <w:rPr>
          <w:rFonts w:hint="eastAsia"/>
          <w:color w:val="231F20"/>
          <w:w w:val="90"/>
        </w:rPr>
        <w:t>It’s complicated because there are several different interpretations of its purpose, structure, and symbols.</w:t>
      </w:r>
    </w:p>
    <w:p w14:paraId="3C6A4825">
      <w:pPr>
        <w:pStyle w:val="6"/>
        <w:spacing w:before="2"/>
        <w:rPr>
          <w:rFonts w:hint="eastAsia"/>
          <w:color w:val="231F20"/>
          <w:w w:val="90"/>
        </w:rPr>
      </w:pPr>
      <w:r>
        <w:rPr>
          <w:rFonts w:hint="eastAsia"/>
          <w:color w:val="231F20"/>
          <w:w w:val="90"/>
        </w:rPr>
        <w:t>它之所以复杂，是因为对其目的、结构和象征有几种不同的解释。</w:t>
      </w:r>
    </w:p>
    <w:p w14:paraId="301DE578">
      <w:pPr>
        <w:pStyle w:val="6"/>
        <w:spacing w:before="2"/>
        <w:rPr>
          <w:rFonts w:hint="eastAsia"/>
          <w:color w:val="231F20"/>
          <w:w w:val="90"/>
        </w:rPr>
      </w:pPr>
    </w:p>
    <w:p w14:paraId="17B1F6A6">
      <w:pPr>
        <w:pStyle w:val="6"/>
        <w:spacing w:before="2"/>
        <w:rPr>
          <w:rFonts w:hint="eastAsia"/>
          <w:color w:val="231F20"/>
          <w:w w:val="90"/>
        </w:rPr>
      </w:pPr>
      <w:r>
        <w:rPr>
          <w:rFonts w:hint="eastAsia"/>
          <w:color w:val="231F20"/>
          <w:w w:val="90"/>
        </w:rPr>
        <w:t>And it’s complicated because the most popular evangelical interpretation—the dispensational premillennial view—is the most complicated of all.</w:t>
      </w:r>
    </w:p>
    <w:p w14:paraId="35019ED1">
      <w:pPr>
        <w:pStyle w:val="6"/>
        <w:spacing w:before="2"/>
        <w:rPr>
          <w:rFonts w:hint="eastAsia"/>
          <w:color w:val="231F20"/>
          <w:w w:val="90"/>
        </w:rPr>
      </w:pPr>
      <w:r>
        <w:rPr>
          <w:rFonts w:hint="eastAsia"/>
          <w:color w:val="231F20"/>
          <w:w w:val="90"/>
        </w:rPr>
        <w:t>它之所以复杂，还因为最流行的福音派解释——时代论前千禧年派观点——是所有观点中最复杂的。</w:t>
      </w:r>
    </w:p>
    <w:p w14:paraId="08DCBD46">
      <w:pPr>
        <w:pStyle w:val="6"/>
        <w:spacing w:before="2"/>
        <w:rPr>
          <w:rFonts w:hint="eastAsia"/>
          <w:color w:val="231F20"/>
          <w:w w:val="90"/>
        </w:rPr>
      </w:pPr>
    </w:p>
    <w:p w14:paraId="6BBECC6A">
      <w:pPr>
        <w:pStyle w:val="6"/>
        <w:spacing w:before="2"/>
        <w:rPr>
          <w:rFonts w:hint="eastAsia"/>
          <w:color w:val="231F20"/>
          <w:w w:val="90"/>
        </w:rPr>
      </w:pPr>
      <w:r>
        <w:rPr>
          <w:rFonts w:hint="eastAsia"/>
          <w:color w:val="231F20"/>
          <w:w w:val="90"/>
        </w:rPr>
        <w:t>(Not to panic; I’ll be giving you the gist of this and other views in the pages ahead.)</w:t>
      </w:r>
    </w:p>
    <w:p w14:paraId="48526695">
      <w:pPr>
        <w:pStyle w:val="6"/>
        <w:spacing w:before="2"/>
        <w:rPr>
          <w:rFonts w:hint="eastAsia"/>
          <w:color w:val="231F20"/>
          <w:w w:val="90"/>
        </w:rPr>
      </w:pPr>
      <w:r>
        <w:rPr>
          <w:rFonts w:hint="eastAsia"/>
          <w:color w:val="231F20"/>
          <w:w w:val="90"/>
        </w:rPr>
        <w:t>（别慌；我将在接下来的篇幅中为您提供此观点及其他观点的要义。）</w:t>
      </w:r>
    </w:p>
    <w:p w14:paraId="70F801DF">
      <w:pPr>
        <w:pStyle w:val="6"/>
        <w:spacing w:before="2"/>
        <w:rPr>
          <w:rFonts w:hint="eastAsia"/>
          <w:color w:val="231F20"/>
          <w:w w:val="90"/>
        </w:rPr>
      </w:pPr>
    </w:p>
    <w:p w14:paraId="1739B7BB">
      <w:pPr>
        <w:pStyle w:val="6"/>
        <w:spacing w:before="2"/>
        <w:rPr>
          <w:rFonts w:hint="eastAsia"/>
          <w:color w:val="231F20"/>
          <w:w w:val="90"/>
        </w:rPr>
      </w:pPr>
      <w:r>
        <w:rPr>
          <w:rFonts w:hint="eastAsia"/>
          <w:color w:val="231F20"/>
          <w:w w:val="90"/>
        </w:rPr>
        <w:t>I’ve been contemplating biblical eschatology for nearly fifty years.</w:t>
      </w:r>
    </w:p>
    <w:p w14:paraId="1DE25B2E">
      <w:pPr>
        <w:pStyle w:val="6"/>
        <w:spacing w:before="2"/>
        <w:rPr>
          <w:rFonts w:hint="eastAsia"/>
          <w:color w:val="231F20"/>
          <w:w w:val="90"/>
        </w:rPr>
      </w:pPr>
      <w:r>
        <w:rPr>
          <w:rFonts w:hint="eastAsia"/>
          <w:color w:val="231F20"/>
          <w:w w:val="90"/>
        </w:rPr>
        <w:t>我默想圣经末世论已有近五十年了。</w:t>
      </w:r>
    </w:p>
    <w:p w14:paraId="31ACF114">
      <w:pPr>
        <w:pStyle w:val="6"/>
        <w:spacing w:before="2"/>
        <w:rPr>
          <w:rFonts w:hint="eastAsia"/>
          <w:color w:val="231F20"/>
          <w:w w:val="90"/>
        </w:rPr>
      </w:pPr>
    </w:p>
    <w:p w14:paraId="7E634AD9">
      <w:pPr>
        <w:pStyle w:val="6"/>
        <w:spacing w:before="2"/>
        <w:rPr>
          <w:rFonts w:hint="eastAsia"/>
          <w:color w:val="231F20"/>
          <w:w w:val="90"/>
        </w:rPr>
      </w:pPr>
      <w:r>
        <w:rPr>
          <w:rFonts w:hint="eastAsia"/>
          <w:color w:val="231F20"/>
          <w:w w:val="90"/>
        </w:rPr>
        <w:t>Without rehearsing the long journey to my present convictions, let me simply state the conclusion of the matter: I am now fully convinced that without amillennialism as a theological companion, there is no hope of understanding biblical eschatology in general, or the Revelation in particular.</w:t>
      </w:r>
    </w:p>
    <w:p w14:paraId="63CA12AB">
      <w:pPr>
        <w:pStyle w:val="6"/>
        <w:spacing w:before="2"/>
        <w:rPr>
          <w:rFonts w:hint="eastAsia"/>
          <w:color w:val="231F20"/>
          <w:w w:val="90"/>
        </w:rPr>
      </w:pPr>
      <w:r>
        <w:rPr>
          <w:rFonts w:hint="eastAsia"/>
          <w:color w:val="231F20"/>
          <w:w w:val="90"/>
        </w:rPr>
        <w:t>在此不赘述我通往现今信念的漫长旅程，让我简单陈述此事的结论：我现在完全相信，若没有无千禧年派作为神学伴侣，就无望理解普遍的圣经末世论，尤其是《启示录》。</w:t>
      </w:r>
    </w:p>
    <w:p w14:paraId="323C6518">
      <w:pPr>
        <w:pStyle w:val="6"/>
        <w:spacing w:before="2"/>
        <w:rPr>
          <w:rFonts w:hint="eastAsia"/>
          <w:color w:val="231F20"/>
          <w:w w:val="90"/>
        </w:rPr>
      </w:pPr>
    </w:p>
    <w:p w14:paraId="5F4F2E59">
      <w:pPr>
        <w:pStyle w:val="6"/>
        <w:spacing w:before="2"/>
        <w:rPr>
          <w:rFonts w:hint="eastAsia"/>
          <w:color w:val="231F20"/>
          <w:w w:val="90"/>
        </w:rPr>
      </w:pPr>
      <w:r>
        <w:rPr>
          <w:rFonts w:hint="eastAsia"/>
          <w:color w:val="231F20"/>
          <w:w w:val="90"/>
        </w:rPr>
        <w:t>Without the help of amillennialism, there is no hope of uncomplicating this exceedingly complicated book.</w:t>
      </w:r>
    </w:p>
    <w:p w14:paraId="79A86689">
      <w:pPr>
        <w:pStyle w:val="6"/>
        <w:spacing w:before="2"/>
        <w:rPr>
          <w:rFonts w:hint="eastAsia"/>
          <w:color w:val="231F20"/>
          <w:w w:val="90"/>
        </w:rPr>
      </w:pPr>
      <w:r>
        <w:rPr>
          <w:rFonts w:hint="eastAsia"/>
          <w:color w:val="231F20"/>
          <w:w w:val="90"/>
        </w:rPr>
        <w:t>没有无千禧年派的帮助，就无望简化这本极其复杂的书。</w:t>
      </w:r>
    </w:p>
    <w:p w14:paraId="7263D506">
      <w:pPr>
        <w:pStyle w:val="6"/>
        <w:spacing w:before="2"/>
        <w:rPr>
          <w:rFonts w:hint="eastAsia"/>
          <w:color w:val="231F20"/>
          <w:w w:val="90"/>
        </w:rPr>
      </w:pPr>
    </w:p>
    <w:p w14:paraId="2A42335E">
      <w:pPr>
        <w:pStyle w:val="6"/>
        <w:spacing w:before="2"/>
        <w:rPr>
          <w:rFonts w:hint="eastAsia"/>
          <w:color w:val="231F20"/>
          <w:w w:val="90"/>
        </w:rPr>
      </w:pPr>
      <w:r>
        <w:rPr>
          <w:rFonts w:hint="eastAsia"/>
          <w:color w:val="231F20"/>
          <w:w w:val="90"/>
        </w:rPr>
        <w:t>Happily—as I’ve tried to show elsewhere—there are many good reasons to welcome amillennialism as a trustworthy theological guide.</w:t>
      </w:r>
    </w:p>
    <w:p w14:paraId="3D30DC09">
      <w:pPr>
        <w:pStyle w:val="6"/>
        <w:spacing w:before="2"/>
        <w:rPr>
          <w:rFonts w:hint="eastAsia"/>
          <w:color w:val="231F20"/>
          <w:w w:val="90"/>
        </w:rPr>
      </w:pPr>
      <w:r>
        <w:rPr>
          <w:rFonts w:hint="eastAsia"/>
          <w:color w:val="231F20"/>
          <w:w w:val="90"/>
        </w:rPr>
        <w:t>令人欣喜的是——正如我试图在别处表明的那样——有很多充分的理由欢迎无千禧年派作为一个值得信赖的神学指南。</w:t>
      </w:r>
    </w:p>
    <w:p w14:paraId="742CFC89">
      <w:pPr>
        <w:pStyle w:val="6"/>
        <w:spacing w:before="2"/>
        <w:rPr>
          <w:rFonts w:hint="eastAsia"/>
          <w:color w:val="231F20"/>
          <w:w w:val="90"/>
        </w:rPr>
      </w:pPr>
    </w:p>
    <w:p w14:paraId="5E08EF0C">
      <w:pPr>
        <w:pStyle w:val="6"/>
        <w:spacing w:before="2"/>
        <w:rPr>
          <w:rFonts w:hint="eastAsia"/>
          <w:color w:val="231F20"/>
          <w:w w:val="90"/>
        </w:rPr>
      </w:pPr>
      <w:r>
        <w:rPr>
          <w:rFonts w:hint="eastAsia"/>
          <w:color w:val="231F20"/>
          <w:w w:val="90"/>
        </w:rPr>
        <w:t>By my lights, it is the eschatology of the New Testament.</w:t>
      </w:r>
    </w:p>
    <w:p w14:paraId="632674A9">
      <w:pPr>
        <w:pStyle w:val="6"/>
        <w:spacing w:before="2"/>
        <w:rPr>
          <w:rFonts w:hint="eastAsia"/>
          <w:color w:val="231F20"/>
          <w:w w:val="90"/>
        </w:rPr>
      </w:pPr>
      <w:r>
        <w:rPr>
          <w:rFonts w:hint="eastAsia"/>
          <w:color w:val="231F20"/>
          <w:w w:val="90"/>
        </w:rPr>
        <w:t>在我看来，它就是新约的末世论。</w:t>
      </w:r>
    </w:p>
    <w:p w14:paraId="312F7C99">
      <w:pPr>
        <w:pStyle w:val="6"/>
        <w:spacing w:before="2"/>
        <w:rPr>
          <w:rFonts w:hint="eastAsia"/>
          <w:color w:val="231F20"/>
          <w:w w:val="90"/>
        </w:rPr>
      </w:pPr>
    </w:p>
    <w:p w14:paraId="113AF1B2">
      <w:pPr>
        <w:pStyle w:val="6"/>
        <w:spacing w:before="2"/>
        <w:rPr>
          <w:rFonts w:hint="eastAsia"/>
          <w:color w:val="231F20"/>
          <w:w w:val="90"/>
        </w:rPr>
      </w:pPr>
      <w:r>
        <w:rPr>
          <w:rFonts w:hint="eastAsia"/>
          <w:color w:val="231F20"/>
          <w:w w:val="90"/>
        </w:rPr>
        <w:t>It is the simplest, clearest, and most inspiring of all eschatological options.</w:t>
      </w:r>
    </w:p>
    <w:p w14:paraId="04E80DC8">
      <w:pPr>
        <w:pStyle w:val="6"/>
        <w:spacing w:before="2"/>
        <w:rPr>
          <w:rFonts w:hint="eastAsia"/>
          <w:color w:val="231F20"/>
          <w:w w:val="90"/>
        </w:rPr>
      </w:pPr>
      <w:r>
        <w:rPr>
          <w:rFonts w:hint="eastAsia"/>
          <w:color w:val="231F20"/>
          <w:w w:val="90"/>
        </w:rPr>
        <w:t>在所有末世论选项中，它是最简单、最清晰、最鼓舞人心的。</w:t>
      </w:r>
    </w:p>
    <w:p w14:paraId="21A398D9">
      <w:pPr>
        <w:pStyle w:val="6"/>
        <w:spacing w:before="2"/>
        <w:rPr>
          <w:rFonts w:hint="eastAsia"/>
          <w:color w:val="231F20"/>
          <w:w w:val="90"/>
        </w:rPr>
      </w:pPr>
    </w:p>
    <w:p w14:paraId="193C2BEA">
      <w:pPr>
        <w:pStyle w:val="6"/>
        <w:spacing w:before="2"/>
        <w:rPr>
          <w:rFonts w:hint="eastAsia"/>
          <w:color w:val="231F20"/>
          <w:w w:val="90"/>
        </w:rPr>
      </w:pPr>
      <w:r>
        <w:rPr>
          <w:rFonts w:hint="eastAsia"/>
          <w:color w:val="231F20"/>
          <w:w w:val="90"/>
        </w:rPr>
        <w:t>It is the default eschatology of the historic Christian church, appearing in nearly all of her creeds, catechisms, and confessions.</w:t>
      </w:r>
    </w:p>
    <w:p w14:paraId="20931000">
      <w:pPr>
        <w:pStyle w:val="6"/>
        <w:spacing w:before="2"/>
        <w:rPr>
          <w:rFonts w:hint="eastAsia"/>
          <w:color w:val="231F20"/>
          <w:w w:val="90"/>
        </w:rPr>
      </w:pPr>
      <w:r>
        <w:rPr>
          <w:rFonts w:hint="eastAsia"/>
          <w:color w:val="231F20"/>
          <w:w w:val="90"/>
        </w:rPr>
        <w:t>它是历史悠久的基督教会的默认末世论，几乎出现在她所有的信经、教理问答和信条中。</w:t>
      </w:r>
    </w:p>
    <w:p w14:paraId="4CEA03C2">
      <w:pPr>
        <w:pStyle w:val="6"/>
        <w:spacing w:before="2"/>
        <w:rPr>
          <w:rFonts w:hint="eastAsia"/>
          <w:color w:val="231F20"/>
          <w:w w:val="90"/>
        </w:rPr>
      </w:pPr>
    </w:p>
    <w:p w14:paraId="12D5EE94">
      <w:pPr>
        <w:pStyle w:val="6"/>
        <w:spacing w:before="2"/>
        <w:rPr>
          <w:rFonts w:hint="eastAsia"/>
          <w:color w:val="231F20"/>
          <w:w w:val="90"/>
        </w:rPr>
      </w:pPr>
      <w:r>
        <w:rPr>
          <w:rFonts w:hint="eastAsia"/>
          <w:color w:val="231F20"/>
          <w:w w:val="90"/>
        </w:rPr>
        <w:t>Very importantly, amillennialism alone fully illumines the four underlying issues in the great evangelical debate over biblical eschatology: the kingdom of God, the proper interpretation of Old Testament kingdom prophecies, the meaning of the millennium, and the purpose and nature of the consummation.</w:t>
      </w:r>
    </w:p>
    <w:p w14:paraId="3D32EFF4">
      <w:pPr>
        <w:pStyle w:val="6"/>
        <w:spacing w:before="2"/>
        <w:rPr>
          <w:rFonts w:hint="eastAsia"/>
          <w:color w:val="231F20"/>
          <w:w w:val="90"/>
        </w:rPr>
      </w:pPr>
      <w:r>
        <w:rPr>
          <w:rFonts w:hint="eastAsia"/>
          <w:color w:val="231F20"/>
          <w:w w:val="90"/>
        </w:rPr>
        <w:t>非常重要的是，唯有无千禧年派能完全阐明福音派关于圣经末世论大辩论中的四个根本问题：神的国、对旧约王国预言的正确解释、千禧年的意义，以及最终成全的目的和性质。</w:t>
      </w:r>
    </w:p>
    <w:p w14:paraId="6E3D9C3A">
      <w:pPr>
        <w:pStyle w:val="6"/>
        <w:spacing w:before="2"/>
        <w:rPr>
          <w:rFonts w:hint="eastAsia"/>
          <w:color w:val="231F20"/>
          <w:w w:val="90"/>
        </w:rPr>
      </w:pPr>
    </w:p>
    <w:p w14:paraId="1603327E">
      <w:pPr>
        <w:pStyle w:val="6"/>
        <w:spacing w:before="2"/>
        <w:rPr>
          <w:rFonts w:hint="eastAsia"/>
          <w:color w:val="231F20"/>
          <w:w w:val="90"/>
        </w:rPr>
      </w:pPr>
      <w:r>
        <w:rPr>
          <w:rFonts w:hint="eastAsia"/>
          <w:color w:val="231F20"/>
          <w:w w:val="90"/>
        </w:rPr>
        <w:t>Moreover, by illumining these four themes, amillennialism winds up giving us the true biblical picture of the course and character of salvation history.</w:t>
      </w:r>
    </w:p>
    <w:p w14:paraId="061691F1">
      <w:pPr>
        <w:pStyle w:val="6"/>
        <w:spacing w:before="2"/>
        <w:rPr>
          <w:rFonts w:hint="eastAsia"/>
          <w:color w:val="231F20"/>
          <w:w w:val="90"/>
        </w:rPr>
      </w:pPr>
      <w:r>
        <w:rPr>
          <w:rFonts w:hint="eastAsia"/>
          <w:color w:val="231F20"/>
          <w:w w:val="90"/>
        </w:rPr>
        <w:t>此外，通过阐明这四个主题，无千禧年派最终为我们呈现了救赎历史进程和特征的真实圣经图景。</w:t>
      </w:r>
    </w:p>
    <w:p w14:paraId="2BAF2D2C">
      <w:pPr>
        <w:pStyle w:val="6"/>
        <w:spacing w:before="2"/>
        <w:rPr>
          <w:rFonts w:hint="eastAsia"/>
          <w:color w:val="231F20"/>
          <w:w w:val="90"/>
        </w:rPr>
      </w:pPr>
    </w:p>
    <w:p w14:paraId="2AAC6BC8">
      <w:pPr>
        <w:pStyle w:val="6"/>
        <w:spacing w:before="2"/>
        <w:rPr>
          <w:rFonts w:hint="eastAsia"/>
          <w:color w:val="231F20"/>
          <w:w w:val="90"/>
        </w:rPr>
      </w:pPr>
      <w:r>
        <w:rPr>
          <w:rFonts w:hint="eastAsia"/>
          <w:color w:val="231F20"/>
          <w:w w:val="90"/>
        </w:rPr>
        <w:t>Will amillennialism help you to understand the Revelation?</w:t>
      </w:r>
    </w:p>
    <w:p w14:paraId="4E6AFF40">
      <w:pPr>
        <w:pStyle w:val="6"/>
        <w:spacing w:before="2"/>
        <w:rPr>
          <w:rFonts w:hint="eastAsia"/>
          <w:color w:val="231F20"/>
          <w:w w:val="90"/>
        </w:rPr>
      </w:pPr>
      <w:r>
        <w:rPr>
          <w:rFonts w:hint="eastAsia"/>
          <w:color w:val="231F20"/>
          <w:w w:val="90"/>
        </w:rPr>
        <w:t>无千禧年派会帮助你理解《启示录》吗？</w:t>
      </w:r>
    </w:p>
    <w:p w14:paraId="63514F24">
      <w:pPr>
        <w:pStyle w:val="6"/>
        <w:spacing w:before="2"/>
        <w:rPr>
          <w:rFonts w:hint="eastAsia"/>
          <w:color w:val="231F20"/>
          <w:w w:val="90"/>
        </w:rPr>
      </w:pPr>
    </w:p>
    <w:p w14:paraId="44BB5DE0">
      <w:pPr>
        <w:pStyle w:val="6"/>
        <w:spacing w:before="2"/>
        <w:rPr>
          <w:rFonts w:hint="eastAsia"/>
          <w:color w:val="231F20"/>
          <w:w w:val="90"/>
        </w:rPr>
      </w:pPr>
      <w:r>
        <w:rPr>
          <w:rFonts w:hint="eastAsia"/>
          <w:color w:val="231F20"/>
          <w:w w:val="90"/>
        </w:rPr>
        <w:t>I would invite you to read on and decide for yourself.</w:t>
      </w:r>
    </w:p>
    <w:p w14:paraId="5868C7D7">
      <w:pPr>
        <w:pStyle w:val="6"/>
        <w:spacing w:before="2"/>
        <w:rPr>
          <w:rFonts w:hint="eastAsia"/>
          <w:color w:val="231F20"/>
          <w:w w:val="90"/>
        </w:rPr>
      </w:pPr>
      <w:r>
        <w:rPr>
          <w:rFonts w:hint="eastAsia"/>
          <w:color w:val="231F20"/>
          <w:w w:val="90"/>
        </w:rPr>
        <w:t>我邀请您继续读下去，并自己做决定。</w:t>
      </w:r>
    </w:p>
    <w:p w14:paraId="2849FB6D">
      <w:pPr>
        <w:pStyle w:val="6"/>
        <w:spacing w:before="2"/>
        <w:rPr>
          <w:rFonts w:hint="eastAsia"/>
          <w:color w:val="231F20"/>
          <w:w w:val="90"/>
        </w:rPr>
      </w:pPr>
    </w:p>
    <w:p w14:paraId="3E18FFCE">
      <w:pPr>
        <w:pStyle w:val="6"/>
        <w:spacing w:before="2"/>
        <w:rPr>
          <w:rFonts w:hint="eastAsia"/>
          <w:color w:val="231F20"/>
          <w:w w:val="90"/>
        </w:rPr>
      </w:pPr>
      <w:r>
        <w:rPr>
          <w:rFonts w:hint="eastAsia"/>
          <w:color w:val="231F20"/>
          <w:w w:val="90"/>
        </w:rPr>
        <w:t>Finally, why a book that identifies the Revelation as the grand finale of all Scripture?</w:t>
      </w:r>
    </w:p>
    <w:p w14:paraId="2B4240BC">
      <w:pPr>
        <w:pStyle w:val="6"/>
        <w:spacing w:before="2"/>
        <w:rPr>
          <w:rFonts w:hint="eastAsia"/>
          <w:color w:val="231F20"/>
          <w:w w:val="90"/>
        </w:rPr>
      </w:pPr>
      <w:r>
        <w:rPr>
          <w:rFonts w:hint="eastAsia"/>
          <w:color w:val="231F20"/>
          <w:w w:val="90"/>
        </w:rPr>
        <w:t>最后，为什么写一本书将《启示录》认定为所有圣经的宏伟终章？</w:t>
      </w:r>
    </w:p>
    <w:p w14:paraId="7AD3FF4C">
      <w:pPr>
        <w:pStyle w:val="6"/>
        <w:spacing w:before="2"/>
        <w:rPr>
          <w:rFonts w:hint="eastAsia"/>
          <w:color w:val="231F20"/>
          <w:w w:val="90"/>
        </w:rPr>
      </w:pPr>
    </w:p>
    <w:p w14:paraId="7F692C7A">
      <w:pPr>
        <w:pStyle w:val="6"/>
        <w:spacing w:before="2"/>
        <w:rPr>
          <w:rFonts w:hint="eastAsia"/>
          <w:color w:val="231F20"/>
          <w:w w:val="90"/>
        </w:rPr>
      </w:pPr>
      <w:r>
        <w:rPr>
          <w:rFonts w:hint="eastAsia"/>
          <w:color w:val="231F20"/>
          <w:w w:val="90"/>
        </w:rPr>
        <w:t>To this excellent question I enthusiastically reply: because once you’ve seen that that’s exactly what it is, you’ll be able to enjoy and profit from the Revelation as never before.</w:t>
      </w:r>
    </w:p>
    <w:p w14:paraId="33F0CBDC">
      <w:pPr>
        <w:pStyle w:val="6"/>
        <w:spacing w:before="2"/>
        <w:rPr>
          <w:rFonts w:hint="eastAsia"/>
          <w:color w:val="231F20"/>
          <w:w w:val="90"/>
        </w:rPr>
      </w:pPr>
      <w:r>
        <w:rPr>
          <w:rFonts w:hint="eastAsia"/>
          <w:color w:val="231F20"/>
          <w:w w:val="90"/>
        </w:rPr>
        <w:t>对于这个绝佳的问题，我热情地回答：因为一旦你看到它正是如此，你将能以前所未有的方式享受《启示录》并从中获益。</w:t>
      </w:r>
    </w:p>
    <w:p w14:paraId="7CC367C3">
      <w:pPr>
        <w:pStyle w:val="6"/>
        <w:spacing w:before="2"/>
        <w:rPr>
          <w:rFonts w:hint="eastAsia"/>
          <w:color w:val="231F20"/>
          <w:w w:val="90"/>
        </w:rPr>
      </w:pPr>
    </w:p>
    <w:p w14:paraId="51AB6BAC">
      <w:pPr>
        <w:pStyle w:val="6"/>
        <w:spacing w:before="2"/>
        <w:rPr>
          <w:rFonts w:hint="eastAsia"/>
          <w:color w:val="231F20"/>
          <w:w w:val="90"/>
        </w:rPr>
      </w:pPr>
      <w:r>
        <w:rPr>
          <w:rFonts w:hint="eastAsia"/>
          <w:color w:val="231F20"/>
          <w:w w:val="90"/>
        </w:rPr>
        <w:t>For here the divine Composer has daringly gathered up a great host of previous biblical themes— historical narratives, types, shadows, visions, prophecies, doctrines, warnings, exhortations, and encouragements—and ingeniously woven them together into the triumphant final movement of Holy Scripture, a movement that celebrates both his great plan of salvation and the One whom he has so lavishly placed at its very heart: the Lord Jesus Christ, the High King of heaven and earth.</w:t>
      </w:r>
    </w:p>
    <w:p w14:paraId="38A5756F">
      <w:pPr>
        <w:pStyle w:val="6"/>
        <w:spacing w:before="2"/>
        <w:rPr>
          <w:rFonts w:hint="eastAsia"/>
          <w:color w:val="231F20"/>
          <w:w w:val="90"/>
        </w:rPr>
      </w:pPr>
      <w:r>
        <w:rPr>
          <w:rFonts w:hint="eastAsia"/>
          <w:color w:val="231F20"/>
          <w:w w:val="90"/>
        </w:rPr>
        <w:t>因为在这里，神圣的作曲家大胆地汇集了大量先前的圣经主题——历史叙事、预表、影像、异象、预言、教义、警告、劝勉和鼓励——并将它们巧妙地编织成圣经胜利的最终乐章，这个乐章既颂扬了祂伟大的救赎计划，也颂扬了那位被祂慷慨地置于其核心的：主耶稣基督，天地间的至高君王。</w:t>
      </w:r>
    </w:p>
    <w:p w14:paraId="35A6DA88">
      <w:pPr>
        <w:pStyle w:val="6"/>
        <w:spacing w:before="2"/>
        <w:rPr>
          <w:rFonts w:hint="eastAsia"/>
          <w:color w:val="231F20"/>
          <w:w w:val="90"/>
        </w:rPr>
      </w:pPr>
    </w:p>
    <w:p w14:paraId="61A8975B">
      <w:pPr>
        <w:pStyle w:val="6"/>
        <w:spacing w:before="2"/>
        <w:rPr>
          <w:rFonts w:hint="eastAsia"/>
          <w:color w:val="231F20"/>
          <w:w w:val="90"/>
        </w:rPr>
      </w:pPr>
      <w:r>
        <w:rPr>
          <w:rFonts w:hint="eastAsia"/>
          <w:color w:val="231F20"/>
          <w:w w:val="90"/>
        </w:rPr>
        <w:t>In sum, I have written this short amillennial overview of the Revelation in hopes of filling you with confidence to enter and explore this most majestic region of Immanuel’s scriptural land.</w:t>
      </w:r>
    </w:p>
    <w:p w14:paraId="71783BF0">
      <w:pPr>
        <w:pStyle w:val="6"/>
        <w:spacing w:before="2"/>
        <w:rPr>
          <w:rFonts w:hint="eastAsia"/>
          <w:color w:val="231F20"/>
          <w:w w:val="90"/>
        </w:rPr>
      </w:pPr>
      <w:r>
        <w:rPr>
          <w:rFonts w:hint="eastAsia"/>
          <w:color w:val="231F20"/>
          <w:w w:val="90"/>
        </w:rPr>
        <w:t>总而言之，我写这本简短的无千禧年派《启示录》综览，是希望让您充满信心，进入并探索以马内利圣经之地上这片最为雄伟的区域。</w:t>
      </w:r>
    </w:p>
    <w:p w14:paraId="29D357DB">
      <w:pPr>
        <w:pStyle w:val="6"/>
        <w:spacing w:before="2"/>
        <w:rPr>
          <w:rFonts w:hint="eastAsia"/>
          <w:color w:val="231F20"/>
          <w:w w:val="90"/>
        </w:rPr>
      </w:pPr>
    </w:p>
    <w:p w14:paraId="198F201A">
      <w:pPr>
        <w:pStyle w:val="6"/>
        <w:spacing w:before="2"/>
        <w:rPr>
          <w:rFonts w:hint="eastAsia"/>
          <w:color w:val="231F20"/>
          <w:w w:val="90"/>
        </w:rPr>
      </w:pPr>
      <w:r>
        <w:rPr>
          <w:rFonts w:hint="eastAsia"/>
          <w:color w:val="231F20"/>
          <w:w w:val="90"/>
        </w:rPr>
        <w:t>And I’m also hoping that when you do enter it, you will suddenly find yourself hearing the grand finale of all Scripture, thrilling to it as never before, and being carried out, out, and away: to your neighbors, to the nations, to the end of the age, to the return of the High King of heaven, and to the glory of the triune God in the eternal world to come.</w:t>
      </w:r>
    </w:p>
    <w:p w14:paraId="05B58790">
      <w:pPr>
        <w:pStyle w:val="6"/>
        <w:spacing w:before="2"/>
        <w:rPr>
          <w:rFonts w:hint="eastAsia"/>
          <w:color w:val="231F20"/>
          <w:w w:val="90"/>
        </w:rPr>
      </w:pPr>
      <w:r>
        <w:rPr>
          <w:rFonts w:hint="eastAsia"/>
          <w:color w:val="231F20"/>
          <w:w w:val="90"/>
        </w:rPr>
        <w:t>我也希望，当您进入其中时，会突然发现自己听到了所有圣经的宏伟终章，以前所未有的方式为之激动，并被带出去、出去、再出去：到您的邻舍那里，到万国那里，到世代的末了，到天上至高君王的再来，到三一上帝在将要来临的永恒世界中的荣耀里。</w:t>
      </w:r>
    </w:p>
    <w:p w14:paraId="698C6664">
      <w:pPr>
        <w:pStyle w:val="6"/>
        <w:spacing w:before="2"/>
        <w:rPr>
          <w:rFonts w:hint="eastAsia"/>
          <w:color w:val="231F20"/>
          <w:w w:val="90"/>
        </w:rPr>
      </w:pPr>
    </w:p>
    <w:p w14:paraId="3D0A556A">
      <w:pPr>
        <w:pStyle w:val="4"/>
        <w:bidi w:val="0"/>
        <w:rPr>
          <w:rFonts w:hint="eastAsia"/>
        </w:rPr>
      </w:pPr>
      <w:r>
        <w:rPr>
          <w:rFonts w:hint="eastAsia"/>
        </w:rPr>
        <w:t>ACKNOWLEDGMENTS</w:t>
      </w:r>
    </w:p>
    <w:p w14:paraId="789E8AC8">
      <w:pPr>
        <w:pStyle w:val="4"/>
        <w:bidi w:val="0"/>
        <w:rPr>
          <w:rFonts w:hint="eastAsia"/>
        </w:rPr>
      </w:pPr>
      <w:r>
        <w:rPr>
          <w:rFonts w:hint="eastAsia"/>
        </w:rPr>
        <w:t>致谢</w:t>
      </w:r>
    </w:p>
    <w:p w14:paraId="7680FE35">
      <w:pPr>
        <w:pStyle w:val="6"/>
        <w:spacing w:before="2"/>
        <w:rPr>
          <w:rFonts w:hint="eastAsia"/>
          <w:color w:val="231F20"/>
          <w:w w:val="90"/>
        </w:rPr>
      </w:pPr>
    </w:p>
    <w:p w14:paraId="4C8338BD">
      <w:pPr>
        <w:pStyle w:val="6"/>
        <w:spacing w:before="2"/>
        <w:rPr>
          <w:rFonts w:hint="eastAsia"/>
          <w:color w:val="231F20"/>
          <w:w w:val="90"/>
        </w:rPr>
      </w:pPr>
      <w:r>
        <w:rPr>
          <w:rFonts w:hint="eastAsia"/>
          <w:color w:val="231F20"/>
          <w:w w:val="90"/>
        </w:rPr>
        <w:t>Never say never, but I think it likely that this is my last book.</w:t>
      </w:r>
    </w:p>
    <w:p w14:paraId="631BAAB2">
      <w:pPr>
        <w:pStyle w:val="6"/>
        <w:spacing w:before="2"/>
        <w:rPr>
          <w:rFonts w:hint="eastAsia"/>
          <w:color w:val="231F20"/>
          <w:w w:val="90"/>
        </w:rPr>
      </w:pPr>
      <w:r>
        <w:rPr>
          <w:rFonts w:hint="eastAsia"/>
          <w:color w:val="231F20"/>
          <w:w w:val="90"/>
        </w:rPr>
        <w:t>永不说永不，但我认为这很可能是我最后一本书了。</w:t>
      </w:r>
    </w:p>
    <w:p w14:paraId="5A81DD26">
      <w:pPr>
        <w:pStyle w:val="6"/>
        <w:spacing w:before="2"/>
        <w:rPr>
          <w:rFonts w:hint="eastAsia"/>
          <w:color w:val="231F20"/>
          <w:w w:val="90"/>
        </w:rPr>
      </w:pPr>
    </w:p>
    <w:p w14:paraId="37B7D26F">
      <w:pPr>
        <w:pStyle w:val="6"/>
        <w:spacing w:before="2"/>
        <w:rPr>
          <w:rFonts w:hint="eastAsia"/>
          <w:color w:val="231F20"/>
          <w:w w:val="90"/>
        </w:rPr>
      </w:pPr>
      <w:r>
        <w:rPr>
          <w:rFonts w:hint="eastAsia"/>
          <w:color w:val="231F20"/>
          <w:w w:val="90"/>
        </w:rPr>
        <w:t>If so, the time is right for some very special acknowledgments.</w:t>
      </w:r>
    </w:p>
    <w:p w14:paraId="7EA40A5D">
      <w:pPr>
        <w:pStyle w:val="6"/>
        <w:spacing w:before="2"/>
        <w:rPr>
          <w:rFonts w:hint="eastAsia"/>
          <w:color w:val="231F20"/>
          <w:w w:val="90"/>
        </w:rPr>
      </w:pPr>
      <w:r>
        <w:rPr>
          <w:rFonts w:hint="eastAsia"/>
          <w:color w:val="231F20"/>
          <w:w w:val="90"/>
        </w:rPr>
        <w:t>如果是这样，现在是时候做一些非常特别的致谢了。</w:t>
      </w:r>
    </w:p>
    <w:p w14:paraId="37B305C1">
      <w:pPr>
        <w:pStyle w:val="6"/>
        <w:spacing w:before="2"/>
        <w:rPr>
          <w:rFonts w:hint="eastAsia"/>
          <w:color w:val="231F20"/>
          <w:w w:val="90"/>
        </w:rPr>
      </w:pPr>
    </w:p>
    <w:p w14:paraId="661E262A">
      <w:pPr>
        <w:pStyle w:val="6"/>
        <w:spacing w:before="2"/>
        <w:rPr>
          <w:rFonts w:hint="eastAsia"/>
          <w:color w:val="231F20"/>
          <w:w w:val="90"/>
        </w:rPr>
      </w:pPr>
      <w:r>
        <w:rPr>
          <w:rFonts w:hint="eastAsia"/>
          <w:color w:val="231F20"/>
          <w:w w:val="90"/>
        </w:rPr>
        <w:t>First, I want to thank my trusty copy editor, Susan Roush, not only for her work on this manuscript, but also for all the skilled, patient, and conscientious help she has given me over the course of several decades.</w:t>
      </w:r>
    </w:p>
    <w:p w14:paraId="51EC1958">
      <w:pPr>
        <w:pStyle w:val="6"/>
        <w:spacing w:before="2"/>
        <w:rPr>
          <w:rFonts w:hint="eastAsia"/>
          <w:color w:val="231F20"/>
          <w:w w:val="90"/>
        </w:rPr>
      </w:pPr>
      <w:r>
        <w:rPr>
          <w:rFonts w:hint="eastAsia"/>
          <w:color w:val="231F20"/>
          <w:w w:val="90"/>
        </w:rPr>
        <w:t>首先，我要感谢我信赖的文稿编辑苏珊·劳什，不仅为她在此手稿上的工作，也为她在过去几十年里给予我的所有熟练、耐心和尽责的帮助。</w:t>
      </w:r>
    </w:p>
    <w:p w14:paraId="60FC3682">
      <w:pPr>
        <w:pStyle w:val="6"/>
        <w:spacing w:before="2"/>
        <w:rPr>
          <w:rFonts w:hint="eastAsia"/>
          <w:color w:val="231F20"/>
          <w:w w:val="90"/>
        </w:rPr>
      </w:pPr>
    </w:p>
    <w:p w14:paraId="7E8EE731">
      <w:pPr>
        <w:pStyle w:val="6"/>
        <w:spacing w:before="2"/>
        <w:rPr>
          <w:rFonts w:hint="eastAsia"/>
          <w:color w:val="231F20"/>
          <w:w w:val="90"/>
        </w:rPr>
      </w:pPr>
      <w:r>
        <w:rPr>
          <w:rFonts w:hint="eastAsia"/>
          <w:color w:val="231F20"/>
          <w:w w:val="90"/>
        </w:rPr>
        <w:t>Together we have collaborated on a number of articles, four books, and a challenging translation of the New Testament.</w:t>
      </w:r>
    </w:p>
    <w:p w14:paraId="4C4A69B5">
      <w:pPr>
        <w:pStyle w:val="6"/>
        <w:spacing w:before="2"/>
        <w:rPr>
          <w:rFonts w:hint="eastAsia"/>
          <w:color w:val="231F20"/>
          <w:w w:val="90"/>
        </w:rPr>
      </w:pPr>
      <w:r>
        <w:rPr>
          <w:rFonts w:hint="eastAsia"/>
          <w:color w:val="231F20"/>
          <w:w w:val="90"/>
        </w:rPr>
        <w:t>我们一起合作了多篇文章、四本书，以及一项具有挑战性的新约翻译工作。</w:t>
      </w:r>
    </w:p>
    <w:p w14:paraId="487360DF">
      <w:pPr>
        <w:pStyle w:val="6"/>
        <w:spacing w:before="2"/>
        <w:rPr>
          <w:rFonts w:hint="eastAsia"/>
          <w:color w:val="231F20"/>
          <w:w w:val="90"/>
        </w:rPr>
      </w:pPr>
    </w:p>
    <w:p w14:paraId="1365C063">
      <w:pPr>
        <w:pStyle w:val="6"/>
        <w:spacing w:before="2"/>
        <w:rPr>
          <w:rFonts w:hint="eastAsia"/>
          <w:color w:val="231F20"/>
          <w:w w:val="90"/>
        </w:rPr>
      </w:pPr>
      <w:r>
        <w:rPr>
          <w:rFonts w:hint="eastAsia"/>
          <w:color w:val="231F20"/>
          <w:w w:val="90"/>
        </w:rPr>
        <w:t>It says a lot that the folks at Redemption Press—who definitely tilt perfectionist—have been more than willing to let Susan proofread and edit my books.</w:t>
      </w:r>
    </w:p>
    <w:p w14:paraId="7013C2FB">
      <w:pPr>
        <w:pStyle w:val="6"/>
        <w:spacing w:before="2"/>
        <w:rPr>
          <w:rFonts w:hint="eastAsia"/>
          <w:color w:val="231F20"/>
          <w:w w:val="90"/>
        </w:rPr>
      </w:pPr>
      <w:r>
        <w:rPr>
          <w:rFonts w:hint="eastAsia"/>
          <w:color w:val="231F20"/>
          <w:w w:val="90"/>
        </w:rPr>
        <w:t>救赎出版社的同仁们——他们绝对是完美主义者——非常愿意让苏珊校对和编辑我的书，这本身就说明了很多问题。</w:t>
      </w:r>
    </w:p>
    <w:p w14:paraId="4416E451">
      <w:pPr>
        <w:pStyle w:val="6"/>
        <w:spacing w:before="2"/>
        <w:rPr>
          <w:rFonts w:hint="eastAsia"/>
          <w:color w:val="231F20"/>
          <w:w w:val="90"/>
        </w:rPr>
      </w:pPr>
    </w:p>
    <w:p w14:paraId="1DA81B92">
      <w:pPr>
        <w:pStyle w:val="6"/>
        <w:spacing w:before="2"/>
        <w:rPr>
          <w:rFonts w:hint="eastAsia"/>
          <w:color w:val="231F20"/>
          <w:w w:val="90"/>
        </w:rPr>
      </w:pPr>
      <w:r>
        <w:rPr>
          <w:rFonts w:hint="eastAsia"/>
          <w:color w:val="231F20"/>
          <w:w w:val="90"/>
        </w:rPr>
        <w:t>Susan, I thank you again for your friendship, support, professionalism, good cheer, and deeply valued labors in the Lord.</w:t>
      </w:r>
    </w:p>
    <w:p w14:paraId="7225C08F">
      <w:pPr>
        <w:pStyle w:val="6"/>
        <w:spacing w:before="2"/>
        <w:rPr>
          <w:rFonts w:hint="eastAsia"/>
          <w:color w:val="231F20"/>
          <w:w w:val="90"/>
        </w:rPr>
      </w:pPr>
      <w:r>
        <w:rPr>
          <w:rFonts w:hint="eastAsia"/>
          <w:color w:val="231F20"/>
          <w:w w:val="90"/>
        </w:rPr>
        <w:t>苏珊，我再次感谢你的友谊、支持、专业精神、乐观开朗，以及在主里深被珍视的劳苦。</w:t>
      </w:r>
    </w:p>
    <w:p w14:paraId="72463760">
      <w:pPr>
        <w:pStyle w:val="6"/>
        <w:spacing w:before="2"/>
        <w:rPr>
          <w:rFonts w:hint="eastAsia"/>
          <w:color w:val="231F20"/>
          <w:w w:val="90"/>
        </w:rPr>
      </w:pPr>
    </w:p>
    <w:p w14:paraId="6A815344">
      <w:pPr>
        <w:pStyle w:val="6"/>
        <w:spacing w:before="2"/>
        <w:rPr>
          <w:rFonts w:hint="eastAsia"/>
          <w:color w:val="231F20"/>
          <w:w w:val="90"/>
        </w:rPr>
      </w:pPr>
      <w:r>
        <w:rPr>
          <w:rFonts w:hint="eastAsia"/>
          <w:color w:val="231F20"/>
          <w:w w:val="90"/>
        </w:rPr>
        <w:t>Next, I want to acknowledge my good friends at Redemption Press.</w:t>
      </w:r>
    </w:p>
    <w:p w14:paraId="5C3A8A2D">
      <w:pPr>
        <w:pStyle w:val="6"/>
        <w:spacing w:before="2"/>
        <w:rPr>
          <w:rFonts w:hint="eastAsia"/>
          <w:color w:val="231F20"/>
          <w:w w:val="90"/>
        </w:rPr>
      </w:pPr>
      <w:r>
        <w:rPr>
          <w:rFonts w:hint="eastAsia"/>
          <w:color w:val="231F20"/>
          <w:w w:val="90"/>
        </w:rPr>
        <w:t>其次，我要感谢我在救赎出版社的好朋友们。</w:t>
      </w:r>
    </w:p>
    <w:p w14:paraId="217BEE20">
      <w:pPr>
        <w:pStyle w:val="6"/>
        <w:spacing w:before="2"/>
        <w:rPr>
          <w:rFonts w:hint="eastAsia"/>
          <w:color w:val="231F20"/>
          <w:w w:val="90"/>
        </w:rPr>
      </w:pPr>
    </w:p>
    <w:p w14:paraId="5D8BA4C7">
      <w:pPr>
        <w:pStyle w:val="6"/>
        <w:spacing w:before="2"/>
        <w:rPr>
          <w:rFonts w:hint="eastAsia"/>
          <w:color w:val="231F20"/>
          <w:w w:val="90"/>
        </w:rPr>
      </w:pPr>
      <w:r>
        <w:rPr>
          <w:rFonts w:hint="eastAsia"/>
          <w:color w:val="231F20"/>
          <w:w w:val="90"/>
        </w:rPr>
        <w:t>Truly, they have become family to me.</w:t>
      </w:r>
    </w:p>
    <w:p w14:paraId="7F95E884">
      <w:pPr>
        <w:pStyle w:val="6"/>
        <w:spacing w:before="2"/>
        <w:rPr>
          <w:rFonts w:hint="eastAsia"/>
          <w:color w:val="231F20"/>
          <w:w w:val="90"/>
        </w:rPr>
      </w:pPr>
      <w:r>
        <w:rPr>
          <w:rFonts w:hint="eastAsia"/>
          <w:color w:val="231F20"/>
          <w:w w:val="90"/>
        </w:rPr>
        <w:t>真的，他们已经成了我的家人。</w:t>
      </w:r>
    </w:p>
    <w:p w14:paraId="7BCD3408">
      <w:pPr>
        <w:pStyle w:val="6"/>
        <w:spacing w:before="2"/>
        <w:rPr>
          <w:rFonts w:hint="eastAsia"/>
          <w:color w:val="231F20"/>
          <w:w w:val="90"/>
        </w:rPr>
      </w:pPr>
    </w:p>
    <w:p w14:paraId="062E4D9A">
      <w:pPr>
        <w:pStyle w:val="6"/>
        <w:spacing w:before="2"/>
        <w:rPr>
          <w:rFonts w:hint="eastAsia"/>
          <w:color w:val="231F20"/>
          <w:w w:val="90"/>
        </w:rPr>
      </w:pPr>
      <w:r>
        <w:rPr>
          <w:rFonts w:hint="eastAsia"/>
          <w:color w:val="231F20"/>
          <w:w w:val="90"/>
        </w:rPr>
        <w:t>Like Susan, they have faithfully partnered with me for decades, supporting and encouraging my efforts to serve the Body of Christ through writing.</w:t>
      </w:r>
    </w:p>
    <w:p w14:paraId="029063C6">
      <w:pPr>
        <w:pStyle w:val="6"/>
        <w:spacing w:before="2"/>
        <w:rPr>
          <w:rFonts w:hint="eastAsia"/>
          <w:color w:val="231F20"/>
          <w:w w:val="90"/>
        </w:rPr>
      </w:pPr>
      <w:r>
        <w:rPr>
          <w:rFonts w:hint="eastAsia"/>
          <w:color w:val="231F20"/>
          <w:w w:val="90"/>
        </w:rPr>
        <w:t>像苏珊一样，几十年来他们一直忠实地与我合作，支持和鼓励我通过写作来服侍基督身体的努力。</w:t>
      </w:r>
    </w:p>
    <w:p w14:paraId="77B7DB9E">
      <w:pPr>
        <w:pStyle w:val="6"/>
        <w:spacing w:before="2"/>
        <w:rPr>
          <w:rFonts w:hint="eastAsia"/>
          <w:color w:val="231F20"/>
          <w:w w:val="90"/>
        </w:rPr>
      </w:pPr>
    </w:p>
    <w:p w14:paraId="33491FA4">
      <w:pPr>
        <w:pStyle w:val="6"/>
        <w:spacing w:before="2"/>
        <w:rPr>
          <w:rFonts w:hint="eastAsia"/>
          <w:color w:val="231F20"/>
          <w:w w:val="90"/>
        </w:rPr>
      </w:pPr>
      <w:r>
        <w:rPr>
          <w:rFonts w:hint="eastAsia"/>
          <w:color w:val="231F20"/>
          <w:w w:val="90"/>
        </w:rPr>
        <w:t>With respect to the present book, I would specially like to thank Athena Dean (friend and CEO), Tracy Wren (project manager), Persis Abraham (typesetter and owner of Art Innovations), Tiffani Shea (cover designer), and Carol Tetzlaff (associate editor).</w:t>
      </w:r>
    </w:p>
    <w:p w14:paraId="7BC8AC29">
      <w:pPr>
        <w:pStyle w:val="6"/>
        <w:spacing w:before="2"/>
        <w:rPr>
          <w:rFonts w:hint="eastAsia"/>
          <w:color w:val="231F20"/>
          <w:w w:val="90"/>
        </w:rPr>
      </w:pPr>
      <w:r>
        <w:rPr>
          <w:rFonts w:hint="eastAsia"/>
          <w:color w:val="231F20"/>
          <w:w w:val="90"/>
        </w:rPr>
        <w:t>关于本书，我特别要感谢雅典娜·迪恩（朋友兼首席执行官）、特蕾西·雷恩（项目经理）、珀西斯·亚伯拉罕（排版员兼艺术创新公司所有者）、蒂法尼·谢（封面设计师）和卡罗尔·特茨拉夫（副编辑）。</w:t>
      </w:r>
    </w:p>
    <w:p w14:paraId="2BE2DA94">
      <w:pPr>
        <w:pStyle w:val="6"/>
        <w:spacing w:before="2"/>
        <w:rPr>
          <w:rFonts w:hint="eastAsia"/>
          <w:color w:val="231F20"/>
          <w:w w:val="90"/>
        </w:rPr>
      </w:pPr>
    </w:p>
    <w:p w14:paraId="58F09667">
      <w:pPr>
        <w:pStyle w:val="6"/>
        <w:spacing w:before="2"/>
        <w:rPr>
          <w:rFonts w:hint="eastAsia"/>
          <w:color w:val="231F20"/>
          <w:w w:val="90"/>
        </w:rPr>
      </w:pPr>
      <w:r>
        <w:rPr>
          <w:rFonts w:hint="eastAsia"/>
          <w:color w:val="231F20"/>
          <w:w w:val="90"/>
        </w:rPr>
        <w:t>Like the Master we seek to serve, you ladies have done all things well!</w:t>
      </w:r>
    </w:p>
    <w:p w14:paraId="568EAD97">
      <w:pPr>
        <w:pStyle w:val="6"/>
        <w:spacing w:before="2"/>
        <w:rPr>
          <w:rFonts w:hint="eastAsia"/>
          <w:color w:val="231F20"/>
          <w:w w:val="90"/>
        </w:rPr>
      </w:pPr>
      <w:r>
        <w:rPr>
          <w:rFonts w:hint="eastAsia"/>
          <w:color w:val="231F20"/>
          <w:w w:val="90"/>
        </w:rPr>
        <w:t>像我们所要服侍的主一样，女士们，你们凡事都做得好！</w:t>
      </w:r>
    </w:p>
    <w:p w14:paraId="2B785E6C">
      <w:pPr>
        <w:pStyle w:val="6"/>
        <w:spacing w:before="2"/>
        <w:rPr>
          <w:rFonts w:hint="eastAsia"/>
          <w:color w:val="231F20"/>
          <w:w w:val="90"/>
        </w:rPr>
      </w:pPr>
    </w:p>
    <w:p w14:paraId="0C79484C">
      <w:pPr>
        <w:pStyle w:val="6"/>
        <w:spacing w:before="2"/>
        <w:rPr>
          <w:rFonts w:hint="eastAsia"/>
          <w:color w:val="231F20"/>
          <w:w w:val="90"/>
        </w:rPr>
      </w:pPr>
      <w:r>
        <w:rPr>
          <w:rFonts w:hint="eastAsia"/>
          <w:color w:val="231F20"/>
          <w:w w:val="90"/>
        </w:rPr>
        <w:t>Many thanks also to Bret Avlakeotes, Barney Cargile, Brandon Hartenstine, Kevin Kirby, and Kim Riddlebarger, beloved brothers in</w:t>
      </w:r>
    </w:p>
    <w:p w14:paraId="46CB2F73">
      <w:pPr>
        <w:pStyle w:val="6"/>
        <w:spacing w:before="2"/>
        <w:rPr>
          <w:rFonts w:hint="eastAsia"/>
          <w:color w:val="231F20"/>
          <w:w w:val="90"/>
        </w:rPr>
      </w:pPr>
      <w:r>
        <w:rPr>
          <w:rFonts w:hint="eastAsia"/>
          <w:color w:val="231F20"/>
          <w:w w:val="90"/>
        </w:rPr>
        <w:t>the Lord who took time from their busy schedules to read my manuscript and endorse this work.</w:t>
      </w:r>
    </w:p>
    <w:p w14:paraId="5A767A81">
      <w:pPr>
        <w:pStyle w:val="6"/>
        <w:spacing w:before="2"/>
        <w:rPr>
          <w:rFonts w:hint="eastAsia"/>
          <w:color w:val="231F20"/>
          <w:w w:val="90"/>
        </w:rPr>
      </w:pPr>
      <w:r>
        <w:rPr>
          <w:rFonts w:hint="eastAsia"/>
          <w:color w:val="231F20"/>
          <w:w w:val="90"/>
        </w:rPr>
        <w:t>也非常感谢布雷特·阿弗拉科特斯、巴尼·卡吉尔、布兰登·哈滕斯泰因、凯文·柯比和金·里德尔巴格，这些亲爱的在主里的弟兄们，他们从繁忙的日程中抽出时间阅读我的手稿并为这项工作背书。</w:t>
      </w:r>
    </w:p>
    <w:p w14:paraId="3A69E332">
      <w:pPr>
        <w:pStyle w:val="6"/>
        <w:spacing w:before="2"/>
        <w:rPr>
          <w:rFonts w:hint="eastAsia"/>
          <w:color w:val="231F20"/>
          <w:w w:val="90"/>
        </w:rPr>
      </w:pPr>
    </w:p>
    <w:p w14:paraId="4C0C0571">
      <w:pPr>
        <w:pStyle w:val="6"/>
        <w:spacing w:before="2"/>
        <w:rPr>
          <w:rFonts w:hint="eastAsia"/>
          <w:color w:val="231F20"/>
          <w:w w:val="90"/>
        </w:rPr>
      </w:pPr>
      <w:r>
        <w:rPr>
          <w:rFonts w:hint="eastAsia"/>
          <w:color w:val="231F20"/>
          <w:w w:val="90"/>
        </w:rPr>
        <w:t>What a privilege, comfort, and joy to stand with you men in the vital cause of a sound biblical eschatology.</w:t>
      </w:r>
    </w:p>
    <w:p w14:paraId="356ED09A">
      <w:pPr>
        <w:pStyle w:val="6"/>
        <w:spacing w:before="2"/>
        <w:rPr>
          <w:rFonts w:hint="eastAsia"/>
          <w:color w:val="231F20"/>
          <w:w w:val="90"/>
        </w:rPr>
      </w:pPr>
      <w:r>
        <w:rPr>
          <w:rFonts w:hint="eastAsia"/>
          <w:color w:val="231F20"/>
          <w:w w:val="90"/>
        </w:rPr>
        <w:t>能与你们诸位一同为健全的圣经末世论这一至关重要的事业站立，是何等的荣幸、安慰和喜乐。</w:t>
      </w:r>
    </w:p>
    <w:p w14:paraId="0BE07336">
      <w:pPr>
        <w:pStyle w:val="6"/>
        <w:spacing w:before="2"/>
        <w:rPr>
          <w:rFonts w:hint="eastAsia"/>
          <w:color w:val="231F20"/>
          <w:w w:val="90"/>
        </w:rPr>
      </w:pPr>
    </w:p>
    <w:p w14:paraId="0BFD6CB4">
      <w:pPr>
        <w:pStyle w:val="6"/>
        <w:spacing w:before="2"/>
        <w:rPr>
          <w:rFonts w:hint="eastAsia"/>
          <w:color w:val="231F20"/>
          <w:w w:val="90"/>
        </w:rPr>
      </w:pPr>
      <w:r>
        <w:rPr>
          <w:rFonts w:hint="eastAsia"/>
          <w:color w:val="231F20"/>
          <w:w w:val="90"/>
        </w:rPr>
        <w:t>With deep gratitude, I also want to acknowledge that most excellent gift of God, my wife Linda, who not only loaned me to the Lord for the completion of my work, but also faithfully kept the family ship afloat and on course while its erstwhile captain toiled over his charts in the hold below.</w:t>
      </w:r>
    </w:p>
    <w:p w14:paraId="139ACDAE">
      <w:pPr>
        <w:pStyle w:val="6"/>
        <w:spacing w:before="2"/>
        <w:rPr>
          <w:rFonts w:hint="eastAsia"/>
          <w:color w:val="231F20"/>
          <w:w w:val="90"/>
        </w:rPr>
      </w:pPr>
      <w:r>
        <w:rPr>
          <w:rFonts w:hint="eastAsia"/>
          <w:color w:val="231F20"/>
          <w:w w:val="90"/>
        </w:rPr>
        <w:t>我还要怀着深深的感激之情，感谢上帝那最美好的恩赐，我的妻子琳达，她不仅为我工作的完成把我“借”给了主，而且当昔日的船长在下层船舱里为他的海图辛劳时，她忠实地使家庭这艘船平稳航行、不偏航向。</w:t>
      </w:r>
    </w:p>
    <w:p w14:paraId="504B425C">
      <w:pPr>
        <w:pStyle w:val="6"/>
        <w:spacing w:before="2"/>
        <w:rPr>
          <w:rFonts w:hint="eastAsia"/>
          <w:color w:val="231F20"/>
          <w:w w:val="90"/>
        </w:rPr>
      </w:pPr>
    </w:p>
    <w:p w14:paraId="69EC8FAA">
      <w:pPr>
        <w:pStyle w:val="6"/>
        <w:spacing w:before="2"/>
        <w:rPr>
          <w:rFonts w:hint="eastAsia"/>
          <w:color w:val="231F20"/>
          <w:w w:val="90"/>
        </w:rPr>
      </w:pPr>
      <w:r>
        <w:rPr>
          <w:rFonts w:hint="eastAsia"/>
          <w:color w:val="231F20"/>
          <w:w w:val="90"/>
        </w:rPr>
        <w:t>Linda, for your many years of devoted love, companionship, work, and support I thank you with all my heart.</w:t>
      </w:r>
    </w:p>
    <w:p w14:paraId="609835CB">
      <w:pPr>
        <w:pStyle w:val="6"/>
        <w:spacing w:before="2"/>
        <w:rPr>
          <w:rFonts w:hint="eastAsia"/>
          <w:color w:val="231F20"/>
          <w:w w:val="90"/>
        </w:rPr>
      </w:pPr>
      <w:r>
        <w:rPr>
          <w:rFonts w:hint="eastAsia"/>
          <w:color w:val="231F20"/>
          <w:w w:val="90"/>
        </w:rPr>
        <w:t>琳达，为着你多年来忠诚的爱、陪伴、工作和支持，我全心全意地感谢你。</w:t>
      </w:r>
    </w:p>
    <w:p w14:paraId="16917451">
      <w:pPr>
        <w:pStyle w:val="6"/>
        <w:spacing w:before="2"/>
        <w:rPr>
          <w:rFonts w:hint="eastAsia"/>
          <w:color w:val="231F20"/>
          <w:w w:val="90"/>
        </w:rPr>
      </w:pPr>
    </w:p>
    <w:p w14:paraId="783DC767">
      <w:pPr>
        <w:pStyle w:val="6"/>
        <w:spacing w:before="2"/>
        <w:rPr>
          <w:rFonts w:hint="eastAsia"/>
          <w:color w:val="231F20"/>
          <w:w w:val="90"/>
        </w:rPr>
      </w:pPr>
      <w:r>
        <w:rPr>
          <w:rFonts w:hint="eastAsia"/>
          <w:color w:val="231F20"/>
          <w:w w:val="90"/>
        </w:rPr>
        <w:t>Finally, I very much want to acknowledge the Lord himself.</w:t>
      </w:r>
    </w:p>
    <w:p w14:paraId="050B237C">
      <w:pPr>
        <w:pStyle w:val="6"/>
        <w:spacing w:before="2"/>
        <w:rPr>
          <w:rFonts w:hint="eastAsia"/>
          <w:color w:val="231F20"/>
          <w:w w:val="90"/>
        </w:rPr>
      </w:pPr>
      <w:r>
        <w:rPr>
          <w:rFonts w:hint="eastAsia"/>
          <w:color w:val="231F20"/>
          <w:w w:val="90"/>
        </w:rPr>
        <w:t>最后，我非常想感谢主祂自己。</w:t>
      </w:r>
    </w:p>
    <w:p w14:paraId="20EF8811">
      <w:pPr>
        <w:pStyle w:val="6"/>
        <w:spacing w:before="2"/>
        <w:rPr>
          <w:rFonts w:hint="eastAsia"/>
          <w:color w:val="231F20"/>
          <w:w w:val="90"/>
        </w:rPr>
      </w:pPr>
    </w:p>
    <w:p w14:paraId="6E57772C">
      <w:pPr>
        <w:pStyle w:val="6"/>
        <w:spacing w:before="2"/>
        <w:rPr>
          <w:rFonts w:hint="eastAsia"/>
          <w:color w:val="231F20"/>
          <w:w w:val="90"/>
        </w:rPr>
      </w:pPr>
      <w:r>
        <w:rPr>
          <w:rFonts w:hint="eastAsia"/>
          <w:color w:val="231F20"/>
          <w:w w:val="90"/>
        </w:rPr>
        <w:t>I am now seventy-seven years old.</w:t>
      </w:r>
    </w:p>
    <w:p w14:paraId="537FF068">
      <w:pPr>
        <w:pStyle w:val="6"/>
        <w:spacing w:before="2"/>
        <w:rPr>
          <w:rFonts w:hint="eastAsia"/>
          <w:color w:val="231F20"/>
          <w:w w:val="90"/>
        </w:rPr>
      </w:pPr>
      <w:r>
        <w:rPr>
          <w:rFonts w:hint="eastAsia"/>
          <w:color w:val="231F20"/>
          <w:w w:val="90"/>
        </w:rPr>
        <w:t>我现在七十七岁了。</w:t>
      </w:r>
    </w:p>
    <w:p w14:paraId="2F94F937">
      <w:pPr>
        <w:pStyle w:val="6"/>
        <w:spacing w:before="2"/>
        <w:rPr>
          <w:rFonts w:hint="eastAsia"/>
          <w:color w:val="231F20"/>
          <w:w w:val="90"/>
        </w:rPr>
      </w:pPr>
    </w:p>
    <w:p w14:paraId="25ED8952">
      <w:pPr>
        <w:pStyle w:val="6"/>
        <w:spacing w:before="2"/>
        <w:rPr>
          <w:rFonts w:hint="eastAsia"/>
          <w:color w:val="231F20"/>
          <w:w w:val="90"/>
        </w:rPr>
      </w:pPr>
      <w:r>
        <w:rPr>
          <w:rFonts w:hint="eastAsia"/>
          <w:color w:val="231F20"/>
          <w:w w:val="90"/>
        </w:rPr>
        <w:t>I have walked with my friend the King for fifty years.</w:t>
      </w:r>
    </w:p>
    <w:p w14:paraId="26FBB88F">
      <w:pPr>
        <w:pStyle w:val="6"/>
        <w:spacing w:before="2"/>
        <w:rPr>
          <w:rFonts w:hint="eastAsia"/>
          <w:color w:val="231F20"/>
          <w:w w:val="90"/>
        </w:rPr>
      </w:pPr>
      <w:r>
        <w:rPr>
          <w:rFonts w:hint="eastAsia"/>
          <w:color w:val="231F20"/>
          <w:w w:val="90"/>
        </w:rPr>
        <w:t>我与我的朋友——君王，同行了五十年。</w:t>
      </w:r>
    </w:p>
    <w:p w14:paraId="72B61CE2">
      <w:pPr>
        <w:pStyle w:val="6"/>
        <w:spacing w:before="2"/>
        <w:rPr>
          <w:rFonts w:hint="eastAsia"/>
          <w:color w:val="231F20"/>
          <w:w w:val="90"/>
        </w:rPr>
      </w:pPr>
    </w:p>
    <w:p w14:paraId="406A3422">
      <w:pPr>
        <w:pStyle w:val="6"/>
        <w:spacing w:before="2"/>
        <w:rPr>
          <w:rFonts w:hint="eastAsia"/>
          <w:color w:val="231F20"/>
          <w:w w:val="90"/>
        </w:rPr>
      </w:pPr>
      <w:r>
        <w:rPr>
          <w:rFonts w:hint="eastAsia"/>
          <w:color w:val="231F20"/>
          <w:w w:val="90"/>
        </w:rPr>
        <w:t>I feel my feet slipping into the Jordan, and am catching the scents of that good land on the other side.</w:t>
      </w:r>
    </w:p>
    <w:p w14:paraId="7F4CD0EA">
      <w:pPr>
        <w:pStyle w:val="6"/>
        <w:spacing w:before="2"/>
        <w:rPr>
          <w:rFonts w:hint="eastAsia"/>
          <w:color w:val="231F20"/>
          <w:w w:val="90"/>
        </w:rPr>
      </w:pPr>
      <w:r>
        <w:rPr>
          <w:rFonts w:hint="eastAsia"/>
          <w:color w:val="231F20"/>
          <w:w w:val="90"/>
        </w:rPr>
        <w:t>我感到我的双脚正滑入约旦河，并闻到了对岸那美好之地的芬芳。</w:t>
      </w:r>
    </w:p>
    <w:p w14:paraId="0E4AE795">
      <w:pPr>
        <w:pStyle w:val="6"/>
        <w:spacing w:before="2"/>
        <w:rPr>
          <w:rFonts w:hint="eastAsia"/>
          <w:color w:val="231F20"/>
          <w:w w:val="90"/>
        </w:rPr>
      </w:pPr>
    </w:p>
    <w:p w14:paraId="21DE0CE8">
      <w:pPr>
        <w:pStyle w:val="6"/>
        <w:spacing w:before="2"/>
        <w:rPr>
          <w:rFonts w:hint="eastAsia"/>
          <w:color w:val="231F20"/>
          <w:w w:val="90"/>
        </w:rPr>
      </w:pPr>
      <w:r>
        <w:rPr>
          <w:rFonts w:hint="eastAsia"/>
          <w:color w:val="231F20"/>
          <w:w w:val="90"/>
        </w:rPr>
        <w:t>Still, there is time for a backward glance and for an astonished gaze at the years gone by: at the deep darkness from which he drew me, the holy shock of the dawning of the light of the world, the dreadful struggles that ensued, and the loving visitations and deliverances that faithfully followed; a glance also at the thrilling call to a teaching and writing life, to all the reading, pondering, praying, wrestling, receiving, crafting, and polishing; and beyond all this, to the inexpressible joy of seeing the saints of God blessed by our work.</w:t>
      </w:r>
    </w:p>
    <w:p w14:paraId="22DB1FF0">
      <w:pPr>
        <w:pStyle w:val="6"/>
        <w:spacing w:before="2"/>
        <w:rPr>
          <w:rFonts w:hint="eastAsia"/>
          <w:color w:val="231F20"/>
          <w:w w:val="90"/>
        </w:rPr>
      </w:pPr>
      <w:r>
        <w:rPr>
          <w:rFonts w:hint="eastAsia"/>
          <w:color w:val="231F20"/>
          <w:w w:val="90"/>
        </w:rPr>
        <w:t>尽管如此，仍有时间回首一瞥，惊叹地凝视逝去的岁月：凝视祂将我从深沉的黑暗中拉拔出来，凝视世界之光破晓时的神圣震撼，凝视随之而来的可怕挣扎，以及忠实跟从的慈爱眷顾和拯救；也一瞥那激动人心的呼召，进入教导和写作的生活，进入一切的阅读、默想、祷告、角力、领受、创作和润色；并超越这一切，凝视看到上帝的圣徒因我们的工作而蒙福那难以言喻的喜乐。</w:t>
      </w:r>
    </w:p>
    <w:p w14:paraId="4AEE94EF">
      <w:pPr>
        <w:pStyle w:val="6"/>
        <w:spacing w:before="2"/>
        <w:rPr>
          <w:rFonts w:hint="eastAsia"/>
          <w:color w:val="231F20"/>
          <w:w w:val="90"/>
        </w:rPr>
      </w:pPr>
    </w:p>
    <w:p w14:paraId="384F9991">
      <w:pPr>
        <w:pStyle w:val="6"/>
        <w:spacing w:before="2"/>
        <w:rPr>
          <w:rFonts w:hint="eastAsia"/>
          <w:color w:val="231F20"/>
          <w:w w:val="90"/>
        </w:rPr>
      </w:pPr>
      <w:r>
        <w:rPr>
          <w:rFonts w:hint="eastAsia"/>
          <w:color w:val="231F20"/>
          <w:w w:val="90"/>
        </w:rPr>
        <w:t>Lord, this caveat is predictable but mandatory: the flaws in the works are mine; all that is true, good, and beautiful, yours.</w:t>
      </w:r>
    </w:p>
    <w:p w14:paraId="5542686F">
      <w:pPr>
        <w:pStyle w:val="6"/>
        <w:spacing w:before="2"/>
        <w:rPr>
          <w:rFonts w:hint="eastAsia"/>
          <w:color w:val="231F20"/>
          <w:w w:val="90"/>
        </w:rPr>
      </w:pPr>
      <w:r>
        <w:rPr>
          <w:rFonts w:hint="eastAsia"/>
          <w:color w:val="231F20"/>
          <w:w w:val="90"/>
        </w:rPr>
        <w:t>主啊，这个声明虽在意料之中却必不可少：作品中的瑕疵是我的；所有真实、良善和美好的，都属于您。</w:t>
      </w:r>
    </w:p>
    <w:p w14:paraId="6D8EDB01">
      <w:pPr>
        <w:pStyle w:val="6"/>
        <w:spacing w:before="2"/>
        <w:rPr>
          <w:rFonts w:hint="eastAsia"/>
          <w:color w:val="231F20"/>
          <w:w w:val="90"/>
        </w:rPr>
      </w:pPr>
    </w:p>
    <w:p w14:paraId="6CF37E57">
      <w:pPr>
        <w:pStyle w:val="6"/>
        <w:spacing w:before="2"/>
        <w:rPr>
          <w:rFonts w:hint="eastAsia"/>
          <w:color w:val="231F20"/>
          <w:w w:val="90"/>
        </w:rPr>
      </w:pPr>
      <w:r>
        <w:rPr>
          <w:rFonts w:hint="eastAsia"/>
          <w:color w:val="231F20"/>
          <w:w w:val="90"/>
        </w:rPr>
        <w:t>And for the great gift of all that is yours, I give you heartiest thanks and praise, rejoicing to think that I will do so forever when the scroll in the Father’s hand is finally unfurled, and when the saints go marching in!</w:t>
      </w:r>
    </w:p>
    <w:p w14:paraId="740DFD6A">
      <w:pPr>
        <w:pStyle w:val="6"/>
        <w:spacing w:before="2"/>
        <w:rPr>
          <w:rFonts w:hint="eastAsia"/>
          <w:color w:val="231F20"/>
          <w:w w:val="90"/>
        </w:rPr>
      </w:pPr>
      <w:r>
        <w:rPr>
          <w:rFonts w:hint="eastAsia"/>
          <w:color w:val="231F20"/>
          <w:w w:val="90"/>
        </w:rPr>
        <w:t>为着您所有的一切这伟大的恩赐，我向您献上最衷心的感谢和赞美，一想到当天父手中的书卷最终展开，众圣徒昂首进入时，我将永远如此行，我就欢欣喜悦！</w:t>
      </w:r>
    </w:p>
    <w:p w14:paraId="33F1A01C">
      <w:pPr>
        <w:pStyle w:val="6"/>
        <w:spacing w:before="2"/>
        <w:rPr>
          <w:rFonts w:hint="eastAsia"/>
          <w:color w:val="231F20"/>
          <w:w w:val="90"/>
        </w:rPr>
      </w:pPr>
    </w:p>
    <w:p w14:paraId="3D14AB1D">
      <w:pPr>
        <w:pStyle w:val="6"/>
        <w:spacing w:before="2"/>
        <w:rPr>
          <w:rFonts w:hint="eastAsia"/>
          <w:color w:val="231F20"/>
          <w:w w:val="90"/>
        </w:rPr>
      </w:pPr>
      <w:r>
        <w:rPr>
          <w:rFonts w:hint="eastAsia"/>
          <w:color w:val="231F20"/>
          <w:w w:val="90"/>
        </w:rPr>
        <w:t>—Dean Davis, Summer 2024</w:t>
      </w:r>
    </w:p>
    <w:p w14:paraId="67755FAD">
      <w:pPr>
        <w:pStyle w:val="6"/>
        <w:spacing w:before="2"/>
        <w:rPr>
          <w:rFonts w:hint="eastAsia"/>
          <w:color w:val="231F20"/>
          <w:w w:val="90"/>
        </w:rPr>
      </w:pPr>
      <w:r>
        <w:rPr>
          <w:rFonts w:hint="eastAsia"/>
          <w:color w:val="231F20"/>
          <w:w w:val="90"/>
        </w:rPr>
        <w:t>—迪恩·戴维斯，2024年夏</w:t>
      </w:r>
    </w:p>
    <w:p w14:paraId="03AD9916">
      <w:pPr>
        <w:pStyle w:val="6"/>
        <w:spacing w:before="2"/>
        <w:rPr>
          <w:rFonts w:hint="eastAsia"/>
          <w:color w:val="231F20"/>
          <w:w w:val="90"/>
        </w:rPr>
      </w:pPr>
    </w:p>
    <w:p w14:paraId="75215888">
      <w:pPr>
        <w:pStyle w:val="4"/>
        <w:bidi w:val="0"/>
        <w:rPr>
          <w:rFonts w:hint="eastAsia"/>
        </w:rPr>
      </w:pPr>
      <w:r>
        <w:rPr>
          <w:rFonts w:hint="eastAsia"/>
        </w:rPr>
        <w:t>INTRODUCTION</w:t>
      </w:r>
    </w:p>
    <w:p w14:paraId="791AEE56">
      <w:pPr>
        <w:pStyle w:val="4"/>
        <w:bidi w:val="0"/>
        <w:rPr>
          <w:rFonts w:hint="eastAsia"/>
        </w:rPr>
      </w:pPr>
      <w:r>
        <w:rPr>
          <w:rFonts w:hint="eastAsia"/>
        </w:rPr>
        <w:t>引言</w:t>
      </w:r>
    </w:p>
    <w:p w14:paraId="4F3D9818">
      <w:pPr>
        <w:pStyle w:val="6"/>
        <w:spacing w:before="2"/>
        <w:rPr>
          <w:rFonts w:hint="eastAsia"/>
          <w:color w:val="231F20"/>
          <w:w w:val="90"/>
        </w:rPr>
      </w:pPr>
    </w:p>
    <w:p w14:paraId="198C304A">
      <w:pPr>
        <w:pStyle w:val="6"/>
        <w:spacing w:before="2"/>
        <w:rPr>
          <w:rFonts w:hint="eastAsia"/>
          <w:color w:val="231F20"/>
          <w:w w:val="90"/>
        </w:rPr>
      </w:pPr>
      <w:r>
        <w:rPr>
          <w:rFonts w:hint="eastAsia"/>
          <w:color w:val="231F20"/>
          <w:w w:val="90"/>
        </w:rPr>
        <w:t>The wise man said, “A journey of a thousand miles begins with a single step.”</w:t>
      </w:r>
    </w:p>
    <w:p w14:paraId="2EC99047">
      <w:pPr>
        <w:pStyle w:val="6"/>
        <w:spacing w:before="2"/>
        <w:rPr>
          <w:rFonts w:hint="eastAsia"/>
          <w:color w:val="231F20"/>
          <w:w w:val="90"/>
        </w:rPr>
      </w:pPr>
      <w:r>
        <w:rPr>
          <w:rFonts w:hint="eastAsia"/>
          <w:color w:val="231F20"/>
          <w:w w:val="90"/>
        </w:rPr>
        <w:t>智者说：“千里之行，始于足下。”</w:t>
      </w:r>
    </w:p>
    <w:p w14:paraId="38C7C99D">
      <w:pPr>
        <w:pStyle w:val="6"/>
        <w:spacing w:before="2"/>
        <w:rPr>
          <w:rFonts w:hint="eastAsia"/>
          <w:color w:val="231F20"/>
          <w:w w:val="90"/>
        </w:rPr>
      </w:pPr>
    </w:p>
    <w:p w14:paraId="4FE54629">
      <w:pPr>
        <w:pStyle w:val="6"/>
        <w:spacing w:before="2"/>
        <w:rPr>
          <w:rFonts w:hint="eastAsia"/>
          <w:color w:val="231F20"/>
          <w:w w:val="90"/>
        </w:rPr>
      </w:pPr>
      <w:r>
        <w:rPr>
          <w:rFonts w:hint="eastAsia"/>
          <w:color w:val="231F20"/>
          <w:w w:val="90"/>
        </w:rPr>
        <w:t>Taking my cue from him, I would therefore say to my readers, “This journey of twenty-four small chapters involves</w:t>
      </w:r>
    </w:p>
    <w:p w14:paraId="17DEA51F">
      <w:pPr>
        <w:pStyle w:val="6"/>
        <w:spacing w:before="2"/>
        <w:rPr>
          <w:rFonts w:hint="eastAsia"/>
          <w:color w:val="231F20"/>
          <w:w w:val="90"/>
        </w:rPr>
      </w:pPr>
      <w:r>
        <w:rPr>
          <w:rFonts w:hint="eastAsia"/>
          <w:color w:val="231F20"/>
          <w:w w:val="90"/>
        </w:rPr>
        <w:t>several big steps, and it would be wise to take each one in its proper order.”</w:t>
      </w:r>
    </w:p>
    <w:p w14:paraId="0D686F30">
      <w:pPr>
        <w:pStyle w:val="6"/>
        <w:spacing w:before="2"/>
        <w:rPr>
          <w:rFonts w:hint="eastAsia"/>
          <w:color w:val="231F20"/>
          <w:w w:val="90"/>
        </w:rPr>
      </w:pPr>
      <w:r>
        <w:rPr>
          <w:rFonts w:hint="eastAsia"/>
          <w:color w:val="231F20"/>
          <w:w w:val="90"/>
        </w:rPr>
        <w:t>受他的启发，因此我要对我的读者说：“这趟由二十四个小章节组成的旅程包含几个大步骤，明智的做法是按正确的顺序走好每一步。”</w:t>
      </w:r>
    </w:p>
    <w:p w14:paraId="7DC55194">
      <w:pPr>
        <w:pStyle w:val="6"/>
        <w:spacing w:before="2"/>
        <w:rPr>
          <w:rFonts w:hint="eastAsia"/>
          <w:color w:val="231F20"/>
          <w:w w:val="90"/>
        </w:rPr>
      </w:pPr>
    </w:p>
    <w:p w14:paraId="27F69A0C">
      <w:pPr>
        <w:pStyle w:val="6"/>
        <w:spacing w:before="2"/>
        <w:rPr>
          <w:rFonts w:hint="eastAsia"/>
          <w:color w:val="231F20"/>
          <w:w w:val="90"/>
        </w:rPr>
      </w:pPr>
      <w:r>
        <w:rPr>
          <w:rFonts w:hint="eastAsia"/>
          <w:color w:val="231F20"/>
          <w:w w:val="90"/>
        </w:rPr>
        <w:t>Above all, please begin your journey by carefully reading the Glossary of Key Terms in Biblical Eschatology.</w:t>
      </w:r>
    </w:p>
    <w:p w14:paraId="3BCD6A3C">
      <w:pPr>
        <w:pStyle w:val="6"/>
        <w:spacing w:before="2"/>
        <w:rPr>
          <w:rFonts w:hint="eastAsia"/>
          <w:color w:val="231F20"/>
          <w:w w:val="90"/>
        </w:rPr>
      </w:pPr>
      <w:r>
        <w:rPr>
          <w:rFonts w:hint="eastAsia"/>
          <w:color w:val="231F20"/>
          <w:w w:val="90"/>
        </w:rPr>
        <w:t>最重要的是，请通过仔细阅读“圣经末世论关键术语词汇表”来开始您的旅程。</w:t>
      </w:r>
    </w:p>
    <w:p w14:paraId="2C28CC4C">
      <w:pPr>
        <w:pStyle w:val="6"/>
        <w:spacing w:before="2"/>
        <w:rPr>
          <w:rFonts w:hint="eastAsia"/>
          <w:color w:val="231F20"/>
          <w:w w:val="90"/>
        </w:rPr>
      </w:pPr>
    </w:p>
    <w:p w14:paraId="304B7568">
      <w:pPr>
        <w:pStyle w:val="6"/>
        <w:spacing w:before="2"/>
        <w:rPr>
          <w:rFonts w:hint="eastAsia"/>
          <w:color w:val="231F20"/>
          <w:w w:val="90"/>
        </w:rPr>
      </w:pPr>
      <w:r>
        <w:rPr>
          <w:rFonts w:hint="eastAsia"/>
          <w:color w:val="231F20"/>
          <w:w w:val="90"/>
        </w:rPr>
        <w:t>This will acquaint (or reacquaint) you with all the main eschatological terms and ideas found in the Bible, and also with those used by theologians in their discussions of the last things.</w:t>
      </w:r>
    </w:p>
    <w:p w14:paraId="470C7EBE">
      <w:pPr>
        <w:pStyle w:val="6"/>
        <w:spacing w:before="2"/>
        <w:rPr>
          <w:rFonts w:hint="eastAsia"/>
          <w:color w:val="231F20"/>
          <w:w w:val="90"/>
        </w:rPr>
      </w:pPr>
      <w:r>
        <w:rPr>
          <w:rFonts w:hint="eastAsia"/>
          <w:color w:val="231F20"/>
          <w:w w:val="90"/>
        </w:rPr>
        <w:t>这将使您熟悉（或重新熟悉）圣经中所有的主要末世论术语和观念，以及神学家在讨论末后之事时使用的那些术语和观念。</w:t>
      </w:r>
    </w:p>
    <w:p w14:paraId="3D8D8EA7">
      <w:pPr>
        <w:pStyle w:val="6"/>
        <w:spacing w:before="2"/>
        <w:rPr>
          <w:rFonts w:hint="eastAsia"/>
          <w:color w:val="231F20"/>
          <w:w w:val="90"/>
        </w:rPr>
      </w:pPr>
    </w:p>
    <w:p w14:paraId="3EC83BAA">
      <w:pPr>
        <w:pStyle w:val="6"/>
        <w:spacing w:before="2"/>
        <w:rPr>
          <w:rFonts w:hint="eastAsia"/>
          <w:color w:val="231F20"/>
          <w:w w:val="90"/>
        </w:rPr>
      </w:pPr>
      <w:r>
        <w:rPr>
          <w:rFonts w:hint="eastAsia"/>
          <w:color w:val="231F20"/>
          <w:w w:val="90"/>
        </w:rPr>
        <w:t>If, along the way, you find yourself desiring further information on these subjects, please consult The Great End Time Debate.</w:t>
      </w:r>
    </w:p>
    <w:p w14:paraId="17D738A9">
      <w:pPr>
        <w:pStyle w:val="6"/>
        <w:spacing w:before="2"/>
        <w:rPr>
          <w:rFonts w:hint="eastAsia"/>
          <w:color w:val="231F20"/>
          <w:w w:val="90"/>
        </w:rPr>
      </w:pPr>
      <w:r>
        <w:rPr>
          <w:rFonts w:hint="eastAsia"/>
          <w:color w:val="231F20"/>
          <w:w w:val="90"/>
        </w:rPr>
        <w:t>如果在此过程中，您发现自己渴望获得关于这些主题的更多信息，请查阅《末世大辩论》。</w:t>
      </w:r>
    </w:p>
    <w:p w14:paraId="3745857A">
      <w:pPr>
        <w:pStyle w:val="6"/>
        <w:spacing w:before="2"/>
        <w:rPr>
          <w:rFonts w:hint="eastAsia"/>
          <w:color w:val="231F20"/>
          <w:w w:val="90"/>
        </w:rPr>
      </w:pPr>
    </w:p>
    <w:p w14:paraId="5F7CFB0B">
      <w:pPr>
        <w:pStyle w:val="6"/>
        <w:spacing w:before="2"/>
        <w:rPr>
          <w:rFonts w:hint="eastAsia"/>
          <w:color w:val="231F20"/>
          <w:w w:val="90"/>
        </w:rPr>
      </w:pPr>
      <w:r>
        <w:rPr>
          <w:rFonts w:hint="eastAsia"/>
          <w:color w:val="231F20"/>
          <w:w w:val="90"/>
        </w:rPr>
        <w:t>And if you would like to see time lines depicting the various views of the course of salvation history, please visit my website, where you will also find expositions and critiques of all the main schools of biblical eschatology.1 Having perused the Glossary of Key Terms, you will now be ready</w:t>
      </w:r>
    </w:p>
    <w:p w14:paraId="755FB369">
      <w:pPr>
        <w:pStyle w:val="6"/>
        <w:spacing w:before="2"/>
        <w:rPr>
          <w:rFonts w:hint="eastAsia"/>
          <w:color w:val="231F20"/>
          <w:w w:val="90"/>
        </w:rPr>
      </w:pPr>
      <w:r>
        <w:rPr>
          <w:rFonts w:hint="eastAsia"/>
          <w:color w:val="231F20"/>
          <w:w w:val="90"/>
        </w:rPr>
        <w:t>for Part I of the book: An Introduction to the Revelation.</w:t>
      </w:r>
    </w:p>
    <w:p w14:paraId="25B0ED55">
      <w:pPr>
        <w:pStyle w:val="6"/>
        <w:spacing w:before="2"/>
        <w:rPr>
          <w:rFonts w:hint="eastAsia"/>
          <w:color w:val="231F20"/>
          <w:w w:val="90"/>
        </w:rPr>
      </w:pPr>
      <w:r>
        <w:rPr>
          <w:rFonts w:hint="eastAsia"/>
          <w:color w:val="231F20"/>
          <w:w w:val="90"/>
        </w:rPr>
        <w:t>如果您想看描绘救赎历史进程各种观点的时间线，请访问我的网站，在那里您还会找到对所有主要圣经末世论学派的阐述和评析。1 在细读了“关键术语词汇表”之后，您现在就可以准备好进入本书的第一部分：《启示录》引言了。</w:t>
      </w:r>
    </w:p>
    <w:p w14:paraId="587C7945">
      <w:pPr>
        <w:pStyle w:val="6"/>
        <w:spacing w:before="2"/>
        <w:rPr>
          <w:rFonts w:hint="eastAsia"/>
          <w:color w:val="231F20"/>
          <w:w w:val="90"/>
        </w:rPr>
      </w:pPr>
    </w:p>
    <w:p w14:paraId="2E1887F9">
      <w:pPr>
        <w:pStyle w:val="6"/>
        <w:spacing w:before="2"/>
        <w:rPr>
          <w:rFonts w:hint="eastAsia"/>
          <w:color w:val="231F20"/>
          <w:w w:val="90"/>
        </w:rPr>
      </w:pPr>
      <w:r>
        <w:rPr>
          <w:rFonts w:hint="eastAsia"/>
          <w:color w:val="231F20"/>
          <w:w w:val="90"/>
        </w:rPr>
        <w:t>It contains vital information.</w:t>
      </w:r>
    </w:p>
    <w:p w14:paraId="42E4ECC8">
      <w:pPr>
        <w:pStyle w:val="6"/>
        <w:spacing w:before="2"/>
        <w:rPr>
          <w:rFonts w:hint="eastAsia"/>
          <w:color w:val="231F20"/>
          <w:w w:val="90"/>
        </w:rPr>
      </w:pPr>
      <w:r>
        <w:rPr>
          <w:rFonts w:hint="eastAsia"/>
          <w:color w:val="231F20"/>
          <w:w w:val="90"/>
        </w:rPr>
        <w:t>它包含了至关重要的信息。</w:t>
      </w:r>
    </w:p>
    <w:p w14:paraId="687DA95D">
      <w:pPr>
        <w:pStyle w:val="6"/>
        <w:spacing w:before="2"/>
        <w:rPr>
          <w:rFonts w:hint="eastAsia"/>
          <w:color w:val="231F20"/>
          <w:w w:val="90"/>
        </w:rPr>
      </w:pPr>
    </w:p>
    <w:p w14:paraId="34DB0FEC">
      <w:pPr>
        <w:pStyle w:val="6"/>
        <w:spacing w:before="2"/>
        <w:rPr>
          <w:rFonts w:hint="eastAsia"/>
          <w:color w:val="231F20"/>
          <w:w w:val="90"/>
        </w:rPr>
      </w:pPr>
      <w:r>
        <w:rPr>
          <w:rFonts w:hint="eastAsia"/>
          <w:color w:val="231F20"/>
          <w:w w:val="90"/>
        </w:rPr>
        <w:t>We stand on the shoulders of our predecessors, and in these short chapters I have tried to distill and convey some of their most valuable insights.</w:t>
      </w:r>
    </w:p>
    <w:p w14:paraId="3659529E">
      <w:pPr>
        <w:pStyle w:val="6"/>
        <w:spacing w:before="2"/>
        <w:rPr>
          <w:rFonts w:hint="eastAsia"/>
          <w:color w:val="231F20"/>
          <w:w w:val="90"/>
        </w:rPr>
      </w:pPr>
      <w:r>
        <w:rPr>
          <w:rFonts w:hint="eastAsia"/>
          <w:color w:val="231F20"/>
          <w:w w:val="90"/>
        </w:rPr>
        <w:t>我们站在前人的肩膀上，在这些简短的章节中，我试图提炼并传达他们一些最有价值的见解。</w:t>
      </w:r>
    </w:p>
    <w:p w14:paraId="6CF69BAA">
      <w:pPr>
        <w:pStyle w:val="6"/>
        <w:spacing w:before="2"/>
        <w:rPr>
          <w:rFonts w:hint="eastAsia"/>
          <w:color w:val="231F20"/>
          <w:w w:val="90"/>
        </w:rPr>
      </w:pPr>
    </w:p>
    <w:p w14:paraId="09A0A0A6">
      <w:pPr>
        <w:pStyle w:val="6"/>
        <w:spacing w:before="2"/>
        <w:rPr>
          <w:rFonts w:hint="eastAsia"/>
          <w:color w:val="231F20"/>
          <w:w w:val="90"/>
        </w:rPr>
      </w:pPr>
      <w:r>
        <w:rPr>
          <w:rFonts w:hint="eastAsia"/>
          <w:color w:val="231F20"/>
          <w:w w:val="90"/>
        </w:rPr>
        <w:t>Like the full armor of God, these introductory remarks will gird you for the following overview of the Revelation.</w:t>
      </w:r>
    </w:p>
    <w:p w14:paraId="2FC1B9CC">
      <w:pPr>
        <w:pStyle w:val="6"/>
        <w:spacing w:before="2"/>
        <w:rPr>
          <w:rFonts w:hint="eastAsia"/>
          <w:color w:val="231F20"/>
          <w:w w:val="90"/>
        </w:rPr>
      </w:pPr>
      <w:r>
        <w:rPr>
          <w:rFonts w:hint="eastAsia"/>
          <w:color w:val="231F20"/>
          <w:w w:val="90"/>
        </w:rPr>
        <w:t>如同上帝的全副军装，这些介绍性的话语将为您接下来对《启示录》的综览束上腰。</w:t>
      </w:r>
    </w:p>
    <w:p w14:paraId="47137F0E">
      <w:pPr>
        <w:pStyle w:val="6"/>
        <w:spacing w:before="2"/>
        <w:rPr>
          <w:rFonts w:hint="eastAsia"/>
          <w:color w:val="231F20"/>
          <w:w w:val="90"/>
        </w:rPr>
      </w:pPr>
    </w:p>
    <w:p w14:paraId="0C96C8EC">
      <w:pPr>
        <w:pStyle w:val="6"/>
        <w:spacing w:before="2"/>
        <w:rPr>
          <w:rFonts w:hint="eastAsia"/>
          <w:color w:val="231F20"/>
          <w:w w:val="90"/>
        </w:rPr>
      </w:pPr>
      <w:r>
        <w:rPr>
          <w:rFonts w:hint="eastAsia"/>
          <w:color w:val="231F20"/>
          <w:w w:val="90"/>
        </w:rPr>
        <w:t>Hopefully,</w:t>
      </w:r>
    </w:p>
    <w:p w14:paraId="5BEC3FE4">
      <w:pPr>
        <w:pStyle w:val="6"/>
        <w:spacing w:before="2"/>
        <w:rPr>
          <w:rFonts w:hint="eastAsia"/>
          <w:color w:val="231F20"/>
          <w:w w:val="90"/>
        </w:rPr>
      </w:pPr>
      <w:r>
        <w:rPr>
          <w:rFonts w:hint="eastAsia"/>
          <w:color w:val="231F20"/>
          <w:w w:val="90"/>
        </w:rPr>
        <w:t>they will fill you with confidence for a challenging and exhilarating walk through what is surely the loftiest region of Immanuel’s Land.</w:t>
      </w:r>
    </w:p>
    <w:p w14:paraId="63E4B2AE">
      <w:pPr>
        <w:pStyle w:val="6"/>
        <w:spacing w:before="2"/>
        <w:rPr>
          <w:rFonts w:hint="eastAsia"/>
          <w:color w:val="231F20"/>
          <w:w w:val="90"/>
        </w:rPr>
      </w:pPr>
      <w:r>
        <w:rPr>
          <w:rFonts w:hint="eastAsia"/>
          <w:color w:val="231F20"/>
          <w:w w:val="90"/>
        </w:rPr>
        <w:t>希望它们能让您充满信心，去完成一次充满挑战和令人振奋的行走，穿越这无疑是以马内利之地的最高区域。</w:t>
      </w:r>
    </w:p>
    <w:p w14:paraId="780A9C4F">
      <w:pPr>
        <w:pStyle w:val="6"/>
        <w:spacing w:before="2"/>
        <w:rPr>
          <w:rFonts w:hint="eastAsia"/>
          <w:color w:val="231F20"/>
          <w:w w:val="90"/>
        </w:rPr>
      </w:pPr>
    </w:p>
    <w:p w14:paraId="621C6C49">
      <w:pPr>
        <w:pStyle w:val="6"/>
        <w:spacing w:before="2"/>
        <w:rPr>
          <w:rFonts w:hint="eastAsia"/>
          <w:color w:val="231F20"/>
          <w:w w:val="90"/>
        </w:rPr>
      </w:pPr>
      <w:r>
        <w:rPr>
          <w:rFonts w:hint="eastAsia"/>
          <w:color w:val="231F20"/>
          <w:w w:val="90"/>
        </w:rPr>
        <w:t>Part II is a mini commentary.</w:t>
      </w:r>
    </w:p>
    <w:p w14:paraId="4B6D979C">
      <w:pPr>
        <w:pStyle w:val="6"/>
        <w:spacing w:before="2"/>
        <w:rPr>
          <w:rFonts w:hint="eastAsia"/>
          <w:color w:val="231F20"/>
          <w:w w:val="90"/>
        </w:rPr>
      </w:pPr>
      <w:r>
        <w:rPr>
          <w:rFonts w:hint="eastAsia"/>
          <w:color w:val="231F20"/>
          <w:w w:val="90"/>
        </w:rPr>
        <w:t>第二部分是一篇微型注释。</w:t>
      </w:r>
    </w:p>
    <w:p w14:paraId="4EC0B8E5">
      <w:pPr>
        <w:pStyle w:val="6"/>
        <w:spacing w:before="2"/>
        <w:rPr>
          <w:rFonts w:hint="eastAsia"/>
          <w:color w:val="231F20"/>
          <w:w w:val="90"/>
        </w:rPr>
      </w:pPr>
    </w:p>
    <w:p w14:paraId="3AB26DE9">
      <w:pPr>
        <w:pStyle w:val="6"/>
        <w:spacing w:before="2"/>
        <w:rPr>
          <w:rFonts w:hint="eastAsia"/>
          <w:color w:val="231F20"/>
          <w:w w:val="90"/>
        </w:rPr>
      </w:pPr>
      <w:r>
        <w:rPr>
          <w:rFonts w:hint="eastAsia"/>
          <w:color w:val="231F20"/>
          <w:w w:val="90"/>
        </w:rPr>
        <w:t>In amillennial perspective, it gives you the gist of every bloc and every chapter of the Revelation.</w:t>
      </w:r>
    </w:p>
    <w:p w14:paraId="120D5423">
      <w:pPr>
        <w:pStyle w:val="6"/>
        <w:spacing w:before="2"/>
        <w:rPr>
          <w:rFonts w:hint="eastAsia"/>
          <w:color w:val="231F20"/>
          <w:w w:val="90"/>
        </w:rPr>
      </w:pPr>
      <w:r>
        <w:rPr>
          <w:rFonts w:hint="eastAsia"/>
          <w:color w:val="231F20"/>
          <w:w w:val="90"/>
        </w:rPr>
        <w:t>它以无千禧年派的视角，为您提供了《启示录》每个区块和每一章的要义。</w:t>
      </w:r>
    </w:p>
    <w:p w14:paraId="729995D9">
      <w:pPr>
        <w:pStyle w:val="6"/>
        <w:spacing w:before="2"/>
        <w:rPr>
          <w:rFonts w:hint="eastAsia"/>
          <w:color w:val="231F20"/>
          <w:w w:val="90"/>
        </w:rPr>
      </w:pPr>
    </w:p>
    <w:p w14:paraId="25628231">
      <w:pPr>
        <w:pStyle w:val="6"/>
        <w:spacing w:before="2"/>
        <w:rPr>
          <w:rFonts w:hint="eastAsia"/>
          <w:color w:val="231F20"/>
          <w:w w:val="90"/>
        </w:rPr>
      </w:pPr>
      <w:r>
        <w:rPr>
          <w:rFonts w:hint="eastAsia"/>
          <w:color w:val="231F20"/>
          <w:w w:val="90"/>
        </w:rPr>
        <w:t>My hope is that this concise overview will whet your appetite for further explorations hand in hand with the High King himself.</w:t>
      </w:r>
    </w:p>
    <w:p w14:paraId="25C03F4E">
      <w:pPr>
        <w:pStyle w:val="6"/>
        <w:spacing w:before="2"/>
        <w:rPr>
          <w:rFonts w:hint="eastAsia"/>
          <w:color w:val="231F20"/>
          <w:w w:val="90"/>
        </w:rPr>
      </w:pPr>
      <w:r>
        <w:rPr>
          <w:rFonts w:hint="eastAsia"/>
          <w:color w:val="231F20"/>
          <w:w w:val="90"/>
        </w:rPr>
        <w:t>我的希望是，这篇简洁的综览能激发您的胃口，去与至高君王祂自己手牵手进行更深入的探索。</w:t>
      </w:r>
    </w:p>
    <w:p w14:paraId="0A4F5790">
      <w:pPr>
        <w:pStyle w:val="6"/>
        <w:spacing w:before="2"/>
        <w:rPr>
          <w:rFonts w:hint="eastAsia"/>
          <w:color w:val="231F20"/>
          <w:w w:val="90"/>
        </w:rPr>
      </w:pPr>
    </w:p>
    <w:p w14:paraId="7EA395B3">
      <w:pPr>
        <w:pStyle w:val="6"/>
        <w:spacing w:before="2"/>
        <w:rPr>
          <w:rFonts w:hint="eastAsia"/>
          <w:color w:val="231F20"/>
          <w:w w:val="90"/>
        </w:rPr>
      </w:pPr>
      <w:r>
        <w:rPr>
          <w:rFonts w:hint="eastAsia"/>
          <w:color w:val="231F20"/>
          <w:w w:val="90"/>
        </w:rPr>
        <w:t>Having completed Part II, you will now be equipped to study the two appendices.</w:t>
      </w:r>
    </w:p>
    <w:p w14:paraId="44C130AD">
      <w:pPr>
        <w:pStyle w:val="6"/>
        <w:spacing w:before="2"/>
        <w:rPr>
          <w:rFonts w:hint="eastAsia"/>
          <w:color w:val="231F20"/>
          <w:w w:val="90"/>
        </w:rPr>
      </w:pPr>
      <w:r>
        <w:rPr>
          <w:rFonts w:hint="eastAsia"/>
          <w:color w:val="231F20"/>
          <w:w w:val="90"/>
        </w:rPr>
        <w:t>完成第二部分后，您现在就装备好可以去研读两个附录了。</w:t>
      </w:r>
    </w:p>
    <w:p w14:paraId="0A56EC03">
      <w:pPr>
        <w:pStyle w:val="6"/>
        <w:spacing w:before="2"/>
        <w:rPr>
          <w:rFonts w:hint="eastAsia"/>
          <w:color w:val="231F20"/>
          <w:w w:val="90"/>
        </w:rPr>
      </w:pPr>
    </w:p>
    <w:p w14:paraId="647872A9">
      <w:pPr>
        <w:pStyle w:val="6"/>
        <w:spacing w:before="2"/>
        <w:rPr>
          <w:rFonts w:hint="eastAsia"/>
          <w:color w:val="231F20"/>
          <w:w w:val="90"/>
        </w:rPr>
      </w:pPr>
      <w:r>
        <w:rPr>
          <w:rFonts w:hint="eastAsia"/>
          <w:color w:val="231F20"/>
          <w:w w:val="90"/>
        </w:rPr>
        <w:t>The first surveys the dispensational interpretation of the Revelation, offering amillennial replies along the way.</w:t>
      </w:r>
    </w:p>
    <w:p w14:paraId="709B9F7B">
      <w:pPr>
        <w:pStyle w:val="6"/>
        <w:spacing w:before="2"/>
        <w:rPr>
          <w:rFonts w:hint="eastAsia"/>
          <w:color w:val="231F20"/>
          <w:w w:val="90"/>
        </w:rPr>
      </w:pPr>
      <w:r>
        <w:rPr>
          <w:rFonts w:hint="eastAsia"/>
          <w:color w:val="231F20"/>
          <w:w w:val="90"/>
        </w:rPr>
        <w:t>第一个附录考察了对《启示录》的时代论解释，并在过程中提供了无千禧年派的答复。</w:t>
      </w:r>
    </w:p>
    <w:p w14:paraId="2C90353F">
      <w:pPr>
        <w:pStyle w:val="6"/>
        <w:spacing w:before="2"/>
        <w:rPr>
          <w:rFonts w:hint="eastAsia"/>
          <w:color w:val="231F20"/>
          <w:w w:val="90"/>
        </w:rPr>
      </w:pPr>
    </w:p>
    <w:p w14:paraId="78D4CC24">
      <w:pPr>
        <w:pStyle w:val="6"/>
        <w:spacing w:before="2"/>
        <w:rPr>
          <w:rFonts w:hint="eastAsia"/>
          <w:color w:val="231F20"/>
          <w:w w:val="90"/>
        </w:rPr>
      </w:pPr>
      <w:r>
        <w:rPr>
          <w:rFonts w:hint="eastAsia"/>
          <w:color w:val="231F20"/>
          <w:w w:val="90"/>
        </w:rPr>
        <w:t>If you’ve been an evangelical Christian for any length of time, you have run across the dispensational view.</w:t>
      </w:r>
    </w:p>
    <w:p w14:paraId="61D99279">
      <w:pPr>
        <w:pStyle w:val="6"/>
        <w:spacing w:before="2"/>
        <w:rPr>
          <w:rFonts w:hint="eastAsia"/>
          <w:color w:val="231F20"/>
          <w:w w:val="90"/>
        </w:rPr>
      </w:pPr>
      <w:r>
        <w:rPr>
          <w:rFonts w:hint="eastAsia"/>
          <w:color w:val="231F20"/>
          <w:w w:val="90"/>
        </w:rPr>
        <w:t>如果您作为一名福音派基督徒有任何年日，您都曾遇到过时代论的观点。</w:t>
      </w:r>
    </w:p>
    <w:p w14:paraId="3BC2CEFC">
      <w:pPr>
        <w:pStyle w:val="6"/>
        <w:spacing w:before="2"/>
        <w:rPr>
          <w:rFonts w:hint="eastAsia"/>
          <w:color w:val="231F20"/>
          <w:w w:val="90"/>
        </w:rPr>
      </w:pPr>
    </w:p>
    <w:p w14:paraId="3561175E">
      <w:pPr>
        <w:pStyle w:val="6"/>
        <w:spacing w:before="2"/>
        <w:rPr>
          <w:rFonts w:hint="eastAsia"/>
          <w:color w:val="231F20"/>
          <w:w w:val="90"/>
        </w:rPr>
      </w:pPr>
      <w:r>
        <w:rPr>
          <w:rFonts w:hint="eastAsia"/>
          <w:color w:val="231F20"/>
          <w:w w:val="90"/>
        </w:rPr>
        <w:t>In fact, it may be the only view you’ve ever encountered, since for many decades countless sermons, books, conferences, and movies have made it the default eschatology of the modern evangelical church.</w:t>
      </w:r>
    </w:p>
    <w:p w14:paraId="5CE84F7F">
      <w:pPr>
        <w:pStyle w:val="6"/>
        <w:spacing w:before="2"/>
        <w:rPr>
          <w:rFonts w:hint="eastAsia"/>
          <w:color w:val="231F20"/>
          <w:w w:val="90"/>
        </w:rPr>
      </w:pPr>
      <w:r>
        <w:rPr>
          <w:rFonts w:hint="eastAsia"/>
          <w:color w:val="231F20"/>
          <w:w w:val="90"/>
        </w:rPr>
        <w:t>事实上，这可能是您唯一接触过的观点，因为几十年来，无数的讲道、书籍、会议和电影已使其成为现代福音派教会的默认末世论。</w:t>
      </w:r>
    </w:p>
    <w:p w14:paraId="056611D9">
      <w:pPr>
        <w:pStyle w:val="6"/>
        <w:spacing w:before="2"/>
        <w:rPr>
          <w:rFonts w:hint="eastAsia"/>
          <w:color w:val="231F20"/>
          <w:w w:val="90"/>
        </w:rPr>
      </w:pPr>
    </w:p>
    <w:p w14:paraId="39D1D499">
      <w:pPr>
        <w:pStyle w:val="6"/>
        <w:spacing w:before="2"/>
        <w:rPr>
          <w:rFonts w:hint="eastAsia"/>
          <w:color w:val="231F20"/>
          <w:w w:val="90"/>
        </w:rPr>
      </w:pPr>
      <w:r>
        <w:rPr>
          <w:rFonts w:hint="eastAsia"/>
          <w:color w:val="231F20"/>
          <w:w w:val="90"/>
        </w:rPr>
        <w:t>Therefore—being convinced that amillennialism is the truly biblical view—I felt it important to compare and contrast the two interpretations at some length.</w:t>
      </w:r>
    </w:p>
    <w:p w14:paraId="4FB4C762">
      <w:pPr>
        <w:pStyle w:val="6"/>
        <w:spacing w:before="2"/>
        <w:rPr>
          <w:rFonts w:hint="eastAsia"/>
          <w:color w:val="231F20"/>
          <w:w w:val="90"/>
        </w:rPr>
      </w:pPr>
      <w:r>
        <w:rPr>
          <w:rFonts w:hint="eastAsia"/>
          <w:color w:val="231F20"/>
          <w:w w:val="90"/>
        </w:rPr>
        <w:t>因此——因我深信无千禧年派是真正符合圣经的观点——我觉得有必要对这两种解释进行一定篇幅的比较和对比。</w:t>
      </w:r>
    </w:p>
    <w:p w14:paraId="5C51E02E">
      <w:pPr>
        <w:pStyle w:val="6"/>
        <w:spacing w:before="2"/>
        <w:rPr>
          <w:rFonts w:hint="eastAsia"/>
          <w:color w:val="231F20"/>
          <w:w w:val="90"/>
        </w:rPr>
      </w:pPr>
    </w:p>
    <w:p w14:paraId="38D02A49">
      <w:pPr>
        <w:pStyle w:val="6"/>
        <w:spacing w:before="2"/>
        <w:rPr>
          <w:rFonts w:hint="eastAsia"/>
          <w:color w:val="231F20"/>
          <w:w w:val="90"/>
        </w:rPr>
      </w:pPr>
      <w:r>
        <w:rPr>
          <w:rFonts w:hint="eastAsia"/>
          <w:color w:val="231F20"/>
          <w:w w:val="90"/>
        </w:rPr>
        <w:t>Whether you agree or not, I trust you will find this irenic debate both illuminating and profitable.</w:t>
      </w:r>
    </w:p>
    <w:p w14:paraId="596ADD4D">
      <w:pPr>
        <w:pStyle w:val="6"/>
        <w:spacing w:before="2"/>
        <w:rPr>
          <w:rFonts w:hint="eastAsia"/>
          <w:color w:val="231F20"/>
          <w:w w:val="90"/>
        </w:rPr>
      </w:pPr>
      <w:r>
        <w:rPr>
          <w:rFonts w:hint="eastAsia"/>
          <w:color w:val="231F20"/>
          <w:w w:val="90"/>
        </w:rPr>
        <w:t>无论您同意与否，我相信您会发现这场和平的辩论既有启发性，又有益处。</w:t>
      </w:r>
    </w:p>
    <w:p w14:paraId="18CD7C84">
      <w:pPr>
        <w:pStyle w:val="6"/>
        <w:spacing w:before="2"/>
        <w:rPr>
          <w:rFonts w:hint="eastAsia"/>
          <w:color w:val="231F20"/>
          <w:w w:val="90"/>
        </w:rPr>
      </w:pPr>
    </w:p>
    <w:p w14:paraId="4F58D683">
      <w:pPr>
        <w:pStyle w:val="6"/>
        <w:spacing w:before="2"/>
        <w:rPr>
          <w:rFonts w:hint="eastAsia"/>
          <w:color w:val="231F20"/>
          <w:w w:val="90"/>
        </w:rPr>
      </w:pPr>
      <w:r>
        <w:rPr>
          <w:rFonts w:hint="eastAsia"/>
          <w:color w:val="231F20"/>
          <w:w w:val="90"/>
        </w:rPr>
        <w:t>Appendix II is a glossary of all the main symbols found in the Revelation.</w:t>
      </w:r>
    </w:p>
    <w:p w14:paraId="46EA22C2">
      <w:pPr>
        <w:pStyle w:val="6"/>
        <w:spacing w:before="2"/>
        <w:rPr>
          <w:rFonts w:hint="eastAsia"/>
          <w:color w:val="231F20"/>
          <w:w w:val="90"/>
        </w:rPr>
      </w:pPr>
      <w:r>
        <w:rPr>
          <w:rFonts w:hint="eastAsia"/>
          <w:color w:val="231F20"/>
          <w:w w:val="90"/>
        </w:rPr>
        <w:t>附录II是《启示录》中所有主要象征的词汇表。</w:t>
      </w:r>
    </w:p>
    <w:p w14:paraId="330D0836">
      <w:pPr>
        <w:pStyle w:val="6"/>
        <w:spacing w:before="2"/>
        <w:rPr>
          <w:rFonts w:hint="eastAsia"/>
          <w:color w:val="231F20"/>
          <w:w w:val="90"/>
        </w:rPr>
      </w:pPr>
    </w:p>
    <w:p w14:paraId="2F0B5063">
      <w:pPr>
        <w:pStyle w:val="6"/>
        <w:spacing w:before="2"/>
        <w:rPr>
          <w:rFonts w:hint="eastAsia"/>
          <w:color w:val="231F20"/>
          <w:w w:val="90"/>
        </w:rPr>
      </w:pPr>
      <w:r>
        <w:rPr>
          <w:rFonts w:hint="eastAsia"/>
          <w:color w:val="231F20"/>
          <w:w w:val="90"/>
        </w:rPr>
        <w:t>It was a great pleasure to assemble these short definitions, and also a great surprise, for at the end of the day it seemed to me that this little glossary somehow functioned as yet another mini commentary on the entire book!</w:t>
      </w:r>
    </w:p>
    <w:p w14:paraId="2ED25713">
      <w:pPr>
        <w:pStyle w:val="6"/>
        <w:spacing w:before="2"/>
        <w:rPr>
          <w:rFonts w:hint="eastAsia"/>
          <w:color w:val="231F20"/>
          <w:w w:val="90"/>
        </w:rPr>
      </w:pPr>
      <w:r>
        <w:rPr>
          <w:rFonts w:hint="eastAsia"/>
          <w:color w:val="231F20"/>
          <w:w w:val="90"/>
        </w:rPr>
        <w:t>汇编这些简短的定义是一大乐事，也是一大惊喜，因为到头来，在我看来，这个小小的词汇表不知何故竟像是对整本书的又一篇微型注释！</w:t>
      </w:r>
    </w:p>
    <w:p w14:paraId="0EC9A6FE">
      <w:pPr>
        <w:pStyle w:val="6"/>
        <w:spacing w:before="2"/>
        <w:rPr>
          <w:rFonts w:hint="eastAsia"/>
          <w:color w:val="231F20"/>
          <w:w w:val="90"/>
        </w:rPr>
      </w:pPr>
    </w:p>
    <w:p w14:paraId="5D1BEB17">
      <w:pPr>
        <w:pStyle w:val="6"/>
        <w:spacing w:before="2"/>
        <w:rPr>
          <w:rFonts w:hint="eastAsia"/>
          <w:color w:val="231F20"/>
          <w:w w:val="90"/>
        </w:rPr>
      </w:pPr>
      <w:r>
        <w:rPr>
          <w:rFonts w:hint="eastAsia"/>
          <w:color w:val="231F20"/>
          <w:w w:val="90"/>
        </w:rPr>
        <w:t>Finally, in keeping with my commitment to gists, I have given you a short bibliography of basic, high-quality books dealing with eschatology in general, and with the Revelation in particular.</w:t>
      </w:r>
    </w:p>
    <w:p w14:paraId="19012D05">
      <w:pPr>
        <w:pStyle w:val="6"/>
        <w:spacing w:before="2"/>
        <w:rPr>
          <w:rFonts w:hint="eastAsia"/>
          <w:color w:val="231F20"/>
          <w:w w:val="90"/>
        </w:rPr>
      </w:pPr>
      <w:r>
        <w:rPr>
          <w:rFonts w:hint="eastAsia"/>
          <w:color w:val="231F20"/>
          <w:w w:val="90"/>
        </w:rPr>
        <w:t>最后，为恪守我对要义的承诺，我为您提供了一份简短的书目，其中包含了关于普遍末世论以及特别是关于《启示录》的基础、高质量书籍。</w:t>
      </w:r>
    </w:p>
    <w:p w14:paraId="7C8753FE">
      <w:pPr>
        <w:pStyle w:val="6"/>
        <w:spacing w:before="2"/>
        <w:rPr>
          <w:rFonts w:hint="eastAsia"/>
          <w:color w:val="231F20"/>
          <w:w w:val="90"/>
        </w:rPr>
      </w:pPr>
    </w:p>
    <w:p w14:paraId="3F3EDEB4">
      <w:pPr>
        <w:pStyle w:val="6"/>
        <w:spacing w:before="2"/>
        <w:rPr>
          <w:rFonts w:hint="eastAsia"/>
          <w:color w:val="231F20"/>
          <w:w w:val="90"/>
        </w:rPr>
      </w:pPr>
      <w:r>
        <w:rPr>
          <w:rFonts w:hint="eastAsia"/>
          <w:color w:val="231F20"/>
          <w:w w:val="90"/>
        </w:rPr>
        <w:t>I believe these amillenarian authors have caught a major glimpse of the High King in his present glory and at his future coming; I trust that as you read their books, you will do so as well.</w:t>
      </w:r>
    </w:p>
    <w:p w14:paraId="7B6964AC">
      <w:pPr>
        <w:pStyle w:val="6"/>
        <w:spacing w:before="2"/>
        <w:rPr>
          <w:rFonts w:hint="eastAsia"/>
          <w:color w:val="231F20"/>
          <w:w w:val="90"/>
        </w:rPr>
      </w:pPr>
      <w:r>
        <w:rPr>
          <w:rFonts w:hint="eastAsia"/>
          <w:color w:val="231F20"/>
          <w:w w:val="90"/>
        </w:rPr>
        <w:t>我相信这些无千禧年派的作者们已瞥见了至高君王在祂现今的荣耀中和在祂未来的降临时的一大景象；我相信当您阅读他们的书籍时，您也会有同样的看见。</w:t>
      </w:r>
    </w:p>
    <w:p w14:paraId="52FFBF5C">
      <w:pPr>
        <w:pStyle w:val="6"/>
        <w:spacing w:before="2"/>
        <w:rPr>
          <w:rFonts w:hint="eastAsia"/>
          <w:color w:val="231F20"/>
          <w:w w:val="90"/>
        </w:rPr>
      </w:pPr>
    </w:p>
    <w:p w14:paraId="66034AEE">
      <w:pPr>
        <w:pStyle w:val="6"/>
        <w:spacing w:before="2"/>
        <w:rPr>
          <w:rFonts w:hint="eastAsia"/>
          <w:color w:val="231F20"/>
          <w:w w:val="90"/>
        </w:rPr>
      </w:pPr>
      <w:r>
        <w:rPr>
          <w:rFonts w:hint="eastAsia"/>
          <w:color w:val="231F20"/>
          <w:w w:val="90"/>
        </w:rPr>
        <w:t>And now, let the journey begin!</w:t>
      </w:r>
    </w:p>
    <w:p w14:paraId="57D429FE">
      <w:pPr>
        <w:pStyle w:val="6"/>
        <w:spacing w:before="2"/>
        <w:rPr>
          <w:rFonts w:hint="eastAsia"/>
          <w:color w:val="231F20"/>
          <w:w w:val="90"/>
        </w:rPr>
      </w:pPr>
      <w:r>
        <w:rPr>
          <w:rFonts w:hint="eastAsia"/>
          <w:color w:val="231F20"/>
          <w:w w:val="90"/>
        </w:rPr>
        <w:t>现在，让旅程开始吧！</w:t>
      </w:r>
    </w:p>
    <w:p w14:paraId="63D51A7B">
      <w:pPr>
        <w:pStyle w:val="6"/>
        <w:spacing w:before="2"/>
        <w:rPr>
          <w:rFonts w:hint="eastAsia"/>
          <w:color w:val="231F20"/>
          <w:w w:val="90"/>
        </w:rPr>
      </w:pPr>
    </w:p>
    <w:p w14:paraId="34E0D8A3">
      <w:pPr>
        <w:pStyle w:val="4"/>
        <w:bidi w:val="0"/>
        <w:rPr>
          <w:rFonts w:hint="eastAsia"/>
        </w:rPr>
      </w:pPr>
      <w:r>
        <w:rPr>
          <w:rFonts w:hint="eastAsia"/>
        </w:rPr>
        <w:t>K EY TO ABBR EVIATIONS</w:t>
      </w:r>
    </w:p>
    <w:p w14:paraId="2FA15F3E">
      <w:pPr>
        <w:pStyle w:val="4"/>
        <w:bidi w:val="0"/>
        <w:rPr>
          <w:rFonts w:hint="eastAsia"/>
        </w:rPr>
      </w:pPr>
      <w:r>
        <w:rPr>
          <w:rFonts w:hint="eastAsia"/>
        </w:rPr>
        <w:t>缩略语说明</w:t>
      </w:r>
    </w:p>
    <w:p w14:paraId="0D058D46">
      <w:pPr>
        <w:pStyle w:val="6"/>
        <w:spacing w:before="2"/>
        <w:rPr>
          <w:rFonts w:hint="eastAsia"/>
          <w:color w:val="231F20"/>
          <w:w w:val="90"/>
        </w:rPr>
      </w:pPr>
    </w:p>
    <w:p w14:paraId="38266DC9">
      <w:pPr>
        <w:pStyle w:val="6"/>
        <w:spacing w:before="2"/>
        <w:rPr>
          <w:rFonts w:hint="eastAsia"/>
          <w:color w:val="231F20"/>
          <w:w w:val="90"/>
        </w:rPr>
      </w:pPr>
      <w:r>
        <w:rPr>
          <w:rFonts w:hint="eastAsia"/>
          <w:color w:val="231F20"/>
          <w:w w:val="90"/>
        </w:rPr>
        <w:t>DNT = The Didactic New Testament*</w:t>
      </w:r>
    </w:p>
    <w:p w14:paraId="5812759F">
      <w:pPr>
        <w:pStyle w:val="6"/>
        <w:spacing w:before="2"/>
        <w:rPr>
          <w:rFonts w:hint="eastAsia"/>
          <w:color w:val="231F20"/>
          <w:w w:val="90"/>
        </w:rPr>
      </w:pPr>
      <w:r>
        <w:rPr>
          <w:rFonts w:hint="eastAsia"/>
          <w:color w:val="231F20"/>
          <w:w w:val="90"/>
        </w:rPr>
        <w:t>DNT = 教导性新约*</w:t>
      </w:r>
    </w:p>
    <w:p w14:paraId="14AEE1AE">
      <w:pPr>
        <w:pStyle w:val="6"/>
        <w:spacing w:before="2"/>
        <w:rPr>
          <w:rFonts w:hint="eastAsia"/>
          <w:color w:val="231F20"/>
          <w:w w:val="90"/>
        </w:rPr>
      </w:pPr>
    </w:p>
    <w:p w14:paraId="3EDABF8D">
      <w:pPr>
        <w:pStyle w:val="6"/>
        <w:spacing w:before="2"/>
        <w:rPr>
          <w:rFonts w:hint="eastAsia"/>
          <w:color w:val="231F20"/>
          <w:w w:val="90"/>
        </w:rPr>
      </w:pPr>
      <w:r>
        <w:rPr>
          <w:rFonts w:hint="eastAsia"/>
          <w:color w:val="231F20"/>
          <w:w w:val="90"/>
        </w:rPr>
        <w:t>EOP = Era of (Gospel) Proclamation*</w:t>
      </w:r>
    </w:p>
    <w:p w14:paraId="464AF61C">
      <w:pPr>
        <w:pStyle w:val="6"/>
        <w:spacing w:before="2"/>
        <w:rPr>
          <w:rFonts w:hint="eastAsia"/>
          <w:color w:val="231F20"/>
          <w:w w:val="90"/>
        </w:rPr>
      </w:pPr>
      <w:r>
        <w:rPr>
          <w:rFonts w:hint="eastAsia"/>
          <w:color w:val="231F20"/>
          <w:w w:val="90"/>
        </w:rPr>
        <w:t>EOP = (福音)宣讲时代*</w:t>
      </w:r>
    </w:p>
    <w:p w14:paraId="01517125">
      <w:pPr>
        <w:pStyle w:val="6"/>
        <w:spacing w:before="2"/>
        <w:rPr>
          <w:rFonts w:hint="eastAsia"/>
          <w:color w:val="231F20"/>
          <w:w w:val="90"/>
        </w:rPr>
      </w:pPr>
    </w:p>
    <w:p w14:paraId="6C202735">
      <w:pPr>
        <w:pStyle w:val="6"/>
        <w:spacing w:before="2"/>
        <w:rPr>
          <w:rFonts w:hint="eastAsia"/>
          <w:color w:val="231F20"/>
          <w:w w:val="90"/>
        </w:rPr>
      </w:pPr>
      <w:r>
        <w:rPr>
          <w:rFonts w:hint="eastAsia"/>
          <w:color w:val="231F20"/>
          <w:w w:val="90"/>
        </w:rPr>
        <w:t>NT = New Testament</w:t>
      </w:r>
    </w:p>
    <w:p w14:paraId="21A6FCD3">
      <w:pPr>
        <w:pStyle w:val="6"/>
        <w:spacing w:before="2"/>
        <w:rPr>
          <w:rFonts w:hint="eastAsia"/>
          <w:color w:val="231F20"/>
          <w:w w:val="90"/>
        </w:rPr>
      </w:pPr>
      <w:r>
        <w:rPr>
          <w:rFonts w:hint="eastAsia"/>
          <w:color w:val="231F20"/>
          <w:w w:val="90"/>
        </w:rPr>
        <w:t>NT = 新约</w:t>
      </w:r>
    </w:p>
    <w:p w14:paraId="5D7257CA">
      <w:pPr>
        <w:pStyle w:val="6"/>
        <w:spacing w:before="2"/>
        <w:rPr>
          <w:rFonts w:hint="eastAsia"/>
          <w:color w:val="231F20"/>
          <w:w w:val="90"/>
        </w:rPr>
      </w:pPr>
    </w:p>
    <w:p w14:paraId="461B8BB7">
      <w:pPr>
        <w:pStyle w:val="6"/>
        <w:spacing w:before="2"/>
        <w:rPr>
          <w:rFonts w:hint="eastAsia"/>
          <w:color w:val="231F20"/>
          <w:w w:val="90"/>
        </w:rPr>
      </w:pPr>
      <w:r>
        <w:rPr>
          <w:rFonts w:hint="eastAsia"/>
          <w:color w:val="231F20"/>
          <w:w w:val="90"/>
        </w:rPr>
        <w:t>NCH = New Covenant Hermeneutic*</w:t>
      </w:r>
    </w:p>
    <w:p w14:paraId="33FD246A">
      <w:pPr>
        <w:pStyle w:val="6"/>
        <w:spacing w:before="2"/>
        <w:rPr>
          <w:rFonts w:hint="eastAsia"/>
          <w:color w:val="231F20"/>
          <w:w w:val="90"/>
        </w:rPr>
      </w:pPr>
      <w:r>
        <w:rPr>
          <w:rFonts w:hint="eastAsia"/>
          <w:color w:val="231F20"/>
          <w:w w:val="90"/>
        </w:rPr>
        <w:t>NCH = 新约解释学*</w:t>
      </w:r>
    </w:p>
    <w:p w14:paraId="4752802E">
      <w:pPr>
        <w:pStyle w:val="6"/>
        <w:spacing w:before="2"/>
        <w:rPr>
          <w:rFonts w:hint="eastAsia"/>
          <w:color w:val="231F20"/>
          <w:w w:val="90"/>
        </w:rPr>
      </w:pPr>
    </w:p>
    <w:p w14:paraId="361E77E9">
      <w:pPr>
        <w:pStyle w:val="6"/>
        <w:spacing w:before="2"/>
        <w:rPr>
          <w:rFonts w:hint="eastAsia"/>
          <w:color w:val="231F20"/>
          <w:w w:val="90"/>
        </w:rPr>
      </w:pPr>
      <w:r>
        <w:rPr>
          <w:rFonts w:hint="eastAsia"/>
          <w:color w:val="231F20"/>
          <w:w w:val="90"/>
        </w:rPr>
        <w:t>OT = Old Testament</w:t>
      </w:r>
    </w:p>
    <w:p w14:paraId="110FC722">
      <w:pPr>
        <w:pStyle w:val="6"/>
        <w:spacing w:before="2"/>
        <w:rPr>
          <w:rFonts w:hint="eastAsia"/>
          <w:color w:val="231F20"/>
          <w:w w:val="90"/>
        </w:rPr>
      </w:pPr>
      <w:r>
        <w:rPr>
          <w:rFonts w:hint="eastAsia"/>
          <w:color w:val="231F20"/>
          <w:w w:val="90"/>
        </w:rPr>
        <w:t>OT = 旧约</w:t>
      </w:r>
    </w:p>
    <w:p w14:paraId="4E11C126">
      <w:pPr>
        <w:pStyle w:val="6"/>
        <w:spacing w:before="2"/>
        <w:rPr>
          <w:rFonts w:hint="eastAsia"/>
          <w:color w:val="231F20"/>
          <w:w w:val="90"/>
        </w:rPr>
      </w:pPr>
    </w:p>
    <w:p w14:paraId="0C8A0290">
      <w:pPr>
        <w:pStyle w:val="6"/>
        <w:spacing w:before="2"/>
        <w:rPr>
          <w:rFonts w:hint="eastAsia"/>
          <w:color w:val="231F20"/>
          <w:w w:val="90"/>
        </w:rPr>
      </w:pPr>
      <w:r>
        <w:rPr>
          <w:rFonts w:hint="eastAsia"/>
          <w:color w:val="231F20"/>
          <w:w w:val="90"/>
        </w:rPr>
        <w:t>OTKP = Old Testament Kingdom Prophecy</w:t>
      </w:r>
    </w:p>
    <w:p w14:paraId="4B751661">
      <w:pPr>
        <w:pStyle w:val="6"/>
        <w:spacing w:before="2"/>
        <w:rPr>
          <w:rFonts w:hint="eastAsia"/>
          <w:color w:val="231F20"/>
          <w:w w:val="90"/>
        </w:rPr>
      </w:pPr>
      <w:r>
        <w:rPr>
          <w:rFonts w:hint="eastAsia"/>
          <w:color w:val="231F20"/>
          <w:w w:val="90"/>
        </w:rPr>
        <w:t>OTKP = 旧约王国预言</w:t>
      </w:r>
    </w:p>
    <w:p w14:paraId="3A77795F">
      <w:pPr>
        <w:pStyle w:val="6"/>
        <w:spacing w:before="2"/>
        <w:rPr>
          <w:rFonts w:hint="eastAsia"/>
          <w:color w:val="231F20"/>
          <w:w w:val="90"/>
        </w:rPr>
      </w:pPr>
    </w:p>
    <w:p w14:paraId="4BF44C77">
      <w:pPr>
        <w:pStyle w:val="6"/>
        <w:spacing w:before="2"/>
        <w:rPr>
          <w:rFonts w:hint="eastAsia"/>
          <w:color w:val="231F20"/>
          <w:w w:val="90"/>
        </w:rPr>
      </w:pPr>
      <w:r>
        <w:rPr>
          <w:rFonts w:hint="eastAsia"/>
          <w:color w:val="231F20"/>
          <w:w w:val="90"/>
        </w:rPr>
        <w:t>* For definitions of these terms, please see the Glossary of Key Terms in Biblical Eschatology.</w:t>
      </w:r>
    </w:p>
    <w:p w14:paraId="3BBA2B93">
      <w:pPr>
        <w:pStyle w:val="6"/>
        <w:spacing w:before="2"/>
        <w:rPr>
          <w:rFonts w:hint="eastAsia"/>
          <w:color w:val="231F20"/>
          <w:w w:val="90"/>
        </w:rPr>
      </w:pPr>
      <w:r>
        <w:rPr>
          <w:rFonts w:hint="eastAsia"/>
          <w:color w:val="231F20"/>
          <w:w w:val="90"/>
        </w:rPr>
        <w:t>* 关于这些术语的定义，请参见“圣经末世论关键术语词汇表”。</w:t>
      </w:r>
    </w:p>
    <w:p w14:paraId="3A0395E4">
      <w:pPr>
        <w:pStyle w:val="6"/>
        <w:spacing w:before="2"/>
        <w:rPr>
          <w:rFonts w:hint="eastAsia"/>
          <w:color w:val="231F20"/>
          <w:w w:val="90"/>
        </w:rPr>
      </w:pPr>
    </w:p>
    <w:p w14:paraId="6F51AD27">
      <w:pPr>
        <w:pStyle w:val="4"/>
        <w:bidi w:val="0"/>
        <w:rPr>
          <w:rFonts w:hint="eastAsia"/>
        </w:rPr>
      </w:pPr>
      <w:r>
        <w:rPr>
          <w:rFonts w:hint="eastAsia"/>
        </w:rPr>
        <w:t>GLOSSARY OF K EY TER MS IN BIBLICAL ESCHATOLOGY</w:t>
      </w:r>
    </w:p>
    <w:p w14:paraId="15AA5F76">
      <w:pPr>
        <w:pStyle w:val="4"/>
        <w:bidi w:val="0"/>
        <w:rPr>
          <w:rFonts w:hint="eastAsia"/>
        </w:rPr>
      </w:pPr>
      <w:r>
        <w:rPr>
          <w:rFonts w:hint="eastAsia"/>
        </w:rPr>
        <w:t>圣经末世论关键术语词汇表</w:t>
      </w:r>
    </w:p>
    <w:p w14:paraId="4A762807">
      <w:pPr>
        <w:pStyle w:val="6"/>
        <w:spacing w:before="2"/>
        <w:rPr>
          <w:rFonts w:hint="eastAsia"/>
          <w:color w:val="231F20"/>
          <w:w w:val="90"/>
        </w:rPr>
      </w:pPr>
    </w:p>
    <w:p w14:paraId="346F50C7">
      <w:pPr>
        <w:pStyle w:val="6"/>
        <w:spacing w:before="2"/>
        <w:rPr>
          <w:rFonts w:hint="eastAsia"/>
          <w:color w:val="231F20"/>
          <w:w w:val="90"/>
        </w:rPr>
      </w:pPr>
      <w:r>
        <w:rPr>
          <w:rFonts w:hint="eastAsia"/>
          <w:color w:val="231F20"/>
          <w:w w:val="90"/>
        </w:rPr>
        <w:t>In our journey through the Revelation, I will frequently use terms that appear in most popular discussions of biblical eschatology.</w:t>
      </w:r>
    </w:p>
    <w:p w14:paraId="6DFA03A7">
      <w:pPr>
        <w:pStyle w:val="6"/>
        <w:spacing w:before="2"/>
        <w:rPr>
          <w:rFonts w:hint="eastAsia"/>
          <w:color w:val="231F20"/>
          <w:w w:val="90"/>
        </w:rPr>
      </w:pPr>
      <w:r>
        <w:rPr>
          <w:rFonts w:hint="eastAsia"/>
          <w:color w:val="231F20"/>
          <w:w w:val="90"/>
        </w:rPr>
        <w:t>在我们穿越《启示录》的旅程中，我将频繁使用在大多数关于圣经末世论的流行讨论中出现的术语。</w:t>
      </w:r>
    </w:p>
    <w:p w14:paraId="6DE5197E">
      <w:pPr>
        <w:pStyle w:val="6"/>
        <w:spacing w:before="2"/>
        <w:rPr>
          <w:rFonts w:hint="eastAsia"/>
          <w:color w:val="231F20"/>
          <w:w w:val="90"/>
        </w:rPr>
      </w:pPr>
    </w:p>
    <w:p w14:paraId="1AE6631F">
      <w:pPr>
        <w:pStyle w:val="6"/>
        <w:spacing w:before="2"/>
        <w:rPr>
          <w:rFonts w:hint="eastAsia"/>
          <w:color w:val="231F20"/>
          <w:w w:val="90"/>
        </w:rPr>
      </w:pPr>
      <w:r>
        <w:rPr>
          <w:rFonts w:hint="eastAsia"/>
          <w:color w:val="231F20"/>
          <w:w w:val="90"/>
        </w:rPr>
        <w:t>For the benefit of those who are unfamiliar with these terms, I have</w:t>
      </w:r>
    </w:p>
    <w:p w14:paraId="2CAE0FED">
      <w:pPr>
        <w:pStyle w:val="6"/>
        <w:spacing w:before="2"/>
        <w:rPr>
          <w:rFonts w:hint="eastAsia"/>
          <w:color w:val="231F20"/>
          <w:w w:val="90"/>
        </w:rPr>
      </w:pPr>
      <w:r>
        <w:rPr>
          <w:rFonts w:hint="eastAsia"/>
          <w:color w:val="231F20"/>
          <w:w w:val="90"/>
        </w:rPr>
        <w:t>created this glossary.</w:t>
      </w:r>
    </w:p>
    <w:p w14:paraId="537E11DF">
      <w:pPr>
        <w:pStyle w:val="6"/>
        <w:spacing w:before="2"/>
        <w:rPr>
          <w:rFonts w:hint="eastAsia"/>
          <w:color w:val="231F20"/>
          <w:w w:val="90"/>
        </w:rPr>
      </w:pPr>
      <w:r>
        <w:rPr>
          <w:rFonts w:hint="eastAsia"/>
          <w:color w:val="231F20"/>
          <w:w w:val="90"/>
        </w:rPr>
        <w:t>为了那些不熟悉这些术语的人的益处，我创建了这份词汇表。</w:t>
      </w:r>
    </w:p>
    <w:p w14:paraId="11572B3E">
      <w:pPr>
        <w:pStyle w:val="6"/>
        <w:spacing w:before="2"/>
        <w:rPr>
          <w:rFonts w:hint="eastAsia"/>
          <w:color w:val="231F20"/>
          <w:w w:val="90"/>
        </w:rPr>
      </w:pPr>
    </w:p>
    <w:p w14:paraId="40D4B729">
      <w:pPr>
        <w:pStyle w:val="6"/>
        <w:spacing w:before="2"/>
        <w:rPr>
          <w:rFonts w:hint="eastAsia"/>
          <w:color w:val="231F20"/>
          <w:w w:val="90"/>
        </w:rPr>
      </w:pPr>
      <w:r>
        <w:rPr>
          <w:rFonts w:hint="eastAsia"/>
          <w:color w:val="231F20"/>
          <w:w w:val="90"/>
        </w:rPr>
        <w:t>Please read it carefully: it is vital equipment for the journey ahead.</w:t>
      </w:r>
    </w:p>
    <w:p w14:paraId="5FB24D32">
      <w:pPr>
        <w:pStyle w:val="6"/>
        <w:spacing w:before="2"/>
        <w:rPr>
          <w:rFonts w:hint="eastAsia"/>
          <w:color w:val="231F20"/>
          <w:w w:val="90"/>
        </w:rPr>
      </w:pPr>
      <w:r>
        <w:rPr>
          <w:rFonts w:hint="eastAsia"/>
          <w:color w:val="231F20"/>
          <w:w w:val="90"/>
        </w:rPr>
        <w:t>请仔细阅读：它是前方旅程的重要装备。</w:t>
      </w:r>
    </w:p>
    <w:p w14:paraId="6597C6DE">
      <w:pPr>
        <w:pStyle w:val="6"/>
        <w:spacing w:before="2"/>
        <w:rPr>
          <w:rFonts w:hint="eastAsia"/>
          <w:color w:val="231F20"/>
          <w:w w:val="90"/>
        </w:rPr>
      </w:pPr>
    </w:p>
    <w:p w14:paraId="61E0811A">
      <w:pPr>
        <w:pStyle w:val="6"/>
        <w:spacing w:before="2"/>
        <w:rPr>
          <w:rFonts w:hint="eastAsia"/>
          <w:color w:val="231F20"/>
          <w:w w:val="90"/>
        </w:rPr>
      </w:pPr>
      <w:r>
        <w:rPr>
          <w:rFonts w:hint="eastAsia"/>
          <w:color w:val="231F20"/>
          <w:w w:val="90"/>
        </w:rPr>
        <w:t>The definitions presented here are short, but substantive.</w:t>
      </w:r>
    </w:p>
    <w:p w14:paraId="44B58F7F">
      <w:pPr>
        <w:pStyle w:val="6"/>
        <w:spacing w:before="2"/>
        <w:rPr>
          <w:rFonts w:hint="eastAsia"/>
          <w:color w:val="231F20"/>
          <w:w w:val="90"/>
        </w:rPr>
      </w:pPr>
      <w:r>
        <w:rPr>
          <w:rFonts w:hint="eastAsia"/>
          <w:color w:val="231F20"/>
          <w:w w:val="90"/>
        </w:rPr>
        <w:t>这里提供的定义简短，但内容充实。</w:t>
      </w:r>
    </w:p>
    <w:p w14:paraId="0F619545">
      <w:pPr>
        <w:pStyle w:val="6"/>
        <w:spacing w:before="2"/>
        <w:rPr>
          <w:rFonts w:hint="eastAsia"/>
          <w:color w:val="231F20"/>
          <w:w w:val="90"/>
        </w:rPr>
      </w:pPr>
    </w:p>
    <w:p w14:paraId="7B1F0C15">
      <w:pPr>
        <w:pStyle w:val="6"/>
        <w:spacing w:before="2"/>
        <w:rPr>
          <w:rFonts w:hint="eastAsia"/>
          <w:color w:val="231F20"/>
          <w:w w:val="90"/>
        </w:rPr>
      </w:pPr>
      <w:r>
        <w:rPr>
          <w:rFonts w:hint="eastAsia"/>
          <w:color w:val="231F20"/>
          <w:w w:val="90"/>
        </w:rPr>
        <w:t>For brevity’s sake, I have not usually referenced Bible texts to support my statements.</w:t>
      </w:r>
    </w:p>
    <w:p w14:paraId="7A6BC37D">
      <w:pPr>
        <w:pStyle w:val="6"/>
        <w:spacing w:before="2"/>
        <w:rPr>
          <w:rFonts w:hint="eastAsia"/>
          <w:color w:val="231F20"/>
          <w:w w:val="90"/>
        </w:rPr>
      </w:pPr>
      <w:r>
        <w:rPr>
          <w:rFonts w:hint="eastAsia"/>
          <w:color w:val="231F20"/>
          <w:w w:val="90"/>
        </w:rPr>
        <w:t>为求简洁，我通常没有引用圣经文本来支持我的陈述。</w:t>
      </w:r>
    </w:p>
    <w:p w14:paraId="0B31A4F2">
      <w:pPr>
        <w:pStyle w:val="6"/>
        <w:spacing w:before="2"/>
        <w:rPr>
          <w:rFonts w:hint="eastAsia"/>
          <w:color w:val="231F20"/>
          <w:w w:val="90"/>
        </w:rPr>
      </w:pPr>
    </w:p>
    <w:p w14:paraId="18A9269C">
      <w:pPr>
        <w:pStyle w:val="6"/>
        <w:spacing w:before="2"/>
        <w:rPr>
          <w:rFonts w:hint="eastAsia"/>
          <w:color w:val="231F20"/>
          <w:w w:val="90"/>
        </w:rPr>
      </w:pPr>
      <w:r>
        <w:rPr>
          <w:rFonts w:hint="eastAsia"/>
          <w:color w:val="231F20"/>
          <w:w w:val="90"/>
        </w:rPr>
        <w:t>For a more thorough discussion of these subjects— with proof texts—please see The Great End Time Debate.</w:t>
      </w:r>
    </w:p>
    <w:p w14:paraId="26E5AC77">
      <w:pPr>
        <w:pStyle w:val="6"/>
        <w:spacing w:before="2"/>
        <w:rPr>
          <w:rFonts w:hint="eastAsia"/>
          <w:color w:val="231F20"/>
          <w:w w:val="90"/>
        </w:rPr>
      </w:pPr>
      <w:r>
        <w:rPr>
          <w:rFonts w:hint="eastAsia"/>
          <w:color w:val="231F20"/>
          <w:w w:val="90"/>
        </w:rPr>
        <w:t>要对这些主题进行更详尽的讨论——并附上证据经文——请参阅《末世大辩论》。</w:t>
      </w:r>
    </w:p>
    <w:p w14:paraId="36643A4F">
      <w:pPr>
        <w:pStyle w:val="6"/>
        <w:spacing w:before="2"/>
        <w:rPr>
          <w:rFonts w:hint="eastAsia"/>
          <w:color w:val="231F20"/>
          <w:w w:val="90"/>
        </w:rPr>
      </w:pPr>
    </w:p>
    <w:p w14:paraId="010AC236">
      <w:pPr>
        <w:pStyle w:val="6"/>
        <w:spacing w:before="2"/>
        <w:rPr>
          <w:rFonts w:hint="eastAsia"/>
          <w:color w:val="231F20"/>
          <w:w w:val="90"/>
        </w:rPr>
      </w:pPr>
      <w:r>
        <w:rPr>
          <w:rFonts w:hint="eastAsia"/>
          <w:color w:val="231F20"/>
          <w:w w:val="90"/>
        </w:rPr>
        <w:t>And again, to examine time lines depicting the various views of salvation history mentioned below, please visit my website.</w:t>
      </w:r>
    </w:p>
    <w:p w14:paraId="459C0F43">
      <w:pPr>
        <w:pStyle w:val="6"/>
        <w:spacing w:before="2"/>
        <w:rPr>
          <w:rFonts w:hint="eastAsia"/>
          <w:color w:val="231F20"/>
          <w:w w:val="90"/>
        </w:rPr>
      </w:pPr>
      <w:r>
        <w:rPr>
          <w:rFonts w:hint="eastAsia"/>
          <w:color w:val="231F20"/>
          <w:w w:val="90"/>
        </w:rPr>
        <w:t>再次，要查看描绘下文提及的各种救赎历史观的时间线，请访问我的网站。</w:t>
      </w:r>
    </w:p>
    <w:p w14:paraId="54955ABD">
      <w:pPr>
        <w:pStyle w:val="6"/>
        <w:spacing w:before="2"/>
        <w:rPr>
          <w:rFonts w:hint="eastAsia"/>
          <w:color w:val="231F20"/>
          <w:w w:val="90"/>
        </w:rPr>
      </w:pPr>
    </w:p>
    <w:p w14:paraId="62990B69">
      <w:pPr>
        <w:pStyle w:val="6"/>
        <w:spacing w:before="2"/>
        <w:rPr>
          <w:rFonts w:hint="eastAsia"/>
          <w:color w:val="231F20"/>
          <w:w w:val="90"/>
        </w:rPr>
      </w:pPr>
      <w:r>
        <w:rPr>
          <w:rFonts w:hint="eastAsia"/>
          <w:color w:val="231F20"/>
          <w:w w:val="90"/>
        </w:rPr>
        <w:t>Amillennialism: Rather unfortunately, this word means no millennium.</w:t>
      </w:r>
    </w:p>
    <w:p w14:paraId="7D9FE48F">
      <w:pPr>
        <w:pStyle w:val="6"/>
        <w:spacing w:before="2"/>
        <w:rPr>
          <w:rFonts w:hint="eastAsia"/>
          <w:color w:val="231F20"/>
          <w:w w:val="90"/>
        </w:rPr>
      </w:pPr>
      <w:r>
        <w:rPr>
          <w:rFonts w:hint="eastAsia"/>
          <w:color w:val="231F20"/>
          <w:w w:val="90"/>
        </w:rPr>
        <w:t>无千禧年派(Amillennialism)：相当不幸的是，这个词的意思是“无千禧年”。</w:t>
      </w:r>
    </w:p>
    <w:p w14:paraId="5E8BAFE9">
      <w:pPr>
        <w:pStyle w:val="6"/>
        <w:spacing w:before="2"/>
        <w:rPr>
          <w:rFonts w:hint="eastAsia"/>
          <w:color w:val="231F20"/>
          <w:w w:val="90"/>
        </w:rPr>
      </w:pPr>
    </w:p>
    <w:p w14:paraId="05196B52">
      <w:pPr>
        <w:pStyle w:val="6"/>
        <w:spacing w:before="2"/>
        <w:rPr>
          <w:rFonts w:hint="eastAsia"/>
          <w:color w:val="231F20"/>
          <w:w w:val="90"/>
        </w:rPr>
      </w:pPr>
      <w:r>
        <w:rPr>
          <w:rFonts w:hint="eastAsia"/>
          <w:color w:val="231F20"/>
          <w:w w:val="90"/>
        </w:rPr>
        <w:t>But amillenarians do not deny the existence of a millennium, only that it is a literal thousand-year reign of Christ upon the earth, beginning after his return.</w:t>
      </w:r>
    </w:p>
    <w:p w14:paraId="4BDA4546">
      <w:pPr>
        <w:pStyle w:val="6"/>
        <w:spacing w:before="2"/>
        <w:rPr>
          <w:rFonts w:hint="eastAsia"/>
          <w:color w:val="231F20"/>
          <w:w w:val="90"/>
        </w:rPr>
      </w:pPr>
      <w:r>
        <w:rPr>
          <w:rFonts w:hint="eastAsia"/>
          <w:color w:val="231F20"/>
          <w:w w:val="90"/>
        </w:rPr>
        <w:t>但无千禧年派并不否认千禧年的存在，只是否认它是在基督再来后开始的、基督在地上字面意义上的一千年统治。</w:t>
      </w:r>
    </w:p>
    <w:p w14:paraId="38D05CFE">
      <w:pPr>
        <w:pStyle w:val="6"/>
        <w:spacing w:before="2"/>
        <w:rPr>
          <w:rFonts w:hint="eastAsia"/>
          <w:color w:val="231F20"/>
          <w:w w:val="90"/>
        </w:rPr>
      </w:pPr>
    </w:p>
    <w:p w14:paraId="37013CE2">
      <w:pPr>
        <w:pStyle w:val="6"/>
        <w:spacing w:before="2"/>
        <w:rPr>
          <w:rFonts w:hint="eastAsia"/>
          <w:color w:val="231F20"/>
          <w:w w:val="90"/>
        </w:rPr>
      </w:pPr>
      <w:r>
        <w:rPr>
          <w:rFonts w:hint="eastAsia"/>
          <w:color w:val="231F20"/>
          <w:w w:val="90"/>
        </w:rPr>
        <w:t>Instead, they teach that the thousand years of Revelation 20 symbolize the Era of Gospel Proclamation (EOP), begun at Pentecost and ending with the second coming of Christ, at which time he will raise the</w:t>
      </w:r>
    </w:p>
    <w:p w14:paraId="12F9EA39">
      <w:pPr>
        <w:pStyle w:val="6"/>
        <w:spacing w:before="2"/>
        <w:rPr>
          <w:rFonts w:hint="eastAsia"/>
          <w:color w:val="231F20"/>
          <w:w w:val="90"/>
        </w:rPr>
      </w:pPr>
      <w:r>
        <w:rPr>
          <w:rFonts w:hint="eastAsia"/>
          <w:color w:val="231F20"/>
          <w:w w:val="90"/>
        </w:rPr>
        <w:t>dead, judge the world in righteousness, and create new heavens and a new earth, the eternal home of the redeemed.</w:t>
      </w:r>
    </w:p>
    <w:p w14:paraId="312939E8">
      <w:pPr>
        <w:pStyle w:val="6"/>
        <w:spacing w:before="2"/>
        <w:rPr>
          <w:rFonts w:hint="eastAsia"/>
          <w:color w:val="231F20"/>
          <w:w w:val="90"/>
        </w:rPr>
      </w:pPr>
      <w:r>
        <w:rPr>
          <w:rFonts w:hint="eastAsia"/>
          <w:color w:val="231F20"/>
          <w:w w:val="90"/>
        </w:rPr>
        <w:t>相反，他们教导说，《启示录》20章的一千年象征着(福音)宣讲时代(EOP)，该时代始于五旬节，止于基督的第二次降临，届时祂将使死人复活，按公义审判世界，并创造新天新地，即被赎者的永恒家园。</w:t>
      </w:r>
    </w:p>
    <w:p w14:paraId="512EC600">
      <w:pPr>
        <w:pStyle w:val="6"/>
        <w:spacing w:before="2"/>
        <w:rPr>
          <w:rFonts w:hint="eastAsia"/>
          <w:color w:val="231F20"/>
          <w:w w:val="90"/>
        </w:rPr>
      </w:pPr>
    </w:p>
    <w:p w14:paraId="0DAE5B7C">
      <w:pPr>
        <w:pStyle w:val="6"/>
        <w:spacing w:before="2"/>
        <w:rPr>
          <w:rFonts w:hint="eastAsia"/>
          <w:color w:val="231F20"/>
          <w:w w:val="90"/>
        </w:rPr>
      </w:pPr>
      <w:r>
        <w:rPr>
          <w:rFonts w:hint="eastAsia"/>
          <w:color w:val="231F20"/>
          <w:w w:val="90"/>
        </w:rPr>
        <w:t>For amillenarians, we are living in the millennium now.</w:t>
      </w:r>
    </w:p>
    <w:p w14:paraId="2E972EC0">
      <w:pPr>
        <w:pStyle w:val="6"/>
        <w:spacing w:before="2"/>
        <w:rPr>
          <w:rFonts w:hint="eastAsia"/>
          <w:color w:val="231F20"/>
          <w:w w:val="90"/>
        </w:rPr>
      </w:pPr>
      <w:r>
        <w:rPr>
          <w:rFonts w:hint="eastAsia"/>
          <w:color w:val="231F20"/>
          <w:w w:val="90"/>
        </w:rPr>
        <w:t>对无千禧年派而言，我们现在就生活在千禧年中。</w:t>
      </w:r>
    </w:p>
    <w:p w14:paraId="2506AB5B">
      <w:pPr>
        <w:pStyle w:val="6"/>
        <w:spacing w:before="2"/>
        <w:rPr>
          <w:rFonts w:hint="eastAsia"/>
          <w:color w:val="231F20"/>
          <w:w w:val="90"/>
        </w:rPr>
      </w:pPr>
    </w:p>
    <w:p w14:paraId="14144900">
      <w:pPr>
        <w:pStyle w:val="6"/>
        <w:spacing w:before="2"/>
        <w:rPr>
          <w:rFonts w:hint="eastAsia"/>
          <w:color w:val="231F20"/>
          <w:w w:val="90"/>
        </w:rPr>
      </w:pPr>
      <w:r>
        <w:rPr>
          <w:rFonts w:hint="eastAsia"/>
          <w:color w:val="231F20"/>
          <w:w w:val="90"/>
        </w:rPr>
        <w:t>For this reason, their eschatology is also referred to as present-millennialism, realized millennialism, or inaugurated millennialism.</w:t>
      </w:r>
    </w:p>
    <w:p w14:paraId="526C894F">
      <w:pPr>
        <w:pStyle w:val="6"/>
        <w:spacing w:before="2"/>
        <w:rPr>
          <w:rFonts w:hint="eastAsia"/>
          <w:color w:val="231F20"/>
          <w:w w:val="90"/>
        </w:rPr>
      </w:pPr>
      <w:r>
        <w:rPr>
          <w:rFonts w:hint="eastAsia"/>
          <w:color w:val="231F20"/>
          <w:w w:val="90"/>
        </w:rPr>
        <w:t>因此，他们的末世论也被称为“现世千禧年派”、“已实现千禧年派”或“已开启的千禧年派”。</w:t>
      </w:r>
    </w:p>
    <w:p w14:paraId="6E3814B4">
      <w:pPr>
        <w:pStyle w:val="6"/>
        <w:spacing w:before="2"/>
        <w:rPr>
          <w:rFonts w:hint="eastAsia"/>
          <w:color w:val="231F20"/>
          <w:w w:val="90"/>
        </w:rPr>
      </w:pPr>
    </w:p>
    <w:p w14:paraId="247F3765">
      <w:pPr>
        <w:pStyle w:val="6"/>
        <w:spacing w:before="2"/>
        <w:rPr>
          <w:rFonts w:hint="eastAsia"/>
          <w:color w:val="231F20"/>
          <w:w w:val="90"/>
        </w:rPr>
      </w:pPr>
      <w:r>
        <w:rPr>
          <w:rFonts w:hint="eastAsia"/>
          <w:color w:val="231F20"/>
          <w:w w:val="90"/>
        </w:rPr>
        <w:t>Antichrist (the): As a rule, this term is used to speak of an individual man—a personal antichrist—who will appear on the stage of world history just prior to the second coming of the Lord Jesus Christ.</w:t>
      </w:r>
    </w:p>
    <w:p w14:paraId="67AF3434">
      <w:pPr>
        <w:pStyle w:val="6"/>
        <w:spacing w:before="2"/>
        <w:rPr>
          <w:rFonts w:hint="eastAsia"/>
          <w:color w:val="231F20"/>
          <w:w w:val="90"/>
        </w:rPr>
      </w:pPr>
      <w:r>
        <w:rPr>
          <w:rFonts w:hint="eastAsia"/>
          <w:color w:val="231F20"/>
          <w:w w:val="90"/>
        </w:rPr>
        <w:t>敌基督(Antichrist, the)：通常，该术语用于指一个个体的人——一个位格性的敌基督——他将在主耶稣基督第二次降临之前出现在世界历史的舞台上。</w:t>
      </w:r>
    </w:p>
    <w:p w14:paraId="12B2B676">
      <w:pPr>
        <w:pStyle w:val="6"/>
        <w:spacing w:before="2"/>
        <w:rPr>
          <w:rFonts w:hint="eastAsia"/>
          <w:color w:val="231F20"/>
          <w:w w:val="90"/>
        </w:rPr>
      </w:pPr>
    </w:p>
    <w:p w14:paraId="186A50B4">
      <w:pPr>
        <w:pStyle w:val="6"/>
        <w:spacing w:before="2"/>
        <w:rPr>
          <w:rFonts w:hint="eastAsia"/>
          <w:color w:val="231F20"/>
          <w:w w:val="90"/>
        </w:rPr>
      </w:pPr>
      <w:r>
        <w:rPr>
          <w:rFonts w:hint="eastAsia"/>
          <w:color w:val="231F20"/>
          <w:w w:val="90"/>
        </w:rPr>
        <w:t>Energized by Satan, and empowered by him to perform miracles, the Antichrist will claim to be God, deceive much of the world, have a large following, and oppose and persecute the true spiritual church of Jesus Christ.</w:t>
      </w:r>
    </w:p>
    <w:p w14:paraId="0A9A81EC">
      <w:pPr>
        <w:pStyle w:val="6"/>
        <w:spacing w:before="2"/>
        <w:rPr>
          <w:rFonts w:hint="eastAsia"/>
          <w:color w:val="231F20"/>
          <w:w w:val="90"/>
        </w:rPr>
      </w:pPr>
      <w:r>
        <w:rPr>
          <w:rFonts w:hint="eastAsia"/>
          <w:color w:val="231F20"/>
          <w:w w:val="90"/>
        </w:rPr>
        <w:t>敌基督由撒旦所驱动，并被他赋予行神迹的能力，他将自称为神，欺骗世上许多人，拥有大批追随者，并抵挡和迫害耶稣基督真实的属灵教会。</w:t>
      </w:r>
    </w:p>
    <w:p w14:paraId="0141D831">
      <w:pPr>
        <w:pStyle w:val="6"/>
        <w:spacing w:before="2"/>
        <w:rPr>
          <w:rFonts w:hint="eastAsia"/>
          <w:color w:val="231F20"/>
          <w:w w:val="90"/>
        </w:rPr>
      </w:pPr>
    </w:p>
    <w:p w14:paraId="25999728">
      <w:pPr>
        <w:pStyle w:val="6"/>
        <w:spacing w:before="2"/>
        <w:rPr>
          <w:rFonts w:hint="eastAsia"/>
          <w:color w:val="231F20"/>
          <w:w w:val="90"/>
        </w:rPr>
      </w:pPr>
      <w:r>
        <w:rPr>
          <w:rFonts w:hint="eastAsia"/>
          <w:color w:val="231F20"/>
          <w:w w:val="90"/>
        </w:rPr>
        <w:t>Ascension (the): The bodily catching up or elevation of the resurrected Lord Jesus Christ; his ascent from the earth, through the first and second heavens, and into the third heaven above, where he sat down at the right hand of God, there to serve in glory as the High Prophet, Priest, and King of God’s people, and as the sovereign Lord of heaven and earth.</w:t>
      </w:r>
    </w:p>
    <w:p w14:paraId="3BBA1DBC">
      <w:pPr>
        <w:pStyle w:val="6"/>
        <w:spacing w:before="2"/>
        <w:rPr>
          <w:rFonts w:hint="eastAsia"/>
          <w:color w:val="231F20"/>
          <w:w w:val="90"/>
        </w:rPr>
      </w:pPr>
      <w:r>
        <w:rPr>
          <w:rFonts w:hint="eastAsia"/>
          <w:color w:val="231F20"/>
          <w:w w:val="90"/>
        </w:rPr>
        <w:t>升天(Ascension, the)：复活的主耶稣基督身体被提或升高；祂从地上，经过第一、第二层天，进入到第三层天，在那里祂坐在上帝的右边，在荣耀中服事，作上帝子民的至高先知、祭司和君王，并作天地的主宰。</w:t>
      </w:r>
    </w:p>
    <w:p w14:paraId="57754BEA">
      <w:pPr>
        <w:pStyle w:val="6"/>
        <w:spacing w:before="2"/>
        <w:rPr>
          <w:rFonts w:hint="eastAsia"/>
          <w:color w:val="231F20"/>
          <w:w w:val="90"/>
        </w:rPr>
      </w:pPr>
    </w:p>
    <w:p w14:paraId="3209D7D5">
      <w:pPr>
        <w:pStyle w:val="6"/>
        <w:spacing w:before="2"/>
        <w:rPr>
          <w:rFonts w:hint="eastAsia"/>
          <w:color w:val="231F20"/>
          <w:w w:val="90"/>
        </w:rPr>
      </w:pPr>
      <w:r>
        <w:rPr>
          <w:rFonts w:hint="eastAsia"/>
          <w:color w:val="231F20"/>
          <w:w w:val="90"/>
        </w:rPr>
        <w:t>Consummation (the): The wrap-up of salvation history in final judgement and final redemption.</w:t>
      </w:r>
    </w:p>
    <w:p w14:paraId="28180AC4">
      <w:pPr>
        <w:pStyle w:val="6"/>
        <w:spacing w:before="2"/>
        <w:rPr>
          <w:rFonts w:hint="eastAsia"/>
          <w:color w:val="231F20"/>
          <w:w w:val="90"/>
        </w:rPr>
      </w:pPr>
      <w:r>
        <w:rPr>
          <w:rFonts w:hint="eastAsia"/>
          <w:color w:val="231F20"/>
          <w:w w:val="90"/>
        </w:rPr>
        <w:t>最终的成全(Consummation, the)：救赎历史在最终审判和最终救赎中的总结。</w:t>
      </w:r>
    </w:p>
    <w:p w14:paraId="7D52E3DA">
      <w:pPr>
        <w:pStyle w:val="6"/>
        <w:spacing w:before="2"/>
        <w:rPr>
          <w:rFonts w:hint="eastAsia"/>
          <w:color w:val="231F20"/>
          <w:w w:val="90"/>
        </w:rPr>
      </w:pPr>
    </w:p>
    <w:p w14:paraId="1DB44E29">
      <w:pPr>
        <w:pStyle w:val="6"/>
        <w:spacing w:before="2"/>
        <w:rPr>
          <w:rFonts w:hint="eastAsia"/>
          <w:color w:val="231F20"/>
          <w:w w:val="90"/>
        </w:rPr>
      </w:pPr>
      <w:r>
        <w:rPr>
          <w:rFonts w:hint="eastAsia"/>
          <w:color w:val="231F20"/>
          <w:w w:val="90"/>
        </w:rPr>
        <w:t>The consummation includes the parousia (i.e., the second coming of Christ), the resurrection, the (last) judgment, the destruc- tion of the present physical heavens and earth by fire, and the creation of new heavens and a new earth, the eternal home of the redeemed.</w:t>
      </w:r>
    </w:p>
    <w:p w14:paraId="1C758C0C">
      <w:pPr>
        <w:pStyle w:val="6"/>
        <w:spacing w:before="2"/>
        <w:rPr>
          <w:rFonts w:hint="eastAsia"/>
          <w:color w:val="231F20"/>
          <w:w w:val="90"/>
        </w:rPr>
      </w:pPr>
      <w:r>
        <w:rPr>
          <w:rFonts w:hint="eastAsia"/>
          <w:color w:val="231F20"/>
          <w:w w:val="90"/>
        </w:rPr>
        <w:t>最终的成全包括主的再来（即基督的第二次降临）、复活、（最后的）审判、现有物质天地的火焚，以及新天新地的创造，即被赎者的永恒家园。</w:t>
      </w:r>
    </w:p>
    <w:p w14:paraId="6F61389F">
      <w:pPr>
        <w:pStyle w:val="6"/>
        <w:spacing w:before="2"/>
        <w:rPr>
          <w:rFonts w:hint="eastAsia"/>
          <w:color w:val="231F20"/>
          <w:w w:val="90"/>
        </w:rPr>
      </w:pPr>
    </w:p>
    <w:p w14:paraId="4691E93C">
      <w:pPr>
        <w:pStyle w:val="6"/>
        <w:spacing w:before="2"/>
        <w:rPr>
          <w:rFonts w:hint="eastAsia"/>
          <w:color w:val="231F20"/>
          <w:w w:val="90"/>
        </w:rPr>
      </w:pPr>
      <w:r>
        <w:rPr>
          <w:rFonts w:hint="eastAsia"/>
          <w:color w:val="231F20"/>
          <w:w w:val="90"/>
        </w:rPr>
        <w:t>Different schools of eschatology picture the consummation in different ways.</w:t>
      </w:r>
    </w:p>
    <w:p w14:paraId="0A70BC7C">
      <w:pPr>
        <w:pStyle w:val="6"/>
        <w:spacing w:before="2"/>
        <w:rPr>
          <w:rFonts w:hint="eastAsia"/>
          <w:color w:val="231F20"/>
          <w:w w:val="90"/>
        </w:rPr>
      </w:pPr>
      <w:r>
        <w:rPr>
          <w:rFonts w:hint="eastAsia"/>
          <w:color w:val="231F20"/>
          <w:w w:val="90"/>
        </w:rPr>
        <w:t>不同的末世论学派以不同的方式描绘最终的成全。</w:t>
      </w:r>
    </w:p>
    <w:p w14:paraId="2C89CFAD">
      <w:pPr>
        <w:pStyle w:val="6"/>
        <w:spacing w:before="2"/>
        <w:rPr>
          <w:rFonts w:hint="eastAsia"/>
          <w:color w:val="231F20"/>
          <w:w w:val="90"/>
        </w:rPr>
      </w:pPr>
    </w:p>
    <w:p w14:paraId="0156203F">
      <w:pPr>
        <w:pStyle w:val="6"/>
        <w:spacing w:before="2"/>
        <w:rPr>
          <w:rFonts w:hint="eastAsia"/>
          <w:color w:val="231F20"/>
          <w:w w:val="90"/>
        </w:rPr>
      </w:pPr>
      <w:r>
        <w:rPr>
          <w:rFonts w:hint="eastAsia"/>
          <w:color w:val="231F20"/>
          <w:w w:val="90"/>
        </w:rPr>
        <w:t>Amillenarians look for a single consummation at the end of the present evil age; premille- narians look for a two-staged consummation; dispensational premillenarians look for a three-staged consummation.</w:t>
      </w:r>
    </w:p>
    <w:p w14:paraId="0C326760">
      <w:pPr>
        <w:pStyle w:val="6"/>
        <w:spacing w:before="2"/>
        <w:rPr>
          <w:rFonts w:hint="eastAsia"/>
          <w:color w:val="231F20"/>
          <w:w w:val="90"/>
        </w:rPr>
      </w:pPr>
      <w:r>
        <w:rPr>
          <w:rFonts w:hint="eastAsia"/>
          <w:color w:val="231F20"/>
          <w:w w:val="90"/>
        </w:rPr>
        <w:t>无千禧年派期待在现今邪恶世代末了有一次单一的成全；前千禧年派期待有两阶段的成全；时代论前千禧年派期待有三阶段的成全。</w:t>
      </w:r>
    </w:p>
    <w:p w14:paraId="6C1180D1">
      <w:pPr>
        <w:pStyle w:val="6"/>
        <w:spacing w:before="2"/>
        <w:rPr>
          <w:rFonts w:hint="eastAsia"/>
          <w:color w:val="231F20"/>
          <w:w w:val="90"/>
        </w:rPr>
      </w:pPr>
    </w:p>
    <w:p w14:paraId="12D529EF">
      <w:pPr>
        <w:pStyle w:val="6"/>
        <w:spacing w:before="2"/>
        <w:rPr>
          <w:rFonts w:hint="eastAsia"/>
          <w:color w:val="231F20"/>
          <w:w w:val="90"/>
        </w:rPr>
      </w:pPr>
      <w:r>
        <w:rPr>
          <w:rFonts w:hint="eastAsia"/>
          <w:color w:val="231F20"/>
          <w:w w:val="90"/>
        </w:rPr>
        <w:t>More on this below.</w:t>
      </w:r>
    </w:p>
    <w:p w14:paraId="696BB557">
      <w:pPr>
        <w:pStyle w:val="6"/>
        <w:spacing w:before="2"/>
        <w:rPr>
          <w:rFonts w:hint="eastAsia"/>
          <w:color w:val="231F20"/>
          <w:w w:val="90"/>
        </w:rPr>
      </w:pPr>
      <w:r>
        <w:rPr>
          <w:rFonts w:hint="eastAsia"/>
          <w:color w:val="231F20"/>
          <w:w w:val="90"/>
        </w:rPr>
        <w:t>下文将详述。</w:t>
      </w:r>
    </w:p>
    <w:p w14:paraId="6127F8B3">
      <w:pPr>
        <w:pStyle w:val="6"/>
        <w:spacing w:before="2"/>
        <w:rPr>
          <w:rFonts w:hint="eastAsia"/>
          <w:color w:val="231F20"/>
          <w:w w:val="90"/>
        </w:rPr>
      </w:pPr>
    </w:p>
    <w:p w14:paraId="48C5837F">
      <w:pPr>
        <w:pStyle w:val="6"/>
        <w:spacing w:before="2"/>
        <w:rPr>
          <w:rFonts w:hint="eastAsia"/>
          <w:color w:val="231F20"/>
          <w:w w:val="90"/>
        </w:rPr>
      </w:pPr>
      <w:r>
        <w:rPr>
          <w:rFonts w:hint="eastAsia"/>
          <w:color w:val="231F20"/>
          <w:w w:val="90"/>
        </w:rPr>
        <w:t>Day of the LORD (the): In the OT, the last day: the day when Yahweh, through his Messiah, will bring salvation history to a close in final judgment and final redemption.</w:t>
      </w:r>
    </w:p>
    <w:p w14:paraId="210C9285">
      <w:pPr>
        <w:pStyle w:val="6"/>
        <w:spacing w:before="2"/>
        <w:rPr>
          <w:rFonts w:hint="eastAsia"/>
          <w:color w:val="231F20"/>
          <w:w w:val="90"/>
        </w:rPr>
      </w:pPr>
      <w:r>
        <w:rPr>
          <w:rFonts w:hint="eastAsia"/>
          <w:color w:val="231F20"/>
          <w:w w:val="90"/>
        </w:rPr>
        <w:t>耶和华的日子(Day of the LORD, the)：在旧约中，指末日：那日耶和华将通过祂的弥赛亚，在最终审判和最终救赎中结束救赎历史。</w:t>
      </w:r>
    </w:p>
    <w:p w14:paraId="411DF8C0">
      <w:pPr>
        <w:pStyle w:val="6"/>
        <w:spacing w:before="2"/>
        <w:rPr>
          <w:rFonts w:hint="eastAsia"/>
          <w:color w:val="231F20"/>
          <w:w w:val="90"/>
        </w:rPr>
      </w:pPr>
    </w:p>
    <w:p w14:paraId="20562F7F">
      <w:pPr>
        <w:pStyle w:val="6"/>
        <w:spacing w:before="2"/>
        <w:rPr>
          <w:rFonts w:hint="eastAsia"/>
          <w:color w:val="231F20"/>
          <w:w w:val="90"/>
        </w:rPr>
      </w:pPr>
      <w:r>
        <w:rPr>
          <w:rFonts w:hint="eastAsia"/>
          <w:color w:val="231F20"/>
          <w:w w:val="90"/>
        </w:rPr>
        <w:t>In the NT, the day of the LORD is further revealed to be the day of the Lord Jesus Christ: the divine-human Son of God, through whom God the Father will effect the consummation.</w:t>
      </w:r>
    </w:p>
    <w:p w14:paraId="29D14C73">
      <w:pPr>
        <w:pStyle w:val="6"/>
        <w:spacing w:before="2"/>
        <w:rPr>
          <w:rFonts w:hint="eastAsia"/>
          <w:color w:val="231F20"/>
          <w:w w:val="90"/>
        </w:rPr>
      </w:pPr>
      <w:r>
        <w:rPr>
          <w:rFonts w:hint="eastAsia"/>
          <w:color w:val="231F20"/>
          <w:w w:val="90"/>
        </w:rPr>
        <w:t>在新约中，“耶和华的日子”被进一步启示为“主耶稣基督的日子”：即神人二性的上帝之子，父上帝将通过祂实现最终的成全。</w:t>
      </w:r>
    </w:p>
    <w:p w14:paraId="53845DEF">
      <w:pPr>
        <w:pStyle w:val="6"/>
        <w:spacing w:before="2"/>
        <w:rPr>
          <w:rFonts w:hint="eastAsia"/>
          <w:color w:val="231F20"/>
          <w:w w:val="90"/>
        </w:rPr>
      </w:pPr>
    </w:p>
    <w:p w14:paraId="7480FC62">
      <w:pPr>
        <w:pStyle w:val="6"/>
        <w:spacing w:before="2"/>
        <w:rPr>
          <w:rFonts w:hint="eastAsia"/>
          <w:color w:val="231F20"/>
          <w:w w:val="90"/>
        </w:rPr>
      </w:pPr>
      <w:r>
        <w:rPr>
          <w:rFonts w:hint="eastAsia"/>
          <w:color w:val="231F20"/>
          <w:w w:val="90"/>
        </w:rPr>
        <w:t>Didactic New Testament (DNT): The specifically teaching portions of the NT, such as the discourses of Christ in the Gospels, the sermons and debates found in Acts, and the doctrinal and ethical instruction found in the epis- tles.</w:t>
      </w:r>
    </w:p>
    <w:p w14:paraId="6CB9A665">
      <w:pPr>
        <w:pStyle w:val="6"/>
        <w:spacing w:before="2"/>
        <w:rPr>
          <w:rFonts w:hint="eastAsia"/>
          <w:color w:val="231F20"/>
          <w:w w:val="90"/>
        </w:rPr>
      </w:pPr>
      <w:r>
        <w:rPr>
          <w:rFonts w:hint="eastAsia"/>
          <w:color w:val="231F20"/>
          <w:w w:val="90"/>
        </w:rPr>
        <w:t>教导性新约(DNT)：新约中专门教导的部分，例如福音书中基督的讲论、使徒行传中的讲道和辩论，以及书信中的教义和伦理教导。</w:t>
      </w:r>
    </w:p>
    <w:p w14:paraId="02CCD766">
      <w:pPr>
        <w:pStyle w:val="6"/>
        <w:spacing w:before="2"/>
        <w:rPr>
          <w:rFonts w:hint="eastAsia"/>
          <w:color w:val="231F20"/>
          <w:w w:val="90"/>
        </w:rPr>
      </w:pPr>
    </w:p>
    <w:p w14:paraId="496B97A4">
      <w:pPr>
        <w:pStyle w:val="6"/>
        <w:spacing w:before="2"/>
        <w:rPr>
          <w:rFonts w:hint="eastAsia"/>
          <w:color w:val="231F20"/>
          <w:w w:val="90"/>
        </w:rPr>
      </w:pPr>
      <w:r>
        <w:rPr>
          <w:rFonts w:hint="eastAsia"/>
          <w:color w:val="231F20"/>
          <w:w w:val="90"/>
        </w:rPr>
        <w:t>On the Mount of Transfiguration, God the Father said to (all) Christ’s disciples, “This is my beloved Son, in whom I am well pleased. Listen to him!”</w:t>
      </w:r>
    </w:p>
    <w:p w14:paraId="41FD6B35">
      <w:pPr>
        <w:pStyle w:val="6"/>
        <w:spacing w:before="2"/>
        <w:rPr>
          <w:rFonts w:hint="eastAsia"/>
          <w:color w:val="231F20"/>
          <w:w w:val="90"/>
        </w:rPr>
      </w:pPr>
      <w:r>
        <w:rPr>
          <w:rFonts w:hint="eastAsia"/>
          <w:color w:val="231F20"/>
          <w:w w:val="90"/>
        </w:rPr>
        <w:t>在变像山上，父上帝对（所有）基督的门徒说：“这是我的爱子，我所喜悦的。你们要听从祂！”</w:t>
      </w:r>
    </w:p>
    <w:p w14:paraId="181CF8F9">
      <w:pPr>
        <w:pStyle w:val="6"/>
        <w:spacing w:before="2"/>
        <w:rPr>
          <w:rFonts w:hint="eastAsia"/>
          <w:color w:val="231F20"/>
          <w:w w:val="90"/>
        </w:rPr>
      </w:pPr>
    </w:p>
    <w:p w14:paraId="6A0F51FC">
      <w:pPr>
        <w:pStyle w:val="6"/>
        <w:spacing w:before="2"/>
        <w:rPr>
          <w:rFonts w:hint="eastAsia"/>
          <w:color w:val="231F20"/>
          <w:w w:val="90"/>
        </w:rPr>
      </w:pPr>
      <w:r>
        <w:rPr>
          <w:rFonts w:hint="eastAsia"/>
          <w:color w:val="231F20"/>
          <w:w w:val="90"/>
        </w:rPr>
        <w:t>(Matt. 17:5).</w:t>
      </w:r>
    </w:p>
    <w:p w14:paraId="478C3EEB">
      <w:pPr>
        <w:pStyle w:val="6"/>
        <w:spacing w:before="2"/>
        <w:rPr>
          <w:rFonts w:hint="eastAsia"/>
          <w:color w:val="231F20"/>
          <w:w w:val="90"/>
        </w:rPr>
      </w:pPr>
      <w:r>
        <w:rPr>
          <w:rFonts w:hint="eastAsia"/>
          <w:color w:val="231F20"/>
          <w:w w:val="90"/>
        </w:rPr>
        <w:t>（太 17:5）。</w:t>
      </w:r>
    </w:p>
    <w:p w14:paraId="0D4BB62F">
      <w:pPr>
        <w:pStyle w:val="6"/>
        <w:spacing w:before="2"/>
        <w:rPr>
          <w:rFonts w:hint="eastAsia"/>
          <w:color w:val="231F20"/>
          <w:w w:val="90"/>
        </w:rPr>
      </w:pPr>
    </w:p>
    <w:p w14:paraId="597DE3A7">
      <w:pPr>
        <w:pStyle w:val="6"/>
        <w:spacing w:before="2"/>
        <w:rPr>
          <w:rFonts w:hint="eastAsia"/>
          <w:color w:val="231F20"/>
          <w:w w:val="90"/>
        </w:rPr>
      </w:pPr>
      <w:r>
        <w:rPr>
          <w:rFonts w:hint="eastAsia"/>
          <w:color w:val="231F20"/>
          <w:w w:val="90"/>
        </w:rPr>
        <w:t>Here the Father identifies his beloved Son as the supreme spiritual teacher of the human race.</w:t>
      </w:r>
    </w:p>
    <w:p w14:paraId="3EFA3C82">
      <w:pPr>
        <w:pStyle w:val="6"/>
        <w:spacing w:before="2"/>
        <w:rPr>
          <w:rFonts w:hint="eastAsia"/>
          <w:color w:val="231F20"/>
          <w:w w:val="90"/>
        </w:rPr>
      </w:pPr>
      <w:r>
        <w:rPr>
          <w:rFonts w:hint="eastAsia"/>
          <w:color w:val="231F20"/>
          <w:w w:val="90"/>
        </w:rPr>
        <w:t>在这里，父指认祂的爱子为人类至高的属灵教师。</w:t>
      </w:r>
    </w:p>
    <w:p w14:paraId="679B2088">
      <w:pPr>
        <w:pStyle w:val="6"/>
        <w:spacing w:before="2"/>
        <w:rPr>
          <w:rFonts w:hint="eastAsia"/>
          <w:color w:val="231F20"/>
          <w:w w:val="90"/>
        </w:rPr>
      </w:pPr>
    </w:p>
    <w:p w14:paraId="2F8CBFCF">
      <w:pPr>
        <w:pStyle w:val="6"/>
        <w:spacing w:before="2"/>
        <w:rPr>
          <w:rFonts w:hint="eastAsia"/>
          <w:color w:val="231F20"/>
          <w:w w:val="90"/>
        </w:rPr>
      </w:pPr>
      <w:r>
        <w:rPr>
          <w:rFonts w:hint="eastAsia"/>
          <w:color w:val="231F20"/>
          <w:w w:val="90"/>
        </w:rPr>
        <w:t>Here he marks him out as the supreme purveyor of divine revelation, the supreme authority in all matters of faith and practice, and the supreme arbiter over all doctrinal and ethical debates.</w:t>
      </w:r>
    </w:p>
    <w:p w14:paraId="6CA5A0E8">
      <w:pPr>
        <w:pStyle w:val="6"/>
        <w:spacing w:before="2"/>
        <w:rPr>
          <w:rFonts w:hint="eastAsia"/>
          <w:color w:val="231F20"/>
          <w:w w:val="90"/>
        </w:rPr>
      </w:pPr>
      <w:r>
        <w:rPr>
          <w:rFonts w:hint="eastAsia"/>
          <w:color w:val="231F20"/>
          <w:w w:val="90"/>
        </w:rPr>
        <w:t>在这里，祂将祂标示为神圣启示的至高传递者，所有信仰与实践事务上的至高权威，以及所有教义与伦理辩论的至高仲裁者。</w:t>
      </w:r>
    </w:p>
    <w:p w14:paraId="0E8C9A2E">
      <w:pPr>
        <w:pStyle w:val="6"/>
        <w:spacing w:before="2"/>
        <w:rPr>
          <w:rFonts w:hint="eastAsia"/>
          <w:color w:val="231F20"/>
          <w:w w:val="90"/>
        </w:rPr>
      </w:pPr>
    </w:p>
    <w:p w14:paraId="289B8731">
      <w:pPr>
        <w:pStyle w:val="6"/>
        <w:spacing w:before="2"/>
        <w:rPr>
          <w:rFonts w:hint="eastAsia"/>
          <w:color w:val="231F20"/>
          <w:w w:val="90"/>
        </w:rPr>
      </w:pPr>
      <w:r>
        <w:rPr>
          <w:rFonts w:hint="eastAsia"/>
          <w:color w:val="231F20"/>
          <w:w w:val="90"/>
        </w:rPr>
        <w:t>Here we are admonished to listen to Christ above all other voices, including the Law and the Prophets.</w:t>
      </w:r>
    </w:p>
    <w:p w14:paraId="46852645">
      <w:pPr>
        <w:pStyle w:val="6"/>
        <w:spacing w:before="2"/>
        <w:rPr>
          <w:rFonts w:hint="eastAsia"/>
          <w:color w:val="231F20"/>
          <w:w w:val="90"/>
        </w:rPr>
      </w:pPr>
      <w:r>
        <w:rPr>
          <w:rFonts w:hint="eastAsia"/>
          <w:color w:val="231F20"/>
          <w:w w:val="90"/>
        </w:rPr>
        <w:t>在这里，我们被劝诫要听从基督，超乎所有其他声音，包括律法和先知。</w:t>
      </w:r>
    </w:p>
    <w:p w14:paraId="4F7215DA">
      <w:pPr>
        <w:pStyle w:val="6"/>
        <w:spacing w:before="2"/>
        <w:rPr>
          <w:rFonts w:hint="eastAsia"/>
          <w:color w:val="231F20"/>
          <w:w w:val="90"/>
        </w:rPr>
      </w:pPr>
    </w:p>
    <w:p w14:paraId="4C2B2C4A">
      <w:pPr>
        <w:pStyle w:val="6"/>
        <w:spacing w:before="2"/>
        <w:rPr>
          <w:rFonts w:hint="eastAsia"/>
          <w:color w:val="231F20"/>
          <w:w w:val="90"/>
        </w:rPr>
      </w:pPr>
      <w:r>
        <w:rPr>
          <w:rFonts w:hint="eastAsia"/>
          <w:color w:val="231F20"/>
          <w:w w:val="90"/>
        </w:rPr>
        <w:t>We do so in the DNT, where we find God’s final word on every area of theology, including eschatology.</w:t>
      </w:r>
    </w:p>
    <w:p w14:paraId="2176637E">
      <w:pPr>
        <w:pStyle w:val="6"/>
        <w:spacing w:before="2"/>
        <w:rPr>
          <w:rFonts w:hint="eastAsia"/>
          <w:color w:val="231F20"/>
          <w:w w:val="90"/>
        </w:rPr>
      </w:pPr>
      <w:r>
        <w:rPr>
          <w:rFonts w:hint="eastAsia"/>
          <w:color w:val="231F20"/>
          <w:w w:val="90"/>
        </w:rPr>
        <w:t>我们在教导性新约中这样做，在那里我们找到上帝在每个神学领域，包括末世论上的最终话语。</w:t>
      </w:r>
    </w:p>
    <w:p w14:paraId="43BF048B">
      <w:pPr>
        <w:pStyle w:val="6"/>
        <w:spacing w:before="2"/>
        <w:rPr>
          <w:rFonts w:hint="eastAsia"/>
          <w:color w:val="231F20"/>
          <w:w w:val="90"/>
        </w:rPr>
      </w:pPr>
    </w:p>
    <w:p w14:paraId="3F6C450F">
      <w:pPr>
        <w:pStyle w:val="6"/>
        <w:spacing w:before="2"/>
        <w:rPr>
          <w:rFonts w:hint="eastAsia"/>
          <w:color w:val="231F20"/>
          <w:w w:val="90"/>
        </w:rPr>
      </w:pPr>
      <w:r>
        <w:rPr>
          <w:rFonts w:hint="eastAsia"/>
          <w:color w:val="231F20"/>
          <w:w w:val="90"/>
        </w:rPr>
        <w:t>Dispensation: An English translation of the Greek word oikonomia, found in older Bible versions such as the KJV, RV, and ASV.</w:t>
      </w:r>
    </w:p>
    <w:p w14:paraId="13CDE737">
      <w:pPr>
        <w:pStyle w:val="6"/>
        <w:spacing w:before="2"/>
        <w:rPr>
          <w:rFonts w:hint="eastAsia"/>
          <w:color w:val="231F20"/>
          <w:w w:val="90"/>
        </w:rPr>
      </w:pPr>
      <w:r>
        <w:rPr>
          <w:rFonts w:hint="eastAsia"/>
          <w:color w:val="231F20"/>
          <w:w w:val="90"/>
        </w:rPr>
        <w:t>经纶(Dispensation)：希腊词 oikonomia 的英译，见于KJV、RV和ASV等旧版圣经中。</w:t>
      </w:r>
    </w:p>
    <w:p w14:paraId="243207D4">
      <w:pPr>
        <w:pStyle w:val="6"/>
        <w:spacing w:before="2"/>
        <w:rPr>
          <w:rFonts w:hint="eastAsia"/>
          <w:color w:val="231F20"/>
          <w:w w:val="90"/>
        </w:rPr>
      </w:pPr>
    </w:p>
    <w:p w14:paraId="5798F6CA">
      <w:pPr>
        <w:pStyle w:val="6"/>
        <w:spacing w:before="2"/>
        <w:rPr>
          <w:rFonts w:hint="eastAsia"/>
          <w:color w:val="231F20"/>
          <w:w w:val="90"/>
        </w:rPr>
      </w:pPr>
      <w:r>
        <w:rPr>
          <w:rFonts w:hint="eastAsia"/>
          <w:color w:val="231F20"/>
          <w:w w:val="90"/>
        </w:rPr>
        <w:t>Dispensational premillena- rians define a dispensation as a season in salvation history during which God tests mankind in a specific way.</w:t>
      </w:r>
    </w:p>
    <w:p w14:paraId="4A5BDA01">
      <w:pPr>
        <w:pStyle w:val="6"/>
        <w:spacing w:before="2"/>
        <w:rPr>
          <w:rFonts w:hint="eastAsia"/>
          <w:color w:val="231F20"/>
          <w:w w:val="90"/>
        </w:rPr>
      </w:pPr>
      <w:r>
        <w:rPr>
          <w:rFonts w:hint="eastAsia"/>
          <w:color w:val="231F20"/>
          <w:w w:val="90"/>
        </w:rPr>
        <w:t>时代论前千禧年派将一个经纶定义为救赎历史中的一个时期，在此期间上帝以一种特定的方式考验人类。</w:t>
      </w:r>
    </w:p>
    <w:p w14:paraId="3A279697">
      <w:pPr>
        <w:pStyle w:val="6"/>
        <w:spacing w:before="2"/>
        <w:rPr>
          <w:rFonts w:hint="eastAsia"/>
          <w:color w:val="231F20"/>
          <w:w w:val="90"/>
        </w:rPr>
      </w:pPr>
    </w:p>
    <w:p w14:paraId="67602FE6">
      <w:pPr>
        <w:pStyle w:val="6"/>
        <w:spacing w:before="2"/>
        <w:rPr>
          <w:rFonts w:hint="eastAsia"/>
          <w:color w:val="231F20"/>
          <w:w w:val="90"/>
        </w:rPr>
      </w:pPr>
      <w:r>
        <w:rPr>
          <w:rFonts w:hint="eastAsia"/>
          <w:color w:val="231F20"/>
          <w:w w:val="90"/>
        </w:rPr>
        <w:t>However, this definition has no NT support.</w:t>
      </w:r>
    </w:p>
    <w:p w14:paraId="70B43FC6">
      <w:pPr>
        <w:pStyle w:val="6"/>
        <w:spacing w:before="2"/>
        <w:rPr>
          <w:rFonts w:hint="eastAsia"/>
          <w:color w:val="231F20"/>
          <w:w w:val="90"/>
        </w:rPr>
      </w:pPr>
      <w:r>
        <w:rPr>
          <w:rFonts w:hint="eastAsia"/>
          <w:color w:val="231F20"/>
          <w:w w:val="90"/>
        </w:rPr>
        <w:t>然而，这个定义没有新约的支持。</w:t>
      </w:r>
    </w:p>
    <w:p w14:paraId="6E3D4D0E">
      <w:pPr>
        <w:pStyle w:val="6"/>
        <w:spacing w:before="2"/>
        <w:rPr>
          <w:rFonts w:hint="eastAsia"/>
          <w:color w:val="231F20"/>
          <w:w w:val="90"/>
        </w:rPr>
      </w:pPr>
    </w:p>
    <w:p w14:paraId="404A533B">
      <w:pPr>
        <w:pStyle w:val="6"/>
        <w:spacing w:before="2"/>
        <w:rPr>
          <w:rFonts w:hint="eastAsia"/>
          <w:color w:val="231F20"/>
          <w:w w:val="90"/>
        </w:rPr>
      </w:pPr>
      <w:r>
        <w:rPr>
          <w:rFonts w:hint="eastAsia"/>
          <w:color w:val="231F20"/>
          <w:w w:val="90"/>
        </w:rPr>
        <w:t>In everyday usage the word simply meant the administration, management, or stewardship of a household.</w:t>
      </w:r>
    </w:p>
    <w:p w14:paraId="3FFD79EF">
      <w:pPr>
        <w:pStyle w:val="6"/>
        <w:spacing w:before="2"/>
        <w:rPr>
          <w:rFonts w:hint="eastAsia"/>
          <w:color w:val="231F20"/>
          <w:w w:val="90"/>
        </w:rPr>
      </w:pPr>
      <w:r>
        <w:rPr>
          <w:rFonts w:hint="eastAsia"/>
          <w:color w:val="231F20"/>
          <w:w w:val="90"/>
        </w:rPr>
        <w:t>在日常用法中，这个词仅意指一个家庭的行政、管理或管家职分。</w:t>
      </w:r>
    </w:p>
    <w:p w14:paraId="180C3433">
      <w:pPr>
        <w:pStyle w:val="6"/>
        <w:spacing w:before="2"/>
        <w:rPr>
          <w:rFonts w:hint="eastAsia"/>
          <w:color w:val="231F20"/>
          <w:w w:val="90"/>
        </w:rPr>
      </w:pPr>
    </w:p>
    <w:p w14:paraId="7FF47AC6">
      <w:pPr>
        <w:pStyle w:val="6"/>
        <w:spacing w:before="2"/>
        <w:rPr>
          <w:rFonts w:hint="eastAsia"/>
          <w:color w:val="231F20"/>
          <w:w w:val="90"/>
        </w:rPr>
      </w:pPr>
      <w:r>
        <w:rPr>
          <w:rFonts w:hint="eastAsia"/>
          <w:color w:val="231F20"/>
          <w:w w:val="90"/>
        </w:rPr>
        <w:t>In the NT it primarily refers to the administration of God’s great redemptive mystery (i.e., the new and eternal covenant in Christ), accomplished by God, Christ, the apostles, and the Church’s proclamation of the gospel (1 Cor. 9:7; Eph. 1:10; 3:2, 9; 1 Tim. 1:4; NASB, NIV, BSB).</w:t>
      </w:r>
    </w:p>
    <w:p w14:paraId="3F1D3A26">
      <w:pPr>
        <w:pStyle w:val="6"/>
        <w:spacing w:before="2"/>
        <w:rPr>
          <w:rFonts w:hint="eastAsia"/>
          <w:color w:val="231F20"/>
          <w:w w:val="90"/>
        </w:rPr>
      </w:pPr>
      <w:r>
        <w:rPr>
          <w:rFonts w:hint="eastAsia"/>
          <w:color w:val="231F20"/>
          <w:w w:val="90"/>
        </w:rPr>
        <w:t>在新约中，它主要指上帝伟大救赎奥秘的经纶（即在基督里的新而永恒的约），由上帝、基督、使徒和教会宣讲福音来完成（林前 9:7；弗 1:10；3:2, 9；提前 1:4；NASB, NIV, BSB）。</w:t>
      </w:r>
    </w:p>
    <w:p w14:paraId="3DEE08B1">
      <w:pPr>
        <w:pStyle w:val="6"/>
        <w:spacing w:before="2"/>
        <w:rPr>
          <w:rFonts w:hint="eastAsia"/>
          <w:color w:val="231F20"/>
          <w:w w:val="90"/>
        </w:rPr>
      </w:pPr>
    </w:p>
    <w:p w14:paraId="5A918D77">
      <w:pPr>
        <w:pStyle w:val="6"/>
        <w:spacing w:before="2"/>
        <w:rPr>
          <w:rFonts w:hint="eastAsia"/>
          <w:color w:val="231F20"/>
          <w:w w:val="90"/>
        </w:rPr>
      </w:pPr>
      <w:r>
        <w:rPr>
          <w:rFonts w:hint="eastAsia"/>
          <w:color w:val="231F20"/>
          <w:w w:val="90"/>
        </w:rPr>
        <w:t>Dispensational Premillennialism (Dispensationalism): A school of biblical eschatology developed by John Darby in mid-nineteenth century England.</w:t>
      </w:r>
    </w:p>
    <w:p w14:paraId="7C4ADB41">
      <w:pPr>
        <w:pStyle w:val="6"/>
        <w:spacing w:before="2"/>
        <w:rPr>
          <w:rFonts w:hint="eastAsia"/>
          <w:color w:val="231F20"/>
          <w:w w:val="90"/>
        </w:rPr>
      </w:pPr>
      <w:r>
        <w:rPr>
          <w:rFonts w:hint="eastAsia"/>
          <w:color w:val="231F20"/>
          <w:w w:val="90"/>
        </w:rPr>
        <w:t>时代论前千禧年派（时代论）(Dispensational Premillennialism / Dispensationalism)：由约翰·达秘于十九世纪中叶在英国发展起来的一个圣经末世论学派。</w:t>
      </w:r>
    </w:p>
    <w:p w14:paraId="3E38C531">
      <w:pPr>
        <w:pStyle w:val="6"/>
        <w:spacing w:before="2"/>
        <w:rPr>
          <w:rFonts w:hint="eastAsia"/>
          <w:color w:val="231F20"/>
          <w:w w:val="90"/>
        </w:rPr>
      </w:pPr>
    </w:p>
    <w:p w14:paraId="47B70F5B">
      <w:pPr>
        <w:pStyle w:val="6"/>
        <w:spacing w:before="2"/>
        <w:rPr>
          <w:rFonts w:hint="eastAsia"/>
          <w:color w:val="231F20"/>
          <w:w w:val="90"/>
        </w:rPr>
      </w:pPr>
      <w:r>
        <w:rPr>
          <w:rFonts w:hint="eastAsia"/>
          <w:color w:val="231F20"/>
          <w:w w:val="90"/>
        </w:rPr>
        <w:t>Dispensationalists teach that God has two separate plans in salvation history: one for ethnic Israel, and one for the church (comprised largely of Gentiles).</w:t>
      </w:r>
    </w:p>
    <w:p w14:paraId="62D16D0C">
      <w:pPr>
        <w:pStyle w:val="6"/>
        <w:spacing w:before="2"/>
        <w:rPr>
          <w:rFonts w:hint="eastAsia"/>
          <w:color w:val="231F20"/>
          <w:w w:val="90"/>
        </w:rPr>
      </w:pPr>
      <w:r>
        <w:rPr>
          <w:rFonts w:hint="eastAsia"/>
          <w:color w:val="231F20"/>
          <w:w w:val="90"/>
        </w:rPr>
        <w:t>时代论者教导说，上帝在救赎历史中有两个独立的计划：一个是为种族的以色列人，另一个是为教会（主要由外邦人组成）。</w:t>
      </w:r>
    </w:p>
    <w:p w14:paraId="687F46C9">
      <w:pPr>
        <w:pStyle w:val="6"/>
        <w:spacing w:before="2"/>
        <w:rPr>
          <w:rFonts w:hint="eastAsia"/>
          <w:color w:val="231F20"/>
          <w:w w:val="90"/>
        </w:rPr>
      </w:pPr>
    </w:p>
    <w:p w14:paraId="1A3B157B">
      <w:pPr>
        <w:pStyle w:val="6"/>
        <w:spacing w:before="2"/>
        <w:rPr>
          <w:rFonts w:hint="eastAsia"/>
          <w:color w:val="231F20"/>
          <w:w w:val="90"/>
        </w:rPr>
      </w:pPr>
      <w:r>
        <w:rPr>
          <w:rFonts w:hint="eastAsia"/>
          <w:color w:val="231F20"/>
          <w:w w:val="90"/>
        </w:rPr>
        <w:t>Guided by this conviction, they look for a three-staged consum- mation.</w:t>
      </w:r>
    </w:p>
    <w:p w14:paraId="5B48552B">
      <w:pPr>
        <w:pStyle w:val="6"/>
        <w:spacing w:before="2"/>
        <w:rPr>
          <w:rFonts w:hint="eastAsia"/>
          <w:color w:val="231F20"/>
          <w:w w:val="90"/>
        </w:rPr>
      </w:pPr>
      <w:r>
        <w:rPr>
          <w:rFonts w:hint="eastAsia"/>
          <w:color w:val="231F20"/>
          <w:w w:val="90"/>
        </w:rPr>
        <w:t>在这种信念的引导下，他们期待一个三阶段的最终成全。</w:t>
      </w:r>
    </w:p>
    <w:p w14:paraId="18F7804E">
      <w:pPr>
        <w:pStyle w:val="6"/>
        <w:spacing w:before="2"/>
        <w:rPr>
          <w:rFonts w:hint="eastAsia"/>
          <w:color w:val="231F20"/>
          <w:w w:val="90"/>
        </w:rPr>
      </w:pPr>
    </w:p>
    <w:p w14:paraId="421EF3CD">
      <w:pPr>
        <w:pStyle w:val="6"/>
        <w:spacing w:before="2"/>
        <w:rPr>
          <w:rFonts w:hint="eastAsia"/>
          <w:color w:val="231F20"/>
          <w:w w:val="90"/>
        </w:rPr>
      </w:pPr>
      <w:r>
        <w:rPr>
          <w:rFonts w:hint="eastAsia"/>
          <w:color w:val="231F20"/>
          <w:w w:val="90"/>
        </w:rPr>
        <w:t>The first is the secret rapture, which occurs when Christ returns for his (resurrected or suddenly transformed) church, to take her to heaven for seven years.</w:t>
      </w:r>
    </w:p>
    <w:p w14:paraId="19C50252">
      <w:pPr>
        <w:pStyle w:val="6"/>
        <w:spacing w:before="2"/>
        <w:rPr>
          <w:rFonts w:hint="eastAsia"/>
          <w:color w:val="231F20"/>
          <w:w w:val="90"/>
        </w:rPr>
      </w:pPr>
      <w:r>
        <w:rPr>
          <w:rFonts w:hint="eastAsia"/>
          <w:color w:val="231F20"/>
          <w:w w:val="90"/>
        </w:rPr>
        <w:t>第一阶段是秘密被提，发生在基督为祂的教会（复活的或突然改变身体的）回来，将她带到天上七年之时。</w:t>
      </w:r>
    </w:p>
    <w:p w14:paraId="5067B158">
      <w:pPr>
        <w:pStyle w:val="6"/>
        <w:spacing w:before="2"/>
        <w:rPr>
          <w:rFonts w:hint="eastAsia"/>
          <w:color w:val="231F20"/>
          <w:w w:val="90"/>
        </w:rPr>
      </w:pPr>
    </w:p>
    <w:p w14:paraId="316D0D4C">
      <w:pPr>
        <w:pStyle w:val="6"/>
        <w:spacing w:before="2"/>
        <w:rPr>
          <w:rFonts w:hint="eastAsia"/>
          <w:color w:val="231F20"/>
          <w:w w:val="90"/>
        </w:rPr>
      </w:pPr>
      <w:r>
        <w:rPr>
          <w:rFonts w:hint="eastAsia"/>
          <w:color w:val="231F20"/>
          <w:w w:val="90"/>
        </w:rPr>
        <w:t>The second is his visible coming in glory, when—after seven years of tribulation upon the earth—he returns with his church to raise more of the dead, execute a partial judgment on the nations, and inaugurate his millennial kingdom.</w:t>
      </w:r>
    </w:p>
    <w:p w14:paraId="11936C88">
      <w:pPr>
        <w:pStyle w:val="6"/>
        <w:spacing w:before="2"/>
        <w:rPr>
          <w:rFonts w:hint="eastAsia"/>
          <w:color w:val="231F20"/>
          <w:w w:val="90"/>
        </w:rPr>
      </w:pPr>
      <w:r>
        <w:rPr>
          <w:rFonts w:hint="eastAsia"/>
          <w:color w:val="231F20"/>
          <w:w w:val="90"/>
        </w:rPr>
        <w:t>第二阶段是祂荣耀的可见降临，那时——在地上七年灾难之后——祂与祂的教会一同回来，使更多的死人复活，对列国执行部分审判，并开启祂的千禧年国度。</w:t>
      </w:r>
    </w:p>
    <w:p w14:paraId="34B44905">
      <w:pPr>
        <w:pStyle w:val="6"/>
        <w:spacing w:before="2"/>
        <w:rPr>
          <w:rFonts w:hint="eastAsia"/>
          <w:color w:val="231F20"/>
          <w:w w:val="90"/>
        </w:rPr>
      </w:pPr>
    </w:p>
    <w:p w14:paraId="23D11DAC">
      <w:pPr>
        <w:pStyle w:val="6"/>
        <w:spacing w:before="2"/>
        <w:rPr>
          <w:rFonts w:hint="eastAsia"/>
          <w:color w:val="231F20"/>
          <w:w w:val="90"/>
        </w:rPr>
      </w:pPr>
      <w:r>
        <w:rPr>
          <w:rFonts w:hint="eastAsia"/>
          <w:color w:val="231F20"/>
          <w:w w:val="90"/>
        </w:rPr>
        <w:t>In the millennium ethnic Israel will play a leading role, just as God (apparently) promised them in OT times.</w:t>
      </w:r>
    </w:p>
    <w:p w14:paraId="51B2FA18">
      <w:pPr>
        <w:pStyle w:val="6"/>
        <w:spacing w:before="2"/>
        <w:rPr>
          <w:rFonts w:hint="eastAsia"/>
          <w:color w:val="231F20"/>
          <w:w w:val="90"/>
        </w:rPr>
      </w:pPr>
      <w:r>
        <w:rPr>
          <w:rFonts w:hint="eastAsia"/>
          <w:color w:val="231F20"/>
          <w:w w:val="90"/>
        </w:rPr>
        <w:t>在千禧年中，种族的以色列将扮演领导角色，正如上帝（显然）在旧约时代向他们应许的那样。</w:t>
      </w:r>
    </w:p>
    <w:p w14:paraId="623CE246">
      <w:pPr>
        <w:pStyle w:val="6"/>
        <w:spacing w:before="2"/>
        <w:rPr>
          <w:rFonts w:hint="eastAsia"/>
          <w:color w:val="231F20"/>
          <w:w w:val="90"/>
        </w:rPr>
      </w:pPr>
    </w:p>
    <w:p w14:paraId="05E0D94D">
      <w:pPr>
        <w:pStyle w:val="6"/>
        <w:spacing w:before="2"/>
        <w:rPr>
          <w:rFonts w:hint="eastAsia"/>
          <w:color w:val="231F20"/>
          <w:w w:val="90"/>
        </w:rPr>
      </w:pPr>
      <w:r>
        <w:rPr>
          <w:rFonts w:hint="eastAsia"/>
          <w:color w:val="231F20"/>
          <w:w w:val="90"/>
        </w:rPr>
        <w:t>The third stage occurs at the end of the millennium, when—after a final global rebellion—Christ brings salvation history to a close in final judgment and final redemption.</w:t>
      </w:r>
    </w:p>
    <w:p w14:paraId="76C175BA">
      <w:pPr>
        <w:pStyle w:val="6"/>
        <w:spacing w:before="2"/>
        <w:rPr>
          <w:rFonts w:hint="eastAsia"/>
          <w:color w:val="231F20"/>
          <w:w w:val="90"/>
        </w:rPr>
      </w:pPr>
      <w:r>
        <w:rPr>
          <w:rFonts w:hint="eastAsia"/>
          <w:color w:val="231F20"/>
          <w:w w:val="90"/>
        </w:rPr>
        <w:t>第三阶段发生在千禧年结束时，那时——在一次最终的全球性叛乱之后——基督在最终审判和最终救赎中结束救赎历史。</w:t>
      </w:r>
    </w:p>
    <w:p w14:paraId="7CA82468">
      <w:pPr>
        <w:pStyle w:val="6"/>
        <w:spacing w:before="2"/>
        <w:rPr>
          <w:rFonts w:hint="eastAsia"/>
          <w:color w:val="231F20"/>
          <w:w w:val="90"/>
        </w:rPr>
      </w:pPr>
    </w:p>
    <w:p w14:paraId="73B08C82">
      <w:pPr>
        <w:pStyle w:val="6"/>
        <w:spacing w:before="2"/>
        <w:rPr>
          <w:rFonts w:hint="eastAsia"/>
          <w:color w:val="231F20"/>
          <w:w w:val="90"/>
        </w:rPr>
      </w:pPr>
      <w:r>
        <w:rPr>
          <w:rFonts w:hint="eastAsia"/>
          <w:color w:val="231F20"/>
          <w:w w:val="90"/>
        </w:rPr>
        <w:t>Though still popular in many churches, dispensationalism has now fallen out of favor with the majority of Bible scholars.</w:t>
      </w:r>
    </w:p>
    <w:p w14:paraId="79E31312">
      <w:pPr>
        <w:pStyle w:val="6"/>
        <w:spacing w:before="2"/>
        <w:rPr>
          <w:rFonts w:hint="eastAsia"/>
          <w:color w:val="231F20"/>
          <w:w w:val="90"/>
        </w:rPr>
      </w:pPr>
      <w:r>
        <w:rPr>
          <w:rFonts w:hint="eastAsia"/>
          <w:color w:val="231F20"/>
          <w:w w:val="90"/>
        </w:rPr>
        <w:t>尽管时代论在许多教会中仍然流行，但现在已不受大多数圣经学者的青睐。</w:t>
      </w:r>
    </w:p>
    <w:p w14:paraId="0DBEC2D8">
      <w:pPr>
        <w:pStyle w:val="6"/>
        <w:spacing w:before="2"/>
        <w:rPr>
          <w:rFonts w:hint="eastAsia"/>
          <w:color w:val="231F20"/>
          <w:w w:val="90"/>
        </w:rPr>
      </w:pPr>
    </w:p>
    <w:p w14:paraId="290CD972">
      <w:pPr>
        <w:pStyle w:val="6"/>
        <w:spacing w:before="2"/>
        <w:rPr>
          <w:rFonts w:hint="eastAsia"/>
          <w:color w:val="231F20"/>
          <w:w w:val="90"/>
        </w:rPr>
      </w:pPr>
      <w:r>
        <w:rPr>
          <w:rFonts w:hint="eastAsia"/>
          <w:color w:val="231F20"/>
          <w:w w:val="90"/>
        </w:rPr>
        <w:t>Era of (Gospel) Proclamation (EOP): The portion of salvation history— begun at Pentecost and ending with the second coming of Christ—during which the church proclaims the gospel to the nations.</w:t>
      </w:r>
    </w:p>
    <w:p w14:paraId="3AD0574A">
      <w:pPr>
        <w:pStyle w:val="6"/>
        <w:spacing w:before="2"/>
        <w:rPr>
          <w:rFonts w:hint="eastAsia"/>
          <w:color w:val="231F20"/>
          <w:w w:val="90"/>
        </w:rPr>
      </w:pPr>
      <w:r>
        <w:rPr>
          <w:rFonts w:hint="eastAsia"/>
          <w:color w:val="231F20"/>
          <w:w w:val="90"/>
        </w:rPr>
        <w:t>(福音)宣讲时代(EOP)：救赎历史的一部分——始于五旬节，止于基督的第二次降临——在此期间，教会向万国宣讲福音。</w:t>
      </w:r>
    </w:p>
    <w:p w14:paraId="04E8E073">
      <w:pPr>
        <w:pStyle w:val="6"/>
        <w:spacing w:before="2"/>
        <w:rPr>
          <w:rFonts w:hint="eastAsia"/>
          <w:color w:val="231F20"/>
          <w:w w:val="90"/>
        </w:rPr>
      </w:pPr>
    </w:p>
    <w:p w14:paraId="74B100A8">
      <w:pPr>
        <w:pStyle w:val="6"/>
        <w:spacing w:before="2"/>
        <w:rPr>
          <w:rFonts w:hint="eastAsia"/>
          <w:color w:val="231F20"/>
          <w:w w:val="90"/>
        </w:rPr>
      </w:pPr>
      <w:r>
        <w:rPr>
          <w:rFonts w:hint="eastAsia"/>
          <w:color w:val="231F20"/>
          <w:w w:val="90"/>
        </w:rPr>
        <w:t>This era is co-extensive with the heavenly reign of the Lord Jesus Christ, who is seated at the right hand of God the Father, with all authority in heaven and earth.</w:t>
      </w:r>
    </w:p>
    <w:p w14:paraId="58A726FE">
      <w:pPr>
        <w:pStyle w:val="6"/>
        <w:spacing w:before="2"/>
        <w:rPr>
          <w:rFonts w:hint="eastAsia"/>
          <w:color w:val="231F20"/>
          <w:w w:val="90"/>
        </w:rPr>
      </w:pPr>
      <w:r>
        <w:rPr>
          <w:rFonts w:hint="eastAsia"/>
          <w:color w:val="231F20"/>
          <w:w w:val="90"/>
        </w:rPr>
        <w:t>这个时代与主耶稣基督在天上的统治范围相同，祂坐在父上帝的右边，拥有天上地下所有的权柄。</w:t>
      </w:r>
    </w:p>
    <w:p w14:paraId="52558685">
      <w:pPr>
        <w:pStyle w:val="6"/>
        <w:spacing w:before="2"/>
        <w:rPr>
          <w:rFonts w:hint="eastAsia"/>
          <w:color w:val="231F20"/>
          <w:w w:val="90"/>
        </w:rPr>
      </w:pPr>
    </w:p>
    <w:p w14:paraId="6A4EB6A2">
      <w:pPr>
        <w:pStyle w:val="6"/>
        <w:spacing w:before="2"/>
        <w:rPr>
          <w:rFonts w:hint="eastAsia"/>
          <w:color w:val="231F20"/>
          <w:w w:val="90"/>
        </w:rPr>
      </w:pPr>
      <w:r>
        <w:rPr>
          <w:rFonts w:hint="eastAsia"/>
          <w:color w:val="231F20"/>
          <w:w w:val="90"/>
        </w:rPr>
        <w:t>Eschatology: A branch of systematic theology focusing on the last (eschatos) things (logoi).</w:t>
      </w:r>
    </w:p>
    <w:p w14:paraId="2E313860">
      <w:pPr>
        <w:pStyle w:val="6"/>
        <w:spacing w:before="2"/>
        <w:rPr>
          <w:rFonts w:hint="eastAsia"/>
          <w:color w:val="231F20"/>
          <w:w w:val="90"/>
        </w:rPr>
      </w:pPr>
      <w:r>
        <w:rPr>
          <w:rFonts w:hint="eastAsia"/>
          <w:color w:val="231F20"/>
          <w:w w:val="90"/>
        </w:rPr>
        <w:t>末世论(Eschatology)：系统神学的一个分支，专注于末后(eschatos)之事(logoi)。</w:t>
      </w:r>
    </w:p>
    <w:p w14:paraId="23EE154F">
      <w:pPr>
        <w:pStyle w:val="6"/>
        <w:spacing w:before="2"/>
        <w:rPr>
          <w:rFonts w:hint="eastAsia"/>
          <w:color w:val="231F20"/>
          <w:w w:val="90"/>
        </w:rPr>
      </w:pPr>
    </w:p>
    <w:p w14:paraId="2352F4BB">
      <w:pPr>
        <w:pStyle w:val="6"/>
        <w:spacing w:before="2"/>
        <w:rPr>
          <w:rFonts w:hint="eastAsia"/>
          <w:color w:val="231F20"/>
          <w:w w:val="90"/>
        </w:rPr>
      </w:pPr>
      <w:r>
        <w:rPr>
          <w:rFonts w:hint="eastAsia"/>
          <w:color w:val="231F20"/>
          <w:w w:val="90"/>
        </w:rPr>
        <w:t>In essence, it deals with the final destiny of an individual human being (personal eschatology), or the final destiny of the universe, life, and man (cosmic eschatology).</w:t>
      </w:r>
    </w:p>
    <w:p w14:paraId="339C340C">
      <w:pPr>
        <w:pStyle w:val="6"/>
        <w:spacing w:before="2"/>
        <w:rPr>
          <w:rFonts w:hint="eastAsia"/>
          <w:color w:val="231F20"/>
          <w:w w:val="90"/>
        </w:rPr>
      </w:pPr>
      <w:r>
        <w:rPr>
          <w:rFonts w:hint="eastAsia"/>
          <w:color w:val="231F20"/>
          <w:w w:val="90"/>
        </w:rPr>
        <w:t>本质上，它处理个体人类的最终命运（个人末世论），或宇宙、生命和人类的最终命运（宇宙末世论）。</w:t>
      </w:r>
    </w:p>
    <w:p w14:paraId="49AF2603">
      <w:pPr>
        <w:pStyle w:val="6"/>
        <w:spacing w:before="2"/>
        <w:rPr>
          <w:rFonts w:hint="eastAsia"/>
          <w:color w:val="231F20"/>
          <w:w w:val="90"/>
        </w:rPr>
      </w:pPr>
    </w:p>
    <w:p w14:paraId="75210AA1">
      <w:pPr>
        <w:pStyle w:val="6"/>
        <w:spacing w:before="2"/>
        <w:rPr>
          <w:rFonts w:hint="eastAsia"/>
          <w:color w:val="231F20"/>
          <w:w w:val="90"/>
        </w:rPr>
      </w:pPr>
      <w:r>
        <w:rPr>
          <w:rFonts w:hint="eastAsia"/>
          <w:color w:val="231F20"/>
          <w:w w:val="90"/>
        </w:rPr>
        <w:t>All viable worldviews propose an eschatology.</w:t>
      </w:r>
    </w:p>
    <w:p w14:paraId="56D92E39">
      <w:pPr>
        <w:pStyle w:val="6"/>
        <w:spacing w:before="2"/>
        <w:rPr>
          <w:rFonts w:hint="eastAsia"/>
          <w:color w:val="231F20"/>
          <w:w w:val="90"/>
        </w:rPr>
      </w:pPr>
      <w:r>
        <w:rPr>
          <w:rFonts w:hint="eastAsia"/>
          <w:color w:val="231F20"/>
          <w:w w:val="90"/>
        </w:rPr>
        <w:t>所有可行的世界观都提出一种末世论。</w:t>
      </w:r>
    </w:p>
    <w:p w14:paraId="5D2ACCD8">
      <w:pPr>
        <w:pStyle w:val="6"/>
        <w:spacing w:before="2"/>
        <w:rPr>
          <w:rFonts w:hint="eastAsia"/>
          <w:color w:val="231F20"/>
          <w:w w:val="90"/>
        </w:rPr>
      </w:pPr>
    </w:p>
    <w:p w14:paraId="49AED268">
      <w:pPr>
        <w:pStyle w:val="6"/>
        <w:spacing w:before="2"/>
        <w:rPr>
          <w:rFonts w:hint="eastAsia"/>
          <w:color w:val="231F20"/>
          <w:w w:val="90"/>
        </w:rPr>
      </w:pPr>
      <w:r>
        <w:rPr>
          <w:rFonts w:hint="eastAsia"/>
          <w:color w:val="231F20"/>
          <w:w w:val="90"/>
        </w:rPr>
        <w:t>Biblical eschatology is the study of biblical revelation on these themes.</w:t>
      </w:r>
    </w:p>
    <w:p w14:paraId="1149A68B">
      <w:pPr>
        <w:pStyle w:val="6"/>
        <w:spacing w:before="2"/>
        <w:rPr>
          <w:rFonts w:hint="eastAsia"/>
          <w:color w:val="231F20"/>
          <w:w w:val="90"/>
        </w:rPr>
      </w:pPr>
      <w:r>
        <w:rPr>
          <w:rFonts w:hint="eastAsia"/>
          <w:color w:val="231F20"/>
          <w:w w:val="90"/>
        </w:rPr>
        <w:t>圣经末世论是对这些主题的圣经启示的研究。</w:t>
      </w:r>
    </w:p>
    <w:p w14:paraId="35EA3EBF">
      <w:pPr>
        <w:pStyle w:val="6"/>
        <w:spacing w:before="2"/>
        <w:rPr>
          <w:rFonts w:hint="eastAsia"/>
          <w:color w:val="231F20"/>
          <w:w w:val="90"/>
        </w:rPr>
      </w:pPr>
    </w:p>
    <w:p w14:paraId="1351F120">
      <w:pPr>
        <w:pStyle w:val="6"/>
        <w:spacing w:before="2"/>
        <w:rPr>
          <w:rFonts w:hint="eastAsia"/>
          <w:color w:val="231F20"/>
          <w:w w:val="90"/>
        </w:rPr>
      </w:pPr>
      <w:r>
        <w:rPr>
          <w:rFonts w:hint="eastAsia"/>
          <w:color w:val="231F20"/>
          <w:w w:val="90"/>
        </w:rPr>
        <w:t>Eschaton (the): The final and eternal state of the universe following the consummation.</w:t>
      </w:r>
    </w:p>
    <w:p w14:paraId="760E7302">
      <w:pPr>
        <w:pStyle w:val="6"/>
        <w:spacing w:before="2"/>
        <w:rPr>
          <w:rFonts w:hint="eastAsia"/>
          <w:color w:val="231F20"/>
          <w:w w:val="90"/>
        </w:rPr>
      </w:pPr>
      <w:r>
        <w:rPr>
          <w:rFonts w:hint="eastAsia"/>
          <w:color w:val="231F20"/>
          <w:w w:val="90"/>
        </w:rPr>
        <w:t>末世终末状态(Eschaton, the)：最终成全之后宇宙的最终和永恒状态。</w:t>
      </w:r>
    </w:p>
    <w:p w14:paraId="55E194D1">
      <w:pPr>
        <w:pStyle w:val="6"/>
        <w:spacing w:before="2"/>
        <w:rPr>
          <w:rFonts w:hint="eastAsia"/>
          <w:color w:val="231F20"/>
          <w:w w:val="90"/>
        </w:rPr>
      </w:pPr>
    </w:p>
    <w:p w14:paraId="252586AF">
      <w:pPr>
        <w:pStyle w:val="6"/>
        <w:spacing w:before="2"/>
        <w:rPr>
          <w:rFonts w:hint="eastAsia"/>
          <w:color w:val="231F20"/>
          <w:w w:val="90"/>
        </w:rPr>
      </w:pPr>
      <w:r>
        <w:rPr>
          <w:rFonts w:hint="eastAsia"/>
          <w:color w:val="231F20"/>
          <w:w w:val="90"/>
        </w:rPr>
        <w:t>In the Revelation it is depicted as Paradise regained.</w:t>
      </w:r>
    </w:p>
    <w:p w14:paraId="0FF873E9">
      <w:pPr>
        <w:pStyle w:val="6"/>
        <w:spacing w:before="2"/>
        <w:rPr>
          <w:rFonts w:hint="eastAsia"/>
          <w:color w:val="231F20"/>
          <w:w w:val="90"/>
        </w:rPr>
      </w:pPr>
      <w:r>
        <w:rPr>
          <w:rFonts w:hint="eastAsia"/>
          <w:color w:val="231F20"/>
          <w:w w:val="90"/>
        </w:rPr>
        <w:t>在《启示录》中，它被描绘为复得的乐园。</w:t>
      </w:r>
    </w:p>
    <w:p w14:paraId="4F64DA4C">
      <w:pPr>
        <w:pStyle w:val="6"/>
        <w:spacing w:before="2"/>
        <w:rPr>
          <w:rFonts w:hint="eastAsia"/>
          <w:color w:val="231F20"/>
          <w:w w:val="90"/>
        </w:rPr>
      </w:pPr>
    </w:p>
    <w:p w14:paraId="0D9FA4C9">
      <w:pPr>
        <w:pStyle w:val="6"/>
        <w:spacing w:before="2"/>
        <w:rPr>
          <w:rFonts w:hint="eastAsia"/>
          <w:color w:val="231F20"/>
          <w:w w:val="90"/>
        </w:rPr>
      </w:pPr>
      <w:r>
        <w:rPr>
          <w:rFonts w:hint="eastAsia"/>
          <w:color w:val="231F20"/>
          <w:w w:val="90"/>
        </w:rPr>
        <w:t>It is also called the world to come, the kingdom of the Father, and the new heavens and the new earth.</w:t>
      </w:r>
    </w:p>
    <w:p w14:paraId="0A4DB3B1">
      <w:pPr>
        <w:pStyle w:val="6"/>
        <w:spacing w:before="2"/>
        <w:rPr>
          <w:rFonts w:hint="eastAsia"/>
          <w:color w:val="231F20"/>
          <w:w w:val="90"/>
        </w:rPr>
      </w:pPr>
      <w:r>
        <w:rPr>
          <w:rFonts w:hint="eastAsia"/>
          <w:color w:val="231F20"/>
          <w:w w:val="90"/>
        </w:rPr>
        <w:t>它也被称为将来的世界、父的国度，以及新天新地。</w:t>
      </w:r>
    </w:p>
    <w:p w14:paraId="6B5214FB">
      <w:pPr>
        <w:pStyle w:val="6"/>
        <w:spacing w:before="2"/>
        <w:rPr>
          <w:rFonts w:hint="eastAsia"/>
          <w:color w:val="231F20"/>
          <w:w w:val="90"/>
        </w:rPr>
      </w:pPr>
    </w:p>
    <w:p w14:paraId="6FDEC626">
      <w:pPr>
        <w:pStyle w:val="6"/>
        <w:spacing w:before="2"/>
        <w:rPr>
          <w:rFonts w:hint="eastAsia"/>
          <w:color w:val="231F20"/>
          <w:w w:val="90"/>
        </w:rPr>
      </w:pPr>
      <w:r>
        <w:rPr>
          <w:rFonts w:hint="eastAsia"/>
          <w:color w:val="231F20"/>
          <w:w w:val="90"/>
        </w:rPr>
        <w:t>Exaltation of Christ (the): In theology, a semi-technical term referring to Christ’s reward from the Father for his obedient labors upon the earth during the days of his humiliation (Phil. 2:5–11).</w:t>
      </w:r>
    </w:p>
    <w:p w14:paraId="1CEC7D44">
      <w:pPr>
        <w:pStyle w:val="6"/>
        <w:spacing w:before="2"/>
        <w:rPr>
          <w:rFonts w:hint="eastAsia"/>
          <w:color w:val="231F20"/>
          <w:w w:val="90"/>
        </w:rPr>
      </w:pPr>
      <w:r>
        <w:rPr>
          <w:rFonts w:hint="eastAsia"/>
          <w:color w:val="231F20"/>
          <w:w w:val="90"/>
        </w:rPr>
        <w:t>基督的升高(Exaltation of Christ, the)：在神学中，一个半技术性术语，指基督因祂在降卑之日在地上顺服的劳苦而从父那里得到的奖赏（腓 2:5-11）。</w:t>
      </w:r>
    </w:p>
    <w:p w14:paraId="645E3215">
      <w:pPr>
        <w:pStyle w:val="6"/>
        <w:spacing w:before="2"/>
        <w:rPr>
          <w:rFonts w:hint="eastAsia"/>
          <w:color w:val="231F20"/>
          <w:w w:val="90"/>
        </w:rPr>
      </w:pPr>
    </w:p>
    <w:p w14:paraId="442E5927">
      <w:pPr>
        <w:pStyle w:val="6"/>
        <w:spacing w:before="2"/>
        <w:rPr>
          <w:rFonts w:hint="eastAsia"/>
          <w:color w:val="231F20"/>
          <w:w w:val="90"/>
        </w:rPr>
      </w:pPr>
      <w:r>
        <w:rPr>
          <w:rFonts w:hint="eastAsia"/>
          <w:color w:val="231F20"/>
          <w:w w:val="90"/>
        </w:rPr>
        <w:t>Christ’s exaltation includes his resurrection, ascension, session at the right hand of the Father, heavenly reign, and various redemptive and judicial acts associated with his return in glory at the end of the present evil age.</w:t>
      </w:r>
    </w:p>
    <w:p w14:paraId="2453051D">
      <w:pPr>
        <w:pStyle w:val="6"/>
        <w:spacing w:before="2"/>
        <w:rPr>
          <w:rFonts w:hint="eastAsia"/>
          <w:color w:val="231F20"/>
          <w:w w:val="90"/>
        </w:rPr>
      </w:pPr>
      <w:r>
        <w:rPr>
          <w:rFonts w:hint="eastAsia"/>
          <w:color w:val="231F20"/>
          <w:w w:val="90"/>
        </w:rPr>
        <w:t>基督的升高包括祂的复活、升天、在父的右边升座、在天上的统治，以及与祂在现今邪恶世代末了荣耀再来相关的各种救赎和审判行为。</w:t>
      </w:r>
    </w:p>
    <w:p w14:paraId="5FDBBCA5">
      <w:pPr>
        <w:pStyle w:val="6"/>
        <w:spacing w:before="2"/>
        <w:rPr>
          <w:rFonts w:hint="eastAsia"/>
          <w:color w:val="231F20"/>
          <w:w w:val="90"/>
        </w:rPr>
      </w:pPr>
    </w:p>
    <w:p w14:paraId="020BD3B1">
      <w:pPr>
        <w:pStyle w:val="6"/>
        <w:spacing w:before="2"/>
        <w:rPr>
          <w:rFonts w:hint="eastAsia"/>
          <w:color w:val="231F20"/>
          <w:w w:val="90"/>
        </w:rPr>
      </w:pPr>
      <w:r>
        <w:rPr>
          <w:rFonts w:hint="eastAsia"/>
          <w:color w:val="231F20"/>
          <w:w w:val="90"/>
        </w:rPr>
        <w:t>Futurism: In the study of the Revelation, an interpretive approach that finds most of the book (i.e., chapters 6–22) speaking about events destined to occur near, at, or after the return of Christ and the consummation.</w:t>
      </w:r>
    </w:p>
    <w:p w14:paraId="07B46B39">
      <w:pPr>
        <w:pStyle w:val="6"/>
        <w:spacing w:before="2"/>
        <w:rPr>
          <w:rFonts w:hint="eastAsia"/>
          <w:color w:val="231F20"/>
          <w:w w:val="90"/>
        </w:rPr>
      </w:pPr>
      <w:r>
        <w:rPr>
          <w:rFonts w:hint="eastAsia"/>
          <w:color w:val="231F20"/>
          <w:w w:val="90"/>
        </w:rPr>
        <w:t>未来主义(Futurism)：在《启示录》研究中，一种解释方法，认为该书大部分内容（即第6-22章）讲述的是注定在基督再来和最终成全之时、或之后发生的事件。</w:t>
      </w:r>
    </w:p>
    <w:p w14:paraId="6F64571A">
      <w:pPr>
        <w:pStyle w:val="6"/>
        <w:spacing w:before="2"/>
        <w:rPr>
          <w:rFonts w:hint="eastAsia"/>
          <w:color w:val="231F20"/>
          <w:w w:val="90"/>
        </w:rPr>
      </w:pPr>
    </w:p>
    <w:p w14:paraId="68C5C799">
      <w:pPr>
        <w:pStyle w:val="6"/>
        <w:spacing w:before="2"/>
        <w:rPr>
          <w:rFonts w:hint="eastAsia"/>
          <w:color w:val="231F20"/>
          <w:w w:val="90"/>
        </w:rPr>
      </w:pPr>
      <w:r>
        <w:rPr>
          <w:rFonts w:hint="eastAsia"/>
          <w:color w:val="231F20"/>
          <w:w w:val="90"/>
        </w:rPr>
        <w:t>Great End Time Debate (the): The animated debate among evangelical Christians as to the true nature and course of salvation history.</w:t>
      </w:r>
    </w:p>
    <w:p w14:paraId="36344FE1">
      <w:pPr>
        <w:pStyle w:val="6"/>
        <w:spacing w:before="2"/>
        <w:rPr>
          <w:rFonts w:hint="eastAsia"/>
          <w:color w:val="231F20"/>
          <w:w w:val="90"/>
        </w:rPr>
      </w:pPr>
      <w:r>
        <w:rPr>
          <w:rFonts w:hint="eastAsia"/>
          <w:color w:val="231F20"/>
          <w:w w:val="90"/>
        </w:rPr>
        <w:t>末世大辩论(Great End Time Debate, the)：福音派基督徒之间关于救赎历史的真实性质和进程的热烈辩论。</w:t>
      </w:r>
    </w:p>
    <w:p w14:paraId="0AC6FD68">
      <w:pPr>
        <w:pStyle w:val="6"/>
        <w:spacing w:before="2"/>
        <w:rPr>
          <w:rFonts w:hint="eastAsia"/>
          <w:color w:val="231F20"/>
          <w:w w:val="90"/>
        </w:rPr>
      </w:pPr>
    </w:p>
    <w:p w14:paraId="7FF39615">
      <w:pPr>
        <w:pStyle w:val="6"/>
        <w:spacing w:before="2"/>
        <w:rPr>
          <w:rFonts w:hint="eastAsia"/>
          <w:color w:val="231F20"/>
          <w:w w:val="90"/>
        </w:rPr>
      </w:pPr>
      <w:r>
        <w:rPr>
          <w:rFonts w:hint="eastAsia"/>
          <w:color w:val="231F20"/>
          <w:w w:val="90"/>
        </w:rPr>
        <w:t>The main options are amillennialism, historic premillennialism, postmillennialism, dispensational premillennialism, and preterism (partial and full).</w:t>
      </w:r>
    </w:p>
    <w:p w14:paraId="0823675F">
      <w:pPr>
        <w:pStyle w:val="6"/>
        <w:spacing w:before="2"/>
        <w:rPr>
          <w:rFonts w:hint="eastAsia"/>
          <w:color w:val="231F20"/>
          <w:w w:val="90"/>
        </w:rPr>
      </w:pPr>
      <w:r>
        <w:rPr>
          <w:rFonts w:hint="eastAsia"/>
          <w:color w:val="231F20"/>
          <w:w w:val="90"/>
        </w:rPr>
        <w:t>主要选项是无千禧年派、历史前千禧年派、后千禧年派、时代论前千禧年派和过去主义（部分和全部）。</w:t>
      </w:r>
    </w:p>
    <w:p w14:paraId="6FF1B30A">
      <w:pPr>
        <w:pStyle w:val="6"/>
        <w:spacing w:before="2"/>
        <w:rPr>
          <w:rFonts w:hint="eastAsia"/>
          <w:color w:val="231F20"/>
          <w:w w:val="90"/>
        </w:rPr>
      </w:pPr>
    </w:p>
    <w:p w14:paraId="116392BB">
      <w:pPr>
        <w:pStyle w:val="6"/>
        <w:spacing w:before="2"/>
        <w:rPr>
          <w:rFonts w:hint="eastAsia"/>
          <w:color w:val="231F20"/>
          <w:w w:val="90"/>
        </w:rPr>
      </w:pPr>
      <w:r>
        <w:rPr>
          <w:rFonts w:hint="eastAsia"/>
          <w:color w:val="231F20"/>
          <w:w w:val="90"/>
        </w:rPr>
        <w:t>Great Tribulation (the): In the Gospel of Matthew, an expression used to describe a brief season of undisclosed duration, characterized by extraordi- nary providential judgments upon the earth, and by strong persecution of the pilgrim church (Matt. 24:21–22; Luke 21:25–26).</w:t>
      </w:r>
    </w:p>
    <w:p w14:paraId="44183E0F">
      <w:pPr>
        <w:pStyle w:val="6"/>
        <w:spacing w:before="2"/>
        <w:rPr>
          <w:rFonts w:hint="eastAsia"/>
          <w:color w:val="231F20"/>
          <w:w w:val="90"/>
        </w:rPr>
      </w:pPr>
      <w:r>
        <w:rPr>
          <w:rFonts w:hint="eastAsia"/>
          <w:color w:val="231F20"/>
          <w:w w:val="90"/>
        </w:rPr>
        <w:t>大灾难(Great Tribulation, the)：在《马太福音》中，一个用来描述一个持续时间未明的短暂季期的表达，其特征是地上超常的护理性审判，以及对天路客教会的强烈迫害（太 24:21-22；路 21:25-26）。</w:t>
      </w:r>
    </w:p>
    <w:p w14:paraId="3A1504B4">
      <w:pPr>
        <w:pStyle w:val="6"/>
        <w:spacing w:before="2"/>
        <w:rPr>
          <w:rFonts w:hint="eastAsia"/>
          <w:color w:val="231F20"/>
          <w:w w:val="90"/>
        </w:rPr>
      </w:pPr>
    </w:p>
    <w:p w14:paraId="13529B18">
      <w:pPr>
        <w:pStyle w:val="6"/>
        <w:spacing w:before="2"/>
        <w:rPr>
          <w:rFonts w:hint="eastAsia"/>
          <w:color w:val="231F20"/>
          <w:w w:val="90"/>
        </w:rPr>
      </w:pPr>
      <w:r>
        <w:rPr>
          <w:rFonts w:hint="eastAsia"/>
          <w:color w:val="231F20"/>
          <w:w w:val="90"/>
        </w:rPr>
        <w:t>In Revelation 7:14 the expression appears with the definite article (the great tribulation), and again describes a difficult season of indeterminate length.</w:t>
      </w:r>
    </w:p>
    <w:p w14:paraId="5249610D">
      <w:pPr>
        <w:pStyle w:val="6"/>
        <w:spacing w:before="2"/>
        <w:rPr>
          <w:rFonts w:hint="eastAsia"/>
          <w:color w:val="231F20"/>
          <w:w w:val="90"/>
        </w:rPr>
      </w:pPr>
      <w:r>
        <w:rPr>
          <w:rFonts w:hint="eastAsia"/>
          <w:color w:val="231F20"/>
          <w:w w:val="90"/>
        </w:rPr>
        <w:t>在《启示录》7:14中，这个表达带着定冠词出现（那大灾难），再次描述了一个长度不定的艰难季期。</w:t>
      </w:r>
    </w:p>
    <w:p w14:paraId="2F754565">
      <w:pPr>
        <w:pStyle w:val="6"/>
        <w:spacing w:before="2"/>
        <w:rPr>
          <w:rFonts w:hint="eastAsia"/>
          <w:color w:val="231F20"/>
          <w:w w:val="90"/>
        </w:rPr>
      </w:pPr>
    </w:p>
    <w:p w14:paraId="2607F329">
      <w:pPr>
        <w:pStyle w:val="6"/>
        <w:spacing w:before="2"/>
        <w:rPr>
          <w:rFonts w:hint="eastAsia"/>
          <w:color w:val="231F20"/>
          <w:w w:val="90"/>
        </w:rPr>
      </w:pPr>
      <w:r>
        <w:rPr>
          <w:rFonts w:hint="eastAsia"/>
          <w:color w:val="231F20"/>
          <w:w w:val="90"/>
        </w:rPr>
        <w:t>According to</w:t>
      </w:r>
    </w:p>
    <w:p w14:paraId="0E157857">
      <w:pPr>
        <w:pStyle w:val="6"/>
        <w:spacing w:before="2"/>
        <w:rPr>
          <w:rFonts w:hint="eastAsia"/>
          <w:color w:val="231F20"/>
          <w:w w:val="90"/>
        </w:rPr>
      </w:pPr>
      <w:r>
        <w:rPr>
          <w:rFonts w:hint="eastAsia"/>
          <w:color w:val="231F20"/>
          <w:w w:val="90"/>
        </w:rPr>
        <w:t>amillenarians, the immediate context, along with other NT passages, indi- cates that here the Holy Spirit has the present evil age in view, from the fall of mankind to the consummation at Christ’s return.</w:t>
      </w:r>
    </w:p>
    <w:p w14:paraId="40FDF6FF">
      <w:pPr>
        <w:pStyle w:val="6"/>
        <w:spacing w:before="2"/>
        <w:rPr>
          <w:rFonts w:hint="eastAsia"/>
          <w:color w:val="231F20"/>
          <w:w w:val="90"/>
        </w:rPr>
      </w:pPr>
      <w:r>
        <w:rPr>
          <w:rFonts w:hint="eastAsia"/>
          <w:color w:val="231F20"/>
          <w:w w:val="90"/>
        </w:rPr>
        <w:t>根据无千禧年派的观点，紧邻的上下文以及其他新约经文表明，圣灵在这里所指的是现今的邪恶世代，从人类堕落到基督再来时的最终成全。</w:t>
      </w:r>
    </w:p>
    <w:p w14:paraId="6775F69F">
      <w:pPr>
        <w:pStyle w:val="6"/>
        <w:spacing w:before="2"/>
        <w:rPr>
          <w:rFonts w:hint="eastAsia"/>
          <w:color w:val="231F20"/>
          <w:w w:val="90"/>
        </w:rPr>
      </w:pPr>
    </w:p>
    <w:p w14:paraId="187E7B85">
      <w:pPr>
        <w:pStyle w:val="6"/>
        <w:spacing w:before="2"/>
        <w:rPr>
          <w:rFonts w:hint="eastAsia"/>
          <w:color w:val="231F20"/>
          <w:w w:val="90"/>
        </w:rPr>
      </w:pPr>
      <w:r>
        <w:rPr>
          <w:rFonts w:hint="eastAsia"/>
          <w:color w:val="231F20"/>
          <w:w w:val="90"/>
        </w:rPr>
        <w:t>For God’s holy people this is indeed a season of great tribulation, since it is marked by strong, ongoing opposition from the world, the flesh, and the devil (John 16:33; Rom. 5:3; Rev. 1:9; 7:14; 12:2).</w:t>
      </w:r>
    </w:p>
    <w:p w14:paraId="1783B3E1">
      <w:pPr>
        <w:pStyle w:val="6"/>
        <w:spacing w:before="2"/>
        <w:rPr>
          <w:rFonts w:hint="eastAsia"/>
          <w:color w:val="231F20"/>
          <w:w w:val="90"/>
        </w:rPr>
      </w:pPr>
      <w:r>
        <w:rPr>
          <w:rFonts w:hint="eastAsia"/>
          <w:color w:val="231F20"/>
          <w:w w:val="90"/>
        </w:rPr>
        <w:t>对上帝的圣洁子民来说，这确实是一个大灾难的季期，因为它以来自世界、肉体和魔鬼的强烈、持续的反对为标志（约 16:33；罗 5:3；启 1:9；7:14；12:2）。</w:t>
      </w:r>
    </w:p>
    <w:p w14:paraId="70C86546">
      <w:pPr>
        <w:pStyle w:val="6"/>
        <w:spacing w:before="2"/>
        <w:rPr>
          <w:rFonts w:hint="eastAsia"/>
          <w:color w:val="231F20"/>
          <w:w w:val="90"/>
        </w:rPr>
      </w:pPr>
    </w:p>
    <w:p w14:paraId="7A236488">
      <w:pPr>
        <w:pStyle w:val="6"/>
        <w:spacing w:before="2"/>
        <w:rPr>
          <w:rFonts w:hint="eastAsia"/>
          <w:color w:val="231F20"/>
          <w:w w:val="90"/>
        </w:rPr>
      </w:pPr>
      <w:r>
        <w:rPr>
          <w:rFonts w:hint="eastAsia"/>
          <w:color w:val="231F20"/>
          <w:w w:val="90"/>
        </w:rPr>
        <w:t>Based on their reading of Daniel 9:24–27 and various numbers used in the Revelation, dispensationalists assert that the great tribulation will last three and a half years.</w:t>
      </w:r>
    </w:p>
    <w:p w14:paraId="267E356A">
      <w:pPr>
        <w:pStyle w:val="6"/>
        <w:spacing w:before="2"/>
        <w:rPr>
          <w:rFonts w:hint="eastAsia"/>
          <w:color w:val="231F20"/>
          <w:w w:val="90"/>
        </w:rPr>
      </w:pPr>
      <w:r>
        <w:rPr>
          <w:rFonts w:hint="eastAsia"/>
          <w:color w:val="231F20"/>
          <w:w w:val="90"/>
        </w:rPr>
        <w:t>根据他们对但以理书9:24-27和《启示录》中使用的各种数字的解读，时代论者断言大灾难将持续三年半。</w:t>
      </w:r>
    </w:p>
    <w:p w14:paraId="2389C323">
      <w:pPr>
        <w:pStyle w:val="6"/>
        <w:spacing w:before="2"/>
        <w:rPr>
          <w:rFonts w:hint="eastAsia"/>
          <w:color w:val="231F20"/>
          <w:w w:val="90"/>
        </w:rPr>
      </w:pPr>
    </w:p>
    <w:p w14:paraId="58F1B476">
      <w:pPr>
        <w:pStyle w:val="6"/>
        <w:spacing w:before="2"/>
        <w:rPr>
          <w:rFonts w:hint="eastAsia"/>
          <w:color w:val="231F20"/>
          <w:w w:val="90"/>
        </w:rPr>
      </w:pPr>
      <w:r>
        <w:rPr>
          <w:rFonts w:hint="eastAsia"/>
          <w:color w:val="231F20"/>
          <w:w w:val="90"/>
        </w:rPr>
        <w:t>However, other interpreters take the numbers symbolically and advance different views.</w:t>
      </w:r>
    </w:p>
    <w:p w14:paraId="6B462E8A">
      <w:pPr>
        <w:pStyle w:val="6"/>
        <w:spacing w:before="2"/>
        <w:rPr>
          <w:rFonts w:hint="eastAsia"/>
          <w:color w:val="231F20"/>
          <w:w w:val="90"/>
        </w:rPr>
      </w:pPr>
      <w:r>
        <w:rPr>
          <w:rFonts w:hint="eastAsia"/>
          <w:color w:val="231F20"/>
          <w:w w:val="90"/>
        </w:rPr>
        <w:t>然而，其他解释者将这些数字象征性地理解并提出不同的观点。</w:t>
      </w:r>
    </w:p>
    <w:p w14:paraId="0B47FD17">
      <w:pPr>
        <w:pStyle w:val="6"/>
        <w:spacing w:before="2"/>
        <w:rPr>
          <w:rFonts w:hint="eastAsia"/>
          <w:color w:val="231F20"/>
          <w:w w:val="90"/>
        </w:rPr>
      </w:pPr>
    </w:p>
    <w:p w14:paraId="3429D1D2">
      <w:pPr>
        <w:pStyle w:val="6"/>
        <w:spacing w:before="2"/>
        <w:rPr>
          <w:rFonts w:hint="eastAsia"/>
          <w:color w:val="231F20"/>
          <w:w w:val="90"/>
        </w:rPr>
      </w:pPr>
      <w:r>
        <w:rPr>
          <w:rFonts w:hint="eastAsia"/>
          <w:color w:val="231F20"/>
          <w:w w:val="90"/>
        </w:rPr>
        <w:t>Handing Over (Delivering Up) of the Kingdom (the): This is the eschatolog- ical event that brings Christ’s heavenly reign to a close.</w:t>
      </w:r>
    </w:p>
    <w:p w14:paraId="137F08D3">
      <w:pPr>
        <w:pStyle w:val="6"/>
        <w:spacing w:before="2"/>
        <w:rPr>
          <w:rFonts w:hint="eastAsia"/>
          <w:color w:val="231F20"/>
          <w:w w:val="90"/>
        </w:rPr>
      </w:pPr>
      <w:r>
        <w:rPr>
          <w:rFonts w:hint="eastAsia"/>
          <w:color w:val="231F20"/>
          <w:w w:val="90"/>
        </w:rPr>
        <w:t>交出(国度)(Handing Over / Delivering Up of the Kingdom, the)：这是结束基督在天上统治的末世论事件。</w:t>
      </w:r>
    </w:p>
    <w:p w14:paraId="2E3D0762">
      <w:pPr>
        <w:pStyle w:val="6"/>
        <w:spacing w:before="2"/>
        <w:rPr>
          <w:rFonts w:hint="eastAsia"/>
          <w:color w:val="231F20"/>
          <w:w w:val="90"/>
        </w:rPr>
      </w:pPr>
    </w:p>
    <w:p w14:paraId="1C9CA420">
      <w:pPr>
        <w:pStyle w:val="6"/>
        <w:spacing w:before="2"/>
        <w:rPr>
          <w:rFonts w:hint="eastAsia"/>
          <w:color w:val="231F20"/>
          <w:w w:val="90"/>
        </w:rPr>
      </w:pPr>
      <w:r>
        <w:rPr>
          <w:rFonts w:hint="eastAsia"/>
          <w:color w:val="231F20"/>
          <w:w w:val="90"/>
        </w:rPr>
        <w:t>Having returned to the earth, raised the dead, judged the world in righteousness, and healed and glorified the universe, the High King of heaven now hands over (or delivers up) the completed kingdom (i.e., the church and the new heavens and the new earth) to his Father, so that God may be all in all (1 Cor. 15:20–28).</w:t>
      </w:r>
    </w:p>
    <w:p w14:paraId="19DC4168">
      <w:pPr>
        <w:pStyle w:val="6"/>
        <w:spacing w:before="2"/>
        <w:rPr>
          <w:rFonts w:hint="eastAsia"/>
          <w:color w:val="231F20"/>
          <w:w w:val="90"/>
        </w:rPr>
      </w:pPr>
      <w:r>
        <w:rPr>
          <w:rFonts w:hint="eastAsia"/>
          <w:color w:val="231F20"/>
          <w:w w:val="90"/>
        </w:rPr>
        <w:t>在返回地上、使死人复活、按公义审判世界、并医治和荣耀宇宙之后，天上的至高君王现在将已完成的国度（即教会和新天新地）交（或递交）给祂的父，为要叫上帝在万有之上，为万有之主（林前 15:20-28）。</w:t>
      </w:r>
    </w:p>
    <w:p w14:paraId="32ACCD19">
      <w:pPr>
        <w:pStyle w:val="6"/>
        <w:spacing w:before="2"/>
        <w:rPr>
          <w:rFonts w:hint="eastAsia"/>
          <w:color w:val="231F20"/>
          <w:w w:val="90"/>
        </w:rPr>
      </w:pPr>
    </w:p>
    <w:p w14:paraId="04A1AAFD">
      <w:pPr>
        <w:pStyle w:val="6"/>
        <w:spacing w:before="2"/>
        <w:rPr>
          <w:rFonts w:hint="eastAsia"/>
          <w:color w:val="231F20"/>
          <w:w w:val="90"/>
        </w:rPr>
      </w:pPr>
      <w:r>
        <w:rPr>
          <w:rFonts w:hint="eastAsia"/>
          <w:color w:val="231F20"/>
          <w:w w:val="90"/>
        </w:rPr>
        <w:t>Other biblical texts indicate that the Son, together with the Father, will indeed reign upon the earth to all eternity, but in a manner different from that of his heavenly reign (Isa. 9:7; Luke 1:33; Rev. 11:16).</w:t>
      </w:r>
    </w:p>
    <w:p w14:paraId="690F0650">
      <w:pPr>
        <w:pStyle w:val="6"/>
        <w:spacing w:before="2"/>
        <w:rPr>
          <w:rFonts w:hint="eastAsia"/>
          <w:color w:val="231F20"/>
          <w:w w:val="90"/>
        </w:rPr>
      </w:pPr>
      <w:r>
        <w:rPr>
          <w:rFonts w:hint="eastAsia"/>
          <w:color w:val="231F20"/>
          <w:w w:val="90"/>
        </w:rPr>
        <w:t>其他圣经文本表明，子将与父一同在地上作王，直到永永远远，但其方式不同于祂在天上的统治（赛 9:7；路 1:33；启 11:16）。</w:t>
      </w:r>
    </w:p>
    <w:p w14:paraId="48603EE2">
      <w:pPr>
        <w:pStyle w:val="6"/>
        <w:spacing w:before="2"/>
        <w:rPr>
          <w:rFonts w:hint="eastAsia"/>
          <w:color w:val="231F20"/>
          <w:w w:val="90"/>
        </w:rPr>
      </w:pPr>
    </w:p>
    <w:p w14:paraId="529C0BC1">
      <w:pPr>
        <w:pStyle w:val="6"/>
        <w:spacing w:before="2"/>
        <w:rPr>
          <w:rFonts w:hint="eastAsia"/>
          <w:color w:val="231F20"/>
          <w:w w:val="90"/>
        </w:rPr>
      </w:pPr>
      <w:r>
        <w:rPr>
          <w:rFonts w:hint="eastAsia"/>
          <w:color w:val="231F20"/>
          <w:w w:val="90"/>
        </w:rPr>
        <w:t>Heavenly Reign of Christ (the): Also called the heavenly mediatorial reign of Christ, this term refers to the temporary, spiritual, and providential reign of the glorified Christ over the church and the universe.</w:t>
      </w:r>
    </w:p>
    <w:p w14:paraId="1F5D74E0">
      <w:pPr>
        <w:pStyle w:val="6"/>
        <w:spacing w:before="2"/>
        <w:rPr>
          <w:rFonts w:hint="eastAsia"/>
          <w:color w:val="231F20"/>
          <w:w w:val="90"/>
        </w:rPr>
      </w:pPr>
      <w:r>
        <w:rPr>
          <w:rFonts w:hint="eastAsia"/>
          <w:color w:val="231F20"/>
          <w:w w:val="90"/>
        </w:rPr>
        <w:t>基督在天上的统治(Heavenly Reign of Christ, the)：也称为基督在天上的中保统治，该术语指荣耀的基督对教会和宇宙的暂时的、属灵的和护理性的统治。</w:t>
      </w:r>
    </w:p>
    <w:p w14:paraId="65719E1D">
      <w:pPr>
        <w:pStyle w:val="6"/>
        <w:spacing w:before="2"/>
        <w:rPr>
          <w:rFonts w:hint="eastAsia"/>
          <w:color w:val="231F20"/>
          <w:w w:val="90"/>
        </w:rPr>
      </w:pPr>
    </w:p>
    <w:p w14:paraId="5863B4BC">
      <w:pPr>
        <w:pStyle w:val="6"/>
        <w:spacing w:before="2"/>
        <w:rPr>
          <w:rFonts w:hint="eastAsia"/>
          <w:color w:val="231F20"/>
          <w:w w:val="90"/>
        </w:rPr>
      </w:pPr>
      <w:r>
        <w:rPr>
          <w:rFonts w:hint="eastAsia"/>
          <w:color w:val="231F20"/>
          <w:w w:val="90"/>
        </w:rPr>
        <w:t>It began when he sat down at the right hand of the Father, having received from him all authority in heaven and on the earth.</w:t>
      </w:r>
    </w:p>
    <w:p w14:paraId="68D4ED88">
      <w:pPr>
        <w:pStyle w:val="6"/>
        <w:spacing w:before="2"/>
        <w:rPr>
          <w:rFonts w:hint="eastAsia"/>
          <w:color w:val="231F20"/>
          <w:w w:val="90"/>
        </w:rPr>
      </w:pPr>
      <w:r>
        <w:rPr>
          <w:rFonts w:hint="eastAsia"/>
          <w:color w:val="231F20"/>
          <w:w w:val="90"/>
        </w:rPr>
        <w:t>它始于祂坐在父的右边，从祂那里领受了天上地下所有的权柄。</w:t>
      </w:r>
    </w:p>
    <w:p w14:paraId="27D93123">
      <w:pPr>
        <w:pStyle w:val="6"/>
        <w:spacing w:before="2"/>
        <w:rPr>
          <w:rFonts w:hint="eastAsia"/>
          <w:color w:val="231F20"/>
          <w:w w:val="90"/>
        </w:rPr>
      </w:pPr>
    </w:p>
    <w:p w14:paraId="2C5F10B6">
      <w:pPr>
        <w:pStyle w:val="6"/>
        <w:spacing w:before="2"/>
        <w:rPr>
          <w:rFonts w:hint="eastAsia"/>
          <w:color w:val="231F20"/>
          <w:w w:val="90"/>
        </w:rPr>
      </w:pPr>
      <w:r>
        <w:rPr>
          <w:rFonts w:hint="eastAsia"/>
          <w:color w:val="231F20"/>
          <w:w w:val="90"/>
        </w:rPr>
        <w:t>According to the apostle Paul, this reign will end at the consummation, when Christ hands over (delivers up) the completed kingdom to his Father, so that God may be all in all (1 Cor. 15:20–28).</w:t>
      </w:r>
    </w:p>
    <w:p w14:paraId="08B96977">
      <w:pPr>
        <w:pStyle w:val="6"/>
        <w:spacing w:before="2"/>
        <w:rPr>
          <w:rFonts w:hint="eastAsia"/>
          <w:color w:val="231F20"/>
          <w:w w:val="90"/>
        </w:rPr>
      </w:pPr>
      <w:r>
        <w:rPr>
          <w:rFonts w:hint="eastAsia"/>
          <w:color w:val="231F20"/>
          <w:w w:val="90"/>
        </w:rPr>
        <w:t>根据使徒保罗的说法，这个统治将在最终成全时结束，那时基督将已完成的国度交（递交）给祂的父，为要叫上帝在万有之上，为万有之主（林前 15:20-28）。</w:t>
      </w:r>
    </w:p>
    <w:p w14:paraId="6F6E2A74">
      <w:pPr>
        <w:pStyle w:val="6"/>
        <w:spacing w:before="2"/>
        <w:rPr>
          <w:rFonts w:hint="eastAsia"/>
          <w:color w:val="231F20"/>
          <w:w w:val="90"/>
        </w:rPr>
      </w:pPr>
    </w:p>
    <w:p w14:paraId="60F4BF5B">
      <w:pPr>
        <w:pStyle w:val="6"/>
        <w:spacing w:before="2"/>
        <w:rPr>
          <w:rFonts w:hint="eastAsia"/>
          <w:color w:val="231F20"/>
          <w:w w:val="90"/>
        </w:rPr>
      </w:pPr>
      <w:r>
        <w:rPr>
          <w:rFonts w:hint="eastAsia"/>
          <w:color w:val="231F20"/>
          <w:w w:val="90"/>
        </w:rPr>
        <w:t>Historicist Method of Interpretation (the): Historicists teach that the Lord’s messages to the seven churches of Asia, and many of the symbols used in the Revelation, are meant to depict various stages of church and world history, as well as key events that must occur in them.</w:t>
      </w:r>
    </w:p>
    <w:p w14:paraId="16CF8707">
      <w:pPr>
        <w:pStyle w:val="6"/>
        <w:spacing w:before="2"/>
        <w:rPr>
          <w:rFonts w:hint="eastAsia"/>
          <w:color w:val="231F20"/>
          <w:w w:val="90"/>
        </w:rPr>
      </w:pPr>
      <w:r>
        <w:rPr>
          <w:rFonts w:hint="eastAsia"/>
          <w:color w:val="231F20"/>
          <w:w w:val="90"/>
        </w:rPr>
        <w:t>历史主义解释法(Historicist Method of Interpretation, the)：历史主义者教导说，主给亚细亚七个教会的信息，以及《启示录》中使用的许多象征，意在描绘教会和世界历史的各个阶段，以及其中必须发生的关键事件。</w:t>
      </w:r>
    </w:p>
    <w:p w14:paraId="263721CF">
      <w:pPr>
        <w:pStyle w:val="6"/>
        <w:spacing w:before="2"/>
        <w:rPr>
          <w:rFonts w:hint="eastAsia"/>
          <w:color w:val="231F20"/>
          <w:w w:val="90"/>
        </w:rPr>
      </w:pPr>
    </w:p>
    <w:p w14:paraId="7EEA065F">
      <w:pPr>
        <w:pStyle w:val="6"/>
        <w:spacing w:before="2"/>
        <w:rPr>
          <w:rFonts w:hint="eastAsia"/>
          <w:color w:val="231F20"/>
          <w:w w:val="90"/>
        </w:rPr>
      </w:pPr>
      <w:r>
        <w:rPr>
          <w:rFonts w:hint="eastAsia"/>
          <w:color w:val="231F20"/>
          <w:w w:val="90"/>
        </w:rPr>
        <w:t>For example, historicists find the Revelation speaking of the Roman Empire, the spread of militant Islam, the Papacy, the Reformation, etc.</w:t>
      </w:r>
    </w:p>
    <w:p w14:paraId="16FFA563">
      <w:pPr>
        <w:pStyle w:val="6"/>
        <w:spacing w:before="2"/>
        <w:rPr>
          <w:rFonts w:hint="eastAsia"/>
          <w:color w:val="231F20"/>
          <w:w w:val="90"/>
        </w:rPr>
      </w:pPr>
      <w:r>
        <w:rPr>
          <w:rFonts w:hint="eastAsia"/>
          <w:color w:val="231F20"/>
          <w:w w:val="90"/>
        </w:rPr>
        <w:t>例如，历史主义者发现《启示录》谈及罗马帝国、好战伊斯兰的传播、教皇制、宗教改革等。</w:t>
      </w:r>
    </w:p>
    <w:p w14:paraId="055CF29B">
      <w:pPr>
        <w:pStyle w:val="6"/>
        <w:spacing w:before="2"/>
        <w:rPr>
          <w:rFonts w:hint="eastAsia"/>
          <w:color w:val="231F20"/>
          <w:w w:val="90"/>
        </w:rPr>
      </w:pPr>
    </w:p>
    <w:p w14:paraId="1E7886D3">
      <w:pPr>
        <w:pStyle w:val="6"/>
        <w:spacing w:before="2"/>
        <w:rPr>
          <w:rFonts w:hint="eastAsia"/>
          <w:color w:val="231F20"/>
          <w:w w:val="90"/>
        </w:rPr>
      </w:pPr>
      <w:r>
        <w:rPr>
          <w:rFonts w:hint="eastAsia"/>
          <w:color w:val="231F20"/>
          <w:w w:val="90"/>
        </w:rPr>
        <w:t>By its very nature, this method of interpretation tends to be subjective and speculative, with the result that its conclusions are difficult or impossible to confirm.</w:t>
      </w:r>
    </w:p>
    <w:p w14:paraId="1833AFA6">
      <w:pPr>
        <w:pStyle w:val="6"/>
        <w:spacing w:before="2"/>
        <w:rPr>
          <w:rFonts w:hint="eastAsia"/>
          <w:color w:val="231F20"/>
          <w:w w:val="90"/>
        </w:rPr>
      </w:pPr>
      <w:r>
        <w:rPr>
          <w:rFonts w:hint="eastAsia"/>
          <w:color w:val="231F20"/>
          <w:w w:val="90"/>
        </w:rPr>
        <w:t>就其本质而言，这种解释方法倾向于主观和推测，其结果是其结论难以或不可能证实。</w:t>
      </w:r>
    </w:p>
    <w:p w14:paraId="62246ED3">
      <w:pPr>
        <w:pStyle w:val="6"/>
        <w:spacing w:before="2"/>
        <w:rPr>
          <w:rFonts w:hint="eastAsia"/>
          <w:color w:val="231F20"/>
          <w:w w:val="90"/>
        </w:rPr>
      </w:pPr>
    </w:p>
    <w:p w14:paraId="2F8BA015">
      <w:pPr>
        <w:pStyle w:val="6"/>
        <w:spacing w:before="2"/>
        <w:rPr>
          <w:rFonts w:hint="eastAsia"/>
          <w:color w:val="231F20"/>
          <w:w w:val="90"/>
        </w:rPr>
      </w:pPr>
      <w:r>
        <w:rPr>
          <w:rFonts w:hint="eastAsia"/>
          <w:color w:val="231F20"/>
          <w:w w:val="90"/>
        </w:rPr>
        <w:t>Of the various approaches to the Revelation, this one is the least popular today.</w:t>
      </w:r>
    </w:p>
    <w:p w14:paraId="153F7137">
      <w:pPr>
        <w:pStyle w:val="6"/>
        <w:spacing w:before="2"/>
        <w:rPr>
          <w:rFonts w:hint="eastAsia"/>
          <w:color w:val="231F20"/>
          <w:w w:val="90"/>
        </w:rPr>
      </w:pPr>
      <w:r>
        <w:rPr>
          <w:rFonts w:hint="eastAsia"/>
          <w:color w:val="231F20"/>
          <w:w w:val="90"/>
        </w:rPr>
        <w:t>在各种解释《启示录》的方法中，这是今天最不受欢迎的一种。</w:t>
      </w:r>
    </w:p>
    <w:p w14:paraId="3E2B0066">
      <w:pPr>
        <w:pStyle w:val="6"/>
        <w:spacing w:before="2"/>
        <w:rPr>
          <w:rFonts w:hint="eastAsia"/>
          <w:color w:val="231F20"/>
          <w:w w:val="90"/>
        </w:rPr>
      </w:pPr>
    </w:p>
    <w:p w14:paraId="342D24FF">
      <w:pPr>
        <w:pStyle w:val="6"/>
        <w:spacing w:before="2"/>
        <w:rPr>
          <w:rFonts w:hint="eastAsia"/>
          <w:color w:val="231F20"/>
          <w:w w:val="90"/>
        </w:rPr>
      </w:pPr>
      <w:r>
        <w:rPr>
          <w:rFonts w:hint="eastAsia"/>
          <w:color w:val="231F20"/>
          <w:w w:val="90"/>
        </w:rPr>
        <w:t>Humiliation of Christ (the): The set of events in which the Son of God humbled himself in order to accomplish the redemption of his believing people.</w:t>
      </w:r>
    </w:p>
    <w:p w14:paraId="4B3A5943">
      <w:pPr>
        <w:pStyle w:val="6"/>
        <w:spacing w:before="2"/>
        <w:rPr>
          <w:rFonts w:hint="eastAsia"/>
          <w:color w:val="231F20"/>
          <w:w w:val="90"/>
        </w:rPr>
      </w:pPr>
      <w:r>
        <w:rPr>
          <w:rFonts w:hint="eastAsia"/>
          <w:color w:val="231F20"/>
          <w:w w:val="90"/>
        </w:rPr>
        <w:t>基督的降卑(Humiliation of Christ, the)：上帝之子为完成祂信徒的救赎而自己谦卑的一系列事件。</w:t>
      </w:r>
    </w:p>
    <w:p w14:paraId="29F2FBDB">
      <w:pPr>
        <w:pStyle w:val="6"/>
        <w:spacing w:before="2"/>
        <w:rPr>
          <w:rFonts w:hint="eastAsia"/>
          <w:color w:val="231F20"/>
          <w:w w:val="90"/>
        </w:rPr>
      </w:pPr>
    </w:p>
    <w:p w14:paraId="11FBF335">
      <w:pPr>
        <w:pStyle w:val="6"/>
        <w:spacing w:before="2"/>
        <w:rPr>
          <w:rFonts w:hint="eastAsia"/>
          <w:color w:val="231F20"/>
          <w:w w:val="90"/>
        </w:rPr>
      </w:pPr>
      <w:r>
        <w:rPr>
          <w:rFonts w:hint="eastAsia"/>
          <w:color w:val="231F20"/>
          <w:w w:val="90"/>
        </w:rPr>
        <w:t>The Son’s humiliation includes his incarnation, earthly life and ministry, atoning death on the cross, and burial in a borrowed tomb (Phil. 2:5–11).</w:t>
      </w:r>
    </w:p>
    <w:p w14:paraId="7D82DC1A">
      <w:pPr>
        <w:pStyle w:val="6"/>
        <w:spacing w:before="2"/>
        <w:rPr>
          <w:rFonts w:hint="eastAsia"/>
          <w:color w:val="231F20"/>
          <w:w w:val="90"/>
        </w:rPr>
      </w:pPr>
      <w:r>
        <w:rPr>
          <w:rFonts w:hint="eastAsia"/>
          <w:color w:val="231F20"/>
          <w:w w:val="90"/>
        </w:rPr>
        <w:t>子的降卑包括祂的道成肉身、地上的生活和事工、在十字架上的赎罪死亡，以及在借来的坟墓中的埋葬（腓 2:5-11）。</w:t>
      </w:r>
    </w:p>
    <w:p w14:paraId="5CB6BF63">
      <w:pPr>
        <w:pStyle w:val="6"/>
        <w:spacing w:before="2"/>
        <w:rPr>
          <w:rFonts w:hint="eastAsia"/>
          <w:color w:val="231F20"/>
          <w:w w:val="90"/>
        </w:rPr>
      </w:pPr>
    </w:p>
    <w:p w14:paraId="17B4B639">
      <w:pPr>
        <w:pStyle w:val="6"/>
        <w:spacing w:before="2"/>
        <w:rPr>
          <w:rFonts w:hint="eastAsia"/>
          <w:color w:val="231F20"/>
          <w:w w:val="90"/>
        </w:rPr>
      </w:pPr>
      <w:r>
        <w:rPr>
          <w:rFonts w:hint="eastAsia"/>
          <w:color w:val="231F20"/>
          <w:w w:val="90"/>
        </w:rPr>
        <w:t>Some interpreters also include a descent into hades, usually for the purpose of proclaiming the gospel to the spirits of the OT saints, and/or taking them to heaven.</w:t>
      </w:r>
    </w:p>
    <w:p w14:paraId="0BE97F55">
      <w:pPr>
        <w:pStyle w:val="6"/>
        <w:spacing w:before="2"/>
        <w:rPr>
          <w:rFonts w:hint="eastAsia"/>
          <w:color w:val="231F20"/>
          <w:w w:val="90"/>
        </w:rPr>
      </w:pPr>
      <w:r>
        <w:rPr>
          <w:rFonts w:hint="eastAsia"/>
          <w:color w:val="231F20"/>
          <w:w w:val="90"/>
        </w:rPr>
        <w:t>一些解释者还包括下到阴间，通常是为了向旧约圣徒的灵宣讲福音，和/或将他们带到天上。</w:t>
      </w:r>
    </w:p>
    <w:p w14:paraId="1A759A70">
      <w:pPr>
        <w:pStyle w:val="6"/>
        <w:spacing w:before="2"/>
        <w:rPr>
          <w:rFonts w:hint="eastAsia"/>
          <w:color w:val="231F20"/>
          <w:w w:val="90"/>
        </w:rPr>
      </w:pPr>
    </w:p>
    <w:p w14:paraId="018C08DF">
      <w:pPr>
        <w:pStyle w:val="6"/>
        <w:spacing w:before="2"/>
        <w:rPr>
          <w:rFonts w:hint="eastAsia"/>
          <w:color w:val="231F20"/>
          <w:w w:val="90"/>
        </w:rPr>
      </w:pPr>
      <w:r>
        <w:rPr>
          <w:rFonts w:hint="eastAsia"/>
          <w:color w:val="231F20"/>
          <w:w w:val="90"/>
        </w:rPr>
        <w:t>But this teaching is disputed.</w:t>
      </w:r>
    </w:p>
    <w:p w14:paraId="094FAE4A">
      <w:pPr>
        <w:pStyle w:val="6"/>
        <w:spacing w:before="2"/>
        <w:rPr>
          <w:rFonts w:hint="eastAsia"/>
          <w:color w:val="231F20"/>
          <w:w w:val="90"/>
        </w:rPr>
      </w:pPr>
      <w:r>
        <w:rPr>
          <w:rFonts w:hint="eastAsia"/>
          <w:color w:val="231F20"/>
          <w:w w:val="90"/>
        </w:rPr>
        <w:t>但这一教导存有争议。</w:t>
      </w:r>
    </w:p>
    <w:p w14:paraId="0EB1B406">
      <w:pPr>
        <w:pStyle w:val="6"/>
        <w:spacing w:before="2"/>
        <w:rPr>
          <w:rFonts w:hint="eastAsia"/>
          <w:color w:val="231F20"/>
          <w:w w:val="90"/>
        </w:rPr>
      </w:pPr>
    </w:p>
    <w:p w14:paraId="079AD536">
      <w:pPr>
        <w:pStyle w:val="6"/>
        <w:spacing w:before="2"/>
        <w:rPr>
          <w:rFonts w:hint="eastAsia"/>
          <w:color w:val="231F20"/>
          <w:w w:val="90"/>
        </w:rPr>
      </w:pPr>
      <w:r>
        <w:rPr>
          <w:rFonts w:hint="eastAsia"/>
          <w:color w:val="231F20"/>
          <w:w w:val="90"/>
        </w:rPr>
        <w:t>Idealist Method of Interpretation (the): Unlike the preterist, who interprets (most of) the symbols of the Revelation in terms of specific past events, and unlike the futurist, who interprets (most of) them in terms of specific future events, the idealist interprets the symbols in terms of the kinds of events and realities that the church may expect to encounter during her journey through the EOP.</w:t>
      </w:r>
    </w:p>
    <w:p w14:paraId="338644F8">
      <w:pPr>
        <w:pStyle w:val="6"/>
        <w:spacing w:before="2"/>
        <w:rPr>
          <w:rFonts w:hint="eastAsia"/>
          <w:color w:val="231F20"/>
          <w:w w:val="90"/>
        </w:rPr>
      </w:pPr>
      <w:r>
        <w:rPr>
          <w:rFonts w:hint="eastAsia"/>
          <w:color w:val="231F20"/>
          <w:w w:val="90"/>
        </w:rPr>
        <w:t>理念主义解释法(Idealist Method of Interpretation, the)：不同于过去主义者将《启示录》的（大部分）象征解释为特定的过去事件，也不同于未来主义者将它们（大部分）解释为特定的未来事件，理念主义者将这些象征解释为教会在其穿越(福音)宣讲时代(EOP)的旅程中可能预期会遇到的各种事件和现实。</w:t>
      </w:r>
    </w:p>
    <w:p w14:paraId="2408CD3A">
      <w:pPr>
        <w:pStyle w:val="6"/>
        <w:spacing w:before="2"/>
        <w:rPr>
          <w:rFonts w:hint="eastAsia"/>
          <w:color w:val="231F20"/>
          <w:w w:val="90"/>
        </w:rPr>
      </w:pPr>
    </w:p>
    <w:p w14:paraId="76E5F3A3">
      <w:pPr>
        <w:pStyle w:val="6"/>
        <w:spacing w:before="2"/>
        <w:rPr>
          <w:rFonts w:hint="eastAsia"/>
          <w:color w:val="231F20"/>
          <w:w w:val="90"/>
        </w:rPr>
      </w:pPr>
      <w:r>
        <w:rPr>
          <w:rFonts w:hint="eastAsia"/>
          <w:color w:val="231F20"/>
          <w:w w:val="90"/>
        </w:rPr>
        <w:t>For example, in this view the heavenly woman of Revelation 12 (who symbolizes the pilgrim church), will continually encounter the beast, the false prophet, the harlot, and Great Babylon, all of which symbolize vari- ous human institutions under the control of the dragon (Satan), the spiritual</w:t>
      </w:r>
    </w:p>
    <w:p w14:paraId="0A7C2DC0">
      <w:pPr>
        <w:pStyle w:val="6"/>
        <w:spacing w:before="2"/>
        <w:rPr>
          <w:rFonts w:hint="eastAsia"/>
          <w:color w:val="231F20"/>
          <w:w w:val="90"/>
        </w:rPr>
      </w:pPr>
      <w:r>
        <w:rPr>
          <w:rFonts w:hint="eastAsia"/>
          <w:color w:val="231F20"/>
          <w:w w:val="90"/>
        </w:rPr>
        <w:t>ruler of the fallen world-system.</w:t>
      </w:r>
    </w:p>
    <w:p w14:paraId="6A755537">
      <w:pPr>
        <w:pStyle w:val="6"/>
        <w:spacing w:before="2"/>
        <w:rPr>
          <w:rFonts w:hint="eastAsia"/>
          <w:color w:val="231F20"/>
          <w:w w:val="90"/>
        </w:rPr>
      </w:pPr>
      <w:r>
        <w:rPr>
          <w:rFonts w:hint="eastAsia"/>
          <w:color w:val="231F20"/>
          <w:w w:val="90"/>
        </w:rPr>
        <w:t>例如，在这种观点中，《启示录》12章的天上妇人（象征天路客教会）将不断遇到兽、假先知、大淫妇和大巴比伦，所有这些都象征着在龙（撒旦）——堕落世界体系的属灵统治者——控制下的各种人类制度。</w:t>
      </w:r>
    </w:p>
    <w:p w14:paraId="216E4343">
      <w:pPr>
        <w:pStyle w:val="6"/>
        <w:spacing w:before="2"/>
        <w:rPr>
          <w:rFonts w:hint="eastAsia"/>
          <w:color w:val="231F20"/>
          <w:w w:val="90"/>
        </w:rPr>
      </w:pPr>
    </w:p>
    <w:p w14:paraId="1597EAA5">
      <w:pPr>
        <w:pStyle w:val="6"/>
        <w:spacing w:before="2"/>
        <w:rPr>
          <w:rFonts w:hint="eastAsia"/>
          <w:color w:val="231F20"/>
          <w:w w:val="90"/>
        </w:rPr>
      </w:pPr>
      <w:r>
        <w:rPr>
          <w:rFonts w:hint="eastAsia"/>
          <w:color w:val="231F20"/>
          <w:w w:val="90"/>
        </w:rPr>
        <w:t>This is not to say that the Revelation cannot use symbols to depict unique events in the past or future.</w:t>
      </w:r>
    </w:p>
    <w:p w14:paraId="506D5E3D">
      <w:pPr>
        <w:pStyle w:val="6"/>
        <w:spacing w:before="2"/>
        <w:rPr>
          <w:rFonts w:hint="eastAsia"/>
          <w:color w:val="231F20"/>
          <w:w w:val="90"/>
        </w:rPr>
      </w:pPr>
      <w:r>
        <w:rPr>
          <w:rFonts w:hint="eastAsia"/>
          <w:color w:val="231F20"/>
          <w:w w:val="90"/>
        </w:rPr>
        <w:t>这并不是说《启示录》不能用象征来描绘过去或未来的独特事件。</w:t>
      </w:r>
    </w:p>
    <w:p w14:paraId="207DDE85">
      <w:pPr>
        <w:pStyle w:val="6"/>
        <w:spacing w:before="2"/>
        <w:rPr>
          <w:rFonts w:hint="eastAsia"/>
          <w:color w:val="231F20"/>
          <w:w w:val="90"/>
        </w:rPr>
      </w:pPr>
    </w:p>
    <w:p w14:paraId="11089676">
      <w:pPr>
        <w:pStyle w:val="6"/>
        <w:spacing w:before="2"/>
        <w:rPr>
          <w:rFonts w:hint="eastAsia"/>
          <w:color w:val="231F20"/>
          <w:w w:val="90"/>
        </w:rPr>
      </w:pPr>
      <w:r>
        <w:rPr>
          <w:rFonts w:hint="eastAsia"/>
          <w:color w:val="231F20"/>
          <w:w w:val="90"/>
        </w:rPr>
        <w:t>However, it is to say that it does so rarely, and that as a general rule, its symbols represent spiritual ideas or principles that are repeatedly manifested in world history.</w:t>
      </w:r>
    </w:p>
    <w:p w14:paraId="74E2D02A">
      <w:pPr>
        <w:pStyle w:val="6"/>
        <w:spacing w:before="2"/>
        <w:rPr>
          <w:rFonts w:hint="eastAsia"/>
          <w:color w:val="231F20"/>
          <w:w w:val="90"/>
        </w:rPr>
      </w:pPr>
      <w:r>
        <w:rPr>
          <w:rFonts w:hint="eastAsia"/>
          <w:color w:val="231F20"/>
          <w:w w:val="90"/>
        </w:rPr>
        <w:t>然而，这是说它很少这样做，并且作为一般规则，它的象征代表了在世界历史中反复显现的属灵观念或原则。</w:t>
      </w:r>
    </w:p>
    <w:p w14:paraId="27AAF03D">
      <w:pPr>
        <w:pStyle w:val="6"/>
        <w:spacing w:before="2"/>
        <w:rPr>
          <w:rFonts w:hint="eastAsia"/>
          <w:color w:val="231F20"/>
          <w:w w:val="90"/>
        </w:rPr>
      </w:pPr>
    </w:p>
    <w:p w14:paraId="0CE3F8CA">
      <w:pPr>
        <w:pStyle w:val="6"/>
        <w:spacing w:before="2"/>
        <w:rPr>
          <w:rFonts w:hint="eastAsia"/>
          <w:color w:val="231F20"/>
          <w:w w:val="90"/>
        </w:rPr>
      </w:pPr>
      <w:r>
        <w:rPr>
          <w:rFonts w:hint="eastAsia"/>
          <w:color w:val="231F20"/>
          <w:w w:val="90"/>
        </w:rPr>
        <w:t>Amillenarians believe that the idealist method of interpretation alone can open up the full meaning of the Revelation.</w:t>
      </w:r>
    </w:p>
    <w:p w14:paraId="53A65DEC">
      <w:pPr>
        <w:pStyle w:val="6"/>
        <w:spacing w:before="2"/>
        <w:rPr>
          <w:rFonts w:hint="eastAsia"/>
          <w:color w:val="231F20"/>
          <w:w w:val="90"/>
        </w:rPr>
      </w:pPr>
      <w:r>
        <w:rPr>
          <w:rFonts w:hint="eastAsia"/>
          <w:color w:val="231F20"/>
          <w:w w:val="90"/>
        </w:rPr>
        <w:t>无千禧年派相信，唯有理念主义的解释方法才能开启《启示录》的全部意义。</w:t>
      </w:r>
    </w:p>
    <w:p w14:paraId="2E412976">
      <w:pPr>
        <w:pStyle w:val="6"/>
        <w:spacing w:before="2"/>
        <w:rPr>
          <w:rFonts w:hint="eastAsia"/>
          <w:color w:val="231F20"/>
          <w:w w:val="90"/>
        </w:rPr>
      </w:pPr>
    </w:p>
    <w:p w14:paraId="69D63E56">
      <w:pPr>
        <w:pStyle w:val="6"/>
        <w:spacing w:before="2"/>
        <w:rPr>
          <w:rFonts w:hint="eastAsia"/>
          <w:color w:val="231F20"/>
          <w:w w:val="90"/>
        </w:rPr>
      </w:pPr>
      <w:r>
        <w:rPr>
          <w:rFonts w:hint="eastAsia"/>
          <w:color w:val="231F20"/>
          <w:w w:val="90"/>
        </w:rPr>
        <w:t>Intermediate State (the): The state of an individual human soul after death and prior to the resurrection of the body.</w:t>
      </w:r>
    </w:p>
    <w:p w14:paraId="25CCF9CB">
      <w:pPr>
        <w:pStyle w:val="6"/>
        <w:spacing w:before="2"/>
        <w:rPr>
          <w:rFonts w:hint="eastAsia"/>
          <w:color w:val="231F20"/>
          <w:w w:val="90"/>
        </w:rPr>
      </w:pPr>
      <w:r>
        <w:rPr>
          <w:rFonts w:hint="eastAsia"/>
          <w:color w:val="231F20"/>
          <w:w w:val="90"/>
        </w:rPr>
        <w:t>居间状态(Intermediate State, the)：个体人类灵魂在死亡之后、身体复活之前的状态。</w:t>
      </w:r>
    </w:p>
    <w:p w14:paraId="2C810986">
      <w:pPr>
        <w:pStyle w:val="6"/>
        <w:spacing w:before="2"/>
        <w:rPr>
          <w:rFonts w:hint="eastAsia"/>
          <w:color w:val="231F20"/>
          <w:w w:val="90"/>
        </w:rPr>
      </w:pPr>
    </w:p>
    <w:p w14:paraId="13733581">
      <w:pPr>
        <w:pStyle w:val="6"/>
        <w:spacing w:before="2"/>
        <w:rPr>
          <w:rFonts w:hint="eastAsia"/>
          <w:color w:val="231F20"/>
          <w:w w:val="90"/>
        </w:rPr>
      </w:pPr>
      <w:r>
        <w:rPr>
          <w:rFonts w:hint="eastAsia"/>
          <w:color w:val="231F20"/>
          <w:w w:val="90"/>
        </w:rPr>
        <w:t>According to the NT, at the moment of death the souls of believers in Jesus are perfectly sanctified and taken to heaven, where they remain until the general bodily resurrection at Christ’s return.</w:t>
      </w:r>
    </w:p>
    <w:p w14:paraId="272682E9">
      <w:pPr>
        <w:pStyle w:val="6"/>
        <w:spacing w:before="2"/>
        <w:rPr>
          <w:rFonts w:hint="eastAsia"/>
          <w:color w:val="231F20"/>
          <w:w w:val="90"/>
        </w:rPr>
      </w:pPr>
      <w:r>
        <w:rPr>
          <w:rFonts w:hint="eastAsia"/>
          <w:color w:val="231F20"/>
          <w:w w:val="90"/>
        </w:rPr>
        <w:t>根据新约，在死亡的时刻，信耶稣之人的灵魂被完全分别为圣并被带到天上，他们在那里停留直到基督再来时普遍的身体复活。</w:t>
      </w:r>
    </w:p>
    <w:p w14:paraId="0F41D3EB">
      <w:pPr>
        <w:pStyle w:val="6"/>
        <w:spacing w:before="2"/>
        <w:rPr>
          <w:rFonts w:hint="eastAsia"/>
          <w:color w:val="231F20"/>
          <w:w w:val="90"/>
        </w:rPr>
      </w:pPr>
    </w:p>
    <w:p w14:paraId="460BFE2A">
      <w:pPr>
        <w:pStyle w:val="6"/>
        <w:spacing w:before="2"/>
        <w:rPr>
          <w:rFonts w:hint="eastAsia"/>
          <w:color w:val="231F20"/>
          <w:w w:val="90"/>
        </w:rPr>
      </w:pPr>
      <w:r>
        <w:rPr>
          <w:rFonts w:hint="eastAsia"/>
          <w:color w:val="231F20"/>
          <w:w w:val="90"/>
        </w:rPr>
        <w:t>The souls of unbelievers descend into hades, where they remain in darkness and under punishment until the resurrection and the judgment.</w:t>
      </w:r>
    </w:p>
    <w:p w14:paraId="7DEA99B8">
      <w:pPr>
        <w:pStyle w:val="6"/>
        <w:spacing w:before="2"/>
        <w:rPr>
          <w:rFonts w:hint="eastAsia"/>
          <w:color w:val="231F20"/>
          <w:w w:val="90"/>
        </w:rPr>
      </w:pPr>
      <w:r>
        <w:rPr>
          <w:rFonts w:hint="eastAsia"/>
          <w:color w:val="231F20"/>
          <w:w w:val="90"/>
        </w:rPr>
        <w:t>不信之人的灵魂下到阴间，他们在那里停留在黑暗和刑罚之下，直到复活和审判。</w:t>
      </w:r>
    </w:p>
    <w:p w14:paraId="344BA411">
      <w:pPr>
        <w:pStyle w:val="6"/>
        <w:spacing w:before="2"/>
        <w:rPr>
          <w:rFonts w:hint="eastAsia"/>
          <w:color w:val="231F20"/>
          <w:w w:val="90"/>
        </w:rPr>
      </w:pPr>
    </w:p>
    <w:p w14:paraId="7A990FA1">
      <w:pPr>
        <w:pStyle w:val="6"/>
        <w:spacing w:before="2"/>
        <w:rPr>
          <w:rFonts w:hint="eastAsia"/>
          <w:color w:val="231F20"/>
          <w:w w:val="90"/>
        </w:rPr>
      </w:pPr>
      <w:r>
        <w:rPr>
          <w:rFonts w:hint="eastAsia"/>
          <w:color w:val="231F20"/>
          <w:w w:val="90"/>
        </w:rPr>
        <w:t>Judgment (the): The evaluation—by Christ—of the faith and works of all human beings (and some or all of the angels), with a view to determining their eternal destiny, rewards, or retributions.</w:t>
      </w:r>
    </w:p>
    <w:p w14:paraId="44131271">
      <w:pPr>
        <w:pStyle w:val="6"/>
        <w:spacing w:before="2"/>
        <w:rPr>
          <w:rFonts w:hint="eastAsia"/>
          <w:color w:val="231F20"/>
          <w:w w:val="90"/>
        </w:rPr>
      </w:pPr>
      <w:r>
        <w:rPr>
          <w:rFonts w:hint="eastAsia"/>
          <w:color w:val="231F20"/>
          <w:w w:val="90"/>
        </w:rPr>
        <w:t>审判(Judgment, the)：由基督对所有人类（以及部分或全部天使）的信心和行为进行的评估，以确定他们的永恒命运、奖赏或报应。</w:t>
      </w:r>
    </w:p>
    <w:p w14:paraId="5DD87A25">
      <w:pPr>
        <w:pStyle w:val="6"/>
        <w:spacing w:before="2"/>
        <w:rPr>
          <w:rFonts w:hint="eastAsia"/>
          <w:color w:val="231F20"/>
          <w:w w:val="90"/>
        </w:rPr>
      </w:pPr>
    </w:p>
    <w:p w14:paraId="73D217EA">
      <w:pPr>
        <w:pStyle w:val="6"/>
        <w:spacing w:before="2"/>
        <w:rPr>
          <w:rFonts w:hint="eastAsia"/>
          <w:color w:val="231F20"/>
          <w:w w:val="90"/>
        </w:rPr>
      </w:pPr>
      <w:r>
        <w:rPr>
          <w:rFonts w:hint="eastAsia"/>
          <w:color w:val="231F20"/>
          <w:w w:val="90"/>
        </w:rPr>
        <w:t>As in the case of the resur- rection, so here: Amillenarians look for a single judgment at the end of the present evil age; premillenarians look for a two-stage judgment (i.e., before and after the millennium); and dispensational premillenarians look for a three-stage judgment (i.e., at the rapture, before the millennium, and after the millennium).</w:t>
      </w:r>
    </w:p>
    <w:p w14:paraId="669AEA13">
      <w:pPr>
        <w:pStyle w:val="6"/>
        <w:spacing w:before="2"/>
        <w:rPr>
          <w:rFonts w:hint="eastAsia"/>
          <w:color w:val="231F20"/>
          <w:w w:val="90"/>
        </w:rPr>
      </w:pPr>
      <w:r>
        <w:rPr>
          <w:rFonts w:hint="eastAsia"/>
          <w:color w:val="231F20"/>
          <w:w w:val="90"/>
        </w:rPr>
        <w:t>如同复活的情况一样，这里也是如此：无千禧年派期待在现今邪恶世代末了有一次单一的审判；前千禧年派期待有两阶段的审判（即千禧年前和后）；而时代论前千禧年派期待有三阶段的审判（即在被提时、千禧年前和千禧年后）。</w:t>
      </w:r>
    </w:p>
    <w:p w14:paraId="5810041C">
      <w:pPr>
        <w:pStyle w:val="6"/>
        <w:spacing w:before="2"/>
        <w:rPr>
          <w:rFonts w:hint="eastAsia"/>
          <w:color w:val="231F20"/>
          <w:w w:val="90"/>
        </w:rPr>
      </w:pPr>
    </w:p>
    <w:p w14:paraId="159BBBDC">
      <w:pPr>
        <w:pStyle w:val="6"/>
        <w:spacing w:before="2"/>
        <w:rPr>
          <w:rFonts w:hint="eastAsia"/>
          <w:color w:val="231F20"/>
          <w:w w:val="90"/>
        </w:rPr>
      </w:pPr>
      <w:r>
        <w:rPr>
          <w:rFonts w:hint="eastAsia"/>
          <w:color w:val="231F20"/>
          <w:w w:val="90"/>
        </w:rPr>
        <w:t>Kingdom of God (the): The direct spiritual reign of God over his people and their world, based upon the redemptive work of Jesus Christ and the advent of the new and eternal covenant.</w:t>
      </w:r>
    </w:p>
    <w:p w14:paraId="0E697A55">
      <w:pPr>
        <w:pStyle w:val="6"/>
        <w:spacing w:before="2"/>
        <w:rPr>
          <w:rFonts w:hint="eastAsia"/>
          <w:color w:val="231F20"/>
          <w:w w:val="90"/>
        </w:rPr>
      </w:pPr>
      <w:r>
        <w:rPr>
          <w:rFonts w:hint="eastAsia"/>
          <w:color w:val="231F20"/>
          <w:w w:val="90"/>
        </w:rPr>
        <w:t>神的国(Kingdom of God, the)：基于耶稣基督的救赎工作以及新而永恒之约的来临，上帝对祂的子民和他们的世界进行的直接属灵统治。</w:t>
      </w:r>
    </w:p>
    <w:p w14:paraId="2B064C50">
      <w:pPr>
        <w:pStyle w:val="6"/>
        <w:spacing w:before="2"/>
        <w:rPr>
          <w:rFonts w:hint="eastAsia"/>
          <w:color w:val="231F20"/>
          <w:w w:val="90"/>
        </w:rPr>
      </w:pPr>
    </w:p>
    <w:p w14:paraId="56E4C95D">
      <w:pPr>
        <w:pStyle w:val="6"/>
        <w:spacing w:before="2"/>
        <w:rPr>
          <w:rFonts w:hint="eastAsia"/>
          <w:color w:val="231F20"/>
          <w:w w:val="90"/>
        </w:rPr>
      </w:pPr>
      <w:r>
        <w:rPr>
          <w:rFonts w:hint="eastAsia"/>
          <w:color w:val="231F20"/>
          <w:w w:val="90"/>
        </w:rPr>
        <w:t>The kingdom of God first entered salvation history on the day of Pentecost, when the Spirit was given and the triune</w:t>
      </w:r>
    </w:p>
    <w:p w14:paraId="15CDA3E3">
      <w:pPr>
        <w:pStyle w:val="6"/>
        <w:spacing w:before="2"/>
        <w:rPr>
          <w:rFonts w:hint="eastAsia"/>
          <w:color w:val="231F20"/>
          <w:w w:val="90"/>
        </w:rPr>
      </w:pPr>
      <w:r>
        <w:rPr>
          <w:rFonts w:hint="eastAsia"/>
          <w:color w:val="231F20"/>
          <w:w w:val="90"/>
        </w:rPr>
        <w:t>God began to rule in and over human hearts.</w:t>
      </w:r>
    </w:p>
    <w:p w14:paraId="307D7242">
      <w:pPr>
        <w:pStyle w:val="6"/>
        <w:spacing w:before="2"/>
        <w:rPr>
          <w:rFonts w:hint="eastAsia"/>
          <w:color w:val="231F20"/>
          <w:w w:val="90"/>
        </w:rPr>
      </w:pPr>
      <w:r>
        <w:rPr>
          <w:rFonts w:hint="eastAsia"/>
          <w:color w:val="231F20"/>
          <w:w w:val="90"/>
        </w:rPr>
        <w:t>神的国首次进入救赎历史是在五旬节那天，那时圣灵被赐下，三一上帝开始在人心之中和之上施行统治。</w:t>
      </w:r>
    </w:p>
    <w:p w14:paraId="0583540F">
      <w:pPr>
        <w:pStyle w:val="6"/>
        <w:spacing w:before="2"/>
        <w:rPr>
          <w:rFonts w:hint="eastAsia"/>
          <w:color w:val="231F20"/>
          <w:w w:val="90"/>
        </w:rPr>
      </w:pPr>
    </w:p>
    <w:p w14:paraId="62FE81D6">
      <w:pPr>
        <w:pStyle w:val="6"/>
        <w:spacing w:before="2"/>
        <w:rPr>
          <w:rFonts w:hint="eastAsia"/>
          <w:color w:val="231F20"/>
          <w:w w:val="90"/>
        </w:rPr>
      </w:pPr>
      <w:r>
        <w:rPr>
          <w:rFonts w:hint="eastAsia"/>
          <w:color w:val="231F20"/>
          <w:w w:val="90"/>
        </w:rPr>
        <w:t>Amillenarians teach that the kingdom enters history in two stages; premillenarians teach that it enters in three.</w:t>
      </w:r>
    </w:p>
    <w:p w14:paraId="2963AB71">
      <w:pPr>
        <w:pStyle w:val="6"/>
        <w:spacing w:before="2"/>
        <w:rPr>
          <w:rFonts w:hint="eastAsia"/>
          <w:color w:val="231F20"/>
          <w:w w:val="90"/>
        </w:rPr>
      </w:pPr>
      <w:r>
        <w:rPr>
          <w:rFonts w:hint="eastAsia"/>
          <w:color w:val="231F20"/>
          <w:w w:val="90"/>
        </w:rPr>
        <w:t>无千禧年派教导说，国度分两个阶段进入历史；前千禧年派教导说，它分三个阶段进入。</w:t>
      </w:r>
    </w:p>
    <w:p w14:paraId="71D05DA4">
      <w:pPr>
        <w:pStyle w:val="6"/>
        <w:spacing w:before="2"/>
        <w:rPr>
          <w:rFonts w:hint="eastAsia"/>
          <w:color w:val="231F20"/>
          <w:w w:val="90"/>
        </w:rPr>
      </w:pPr>
    </w:p>
    <w:p w14:paraId="2948C449">
      <w:pPr>
        <w:pStyle w:val="6"/>
        <w:spacing w:before="2"/>
        <w:rPr>
          <w:rFonts w:hint="eastAsia"/>
          <w:color w:val="231F20"/>
          <w:w w:val="90"/>
        </w:rPr>
      </w:pPr>
      <w:r>
        <w:rPr>
          <w:rFonts w:hint="eastAsia"/>
          <w:color w:val="231F20"/>
          <w:w w:val="90"/>
        </w:rPr>
        <w:t>The kingdom is the rule of God, through Christ, by the Spirit; and it is also the realm that this rule creates, a realm that ultimately will include both man and nature, eternally dwelling in glory with the triune God.</w:t>
      </w:r>
    </w:p>
    <w:p w14:paraId="38B9E74E">
      <w:pPr>
        <w:pStyle w:val="6"/>
        <w:spacing w:before="2"/>
        <w:rPr>
          <w:rFonts w:hint="eastAsia"/>
          <w:color w:val="231F20"/>
          <w:w w:val="90"/>
        </w:rPr>
      </w:pPr>
      <w:r>
        <w:rPr>
          <w:rFonts w:hint="eastAsia"/>
          <w:color w:val="231F20"/>
          <w:w w:val="90"/>
        </w:rPr>
        <w:t>国度是上帝借着基督、凭着圣灵的统治；它也是这个统治所创造的领域，这个领域最终将包括人和自然，与三一上帝在荣耀中永恒同住。</w:t>
      </w:r>
    </w:p>
    <w:p w14:paraId="1CDEE6AD">
      <w:pPr>
        <w:pStyle w:val="6"/>
        <w:spacing w:before="2"/>
        <w:rPr>
          <w:rFonts w:hint="eastAsia"/>
          <w:color w:val="231F20"/>
          <w:w w:val="90"/>
        </w:rPr>
      </w:pPr>
    </w:p>
    <w:p w14:paraId="2710DD89">
      <w:pPr>
        <w:pStyle w:val="6"/>
        <w:spacing w:before="2"/>
        <w:rPr>
          <w:rFonts w:hint="eastAsia"/>
          <w:color w:val="231F20"/>
          <w:w w:val="90"/>
        </w:rPr>
      </w:pPr>
      <w:r>
        <w:rPr>
          <w:rFonts w:hint="eastAsia"/>
          <w:color w:val="231F20"/>
          <w:w w:val="90"/>
        </w:rPr>
        <w:t>Last Battle (the): The final global conflict between God and Satan, Christ and the Antichrist, and the church and the world.</w:t>
      </w:r>
    </w:p>
    <w:p w14:paraId="5D8F2FF9">
      <w:pPr>
        <w:pStyle w:val="6"/>
        <w:spacing w:before="2"/>
        <w:rPr>
          <w:rFonts w:hint="eastAsia"/>
          <w:color w:val="231F20"/>
          <w:w w:val="90"/>
        </w:rPr>
      </w:pPr>
      <w:r>
        <w:rPr>
          <w:rFonts w:hint="eastAsia"/>
          <w:color w:val="231F20"/>
          <w:w w:val="90"/>
        </w:rPr>
        <w:t>最终之战(Last Battle, the)：上帝与撒旦、基督与敌基督、教会与世界之间的最终全球性冲突。</w:t>
      </w:r>
    </w:p>
    <w:p w14:paraId="37B91C3A">
      <w:pPr>
        <w:pStyle w:val="6"/>
        <w:spacing w:before="2"/>
        <w:rPr>
          <w:rFonts w:hint="eastAsia"/>
          <w:color w:val="231F20"/>
          <w:w w:val="90"/>
        </w:rPr>
      </w:pPr>
    </w:p>
    <w:p w14:paraId="27FBFB0E">
      <w:pPr>
        <w:pStyle w:val="6"/>
        <w:spacing w:before="2"/>
        <w:rPr>
          <w:rFonts w:hint="eastAsia"/>
          <w:color w:val="231F20"/>
          <w:w w:val="90"/>
        </w:rPr>
      </w:pPr>
      <w:r>
        <w:rPr>
          <w:rFonts w:hint="eastAsia"/>
          <w:color w:val="231F20"/>
          <w:w w:val="90"/>
        </w:rPr>
        <w:t>Amillenarians look for a single last battle; premillenarians look for two (one just before the second coming, and another near the end of the millennium).</w:t>
      </w:r>
    </w:p>
    <w:p w14:paraId="41DF87E3">
      <w:pPr>
        <w:pStyle w:val="6"/>
        <w:spacing w:before="2"/>
        <w:rPr>
          <w:rFonts w:hint="eastAsia"/>
          <w:color w:val="231F20"/>
          <w:w w:val="90"/>
        </w:rPr>
      </w:pPr>
      <w:r>
        <w:rPr>
          <w:rFonts w:hint="eastAsia"/>
          <w:color w:val="231F20"/>
          <w:w w:val="90"/>
        </w:rPr>
        <w:t>无千禧年派期待一次单一的最终之战；前千禧年派期待两次（一次在第二次降临前，另一次在千禧年结束时）。</w:t>
      </w:r>
    </w:p>
    <w:p w14:paraId="6709EC32">
      <w:pPr>
        <w:pStyle w:val="6"/>
        <w:spacing w:before="2"/>
        <w:rPr>
          <w:rFonts w:hint="eastAsia"/>
          <w:color w:val="231F20"/>
          <w:w w:val="90"/>
        </w:rPr>
      </w:pPr>
    </w:p>
    <w:p w14:paraId="3F73637A">
      <w:pPr>
        <w:pStyle w:val="6"/>
        <w:spacing w:before="2"/>
        <w:rPr>
          <w:rFonts w:hint="eastAsia"/>
          <w:color w:val="231F20"/>
          <w:w w:val="90"/>
        </w:rPr>
      </w:pPr>
      <w:r>
        <w:rPr>
          <w:rFonts w:hint="eastAsia"/>
          <w:color w:val="231F20"/>
          <w:w w:val="90"/>
        </w:rPr>
        <w:t>Many biblical books refer to the last battle, but none more frequently than the Revelation. 2</w:t>
      </w:r>
    </w:p>
    <w:p w14:paraId="7DA4C813">
      <w:pPr>
        <w:pStyle w:val="6"/>
        <w:spacing w:before="2"/>
        <w:rPr>
          <w:rFonts w:hint="eastAsia"/>
          <w:color w:val="231F20"/>
          <w:w w:val="90"/>
        </w:rPr>
      </w:pPr>
      <w:r>
        <w:rPr>
          <w:rFonts w:hint="eastAsia"/>
          <w:color w:val="231F20"/>
          <w:w w:val="90"/>
        </w:rPr>
        <w:t>许多圣经书卷提到最终之战，但没有一本比《启示录》更频繁。2</w:t>
      </w:r>
    </w:p>
    <w:p w14:paraId="4E9DD495">
      <w:pPr>
        <w:pStyle w:val="6"/>
        <w:spacing w:before="2"/>
        <w:rPr>
          <w:rFonts w:hint="eastAsia"/>
          <w:color w:val="231F20"/>
          <w:w w:val="90"/>
        </w:rPr>
      </w:pPr>
    </w:p>
    <w:p w14:paraId="095C7BDB">
      <w:pPr>
        <w:pStyle w:val="6"/>
        <w:spacing w:before="2"/>
        <w:rPr>
          <w:rFonts w:hint="eastAsia"/>
          <w:color w:val="231F20"/>
          <w:w w:val="90"/>
        </w:rPr>
      </w:pPr>
      <w:r>
        <w:rPr>
          <w:rFonts w:hint="eastAsia"/>
          <w:color w:val="231F20"/>
          <w:w w:val="90"/>
        </w:rPr>
        <w:t>Last Days (the): The days subsequent to the Pentecostal outpouring of the Spirit and the birth of the church; the days of the heavenly mediatorial reign of Christ; the days of the historical sojourn of the church, the last battle, the parousia, the consummation, and the eternal world to come; the days in which God’s people live under the new and eternal covenant; the days of the presence of the two-staged kingdom of God in the world.</w:t>
      </w:r>
    </w:p>
    <w:p w14:paraId="4CFC33DA">
      <w:pPr>
        <w:pStyle w:val="6"/>
        <w:spacing w:before="2"/>
        <w:rPr>
          <w:rFonts w:hint="eastAsia"/>
          <w:color w:val="231F20"/>
          <w:w w:val="90"/>
        </w:rPr>
      </w:pPr>
      <w:r>
        <w:rPr>
          <w:rFonts w:hint="eastAsia"/>
          <w:color w:val="231F20"/>
          <w:w w:val="90"/>
        </w:rPr>
        <w:t>末后的日子(Last Days, the)：继五旬节圣灵浇灌和教会诞生之后的日子；基督在天上中保统治的日子；教会历史性寄居、最终之战、主的再来、最终成全和将要来临的永恒世界的日子；上帝子民生活在新而永恒之约下的日子；上帝两阶段国度在世上临在的日子。</w:t>
      </w:r>
    </w:p>
    <w:p w14:paraId="253740E0">
      <w:pPr>
        <w:pStyle w:val="6"/>
        <w:spacing w:before="2"/>
        <w:rPr>
          <w:rFonts w:hint="eastAsia"/>
          <w:color w:val="231F20"/>
          <w:w w:val="90"/>
        </w:rPr>
      </w:pPr>
    </w:p>
    <w:p w14:paraId="0E381A59">
      <w:pPr>
        <w:pStyle w:val="6"/>
        <w:spacing w:before="2"/>
        <w:rPr>
          <w:rFonts w:hint="eastAsia"/>
          <w:color w:val="231F20"/>
          <w:w w:val="90"/>
        </w:rPr>
      </w:pPr>
      <w:r>
        <w:rPr>
          <w:rFonts w:hint="eastAsia"/>
          <w:color w:val="231F20"/>
          <w:w w:val="90"/>
        </w:rPr>
        <w:t>Millennium (the): The thousand years of Revelation 20, during which the saints will reign with Christ and receive authority to judge.</w:t>
      </w:r>
    </w:p>
    <w:p w14:paraId="2B889500">
      <w:pPr>
        <w:pStyle w:val="6"/>
        <w:spacing w:before="2"/>
        <w:rPr>
          <w:rFonts w:hint="eastAsia"/>
          <w:color w:val="231F20"/>
          <w:w w:val="90"/>
        </w:rPr>
      </w:pPr>
      <w:r>
        <w:rPr>
          <w:rFonts w:hint="eastAsia"/>
          <w:color w:val="231F20"/>
          <w:w w:val="90"/>
        </w:rPr>
        <w:t>千禧年(Millennium, the)：《启示录》20章的一千年，在此期间圣徒将与基督一同作王，并领受审判的权柄。</w:t>
      </w:r>
    </w:p>
    <w:p w14:paraId="3FA66390">
      <w:pPr>
        <w:pStyle w:val="6"/>
        <w:spacing w:before="2"/>
        <w:rPr>
          <w:rFonts w:hint="eastAsia"/>
          <w:color w:val="231F20"/>
          <w:w w:val="90"/>
        </w:rPr>
      </w:pPr>
    </w:p>
    <w:p w14:paraId="047F701C">
      <w:pPr>
        <w:pStyle w:val="6"/>
        <w:spacing w:before="2"/>
        <w:rPr>
          <w:rFonts w:hint="eastAsia"/>
          <w:color w:val="231F20"/>
          <w:w w:val="90"/>
        </w:rPr>
      </w:pPr>
      <w:r>
        <w:rPr>
          <w:rFonts w:hint="eastAsia"/>
          <w:color w:val="231F20"/>
          <w:w w:val="90"/>
        </w:rPr>
        <w:t>Premillenarians teach that these are literal years, during which Christ and his saints will govern upon the earth.</w:t>
      </w:r>
    </w:p>
    <w:p w14:paraId="3A6357F3">
      <w:pPr>
        <w:pStyle w:val="6"/>
        <w:spacing w:before="2"/>
        <w:rPr>
          <w:rFonts w:hint="eastAsia"/>
          <w:color w:val="231F20"/>
          <w:w w:val="90"/>
        </w:rPr>
      </w:pPr>
      <w:r>
        <w:rPr>
          <w:rFonts w:hint="eastAsia"/>
          <w:color w:val="231F20"/>
          <w:w w:val="90"/>
        </w:rPr>
        <w:t>前千禧年派教导说，这是一千年字面上的年日，在此期间基督和祂的圣徒将在地上统治。</w:t>
      </w:r>
    </w:p>
    <w:p w14:paraId="585B94EC">
      <w:pPr>
        <w:pStyle w:val="6"/>
        <w:spacing w:before="2"/>
        <w:rPr>
          <w:rFonts w:hint="eastAsia"/>
          <w:color w:val="231F20"/>
          <w:w w:val="90"/>
        </w:rPr>
      </w:pPr>
    </w:p>
    <w:p w14:paraId="39965A9B">
      <w:pPr>
        <w:pStyle w:val="6"/>
        <w:spacing w:before="2"/>
        <w:rPr>
          <w:rFonts w:hint="eastAsia"/>
          <w:color w:val="231F20"/>
          <w:w w:val="90"/>
        </w:rPr>
      </w:pPr>
      <w:r>
        <w:rPr>
          <w:rFonts w:hint="eastAsia"/>
          <w:color w:val="231F20"/>
          <w:w w:val="90"/>
        </w:rPr>
        <w:t>Amillenarians teach that the thousand years symbol- ize the EOP, and that after death the souls (spirits) of the saints reign in life (and therefore over sin and death) with Christ in heaven, where they receive authority to participate with Christ in the (last) judgment.</w:t>
      </w:r>
    </w:p>
    <w:p w14:paraId="1FD06D09">
      <w:pPr>
        <w:pStyle w:val="6"/>
        <w:spacing w:before="2"/>
        <w:rPr>
          <w:rFonts w:hint="eastAsia"/>
          <w:color w:val="231F20"/>
          <w:w w:val="90"/>
        </w:rPr>
      </w:pPr>
      <w:r>
        <w:rPr>
          <w:rFonts w:hint="eastAsia"/>
          <w:color w:val="231F20"/>
          <w:w w:val="90"/>
        </w:rPr>
        <w:t>无千禧年派教导说，这一千年象征(福音)宣讲时代(EOP)，并且圣徒的灵魂（灵）在死后，在天上与基督一同在生命中作王（因此胜过罪和死），在那里他们领受权柄与基督一同参与（最后的）审判。</w:t>
      </w:r>
    </w:p>
    <w:p w14:paraId="26D3A0C7">
      <w:pPr>
        <w:pStyle w:val="6"/>
        <w:spacing w:before="2"/>
        <w:rPr>
          <w:rFonts w:hint="eastAsia"/>
          <w:color w:val="231F20"/>
          <w:w w:val="90"/>
        </w:rPr>
      </w:pPr>
    </w:p>
    <w:p w14:paraId="259341F8">
      <w:pPr>
        <w:pStyle w:val="6"/>
        <w:spacing w:before="2"/>
        <w:rPr>
          <w:rFonts w:hint="eastAsia"/>
          <w:color w:val="231F20"/>
          <w:w w:val="90"/>
        </w:rPr>
      </w:pPr>
      <w:r>
        <w:rPr>
          <w:rFonts w:hint="eastAsia"/>
          <w:color w:val="231F20"/>
          <w:w w:val="90"/>
        </w:rPr>
        <w:t>Modern post- millenarians (see below) teach that the thousand years symbolize a portion</w:t>
      </w:r>
    </w:p>
    <w:p w14:paraId="1CAB2003">
      <w:pPr>
        <w:pStyle w:val="6"/>
        <w:spacing w:before="2"/>
        <w:rPr>
          <w:rFonts w:hint="eastAsia"/>
          <w:color w:val="231F20"/>
          <w:w w:val="90"/>
        </w:rPr>
      </w:pPr>
      <w:r>
        <w:rPr>
          <w:rFonts w:hint="eastAsia"/>
          <w:color w:val="231F20"/>
          <w:w w:val="90"/>
        </w:rPr>
        <w:t>of the EOP during which the gospel will make extraordinary progress in the earth, richly leavening global society for the good.</w:t>
      </w:r>
    </w:p>
    <w:p w14:paraId="227EE884">
      <w:pPr>
        <w:pStyle w:val="6"/>
        <w:spacing w:before="2"/>
        <w:rPr>
          <w:rFonts w:hint="eastAsia"/>
          <w:color w:val="231F20"/>
          <w:w w:val="90"/>
        </w:rPr>
      </w:pPr>
      <w:r>
        <w:rPr>
          <w:rFonts w:hint="eastAsia"/>
          <w:color w:val="231F20"/>
          <w:w w:val="90"/>
        </w:rPr>
        <w:t>现代后千禧年派（见下文）教导说，这一千年象征(福音)宣讲时代(EOP)的一部分，在此期间福音将在地上取得非凡的进展，为着良善而大大地发酵全球社会。</w:t>
      </w:r>
    </w:p>
    <w:p w14:paraId="79FE0D75">
      <w:pPr>
        <w:pStyle w:val="6"/>
        <w:spacing w:before="2"/>
        <w:rPr>
          <w:rFonts w:hint="eastAsia"/>
          <w:color w:val="231F20"/>
          <w:w w:val="90"/>
        </w:rPr>
      </w:pPr>
    </w:p>
    <w:p w14:paraId="72195C6F">
      <w:pPr>
        <w:pStyle w:val="6"/>
        <w:spacing w:before="2"/>
        <w:rPr>
          <w:rFonts w:hint="eastAsia"/>
          <w:color w:val="231F20"/>
          <w:w w:val="90"/>
        </w:rPr>
      </w:pPr>
      <w:r>
        <w:rPr>
          <w:rFonts w:hint="eastAsia"/>
          <w:color w:val="231F20"/>
          <w:w w:val="90"/>
        </w:rPr>
        <w:t>New Covenant Hermeneutic (NCH): The NT method for interpreting the OT in general, and OT kingdom prophecy (OTKP) in particular.</w:t>
      </w:r>
    </w:p>
    <w:p w14:paraId="7F3847CF">
      <w:pPr>
        <w:pStyle w:val="6"/>
        <w:spacing w:before="2"/>
        <w:rPr>
          <w:rFonts w:hint="eastAsia"/>
          <w:color w:val="231F20"/>
          <w:w w:val="90"/>
        </w:rPr>
      </w:pPr>
      <w:r>
        <w:rPr>
          <w:rFonts w:hint="eastAsia"/>
          <w:color w:val="231F20"/>
          <w:w w:val="90"/>
        </w:rPr>
        <w:t>新约解释学(NCH)：新约解释旧约，特别是旧约王国预言(OTKP)的方法。</w:t>
      </w:r>
    </w:p>
    <w:p w14:paraId="4C71292B">
      <w:pPr>
        <w:pStyle w:val="6"/>
        <w:spacing w:before="2"/>
        <w:rPr>
          <w:rFonts w:hint="eastAsia"/>
          <w:color w:val="231F20"/>
          <w:w w:val="90"/>
        </w:rPr>
      </w:pPr>
    </w:p>
    <w:p w14:paraId="37BFA1DF">
      <w:pPr>
        <w:pStyle w:val="6"/>
        <w:spacing w:before="2"/>
        <w:rPr>
          <w:rFonts w:hint="eastAsia"/>
          <w:color w:val="231F20"/>
          <w:w w:val="90"/>
        </w:rPr>
      </w:pPr>
      <w:r>
        <w:rPr>
          <w:rFonts w:hint="eastAsia"/>
          <w:color w:val="231F20"/>
          <w:w w:val="90"/>
        </w:rPr>
        <w:t>Proponents of the NCH see two basic layers of meaning in the OT scriptures: a layer of literal and historical meaning, but also a layer of typological meaning.</w:t>
      </w:r>
    </w:p>
    <w:p w14:paraId="565E5874">
      <w:pPr>
        <w:pStyle w:val="6"/>
        <w:spacing w:before="2"/>
        <w:rPr>
          <w:rFonts w:hint="eastAsia"/>
          <w:color w:val="231F20"/>
          <w:w w:val="90"/>
        </w:rPr>
      </w:pPr>
      <w:r>
        <w:rPr>
          <w:rFonts w:hint="eastAsia"/>
          <w:color w:val="231F20"/>
          <w:w w:val="90"/>
        </w:rPr>
        <w:t>新约解释学的支持者在旧约经文中看到两个基本意义层次：一个字面和历史意义的层次，还有一个预表意义的层次。</w:t>
      </w:r>
    </w:p>
    <w:p w14:paraId="507F9140">
      <w:pPr>
        <w:pStyle w:val="6"/>
        <w:spacing w:before="2"/>
        <w:rPr>
          <w:rFonts w:hint="eastAsia"/>
          <w:color w:val="231F20"/>
          <w:w w:val="90"/>
        </w:rPr>
      </w:pPr>
    </w:p>
    <w:p w14:paraId="2FD4A285">
      <w:pPr>
        <w:pStyle w:val="6"/>
        <w:spacing w:before="2"/>
        <w:rPr>
          <w:rFonts w:hint="eastAsia"/>
          <w:color w:val="231F20"/>
          <w:w w:val="90"/>
        </w:rPr>
      </w:pPr>
      <w:r>
        <w:rPr>
          <w:rFonts w:hint="eastAsia"/>
          <w:color w:val="231F20"/>
          <w:w w:val="90"/>
        </w:rPr>
        <w:t>Types (Greek: tupos, pattern, picture) are defined as OT persons, places, objects, institutions, or events that symbolize spiritual realities destined to appear in NT times under Christ and the new covenant.</w:t>
      </w:r>
    </w:p>
    <w:p w14:paraId="72F9C3EB">
      <w:pPr>
        <w:pStyle w:val="6"/>
        <w:spacing w:before="2"/>
        <w:rPr>
          <w:rFonts w:hint="eastAsia"/>
          <w:color w:val="231F20"/>
          <w:w w:val="90"/>
        </w:rPr>
      </w:pPr>
      <w:r>
        <w:rPr>
          <w:rFonts w:hint="eastAsia"/>
          <w:color w:val="231F20"/>
          <w:w w:val="90"/>
        </w:rPr>
        <w:t>预表（希腊语：tupos，模式、图画）被定义为旧约中的人物、地点、物件、制度或事件，它们象征着注定在新约时代在基督和新约之下出现的属灵现实。</w:t>
      </w:r>
    </w:p>
    <w:p w14:paraId="31835155">
      <w:pPr>
        <w:pStyle w:val="6"/>
        <w:spacing w:before="2"/>
        <w:rPr>
          <w:rFonts w:hint="eastAsia"/>
          <w:color w:val="231F20"/>
          <w:w w:val="90"/>
        </w:rPr>
      </w:pPr>
    </w:p>
    <w:p w14:paraId="593BBED0">
      <w:pPr>
        <w:pStyle w:val="6"/>
        <w:spacing w:before="2"/>
        <w:rPr>
          <w:rFonts w:hint="eastAsia"/>
          <w:color w:val="231F20"/>
          <w:w w:val="90"/>
        </w:rPr>
      </w:pPr>
      <w:r>
        <w:rPr>
          <w:rFonts w:hint="eastAsia"/>
          <w:color w:val="231F20"/>
          <w:w w:val="90"/>
        </w:rPr>
        <w:t>Thus, OT types anticipate NT antitypes, or fulfillments (1 Peter 3:21).</w:t>
      </w:r>
    </w:p>
    <w:p w14:paraId="7CF4D348">
      <w:pPr>
        <w:pStyle w:val="6"/>
        <w:spacing w:before="2"/>
        <w:rPr>
          <w:rFonts w:hint="eastAsia"/>
          <w:color w:val="231F20"/>
          <w:w w:val="90"/>
        </w:rPr>
      </w:pPr>
      <w:r>
        <w:rPr>
          <w:rFonts w:hint="eastAsia"/>
          <w:color w:val="231F20"/>
          <w:w w:val="90"/>
        </w:rPr>
        <w:t>因此，旧约预表预示了新约的实体或应验（彼前 3:21）。</w:t>
      </w:r>
    </w:p>
    <w:p w14:paraId="26ACCAAC">
      <w:pPr>
        <w:pStyle w:val="6"/>
        <w:spacing w:before="2"/>
        <w:rPr>
          <w:rFonts w:hint="eastAsia"/>
          <w:color w:val="231F20"/>
          <w:w w:val="90"/>
        </w:rPr>
      </w:pPr>
    </w:p>
    <w:p w14:paraId="07250934">
      <w:pPr>
        <w:pStyle w:val="6"/>
        <w:spacing w:before="2"/>
        <w:rPr>
          <w:rFonts w:hint="eastAsia"/>
          <w:color w:val="231F20"/>
          <w:w w:val="90"/>
        </w:rPr>
      </w:pPr>
      <w:r>
        <w:rPr>
          <w:rFonts w:hint="eastAsia"/>
          <w:color w:val="231F20"/>
          <w:w w:val="90"/>
        </w:rPr>
        <w:t>Familiar examples include the mystery of marriage, the promised Seed of the woman, the exodus, the Passover, the bronze serpent suspended on a pole, etc.</w:t>
      </w:r>
    </w:p>
    <w:p w14:paraId="4D5652EC">
      <w:pPr>
        <w:pStyle w:val="6"/>
        <w:spacing w:before="2"/>
        <w:rPr>
          <w:rFonts w:hint="eastAsia"/>
          <w:color w:val="231F20"/>
          <w:w w:val="90"/>
        </w:rPr>
      </w:pPr>
      <w:r>
        <w:rPr>
          <w:rFonts w:hint="eastAsia"/>
          <w:color w:val="231F20"/>
          <w:w w:val="90"/>
        </w:rPr>
        <w:t>熟悉的例子包括婚姻的奥秘、应许的女人的后裔、出埃及、逾越节、挂在杆上的铜蛇等。</w:t>
      </w:r>
    </w:p>
    <w:p w14:paraId="094CEBD2">
      <w:pPr>
        <w:pStyle w:val="6"/>
        <w:spacing w:before="2"/>
        <w:rPr>
          <w:rFonts w:hint="eastAsia"/>
          <w:color w:val="231F20"/>
          <w:w w:val="90"/>
        </w:rPr>
      </w:pPr>
    </w:p>
    <w:p w14:paraId="3E3B0203">
      <w:pPr>
        <w:pStyle w:val="6"/>
        <w:spacing w:before="2"/>
        <w:rPr>
          <w:rFonts w:hint="eastAsia"/>
          <w:color w:val="231F20"/>
          <w:w w:val="90"/>
        </w:rPr>
      </w:pPr>
      <w:r>
        <w:rPr>
          <w:rFonts w:hint="eastAsia"/>
          <w:color w:val="231F20"/>
          <w:w w:val="90"/>
        </w:rPr>
        <w:t>Concerning OTKP, proponents of the NCH readily acknowledge that many messianic prophecies were indeed literally fulfilled in the events of Christ’s earthly life.</w:t>
      </w:r>
    </w:p>
    <w:p w14:paraId="27B81102">
      <w:pPr>
        <w:pStyle w:val="6"/>
        <w:spacing w:before="2"/>
        <w:rPr>
          <w:rFonts w:hint="eastAsia"/>
          <w:color w:val="231F20"/>
          <w:w w:val="90"/>
        </w:rPr>
      </w:pPr>
      <w:r>
        <w:rPr>
          <w:rFonts w:hint="eastAsia"/>
          <w:color w:val="231F20"/>
          <w:w w:val="90"/>
        </w:rPr>
        <w:t>关于旧约王国预言(OTKP)，新约解释学的支持者欣然承认，许多弥赛亚预言确实在基督地上生活的事件中按字面应验了。</w:t>
      </w:r>
    </w:p>
    <w:p w14:paraId="07FE2FC9">
      <w:pPr>
        <w:pStyle w:val="6"/>
        <w:spacing w:before="2"/>
        <w:rPr>
          <w:rFonts w:hint="eastAsia"/>
          <w:color w:val="231F20"/>
          <w:w w:val="90"/>
        </w:rPr>
      </w:pPr>
    </w:p>
    <w:p w14:paraId="6239597F">
      <w:pPr>
        <w:pStyle w:val="6"/>
        <w:spacing w:before="2"/>
        <w:rPr>
          <w:rFonts w:hint="eastAsia"/>
          <w:color w:val="231F20"/>
          <w:w w:val="90"/>
        </w:rPr>
      </w:pPr>
      <w:r>
        <w:rPr>
          <w:rFonts w:hint="eastAsia"/>
          <w:color w:val="231F20"/>
          <w:w w:val="90"/>
        </w:rPr>
        <w:t>However, when they come to prophecies of the Messiah’s kingdom itself (e.g., Isa. 11; 60), they follow the pattern laid down by the apostles, and therefore interpret them typologically—that is, as giving symbolic expression to the promised blessings and predetermined happenings of new covenant times (e.g., Acts 15:13–21; 2 Cor. 6:14–18).</w:t>
      </w:r>
    </w:p>
    <w:p w14:paraId="2F122ADE">
      <w:pPr>
        <w:pStyle w:val="6"/>
        <w:spacing w:before="2"/>
        <w:rPr>
          <w:rFonts w:hint="eastAsia"/>
          <w:color w:val="231F20"/>
          <w:w w:val="90"/>
        </w:rPr>
      </w:pPr>
      <w:r>
        <w:rPr>
          <w:rFonts w:hint="eastAsia"/>
          <w:color w:val="231F20"/>
          <w:w w:val="90"/>
        </w:rPr>
        <w:t>然而，当他们遇到关于弥赛亚国度本身的预言时（例如，赛 11；60），他们遵循使徒们定下的模式，因此以预表的方式来解释它们——也就是说，作为对新约时代应许的祝福和预定事件的象征性表达（例如，徒 15:13-21；林后 6:14-18）。</w:t>
      </w:r>
    </w:p>
    <w:p w14:paraId="77B599D8">
      <w:pPr>
        <w:pStyle w:val="6"/>
        <w:spacing w:before="2"/>
        <w:rPr>
          <w:rFonts w:hint="eastAsia"/>
          <w:color w:val="231F20"/>
          <w:w w:val="90"/>
        </w:rPr>
      </w:pPr>
    </w:p>
    <w:p w14:paraId="5DE1794B">
      <w:pPr>
        <w:pStyle w:val="6"/>
        <w:spacing w:before="2"/>
        <w:rPr>
          <w:rFonts w:hint="eastAsia"/>
          <w:color w:val="231F20"/>
          <w:w w:val="90"/>
        </w:rPr>
      </w:pPr>
      <w:r>
        <w:rPr>
          <w:rFonts w:hint="eastAsia"/>
          <w:color w:val="231F20"/>
          <w:w w:val="90"/>
        </w:rPr>
        <w:t>Thus, proponents of the NCH interpret messianic prophecies fulfilled before Pentecost literally; but (unlike their premillenarian brothers) they interpret messianic prophecies fulfilled afier Pentecost typologically: as symbolizing kingdom life under the new covenant.</w:t>
      </w:r>
    </w:p>
    <w:p w14:paraId="78E138B8">
      <w:pPr>
        <w:pStyle w:val="6"/>
        <w:spacing w:before="2"/>
        <w:rPr>
          <w:rFonts w:hint="eastAsia"/>
          <w:color w:val="231F20"/>
          <w:w w:val="90"/>
        </w:rPr>
      </w:pPr>
      <w:r>
        <w:rPr>
          <w:rFonts w:hint="eastAsia"/>
          <w:color w:val="231F20"/>
          <w:w w:val="90"/>
        </w:rPr>
        <w:t>因此，新约解释学的支持者将五旬节前应验的弥赛亚预言按字面解释；但是（与他们的前千禧年派弟兄不同）他们将五旬节后应验的弥赛亚预言以预表方式解释：作为象征新约之下的国度生活。</w:t>
      </w:r>
    </w:p>
    <w:p w14:paraId="1AB94A57">
      <w:pPr>
        <w:pStyle w:val="6"/>
        <w:spacing w:before="2"/>
        <w:rPr>
          <w:rFonts w:hint="eastAsia"/>
          <w:color w:val="231F20"/>
          <w:w w:val="90"/>
        </w:rPr>
      </w:pPr>
    </w:p>
    <w:p w14:paraId="4E08953C">
      <w:pPr>
        <w:pStyle w:val="6"/>
        <w:spacing w:before="2"/>
        <w:rPr>
          <w:rFonts w:hint="eastAsia"/>
          <w:color w:val="231F20"/>
          <w:w w:val="90"/>
        </w:rPr>
      </w:pPr>
      <w:r>
        <w:rPr>
          <w:rFonts w:hint="eastAsia"/>
          <w:color w:val="231F20"/>
          <w:w w:val="90"/>
        </w:rPr>
        <w:t>Amillenarians contend that apart from a proper use of the NCH we cannot rightly understand OTKP, nor can we understand the Revelation, both of which use old covenant imag- ery to speak typologically (i.e., figuratively, symbolically) about the historical experience of God’s new covenant people, the church.</w:t>
      </w:r>
    </w:p>
    <w:p w14:paraId="133E5BDD">
      <w:pPr>
        <w:pStyle w:val="6"/>
        <w:spacing w:before="2"/>
        <w:rPr>
          <w:rFonts w:hint="eastAsia"/>
          <w:color w:val="231F20"/>
          <w:w w:val="90"/>
        </w:rPr>
      </w:pPr>
      <w:r>
        <w:rPr>
          <w:rFonts w:hint="eastAsia"/>
          <w:color w:val="231F20"/>
          <w:w w:val="90"/>
        </w:rPr>
        <w:t>无千禧年派主张，若不正确使用新约解释学，我们就无法正确理解旧约王国预言(OTKP)，也无法理解《启示录》，这两者都使用旧约的意象来以预表方式（即比喻地、象征性地）谈论上帝新约子民——教会——的历史经历。</w:t>
      </w:r>
    </w:p>
    <w:p w14:paraId="574C2D92">
      <w:pPr>
        <w:pStyle w:val="6"/>
        <w:spacing w:before="2"/>
        <w:rPr>
          <w:rFonts w:hint="eastAsia"/>
          <w:color w:val="231F20"/>
          <w:w w:val="90"/>
        </w:rPr>
      </w:pPr>
    </w:p>
    <w:p w14:paraId="7F1D6CE3">
      <w:pPr>
        <w:pStyle w:val="6"/>
        <w:spacing w:before="2"/>
        <w:rPr>
          <w:rFonts w:hint="eastAsia"/>
          <w:color w:val="231F20"/>
          <w:w w:val="90"/>
        </w:rPr>
      </w:pPr>
      <w:r>
        <w:rPr>
          <w:rFonts w:hint="eastAsia"/>
          <w:color w:val="231F20"/>
          <w:w w:val="90"/>
        </w:rPr>
        <w:t>Parousia (the): A Greek word meaning coming, arrival, or presence, usually of a dignitary.</w:t>
      </w:r>
    </w:p>
    <w:p w14:paraId="0B78225B">
      <w:pPr>
        <w:pStyle w:val="6"/>
        <w:spacing w:before="2"/>
        <w:rPr>
          <w:rFonts w:hint="eastAsia"/>
          <w:color w:val="231F20"/>
          <w:w w:val="90"/>
        </w:rPr>
      </w:pPr>
      <w:r>
        <w:rPr>
          <w:rFonts w:hint="eastAsia"/>
          <w:color w:val="231F20"/>
          <w:w w:val="90"/>
        </w:rPr>
        <w:t>主的再来/降临(Parousia, the)：一个希腊词，意为来临、到达或临在，通常指一位要人的到来。</w:t>
      </w:r>
    </w:p>
    <w:p w14:paraId="646B10C8">
      <w:pPr>
        <w:pStyle w:val="6"/>
        <w:spacing w:before="2"/>
        <w:rPr>
          <w:rFonts w:hint="eastAsia"/>
          <w:color w:val="231F20"/>
          <w:w w:val="90"/>
        </w:rPr>
      </w:pPr>
    </w:p>
    <w:p w14:paraId="74BD41D3">
      <w:pPr>
        <w:pStyle w:val="6"/>
        <w:spacing w:before="2"/>
        <w:rPr>
          <w:rFonts w:hint="eastAsia"/>
          <w:color w:val="231F20"/>
          <w:w w:val="90"/>
        </w:rPr>
      </w:pPr>
      <w:r>
        <w:rPr>
          <w:rFonts w:hint="eastAsia"/>
          <w:color w:val="231F20"/>
          <w:w w:val="90"/>
        </w:rPr>
        <w:t>It is the term most frequently used in the NT to describe Christ’s return to the earth in glory.</w:t>
      </w:r>
    </w:p>
    <w:p w14:paraId="60AA90D5">
      <w:pPr>
        <w:pStyle w:val="6"/>
        <w:spacing w:before="2"/>
        <w:rPr>
          <w:rFonts w:hint="eastAsia"/>
          <w:color w:val="231F20"/>
          <w:w w:val="90"/>
        </w:rPr>
      </w:pPr>
      <w:r>
        <w:rPr>
          <w:rFonts w:hint="eastAsia"/>
          <w:color w:val="231F20"/>
          <w:w w:val="90"/>
        </w:rPr>
        <w:t>它是新约中最常用来描述基督在荣耀中回到地上的术语。</w:t>
      </w:r>
    </w:p>
    <w:p w14:paraId="0ABBF3F2">
      <w:pPr>
        <w:pStyle w:val="6"/>
        <w:spacing w:before="2"/>
        <w:rPr>
          <w:rFonts w:hint="eastAsia"/>
          <w:color w:val="231F20"/>
          <w:w w:val="90"/>
        </w:rPr>
      </w:pPr>
    </w:p>
    <w:p w14:paraId="1F7FEC0B">
      <w:pPr>
        <w:pStyle w:val="6"/>
        <w:spacing w:before="2"/>
        <w:rPr>
          <w:rFonts w:hint="eastAsia"/>
          <w:color w:val="231F20"/>
          <w:w w:val="90"/>
        </w:rPr>
      </w:pPr>
      <w:r>
        <w:rPr>
          <w:rFonts w:hint="eastAsia"/>
          <w:color w:val="231F20"/>
          <w:w w:val="90"/>
        </w:rPr>
        <w:t>The other two terms are apocalypsis (revelation) and epiphaneia (manifestation, appearing).</w:t>
      </w:r>
    </w:p>
    <w:p w14:paraId="0FA778C2">
      <w:pPr>
        <w:pStyle w:val="6"/>
        <w:spacing w:before="2"/>
        <w:rPr>
          <w:rFonts w:hint="eastAsia"/>
          <w:color w:val="231F20"/>
          <w:w w:val="90"/>
        </w:rPr>
      </w:pPr>
      <w:r>
        <w:rPr>
          <w:rFonts w:hint="eastAsia"/>
          <w:color w:val="231F20"/>
          <w:w w:val="90"/>
        </w:rPr>
        <w:t>另外两个术语是apocalypsis（启示）和epiphaneia（显现、显露）。</w:t>
      </w:r>
    </w:p>
    <w:p w14:paraId="25866A5B">
      <w:pPr>
        <w:pStyle w:val="6"/>
        <w:spacing w:before="2"/>
        <w:rPr>
          <w:rFonts w:hint="eastAsia"/>
          <w:color w:val="231F20"/>
          <w:w w:val="90"/>
        </w:rPr>
      </w:pPr>
    </w:p>
    <w:p w14:paraId="56B5F1AF">
      <w:pPr>
        <w:pStyle w:val="6"/>
        <w:spacing w:before="2"/>
        <w:rPr>
          <w:rFonts w:hint="eastAsia"/>
          <w:color w:val="231F20"/>
          <w:w w:val="90"/>
        </w:rPr>
      </w:pPr>
      <w:r>
        <w:rPr>
          <w:rFonts w:hint="eastAsia"/>
          <w:color w:val="231F20"/>
          <w:w w:val="90"/>
        </w:rPr>
        <w:t>Though the three Greek words have different shades of meaning, they are used more or less interchangeably to describe the same great eschatological event (2 Thess. 1:7; 2:8; 1 Peter 1:7,</w:t>
      </w:r>
    </w:p>
    <w:p w14:paraId="45EA6291">
      <w:pPr>
        <w:pStyle w:val="6"/>
        <w:spacing w:before="2"/>
        <w:rPr>
          <w:rFonts w:hint="eastAsia"/>
          <w:color w:val="231F20"/>
          <w:w w:val="90"/>
        </w:rPr>
      </w:pPr>
      <w:r>
        <w:rPr>
          <w:rFonts w:hint="eastAsia"/>
          <w:color w:val="231F20"/>
          <w:w w:val="90"/>
        </w:rPr>
        <w:t>13; 4:13; 5:4; 2 Peter 3:4).</w:t>
      </w:r>
    </w:p>
    <w:p w14:paraId="21A5114B">
      <w:pPr>
        <w:pStyle w:val="6"/>
        <w:spacing w:before="2"/>
        <w:rPr>
          <w:rFonts w:hint="eastAsia"/>
          <w:color w:val="231F20"/>
          <w:w w:val="90"/>
        </w:rPr>
      </w:pPr>
      <w:r>
        <w:rPr>
          <w:rFonts w:hint="eastAsia"/>
          <w:color w:val="231F20"/>
          <w:w w:val="90"/>
        </w:rPr>
        <w:t>尽管这三个希腊词有不同的意义色彩，但它们或多或少可以互换使用，来描述同一个伟大的末世论事件（帖后 1:7；2:8；彼前 1:7, 13；4:13；5:4；彼后 3:4）。</w:t>
      </w:r>
    </w:p>
    <w:p w14:paraId="01AC251C">
      <w:pPr>
        <w:pStyle w:val="6"/>
        <w:spacing w:before="2"/>
        <w:rPr>
          <w:rFonts w:hint="eastAsia"/>
          <w:color w:val="231F20"/>
          <w:w w:val="90"/>
        </w:rPr>
      </w:pPr>
    </w:p>
    <w:p w14:paraId="22E291D7">
      <w:pPr>
        <w:pStyle w:val="6"/>
        <w:spacing w:before="2"/>
        <w:rPr>
          <w:rFonts w:hint="eastAsia"/>
          <w:color w:val="231F20"/>
          <w:w w:val="90"/>
        </w:rPr>
      </w:pPr>
      <w:r>
        <w:rPr>
          <w:rFonts w:hint="eastAsia"/>
          <w:color w:val="231F20"/>
          <w:w w:val="90"/>
        </w:rPr>
        <w:t>Postmillennialism: A school of eschatology largely arising after the Reformation, teaching that during a later portion of the EOP—perhaps beginning with the conversion of multitudes of latter-day Jews—the gospel will make extraordinary progress in the earth, and therefore radically trans- form society for the good.</w:t>
      </w:r>
    </w:p>
    <w:p w14:paraId="38AAF8BE">
      <w:pPr>
        <w:pStyle w:val="6"/>
        <w:spacing w:before="2"/>
        <w:rPr>
          <w:rFonts w:hint="eastAsia"/>
          <w:color w:val="231F20"/>
          <w:w w:val="90"/>
        </w:rPr>
      </w:pPr>
      <w:r>
        <w:rPr>
          <w:rFonts w:hint="eastAsia"/>
          <w:color w:val="231F20"/>
          <w:w w:val="90"/>
        </w:rPr>
        <w:t>后千禧年派(Postmillennialism)：一个主要在宗教改革后兴起的末世论学派，教导说在(福音)宣讲时代(EOP)的后期——也许从末后大批犹太人的归信开始——福音将在地上取得非凡的进展，从而为着良善而彻底改变社会。</w:t>
      </w:r>
    </w:p>
    <w:p w14:paraId="1F236210">
      <w:pPr>
        <w:pStyle w:val="6"/>
        <w:spacing w:before="2"/>
        <w:rPr>
          <w:rFonts w:hint="eastAsia"/>
          <w:color w:val="231F20"/>
          <w:w w:val="90"/>
        </w:rPr>
      </w:pPr>
    </w:p>
    <w:p w14:paraId="00D65D0B">
      <w:pPr>
        <w:pStyle w:val="6"/>
        <w:spacing w:before="2"/>
        <w:rPr>
          <w:rFonts w:hint="eastAsia"/>
          <w:color w:val="231F20"/>
          <w:w w:val="90"/>
        </w:rPr>
      </w:pPr>
      <w:r>
        <w:rPr>
          <w:rFonts w:hint="eastAsia"/>
          <w:color w:val="231F20"/>
          <w:w w:val="90"/>
        </w:rPr>
        <w:t>Postmillenarians identify the millennium of Revelation 20 with this extraordinary season of gospel advance.</w:t>
      </w:r>
    </w:p>
    <w:p w14:paraId="671C8F30">
      <w:pPr>
        <w:pStyle w:val="6"/>
        <w:spacing w:before="2"/>
        <w:rPr>
          <w:rFonts w:hint="eastAsia"/>
          <w:color w:val="231F20"/>
          <w:w w:val="90"/>
        </w:rPr>
      </w:pPr>
      <w:r>
        <w:rPr>
          <w:rFonts w:hint="eastAsia"/>
          <w:color w:val="231F20"/>
          <w:w w:val="90"/>
        </w:rPr>
        <w:t>后千禧年派将《启示录》20章的千禧年等同于这个福音非凡进展的季期。</w:t>
      </w:r>
    </w:p>
    <w:p w14:paraId="064E4A22">
      <w:pPr>
        <w:pStyle w:val="6"/>
        <w:spacing w:before="2"/>
        <w:rPr>
          <w:rFonts w:hint="eastAsia"/>
          <w:color w:val="231F20"/>
          <w:w w:val="90"/>
        </w:rPr>
      </w:pPr>
    </w:p>
    <w:p w14:paraId="1E4605E0">
      <w:pPr>
        <w:pStyle w:val="6"/>
        <w:spacing w:before="2"/>
        <w:rPr>
          <w:rFonts w:hint="eastAsia"/>
          <w:color w:val="231F20"/>
          <w:w w:val="90"/>
        </w:rPr>
      </w:pPr>
      <w:r>
        <w:rPr>
          <w:rFonts w:hint="eastAsia"/>
          <w:color w:val="231F20"/>
          <w:w w:val="90"/>
        </w:rPr>
        <w:t>Premillennialism: The teaching that Christ will return in glory before a literal thousand-year reign upon the earth with his saints.</w:t>
      </w:r>
    </w:p>
    <w:p w14:paraId="470AC063">
      <w:pPr>
        <w:pStyle w:val="6"/>
        <w:spacing w:before="2"/>
        <w:rPr>
          <w:rFonts w:hint="eastAsia"/>
          <w:color w:val="231F20"/>
          <w:w w:val="90"/>
        </w:rPr>
      </w:pPr>
      <w:r>
        <w:rPr>
          <w:rFonts w:hint="eastAsia"/>
          <w:color w:val="231F20"/>
          <w:w w:val="90"/>
        </w:rPr>
        <w:t>前千禧年派(Premillennialism)：教导基督将在与祂的圣徒在地上进行字面一千年统治之前，在荣耀中再来。</w:t>
      </w:r>
    </w:p>
    <w:p w14:paraId="3BDF0101">
      <w:pPr>
        <w:pStyle w:val="6"/>
        <w:spacing w:before="2"/>
        <w:rPr>
          <w:rFonts w:hint="eastAsia"/>
          <w:color w:val="231F20"/>
          <w:w w:val="90"/>
        </w:rPr>
      </w:pPr>
    </w:p>
    <w:p w14:paraId="4B4D2CED">
      <w:pPr>
        <w:pStyle w:val="6"/>
        <w:spacing w:before="2"/>
        <w:rPr>
          <w:rFonts w:hint="eastAsia"/>
          <w:color w:val="231F20"/>
          <w:w w:val="90"/>
        </w:rPr>
      </w:pPr>
      <w:r>
        <w:rPr>
          <w:rFonts w:hint="eastAsia"/>
          <w:color w:val="231F20"/>
          <w:w w:val="90"/>
        </w:rPr>
        <w:t>Historic premillenarians teach that the millennium will begin at Christ’s second coming in glory.</w:t>
      </w:r>
    </w:p>
    <w:p w14:paraId="44DBCD5F">
      <w:pPr>
        <w:pStyle w:val="6"/>
        <w:spacing w:before="2"/>
        <w:rPr>
          <w:rFonts w:hint="eastAsia"/>
          <w:color w:val="231F20"/>
          <w:w w:val="90"/>
        </w:rPr>
      </w:pPr>
      <w:r>
        <w:rPr>
          <w:rFonts w:hint="eastAsia"/>
          <w:color w:val="231F20"/>
          <w:w w:val="90"/>
        </w:rPr>
        <w:t>历史前千禧年派教导说，千禧年将在基督第二次荣耀降临时开始。</w:t>
      </w:r>
    </w:p>
    <w:p w14:paraId="011E5A56">
      <w:pPr>
        <w:pStyle w:val="6"/>
        <w:spacing w:before="2"/>
        <w:rPr>
          <w:rFonts w:hint="eastAsia"/>
          <w:color w:val="231F20"/>
          <w:w w:val="90"/>
        </w:rPr>
      </w:pPr>
    </w:p>
    <w:p w14:paraId="17198840">
      <w:pPr>
        <w:pStyle w:val="6"/>
        <w:spacing w:before="2"/>
        <w:rPr>
          <w:rFonts w:hint="eastAsia"/>
          <w:color w:val="231F20"/>
          <w:w w:val="90"/>
        </w:rPr>
      </w:pPr>
      <w:r>
        <w:rPr>
          <w:rFonts w:hint="eastAsia"/>
          <w:color w:val="231F20"/>
          <w:w w:val="90"/>
        </w:rPr>
        <w:t>Dispensational premillenarians agree, but add that it will do so seven years after a secret rapture, when the Lord invisibly returns to take his church to heaven.</w:t>
      </w:r>
    </w:p>
    <w:p w14:paraId="6FA60070">
      <w:pPr>
        <w:pStyle w:val="6"/>
        <w:spacing w:before="2"/>
        <w:rPr>
          <w:rFonts w:hint="eastAsia"/>
          <w:color w:val="231F20"/>
          <w:w w:val="90"/>
        </w:rPr>
      </w:pPr>
      <w:r>
        <w:rPr>
          <w:rFonts w:hint="eastAsia"/>
          <w:color w:val="231F20"/>
          <w:w w:val="90"/>
        </w:rPr>
        <w:t>时代论前千禧年派同意，但补充说这将在一次秘密被提七年后发生，那时主将无形地回来，将祂的教会带到天上。</w:t>
      </w:r>
    </w:p>
    <w:p w14:paraId="76BD54D6">
      <w:pPr>
        <w:pStyle w:val="6"/>
        <w:spacing w:before="2"/>
        <w:rPr>
          <w:rFonts w:hint="eastAsia"/>
          <w:color w:val="231F20"/>
          <w:w w:val="90"/>
        </w:rPr>
      </w:pPr>
    </w:p>
    <w:p w14:paraId="121C1092">
      <w:pPr>
        <w:pStyle w:val="6"/>
        <w:spacing w:before="2"/>
        <w:rPr>
          <w:rFonts w:hint="eastAsia"/>
          <w:color w:val="231F20"/>
          <w:w w:val="90"/>
        </w:rPr>
      </w:pPr>
      <w:r>
        <w:rPr>
          <w:rFonts w:hint="eastAsia"/>
          <w:color w:val="231F20"/>
          <w:w w:val="90"/>
        </w:rPr>
        <w:t>In other words, historic premillenarians do not believe in a secret pre-tribulation rapture, whereas dispensational premillenarians do.</w:t>
      </w:r>
    </w:p>
    <w:p w14:paraId="3FF1D414">
      <w:pPr>
        <w:pStyle w:val="6"/>
        <w:spacing w:before="2"/>
        <w:rPr>
          <w:rFonts w:hint="eastAsia"/>
          <w:color w:val="231F20"/>
          <w:w w:val="90"/>
        </w:rPr>
      </w:pPr>
      <w:r>
        <w:rPr>
          <w:rFonts w:hint="eastAsia"/>
          <w:color w:val="231F20"/>
          <w:w w:val="90"/>
        </w:rPr>
        <w:t>换句话说，历史前千禧年派不相信秘密的灾前被提，而时代论前千禧年派则相信。</w:t>
      </w:r>
    </w:p>
    <w:p w14:paraId="0BFF52B0">
      <w:pPr>
        <w:pStyle w:val="6"/>
        <w:spacing w:before="2"/>
        <w:rPr>
          <w:rFonts w:hint="eastAsia"/>
          <w:color w:val="231F20"/>
          <w:w w:val="90"/>
        </w:rPr>
      </w:pPr>
    </w:p>
    <w:p w14:paraId="7CE5F8E1">
      <w:pPr>
        <w:pStyle w:val="6"/>
        <w:spacing w:before="2"/>
        <w:rPr>
          <w:rFonts w:hint="eastAsia"/>
          <w:color w:val="231F20"/>
          <w:w w:val="90"/>
        </w:rPr>
      </w:pPr>
      <w:r>
        <w:rPr>
          <w:rFonts w:hint="eastAsia"/>
          <w:color w:val="231F20"/>
          <w:w w:val="90"/>
        </w:rPr>
        <w:t>Preterism: From the Latin word praeter, meaning past.</w:t>
      </w:r>
    </w:p>
    <w:p w14:paraId="5255974C">
      <w:pPr>
        <w:pStyle w:val="6"/>
        <w:spacing w:before="2"/>
        <w:rPr>
          <w:rFonts w:hint="eastAsia"/>
          <w:color w:val="231F20"/>
          <w:w w:val="90"/>
        </w:rPr>
      </w:pPr>
      <w:r>
        <w:rPr>
          <w:rFonts w:hint="eastAsia"/>
          <w:color w:val="231F20"/>
          <w:w w:val="90"/>
        </w:rPr>
        <w:t>过去主义(Preterism)：来自拉丁词 praeter，意为“过去”。</w:t>
      </w:r>
    </w:p>
    <w:p w14:paraId="1DFA45C7">
      <w:pPr>
        <w:pStyle w:val="6"/>
        <w:spacing w:before="2"/>
        <w:rPr>
          <w:rFonts w:hint="eastAsia"/>
          <w:color w:val="231F20"/>
          <w:w w:val="90"/>
        </w:rPr>
      </w:pPr>
    </w:p>
    <w:p w14:paraId="387EFFC1">
      <w:pPr>
        <w:pStyle w:val="6"/>
        <w:spacing w:before="2"/>
        <w:rPr>
          <w:rFonts w:hint="eastAsia"/>
          <w:color w:val="231F20"/>
          <w:w w:val="90"/>
        </w:rPr>
      </w:pPr>
      <w:r>
        <w:rPr>
          <w:rFonts w:hint="eastAsia"/>
          <w:color w:val="231F20"/>
          <w:w w:val="90"/>
        </w:rPr>
        <w:t>This school of escha- tology teaches that all (the view of full preterists) or many (the view of partial preterists) of the eschatological events predicted in the NT were fulfilled during the first Jewish War (AD 66–70), and especially at its end, when the</w:t>
      </w:r>
    </w:p>
    <w:p w14:paraId="0E274EDA">
      <w:pPr>
        <w:pStyle w:val="6"/>
        <w:spacing w:before="2"/>
        <w:rPr>
          <w:rFonts w:hint="eastAsia"/>
          <w:color w:val="231F20"/>
          <w:w w:val="90"/>
        </w:rPr>
      </w:pPr>
      <w:r>
        <w:rPr>
          <w:rFonts w:hint="eastAsia"/>
          <w:color w:val="231F20"/>
          <w:w w:val="90"/>
        </w:rPr>
        <w:t>Roman general Titus destroyed Jerusalem and the temple (AD 70).</w:t>
      </w:r>
    </w:p>
    <w:p w14:paraId="7C199ED9">
      <w:pPr>
        <w:pStyle w:val="6"/>
        <w:spacing w:before="2"/>
        <w:rPr>
          <w:rFonts w:hint="eastAsia"/>
          <w:color w:val="231F20"/>
          <w:w w:val="90"/>
        </w:rPr>
      </w:pPr>
      <w:r>
        <w:rPr>
          <w:rFonts w:hint="eastAsia"/>
          <w:color w:val="231F20"/>
          <w:w w:val="90"/>
        </w:rPr>
        <w:t>这个末世论学派教导说，新约中预言的所有（完全过去主义者的观点）或许多（部分过去主义者的观点）末世论事件，都在第一次犹太战争期间（公元66-70年）应验了，特别是在其结束时，当罗马将军提多摧毁耶路撒冷和圣殿时（公元70年）。</w:t>
      </w:r>
    </w:p>
    <w:p w14:paraId="267B3719">
      <w:pPr>
        <w:pStyle w:val="6"/>
        <w:spacing w:before="2"/>
        <w:rPr>
          <w:rFonts w:hint="eastAsia"/>
          <w:color w:val="231F20"/>
          <w:w w:val="90"/>
        </w:rPr>
      </w:pPr>
    </w:p>
    <w:p w14:paraId="08FBA0C3">
      <w:pPr>
        <w:pStyle w:val="6"/>
        <w:spacing w:before="2"/>
        <w:rPr>
          <w:rFonts w:hint="eastAsia"/>
          <w:color w:val="231F20"/>
          <w:w w:val="90"/>
        </w:rPr>
      </w:pPr>
      <w:r>
        <w:rPr>
          <w:rFonts w:hint="eastAsia"/>
          <w:color w:val="231F20"/>
          <w:w w:val="90"/>
        </w:rPr>
        <w:t>Preterists believe that all or most of the Revelation has these events in view.</w:t>
      </w:r>
    </w:p>
    <w:p w14:paraId="6449CC6B">
      <w:pPr>
        <w:pStyle w:val="6"/>
        <w:spacing w:before="2"/>
        <w:rPr>
          <w:rFonts w:hint="eastAsia"/>
          <w:color w:val="231F20"/>
          <w:w w:val="90"/>
        </w:rPr>
      </w:pPr>
      <w:r>
        <w:rPr>
          <w:rFonts w:hint="eastAsia"/>
          <w:color w:val="231F20"/>
          <w:w w:val="90"/>
        </w:rPr>
        <w:t>过去主义者相信，《启示录》的全部或大部分内容都着眼于这些事件。</w:t>
      </w:r>
    </w:p>
    <w:p w14:paraId="0F5835C6">
      <w:pPr>
        <w:pStyle w:val="6"/>
        <w:spacing w:before="2"/>
        <w:rPr>
          <w:rFonts w:hint="eastAsia"/>
          <w:color w:val="231F20"/>
          <w:w w:val="90"/>
        </w:rPr>
      </w:pPr>
    </w:p>
    <w:p w14:paraId="3278CC23">
      <w:pPr>
        <w:pStyle w:val="6"/>
        <w:spacing w:before="2"/>
        <w:rPr>
          <w:rFonts w:hint="eastAsia"/>
          <w:color w:val="231F20"/>
          <w:w w:val="90"/>
        </w:rPr>
      </w:pPr>
      <w:r>
        <w:rPr>
          <w:rFonts w:hint="eastAsia"/>
          <w:color w:val="231F20"/>
          <w:w w:val="90"/>
        </w:rPr>
        <w:t>Rapture (the): From the Latin word rapere, meaning to seize, snatch, carry away.</w:t>
      </w:r>
    </w:p>
    <w:p w14:paraId="64F3143C">
      <w:pPr>
        <w:pStyle w:val="6"/>
        <w:spacing w:before="2"/>
        <w:rPr>
          <w:rFonts w:hint="eastAsia"/>
          <w:color w:val="231F20"/>
          <w:w w:val="90"/>
        </w:rPr>
      </w:pPr>
      <w:r>
        <w:rPr>
          <w:rFonts w:hint="eastAsia"/>
          <w:color w:val="231F20"/>
          <w:w w:val="90"/>
        </w:rPr>
        <w:t>被提(Rapture, the)：来自拉丁词 rapere，意为抓住、抢夺、带走。</w:t>
      </w:r>
    </w:p>
    <w:p w14:paraId="3276BA98">
      <w:pPr>
        <w:pStyle w:val="6"/>
        <w:spacing w:before="2"/>
        <w:rPr>
          <w:rFonts w:hint="eastAsia"/>
          <w:color w:val="231F20"/>
          <w:w w:val="90"/>
        </w:rPr>
      </w:pPr>
    </w:p>
    <w:p w14:paraId="1C47045F">
      <w:pPr>
        <w:pStyle w:val="6"/>
        <w:spacing w:before="2"/>
        <w:rPr>
          <w:rFonts w:hint="eastAsia"/>
          <w:color w:val="231F20"/>
          <w:w w:val="90"/>
        </w:rPr>
      </w:pPr>
      <w:r>
        <w:rPr>
          <w:rFonts w:hint="eastAsia"/>
          <w:color w:val="231F20"/>
          <w:w w:val="90"/>
        </w:rPr>
        <w:t>Biblically, the term refers to the catching up of the resurrected or suddenly transformed saints to meet the Lord in the skies above the earth at his return (Matt. 24:31; 1 Thess. 4:13–18).</w:t>
      </w:r>
    </w:p>
    <w:p w14:paraId="3A25950A">
      <w:pPr>
        <w:pStyle w:val="6"/>
        <w:spacing w:before="2"/>
        <w:rPr>
          <w:rFonts w:hint="eastAsia"/>
          <w:color w:val="231F20"/>
          <w:w w:val="90"/>
        </w:rPr>
      </w:pPr>
      <w:r>
        <w:rPr>
          <w:rFonts w:hint="eastAsia"/>
          <w:color w:val="231F20"/>
          <w:w w:val="90"/>
        </w:rPr>
        <w:t>从圣经上说，该术语指复活的或突然改变身体的圣徒，在祂再来时被提到空中与主相遇（太 24:31；帖前 4:13-18）。</w:t>
      </w:r>
    </w:p>
    <w:p w14:paraId="0BB762DF">
      <w:pPr>
        <w:pStyle w:val="6"/>
        <w:spacing w:before="2"/>
        <w:rPr>
          <w:rFonts w:hint="eastAsia"/>
          <w:color w:val="231F20"/>
          <w:w w:val="90"/>
        </w:rPr>
      </w:pPr>
    </w:p>
    <w:p w14:paraId="5F79C58C">
      <w:pPr>
        <w:pStyle w:val="6"/>
        <w:spacing w:before="2"/>
        <w:rPr>
          <w:rFonts w:hint="eastAsia"/>
          <w:color w:val="231F20"/>
          <w:w w:val="90"/>
        </w:rPr>
      </w:pPr>
      <w:r>
        <w:rPr>
          <w:rFonts w:hint="eastAsia"/>
          <w:color w:val="231F20"/>
          <w:w w:val="90"/>
        </w:rPr>
        <w:t>However, for dispensationalists this word has a more technical meaning, based on their distinctive view of salvation history.</w:t>
      </w:r>
    </w:p>
    <w:p w14:paraId="0105CDC3">
      <w:pPr>
        <w:pStyle w:val="6"/>
        <w:spacing w:before="2"/>
        <w:rPr>
          <w:rFonts w:hint="eastAsia"/>
          <w:color w:val="231F20"/>
          <w:w w:val="90"/>
        </w:rPr>
      </w:pPr>
      <w:r>
        <w:rPr>
          <w:rFonts w:hint="eastAsia"/>
          <w:color w:val="231F20"/>
          <w:w w:val="90"/>
        </w:rPr>
        <w:t>然而，对时代论者来说，这个词有一个更技术性的含义，基于他们对救赎历史的独特看法。</w:t>
      </w:r>
    </w:p>
    <w:p w14:paraId="75D030C1">
      <w:pPr>
        <w:pStyle w:val="6"/>
        <w:spacing w:before="2"/>
        <w:rPr>
          <w:rFonts w:hint="eastAsia"/>
          <w:color w:val="231F20"/>
          <w:w w:val="90"/>
        </w:rPr>
      </w:pPr>
    </w:p>
    <w:p w14:paraId="760FE370">
      <w:pPr>
        <w:pStyle w:val="6"/>
        <w:spacing w:before="2"/>
        <w:rPr>
          <w:rFonts w:hint="eastAsia"/>
          <w:color w:val="231F20"/>
          <w:w w:val="90"/>
        </w:rPr>
      </w:pPr>
      <w:r>
        <w:rPr>
          <w:rFonts w:hint="eastAsia"/>
          <w:color w:val="231F20"/>
          <w:w w:val="90"/>
        </w:rPr>
        <w:t>For them, the rapture is a secret event—visible, audible, and palpable only to the NT saints—in which the Lord returns for his church and takes her to heaven to be with him there for seven years.</w:t>
      </w:r>
    </w:p>
    <w:p w14:paraId="4FC185DC">
      <w:pPr>
        <w:pStyle w:val="6"/>
        <w:spacing w:before="2"/>
        <w:rPr>
          <w:rFonts w:hint="eastAsia"/>
          <w:color w:val="231F20"/>
          <w:w w:val="90"/>
        </w:rPr>
      </w:pPr>
      <w:r>
        <w:rPr>
          <w:rFonts w:hint="eastAsia"/>
          <w:color w:val="231F20"/>
          <w:w w:val="90"/>
        </w:rPr>
        <w:t>对他们而言，被提是一个秘密事件——只有新约圣徒才能看见、听见和感觉到——主为祂的教会回来，并将她带到天上与祂同在七年。</w:t>
      </w:r>
    </w:p>
    <w:p w14:paraId="0E84C6B7">
      <w:pPr>
        <w:pStyle w:val="6"/>
        <w:spacing w:before="2"/>
        <w:rPr>
          <w:rFonts w:hint="eastAsia"/>
          <w:color w:val="231F20"/>
          <w:w w:val="90"/>
        </w:rPr>
      </w:pPr>
    </w:p>
    <w:p w14:paraId="4589AA7C">
      <w:pPr>
        <w:pStyle w:val="6"/>
        <w:spacing w:before="2"/>
        <w:rPr>
          <w:rFonts w:hint="eastAsia"/>
          <w:color w:val="231F20"/>
          <w:w w:val="90"/>
        </w:rPr>
      </w:pPr>
      <w:r>
        <w:rPr>
          <w:rFonts w:hint="eastAsia"/>
          <w:color w:val="231F20"/>
          <w:w w:val="90"/>
        </w:rPr>
        <w:t>Other schools of eschatology hold different views of the catching up of the saints.</w:t>
      </w:r>
    </w:p>
    <w:p w14:paraId="08410703">
      <w:pPr>
        <w:pStyle w:val="6"/>
        <w:spacing w:before="2"/>
        <w:rPr>
          <w:rFonts w:hint="eastAsia"/>
          <w:color w:val="231F20"/>
          <w:w w:val="90"/>
        </w:rPr>
      </w:pPr>
      <w:r>
        <w:rPr>
          <w:rFonts w:hint="eastAsia"/>
          <w:color w:val="231F20"/>
          <w:w w:val="90"/>
        </w:rPr>
        <w:t>其他末世论学派对圣徒被提持有不同的观点。</w:t>
      </w:r>
    </w:p>
    <w:p w14:paraId="02AED2F4">
      <w:pPr>
        <w:pStyle w:val="6"/>
        <w:spacing w:before="2"/>
        <w:rPr>
          <w:rFonts w:hint="eastAsia"/>
          <w:color w:val="231F20"/>
          <w:w w:val="90"/>
        </w:rPr>
      </w:pPr>
    </w:p>
    <w:p w14:paraId="084A40B8">
      <w:pPr>
        <w:pStyle w:val="6"/>
        <w:spacing w:before="2"/>
        <w:rPr>
          <w:rFonts w:hint="eastAsia"/>
          <w:color w:val="231F20"/>
          <w:w w:val="90"/>
        </w:rPr>
      </w:pPr>
      <w:r>
        <w:rPr>
          <w:rFonts w:hint="eastAsia"/>
          <w:color w:val="231F20"/>
          <w:w w:val="90"/>
        </w:rPr>
        <w:t>Resurrection (the): The raising to bodily life of all human beings who have physically died, an event set to occur at the return of Christ (John 5:28–29; 1 Cor. 15).</w:t>
      </w:r>
    </w:p>
    <w:p w14:paraId="0D1F13F0">
      <w:pPr>
        <w:pStyle w:val="6"/>
        <w:spacing w:before="2"/>
        <w:rPr>
          <w:rFonts w:hint="eastAsia"/>
          <w:color w:val="231F20"/>
          <w:w w:val="90"/>
        </w:rPr>
      </w:pPr>
      <w:r>
        <w:rPr>
          <w:rFonts w:hint="eastAsia"/>
          <w:color w:val="231F20"/>
          <w:w w:val="90"/>
        </w:rPr>
        <w:t>复活(Resurrection, the)：所有肉身已死的人类的身体复活，这一事件定于基督再来时发生（约 5:28-29；林前 15）。</w:t>
      </w:r>
    </w:p>
    <w:p w14:paraId="1551736E">
      <w:pPr>
        <w:pStyle w:val="6"/>
        <w:spacing w:before="2"/>
        <w:rPr>
          <w:rFonts w:hint="eastAsia"/>
          <w:color w:val="231F20"/>
          <w:w w:val="90"/>
        </w:rPr>
      </w:pPr>
    </w:p>
    <w:p w14:paraId="350E5893">
      <w:pPr>
        <w:pStyle w:val="6"/>
        <w:spacing w:before="2"/>
        <w:rPr>
          <w:rFonts w:hint="eastAsia"/>
          <w:color w:val="231F20"/>
          <w:w w:val="90"/>
        </w:rPr>
      </w:pPr>
      <w:r>
        <w:rPr>
          <w:rFonts w:hint="eastAsia"/>
          <w:color w:val="231F20"/>
          <w:w w:val="90"/>
        </w:rPr>
        <w:t>The NT teaches that the glorified resurrection bodies of the saints will be like the physical body of Christ; however, it is silent on the nature of the resurrection bodies of unbelievers.</w:t>
      </w:r>
    </w:p>
    <w:p w14:paraId="2B0D1773">
      <w:pPr>
        <w:pStyle w:val="6"/>
        <w:spacing w:before="2"/>
        <w:rPr>
          <w:rFonts w:hint="eastAsia"/>
          <w:color w:val="231F20"/>
          <w:w w:val="90"/>
        </w:rPr>
      </w:pPr>
      <w:r>
        <w:rPr>
          <w:rFonts w:hint="eastAsia"/>
          <w:color w:val="231F20"/>
          <w:w w:val="90"/>
        </w:rPr>
        <w:t>新约教导说，圣徒荣耀的复活身体将像基督的身体一样；然而，对于不信者复活身体的性质，它却保持沉默。</w:t>
      </w:r>
    </w:p>
    <w:p w14:paraId="69B5EF08">
      <w:pPr>
        <w:pStyle w:val="6"/>
        <w:spacing w:before="2"/>
        <w:rPr>
          <w:rFonts w:hint="eastAsia"/>
          <w:color w:val="231F20"/>
          <w:w w:val="90"/>
        </w:rPr>
      </w:pPr>
    </w:p>
    <w:p w14:paraId="52877E57">
      <w:pPr>
        <w:pStyle w:val="6"/>
        <w:spacing w:before="2"/>
        <w:rPr>
          <w:rFonts w:hint="eastAsia"/>
          <w:color w:val="231F20"/>
          <w:w w:val="90"/>
        </w:rPr>
      </w:pPr>
      <w:r>
        <w:rPr>
          <w:rFonts w:hint="eastAsia"/>
          <w:color w:val="231F20"/>
          <w:w w:val="90"/>
        </w:rPr>
        <w:t>Amillenarians look for a single, general (i.e., universal) bodily resurrection of the dead; historic (traditional) premillenarians look for two resurrections (i.e., one at the second coming, another at the close of the millennium); dispensational premillenarians look for three (i.e., one at the rapture, another at the second coming, another at the close of the millennium).</w:t>
      </w:r>
    </w:p>
    <w:p w14:paraId="448791AD">
      <w:pPr>
        <w:pStyle w:val="6"/>
        <w:spacing w:before="2"/>
        <w:rPr>
          <w:rFonts w:hint="eastAsia"/>
          <w:color w:val="231F20"/>
          <w:w w:val="90"/>
        </w:rPr>
      </w:pPr>
      <w:r>
        <w:rPr>
          <w:rFonts w:hint="eastAsia"/>
          <w:color w:val="231F20"/>
          <w:w w:val="90"/>
        </w:rPr>
        <w:t>无千禧年派期待一次单一、普遍（即全体）的死人身体复活；历史（传统）前千禧年派期待两次复活（即一次在第二次降临时，另一次在千禧年结束时）；时代论前千禧年派期待三次（即一次在被提时，另一次在第二次降临时，还有一次在千禧年结束时）。</w:t>
      </w:r>
    </w:p>
    <w:p w14:paraId="4FFD2C42">
      <w:pPr>
        <w:pStyle w:val="6"/>
        <w:spacing w:before="2"/>
        <w:rPr>
          <w:rFonts w:hint="eastAsia"/>
          <w:color w:val="231F20"/>
          <w:w w:val="90"/>
        </w:rPr>
      </w:pPr>
    </w:p>
    <w:p w14:paraId="354DBC54">
      <w:pPr>
        <w:pStyle w:val="6"/>
        <w:spacing w:before="2"/>
        <w:rPr>
          <w:rFonts w:hint="eastAsia"/>
          <w:color w:val="231F20"/>
          <w:w w:val="90"/>
        </w:rPr>
      </w:pPr>
      <w:r>
        <w:rPr>
          <w:rFonts w:hint="eastAsia"/>
          <w:color w:val="231F20"/>
          <w:w w:val="90"/>
        </w:rPr>
        <w:t>Salvation History: A theological term, referring to the history of God’s redemptive acts from the fall of mankind in Eden to the consummation at Christ’s return in glory.</w:t>
      </w:r>
    </w:p>
    <w:p w14:paraId="7AD19109">
      <w:pPr>
        <w:pStyle w:val="6"/>
        <w:spacing w:before="2"/>
        <w:rPr>
          <w:rFonts w:hint="eastAsia"/>
          <w:color w:val="231F20"/>
          <w:w w:val="90"/>
        </w:rPr>
      </w:pPr>
      <w:r>
        <w:rPr>
          <w:rFonts w:hint="eastAsia"/>
          <w:color w:val="231F20"/>
          <w:w w:val="90"/>
        </w:rPr>
        <w:t>救赎历史(Salvation History)：一个神学术语，指上帝从人类在伊甸园堕落到基督荣耀再来时最终成全的救赎行为的历史。</w:t>
      </w:r>
    </w:p>
    <w:p w14:paraId="0A048859">
      <w:pPr>
        <w:pStyle w:val="6"/>
        <w:spacing w:before="2"/>
        <w:rPr>
          <w:rFonts w:hint="eastAsia"/>
          <w:color w:val="231F20"/>
          <w:w w:val="90"/>
        </w:rPr>
      </w:pPr>
    </w:p>
    <w:p w14:paraId="4D5E2049">
      <w:pPr>
        <w:pStyle w:val="6"/>
        <w:spacing w:before="2"/>
        <w:rPr>
          <w:rFonts w:hint="eastAsia"/>
          <w:color w:val="231F20"/>
          <w:w w:val="90"/>
        </w:rPr>
      </w:pPr>
      <w:r>
        <w:rPr>
          <w:rFonts w:hint="eastAsia"/>
          <w:color w:val="231F20"/>
          <w:w w:val="90"/>
        </w:rPr>
        <w:t>All eschatologies seek to picture salvation history in</w:t>
      </w:r>
    </w:p>
    <w:p w14:paraId="1AC3F574">
      <w:pPr>
        <w:pStyle w:val="6"/>
        <w:spacing w:before="2"/>
        <w:rPr>
          <w:rFonts w:hint="eastAsia"/>
          <w:color w:val="231F20"/>
          <w:w w:val="90"/>
        </w:rPr>
      </w:pPr>
      <w:r>
        <w:rPr>
          <w:rFonts w:hint="eastAsia"/>
          <w:color w:val="231F20"/>
          <w:w w:val="90"/>
        </w:rPr>
        <w:t>terms of different eras.</w:t>
      </w:r>
    </w:p>
    <w:p w14:paraId="3627898C">
      <w:pPr>
        <w:pStyle w:val="6"/>
        <w:spacing w:before="2"/>
        <w:rPr>
          <w:rFonts w:hint="eastAsia"/>
          <w:color w:val="231F20"/>
          <w:w w:val="90"/>
        </w:rPr>
      </w:pPr>
      <w:r>
        <w:rPr>
          <w:rFonts w:hint="eastAsia"/>
          <w:color w:val="231F20"/>
          <w:w w:val="90"/>
        </w:rPr>
        <w:t>所有末世论都试图用不同时代的术语来描绘救赎历史。</w:t>
      </w:r>
    </w:p>
    <w:p w14:paraId="7B7C06BB">
      <w:pPr>
        <w:pStyle w:val="6"/>
        <w:spacing w:before="2"/>
        <w:rPr>
          <w:rFonts w:hint="eastAsia"/>
          <w:color w:val="231F20"/>
          <w:w w:val="90"/>
        </w:rPr>
      </w:pPr>
    </w:p>
    <w:p w14:paraId="7E228C17">
      <w:pPr>
        <w:pStyle w:val="6"/>
        <w:spacing w:before="2"/>
        <w:rPr>
          <w:rFonts w:hint="eastAsia"/>
          <w:color w:val="231F20"/>
          <w:w w:val="90"/>
        </w:rPr>
      </w:pPr>
      <w:r>
        <w:rPr>
          <w:rFonts w:hint="eastAsia"/>
          <w:color w:val="231F20"/>
          <w:w w:val="90"/>
        </w:rPr>
        <w:t>The most basic picture of salvation history consists of an era of innocence and probation in Eden, a long OT era of promise and preparation begun at the fall, and an eternal NT era of fulfillment, begun at the first coming of Christ and the Pentecostal outpouring of the Spirit.</w:t>
      </w:r>
    </w:p>
    <w:p w14:paraId="2FB20FE8">
      <w:pPr>
        <w:pStyle w:val="6"/>
        <w:spacing w:before="2"/>
        <w:rPr>
          <w:rFonts w:hint="eastAsia"/>
          <w:color w:val="231F20"/>
          <w:w w:val="90"/>
        </w:rPr>
      </w:pPr>
      <w:r>
        <w:rPr>
          <w:rFonts w:hint="eastAsia"/>
          <w:color w:val="231F20"/>
          <w:w w:val="90"/>
        </w:rPr>
        <w:t>救赎历史最基本的图景包括伊甸园中无罪和试验的时代，一个始于堕落的漫长旧约应许和预备时代，以及一个始于基督第一次降临和五旬节圣灵浇灌的永恒新约应验时代。</w:t>
      </w:r>
    </w:p>
    <w:p w14:paraId="0FF3FEEC">
      <w:pPr>
        <w:pStyle w:val="6"/>
        <w:spacing w:before="2"/>
        <w:rPr>
          <w:rFonts w:hint="eastAsia"/>
          <w:color w:val="231F20"/>
          <w:w w:val="90"/>
        </w:rPr>
      </w:pPr>
    </w:p>
    <w:p w14:paraId="41857B6F">
      <w:pPr>
        <w:pStyle w:val="6"/>
        <w:spacing w:before="2"/>
        <w:rPr>
          <w:rFonts w:hint="eastAsia"/>
          <w:color w:val="231F20"/>
          <w:w w:val="90"/>
        </w:rPr>
      </w:pPr>
      <w:r>
        <w:rPr>
          <w:rFonts w:hint="eastAsia"/>
          <w:color w:val="231F20"/>
          <w:w w:val="90"/>
        </w:rPr>
        <w:t>One of the chief goals of biblical eschatology is to formulate the clearest possible picture of the key stages and events of salvation history, based upon the explicit teaching of Scripture, rightly understood.</w:t>
      </w:r>
    </w:p>
    <w:p w14:paraId="783E8CB8">
      <w:pPr>
        <w:pStyle w:val="6"/>
        <w:spacing w:before="2"/>
        <w:rPr>
          <w:rFonts w:hint="eastAsia"/>
          <w:color w:val="231F20"/>
          <w:w w:val="90"/>
        </w:rPr>
      </w:pPr>
      <w:r>
        <w:rPr>
          <w:rFonts w:hint="eastAsia"/>
          <w:color w:val="231F20"/>
          <w:w w:val="90"/>
        </w:rPr>
        <w:t>圣经末世论的主要目标之一是，基于对圣经明确教导的正确理解，构建出救赎历史关键阶段和事件的最清晰图景。</w:t>
      </w:r>
    </w:p>
    <w:p w14:paraId="0A3DE1BC">
      <w:pPr>
        <w:pStyle w:val="6"/>
        <w:spacing w:before="2"/>
        <w:rPr>
          <w:rFonts w:hint="eastAsia"/>
          <w:color w:val="231F20"/>
          <w:w w:val="90"/>
        </w:rPr>
      </w:pPr>
    </w:p>
    <w:p w14:paraId="732F1DE5">
      <w:pPr>
        <w:pStyle w:val="6"/>
        <w:spacing w:before="2"/>
        <w:rPr>
          <w:rFonts w:hint="eastAsia"/>
          <w:color w:val="231F20"/>
          <w:w w:val="90"/>
        </w:rPr>
      </w:pPr>
      <w:r>
        <w:rPr>
          <w:rFonts w:hint="eastAsia"/>
          <w:color w:val="231F20"/>
          <w:w w:val="90"/>
        </w:rPr>
        <w:t>Session (of Jesus Christ): The transitional event in salvation history wherein the exalted Lord Jesus Christ sat down at the right hand of the throne of God the Father, having received from him all authority in heaven and over the earth.</w:t>
      </w:r>
    </w:p>
    <w:p w14:paraId="0D4567D5">
      <w:pPr>
        <w:pStyle w:val="6"/>
        <w:spacing w:before="2"/>
        <w:rPr>
          <w:rFonts w:hint="eastAsia"/>
          <w:color w:val="231F20"/>
          <w:w w:val="90"/>
        </w:rPr>
      </w:pPr>
      <w:r>
        <w:rPr>
          <w:rFonts w:hint="eastAsia"/>
          <w:color w:val="231F20"/>
          <w:w w:val="90"/>
        </w:rPr>
        <w:t>(耶稣基督的)升座(Session of Jesus Christ, the)：救赎历史中的一个过渡性事件，即被高举的主耶稣基督坐在父上帝宝座的右边，从祂那里领受了天上地下所有的权柄。</w:t>
      </w:r>
    </w:p>
    <w:p w14:paraId="24EE3153">
      <w:pPr>
        <w:pStyle w:val="6"/>
        <w:spacing w:before="2"/>
        <w:rPr>
          <w:rFonts w:hint="eastAsia"/>
          <w:color w:val="231F20"/>
          <w:w w:val="90"/>
        </w:rPr>
      </w:pPr>
    </w:p>
    <w:p w14:paraId="35167E06">
      <w:pPr>
        <w:pStyle w:val="6"/>
        <w:spacing w:before="2"/>
        <w:rPr>
          <w:rFonts w:hint="eastAsia"/>
          <w:color w:val="231F20"/>
          <w:w w:val="90"/>
        </w:rPr>
      </w:pPr>
      <w:r>
        <w:rPr>
          <w:rFonts w:hint="eastAsia"/>
          <w:color w:val="231F20"/>
          <w:w w:val="90"/>
        </w:rPr>
        <w:t>The session of Christ launches his heavenly mediatorial reign, during which time (now some two thousand years long) he rules spiritually over the church, and providentially over the universe, primarily for the purpose of gathering, equipping, leading, empowering, preserving, and finally glorifying his beloved Bride.</w:t>
      </w:r>
    </w:p>
    <w:p w14:paraId="447EED4E">
      <w:pPr>
        <w:pStyle w:val="6"/>
        <w:spacing w:before="2"/>
        <w:rPr>
          <w:rFonts w:hint="eastAsia"/>
          <w:color w:val="231F20"/>
          <w:w w:val="90"/>
        </w:rPr>
      </w:pPr>
      <w:r>
        <w:rPr>
          <w:rFonts w:hint="eastAsia"/>
          <w:color w:val="231F20"/>
          <w:w w:val="90"/>
        </w:rPr>
        <w:t>基督的升座开启了祂在天上的中保统治，在此期间（现已约两千年之久）祂在属灵上统治教会，在护理上统治宇宙，主要目的是为了召集、装备、引领、赋能、保守并最终荣耀祂所爱的新娘。</w:t>
      </w:r>
    </w:p>
    <w:p w14:paraId="25F0DE97">
      <w:pPr>
        <w:pStyle w:val="6"/>
        <w:spacing w:before="2"/>
        <w:rPr>
          <w:rFonts w:hint="eastAsia"/>
          <w:color w:val="231F20"/>
          <w:w w:val="90"/>
        </w:rPr>
      </w:pPr>
    </w:p>
    <w:p w14:paraId="32D1B43C">
      <w:pPr>
        <w:pStyle w:val="6"/>
        <w:spacing w:before="2"/>
        <w:rPr>
          <w:rFonts w:hint="eastAsia"/>
          <w:color w:val="231F20"/>
          <w:w w:val="90"/>
        </w:rPr>
      </w:pPr>
      <w:r>
        <w:rPr>
          <w:rFonts w:hint="eastAsia"/>
          <w:color w:val="231F20"/>
          <w:w w:val="90"/>
        </w:rPr>
        <w:t>Tribulation (the): See entry above, the Great Tribulation.</w:t>
      </w:r>
    </w:p>
    <w:p w14:paraId="0715F7C8">
      <w:pPr>
        <w:pStyle w:val="6"/>
        <w:spacing w:before="2"/>
        <w:rPr>
          <w:rFonts w:hint="eastAsia"/>
          <w:color w:val="231F20"/>
          <w:w w:val="90"/>
        </w:rPr>
      </w:pPr>
      <w:r>
        <w:rPr>
          <w:rFonts w:hint="eastAsia"/>
          <w:color w:val="231F20"/>
          <w:w w:val="90"/>
        </w:rPr>
        <w:t>灾难(Tribulation, the)：见上文词条，“大灾难”。</w:t>
      </w:r>
    </w:p>
    <w:p w14:paraId="3CE19DB0">
      <w:pPr>
        <w:pStyle w:val="6"/>
        <w:spacing w:before="2"/>
        <w:rPr>
          <w:rFonts w:hint="eastAsia"/>
          <w:color w:val="231F20"/>
          <w:w w:val="90"/>
        </w:rPr>
      </w:pPr>
    </w:p>
    <w:p w14:paraId="06514DDA">
      <w:pPr>
        <w:pStyle w:val="6"/>
        <w:spacing w:before="2"/>
        <w:rPr>
          <w:rFonts w:hint="eastAsia"/>
          <w:color w:val="231F20"/>
          <w:w w:val="90"/>
        </w:rPr>
      </w:pPr>
      <w:r>
        <w:rPr>
          <w:rFonts w:hint="eastAsia"/>
          <w:color w:val="231F20"/>
          <w:w w:val="90"/>
        </w:rPr>
        <w:t>World to Come: The universe as it will eternally exist after the supernat- ural restoration of all things, set to occur at the return of Christ and the consummation (Matt. 19:28; Acts 3:21; Rom. 8:18–25; Phil. 3:20–21).</w:t>
      </w:r>
    </w:p>
    <w:p w14:paraId="3A862243">
      <w:pPr>
        <w:pStyle w:val="6"/>
        <w:spacing w:before="2"/>
        <w:rPr>
          <w:rFonts w:hint="eastAsia"/>
          <w:color w:val="231F20"/>
          <w:w w:val="90"/>
        </w:rPr>
      </w:pPr>
      <w:r>
        <w:rPr>
          <w:rFonts w:hint="eastAsia"/>
          <w:color w:val="231F20"/>
          <w:w w:val="90"/>
        </w:rPr>
        <w:t>将来的世界(World to Come)：宇宙在万物超自然复兴之后将永恒存在的状态，定于基督再来和最终成全时发生（太 19:28；徒 3:21；罗 8:18-25；腓 3:20-21）。</w:t>
      </w:r>
    </w:p>
    <w:p w14:paraId="222EFBD7">
      <w:pPr>
        <w:pStyle w:val="6"/>
        <w:spacing w:before="2"/>
        <w:rPr>
          <w:rFonts w:hint="eastAsia"/>
          <w:color w:val="231F20"/>
          <w:w w:val="90"/>
        </w:rPr>
      </w:pPr>
    </w:p>
    <w:p w14:paraId="190C33CB">
      <w:pPr>
        <w:pStyle w:val="6"/>
        <w:spacing w:before="2"/>
        <w:rPr>
          <w:rFonts w:hint="eastAsia"/>
          <w:color w:val="231F20"/>
          <w:w w:val="90"/>
        </w:rPr>
      </w:pPr>
      <w:r>
        <w:rPr>
          <w:rFonts w:hint="eastAsia"/>
          <w:color w:val="231F20"/>
          <w:w w:val="90"/>
        </w:rPr>
        <w:t>Also called the new heavens and the new earth, the kingdom of the Father, and (by theologians) the eschaton.</w:t>
      </w:r>
    </w:p>
    <w:p w14:paraId="4D0DB63F">
      <w:pPr>
        <w:pStyle w:val="6"/>
        <w:spacing w:before="2"/>
        <w:rPr>
          <w:rFonts w:hint="eastAsia"/>
          <w:color w:val="231F20"/>
          <w:w w:val="90"/>
        </w:rPr>
      </w:pPr>
      <w:r>
        <w:rPr>
          <w:rFonts w:hint="eastAsia"/>
          <w:color w:val="231F20"/>
          <w:w w:val="90"/>
        </w:rPr>
        <w:t>也称为新天新地、父的国度，以及（神学家称之为）末世终末状态。</w:t>
      </w:r>
    </w:p>
    <w:p w14:paraId="39F2024D">
      <w:pPr>
        <w:pStyle w:val="6"/>
        <w:spacing w:before="2"/>
        <w:rPr>
          <w:rFonts w:hint="eastAsia"/>
          <w:color w:val="231F20"/>
          <w:w w:val="90"/>
        </w:rPr>
      </w:pPr>
    </w:p>
    <w:p w14:paraId="55384D17">
      <w:pPr>
        <w:pStyle w:val="2"/>
        <w:bidi w:val="0"/>
        <w:rPr>
          <w:rFonts w:hint="eastAsia"/>
        </w:rPr>
      </w:pPr>
      <w:r>
        <w:rPr>
          <w:rFonts w:hint="eastAsia"/>
        </w:rPr>
        <w:t>PART I</w:t>
      </w:r>
    </w:p>
    <w:p w14:paraId="6DE3787F">
      <w:pPr>
        <w:pStyle w:val="2"/>
        <w:bidi w:val="0"/>
        <w:rPr>
          <w:rFonts w:hint="eastAsia"/>
        </w:rPr>
      </w:pPr>
      <w:r>
        <w:rPr>
          <w:rFonts w:hint="eastAsia"/>
        </w:rPr>
        <w:t>第一部分</w:t>
      </w:r>
    </w:p>
    <w:p w14:paraId="1FE61BC9">
      <w:pPr>
        <w:bidi w:val="0"/>
        <w:rPr>
          <w:rFonts w:hint="eastAsia"/>
        </w:rPr>
      </w:pPr>
    </w:p>
    <w:p w14:paraId="0EFF869D">
      <w:pPr>
        <w:pStyle w:val="2"/>
        <w:bidi w:val="0"/>
        <w:rPr>
          <w:rFonts w:hint="eastAsia"/>
        </w:rPr>
      </w:pPr>
      <w:r>
        <w:rPr>
          <w:rFonts w:hint="eastAsia"/>
        </w:rPr>
        <w:t>An Introduction to the Reve ation</w:t>
      </w:r>
    </w:p>
    <w:p w14:paraId="095EE39E">
      <w:pPr>
        <w:pStyle w:val="2"/>
        <w:bidi w:val="0"/>
      </w:pPr>
      <w:r>
        <w:rPr>
          <w:rFonts w:hint="eastAsia"/>
        </w:rPr>
        <w:t>《启示录》引言</w:t>
      </w:r>
    </w:p>
    <w:p w14:paraId="4DBBEBF5">
      <w:pPr>
        <w:pStyle w:val="6"/>
        <w:spacing w:after="0"/>
        <w:rPr>
          <w:rFonts w:ascii="Trebuchet MS"/>
          <w:i/>
          <w:sz w:val="17"/>
        </w:rPr>
        <w:sectPr>
          <w:headerReference r:id="rId6" w:type="default"/>
          <w:footerReference r:id="rId8" w:type="default"/>
          <w:headerReference r:id="rId7" w:type="even"/>
          <w:footerReference r:id="rId9" w:type="even"/>
          <w:pgSz w:w="8820" w:h="13310"/>
          <w:pgMar w:top="1520" w:right="720" w:bottom="280" w:left="720" w:header="0" w:footer="0" w:gutter="0"/>
          <w:cols w:space="720" w:num="1"/>
        </w:sectPr>
      </w:pPr>
    </w:p>
    <w:p w14:paraId="4884136D">
      <w:pPr>
        <w:pStyle w:val="6"/>
        <w:rPr>
          <w:rFonts w:ascii="Trebuchet MS"/>
          <w:i/>
        </w:rPr>
      </w:pPr>
    </w:p>
    <w:p w14:paraId="04A2A298">
      <w:pPr>
        <w:pStyle w:val="6"/>
        <w:rPr>
          <w:rFonts w:hint="eastAsia" w:ascii="Trebuchet MS"/>
          <w:i/>
          <w:sz w:val="30"/>
          <w:szCs w:val="30"/>
        </w:rPr>
      </w:pPr>
      <w:r>
        <w:rPr>
          <w:rFonts w:hint="eastAsia" w:ascii="Trebuchet MS"/>
          <w:i/>
          <w:sz w:val="30"/>
          <w:szCs w:val="30"/>
        </w:rPr>
        <w:t>CHAPTER</w:t>
      </w:r>
    </w:p>
    <w:p w14:paraId="19003E68">
      <w:pPr>
        <w:pStyle w:val="6"/>
        <w:rPr>
          <w:rFonts w:hint="eastAsia" w:ascii="Trebuchet MS"/>
          <w:i/>
          <w:sz w:val="30"/>
          <w:szCs w:val="30"/>
        </w:rPr>
      </w:pPr>
      <w:r>
        <w:rPr>
          <w:rFonts w:hint="eastAsia" w:ascii="Trebuchet MS"/>
          <w:i/>
          <w:sz w:val="30"/>
          <w:szCs w:val="30"/>
        </w:rPr>
        <w:t>Occasion</w:t>
      </w:r>
    </w:p>
    <w:p w14:paraId="68EAA6F0">
      <w:pPr>
        <w:pStyle w:val="6"/>
        <w:rPr>
          <w:rFonts w:hint="eastAsia" w:ascii="Trebuchet MS"/>
          <w:i/>
          <w:sz w:val="30"/>
          <w:szCs w:val="30"/>
        </w:rPr>
      </w:pPr>
      <w:r>
        <w:rPr>
          <w:rFonts w:hint="eastAsia" w:ascii="Trebuchet MS"/>
          <w:i/>
          <w:sz w:val="30"/>
          <w:szCs w:val="30"/>
        </w:rPr>
        <w:t>and Setting</w:t>
      </w:r>
    </w:p>
    <w:p w14:paraId="165B4770">
      <w:pPr>
        <w:pStyle w:val="6"/>
        <w:rPr>
          <w:rFonts w:hint="eastAsia" w:ascii="Trebuchet MS"/>
          <w:i/>
          <w:sz w:val="30"/>
          <w:szCs w:val="30"/>
        </w:rPr>
      </w:pPr>
      <w:r>
        <w:rPr>
          <w:rFonts w:hint="eastAsia" w:ascii="Trebuchet MS"/>
          <w:i/>
          <w:sz w:val="30"/>
          <w:szCs w:val="30"/>
        </w:rPr>
        <w:t>第一章</w:t>
      </w:r>
    </w:p>
    <w:p w14:paraId="69C07317">
      <w:pPr>
        <w:pStyle w:val="6"/>
        <w:rPr>
          <w:rFonts w:hint="eastAsia" w:ascii="Trebuchet MS"/>
          <w:i/>
          <w:sz w:val="30"/>
          <w:szCs w:val="30"/>
        </w:rPr>
      </w:pPr>
      <w:r>
        <w:rPr>
          <w:rFonts w:hint="eastAsia" w:ascii="Trebuchet MS"/>
          <w:i/>
          <w:sz w:val="30"/>
          <w:szCs w:val="30"/>
        </w:rPr>
        <w:t>时机与背景</w:t>
      </w:r>
    </w:p>
    <w:p w14:paraId="3BFAF0E0">
      <w:pPr>
        <w:pStyle w:val="6"/>
        <w:rPr>
          <w:rFonts w:hint="eastAsia" w:ascii="Trebuchet MS"/>
          <w:i/>
          <w:sz w:val="30"/>
          <w:szCs w:val="30"/>
        </w:rPr>
      </w:pPr>
    </w:p>
    <w:p w14:paraId="2420BA5A">
      <w:pPr>
        <w:pStyle w:val="6"/>
        <w:rPr>
          <w:rFonts w:hint="eastAsia" w:ascii="Trebuchet MS"/>
          <w:i/>
          <w:sz w:val="30"/>
          <w:szCs w:val="30"/>
        </w:rPr>
      </w:pPr>
      <w:r>
        <w:rPr>
          <w:rFonts w:hint="eastAsia" w:ascii="Trebuchet MS"/>
          <w:i/>
          <w:sz w:val="30"/>
          <w:szCs w:val="30"/>
        </w:rPr>
        <w:t>In preparation for our entrance into the Revelation, we must first get a feel for the book as a whole.</w:t>
      </w:r>
    </w:p>
    <w:p w14:paraId="03DD32B9">
      <w:pPr>
        <w:pStyle w:val="6"/>
        <w:rPr>
          <w:rFonts w:hint="eastAsia" w:ascii="Trebuchet MS"/>
          <w:i/>
          <w:sz w:val="30"/>
          <w:szCs w:val="30"/>
        </w:rPr>
      </w:pPr>
      <w:r>
        <w:rPr>
          <w:rFonts w:hint="eastAsia" w:ascii="Trebuchet MS"/>
          <w:i/>
          <w:sz w:val="30"/>
          <w:szCs w:val="30"/>
        </w:rPr>
        <w:t>在准备进入《启示录》之前，我们必须首先对这本书有一个整体的感觉。</w:t>
      </w:r>
    </w:p>
    <w:p w14:paraId="0C476B9B">
      <w:pPr>
        <w:pStyle w:val="6"/>
        <w:rPr>
          <w:rFonts w:hint="eastAsia" w:ascii="Trebuchet MS"/>
          <w:i/>
          <w:sz w:val="30"/>
          <w:szCs w:val="30"/>
        </w:rPr>
      </w:pPr>
    </w:p>
    <w:p w14:paraId="76B47F35">
      <w:pPr>
        <w:pStyle w:val="6"/>
        <w:rPr>
          <w:rFonts w:hint="eastAsia" w:ascii="Trebuchet MS"/>
          <w:i/>
          <w:sz w:val="30"/>
          <w:szCs w:val="30"/>
        </w:rPr>
      </w:pPr>
      <w:r>
        <w:rPr>
          <w:rFonts w:hint="eastAsia" w:ascii="Trebuchet MS"/>
          <w:i/>
          <w:sz w:val="30"/>
          <w:szCs w:val="30"/>
        </w:rPr>
        <w:t>Part I of our study is devoted to this end.</w:t>
      </w:r>
    </w:p>
    <w:p w14:paraId="060425FA">
      <w:pPr>
        <w:pStyle w:val="6"/>
        <w:rPr>
          <w:rFonts w:hint="eastAsia" w:ascii="Trebuchet MS"/>
          <w:i/>
          <w:sz w:val="30"/>
          <w:szCs w:val="30"/>
        </w:rPr>
      </w:pPr>
      <w:r>
        <w:rPr>
          <w:rFonts w:hint="eastAsia" w:ascii="Trebuchet MS"/>
          <w:i/>
          <w:sz w:val="30"/>
          <w:szCs w:val="30"/>
        </w:rPr>
        <w:t>我们研究的第一部分就是为此目的。</w:t>
      </w:r>
    </w:p>
    <w:p w14:paraId="5E84CBBB">
      <w:pPr>
        <w:pStyle w:val="6"/>
        <w:rPr>
          <w:rFonts w:hint="eastAsia" w:ascii="Trebuchet MS"/>
          <w:i/>
          <w:sz w:val="30"/>
          <w:szCs w:val="30"/>
        </w:rPr>
      </w:pPr>
    </w:p>
    <w:p w14:paraId="3344678B">
      <w:pPr>
        <w:pStyle w:val="6"/>
        <w:rPr>
          <w:rFonts w:hint="eastAsia" w:ascii="Trebuchet MS"/>
          <w:i/>
          <w:sz w:val="30"/>
          <w:szCs w:val="30"/>
        </w:rPr>
      </w:pPr>
      <w:r>
        <w:rPr>
          <w:rFonts w:hint="eastAsia" w:ascii="Trebuchet MS"/>
          <w:i/>
          <w:sz w:val="30"/>
          <w:szCs w:val="30"/>
        </w:rPr>
        <w:t>Let us begin with a brief discussion of its occasion and setting.</w:t>
      </w:r>
    </w:p>
    <w:p w14:paraId="65C5007F">
      <w:pPr>
        <w:pStyle w:val="6"/>
        <w:rPr>
          <w:rFonts w:hint="eastAsia" w:ascii="Trebuchet MS"/>
          <w:i/>
          <w:sz w:val="30"/>
          <w:szCs w:val="30"/>
        </w:rPr>
      </w:pPr>
      <w:r>
        <w:rPr>
          <w:rFonts w:hint="eastAsia" w:ascii="Trebuchet MS"/>
          <w:i/>
          <w:sz w:val="30"/>
          <w:szCs w:val="30"/>
        </w:rPr>
        <w:t>让我们从简要讨论其时机与背景开始。</w:t>
      </w:r>
    </w:p>
    <w:p w14:paraId="05E66AC1">
      <w:pPr>
        <w:pStyle w:val="6"/>
        <w:rPr>
          <w:rFonts w:hint="eastAsia" w:ascii="Trebuchet MS"/>
          <w:i/>
          <w:sz w:val="30"/>
          <w:szCs w:val="30"/>
        </w:rPr>
      </w:pPr>
    </w:p>
    <w:p w14:paraId="268B942F">
      <w:pPr>
        <w:pStyle w:val="6"/>
        <w:rPr>
          <w:rFonts w:hint="eastAsia" w:ascii="Trebuchet MS"/>
          <w:i/>
          <w:sz w:val="30"/>
          <w:szCs w:val="30"/>
        </w:rPr>
      </w:pPr>
      <w:r>
        <w:rPr>
          <w:rFonts w:hint="eastAsia" w:ascii="Trebuchet MS"/>
          <w:i/>
          <w:sz w:val="30"/>
          <w:szCs w:val="30"/>
        </w:rPr>
        <w:t>The year is approximately AD 95.</w:t>
      </w:r>
    </w:p>
    <w:p w14:paraId="2159DAFA">
      <w:pPr>
        <w:pStyle w:val="6"/>
        <w:rPr>
          <w:rFonts w:hint="eastAsia" w:ascii="Trebuchet MS"/>
          <w:i/>
          <w:sz w:val="30"/>
          <w:szCs w:val="30"/>
        </w:rPr>
      </w:pPr>
      <w:r>
        <w:rPr>
          <w:rFonts w:hint="eastAsia" w:ascii="Trebuchet MS"/>
          <w:i/>
          <w:sz w:val="30"/>
          <w:szCs w:val="30"/>
        </w:rPr>
        <w:t>时间大约是公元95年。</w:t>
      </w:r>
    </w:p>
    <w:p w14:paraId="1248455D">
      <w:pPr>
        <w:pStyle w:val="6"/>
        <w:rPr>
          <w:rFonts w:hint="eastAsia" w:ascii="Trebuchet MS"/>
          <w:i/>
          <w:sz w:val="30"/>
          <w:szCs w:val="30"/>
        </w:rPr>
      </w:pPr>
    </w:p>
    <w:p w14:paraId="11A39966">
      <w:pPr>
        <w:pStyle w:val="6"/>
        <w:rPr>
          <w:rFonts w:hint="eastAsia" w:ascii="Trebuchet MS"/>
          <w:i/>
          <w:sz w:val="30"/>
          <w:szCs w:val="30"/>
        </w:rPr>
      </w:pPr>
      <w:r>
        <w:rPr>
          <w:rFonts w:hint="eastAsia" w:ascii="Trebuchet MS"/>
          <w:i/>
          <w:sz w:val="30"/>
          <w:szCs w:val="30"/>
        </w:rPr>
        <w:t>John, in all probability the last living apostle, is now in his eighties.</w:t>
      </w:r>
    </w:p>
    <w:p w14:paraId="16C50410">
      <w:pPr>
        <w:pStyle w:val="6"/>
        <w:rPr>
          <w:rFonts w:hint="eastAsia" w:ascii="Trebuchet MS"/>
          <w:i/>
          <w:sz w:val="30"/>
          <w:szCs w:val="30"/>
        </w:rPr>
      </w:pPr>
      <w:r>
        <w:rPr>
          <w:rFonts w:hint="eastAsia" w:ascii="Trebuchet MS"/>
          <w:i/>
          <w:sz w:val="30"/>
          <w:szCs w:val="30"/>
        </w:rPr>
        <w:t>约翰，极有可能是最后一位在世的使徒，现在已经八十多岁了。</w:t>
      </w:r>
    </w:p>
    <w:p w14:paraId="73C28DB9">
      <w:pPr>
        <w:pStyle w:val="6"/>
        <w:rPr>
          <w:rFonts w:hint="eastAsia" w:ascii="Trebuchet MS"/>
          <w:i/>
          <w:sz w:val="30"/>
          <w:szCs w:val="30"/>
        </w:rPr>
      </w:pPr>
    </w:p>
    <w:p w14:paraId="5A6D68DA">
      <w:pPr>
        <w:pStyle w:val="6"/>
        <w:rPr>
          <w:rFonts w:hint="eastAsia" w:ascii="Trebuchet MS"/>
          <w:i/>
          <w:sz w:val="30"/>
          <w:szCs w:val="30"/>
        </w:rPr>
      </w:pPr>
      <w:r>
        <w:rPr>
          <w:rFonts w:hint="eastAsia" w:ascii="Trebuchet MS"/>
          <w:i/>
          <w:sz w:val="30"/>
          <w:szCs w:val="30"/>
        </w:rPr>
        <w:t>Because of his faithfulness in preaching the gospel, Roman authorities have exiled him to a penal settlement on the island of Patmos (1:9).</w:t>
      </w:r>
    </w:p>
    <w:p w14:paraId="0F099615">
      <w:pPr>
        <w:pStyle w:val="6"/>
        <w:rPr>
          <w:rFonts w:hint="eastAsia" w:ascii="Trebuchet MS"/>
          <w:i/>
          <w:sz w:val="30"/>
          <w:szCs w:val="30"/>
        </w:rPr>
      </w:pPr>
      <w:r>
        <w:rPr>
          <w:rFonts w:hint="eastAsia" w:ascii="Trebuchet MS"/>
          <w:i/>
          <w:sz w:val="30"/>
          <w:szCs w:val="30"/>
        </w:rPr>
        <w:t>因为他忠心传扬福音，罗马当局将他流放到拔摩岛上的一个刑事流放地（1:9）。</w:t>
      </w:r>
    </w:p>
    <w:p w14:paraId="0A3342E4">
      <w:pPr>
        <w:pStyle w:val="6"/>
        <w:rPr>
          <w:rFonts w:hint="eastAsia" w:ascii="Trebuchet MS"/>
          <w:i/>
          <w:sz w:val="30"/>
          <w:szCs w:val="30"/>
        </w:rPr>
      </w:pPr>
    </w:p>
    <w:p w14:paraId="6EE26E77">
      <w:pPr>
        <w:pStyle w:val="6"/>
        <w:rPr>
          <w:rFonts w:hint="eastAsia" w:ascii="Trebuchet MS"/>
          <w:i/>
          <w:sz w:val="30"/>
          <w:szCs w:val="30"/>
        </w:rPr>
      </w:pPr>
      <w:r>
        <w:rPr>
          <w:rFonts w:hint="eastAsia" w:ascii="Trebuchet MS"/>
          <w:i/>
          <w:sz w:val="30"/>
          <w:szCs w:val="30"/>
        </w:rPr>
        <w:t>It has been over sixty years since Christ’s ascent to heaven.</w:t>
      </w:r>
    </w:p>
    <w:p w14:paraId="1F3B4F11">
      <w:pPr>
        <w:pStyle w:val="6"/>
        <w:rPr>
          <w:rFonts w:hint="eastAsia" w:ascii="Trebuchet MS"/>
          <w:i/>
          <w:sz w:val="30"/>
          <w:szCs w:val="30"/>
        </w:rPr>
      </w:pPr>
      <w:r>
        <w:rPr>
          <w:rFonts w:hint="eastAsia" w:ascii="Trebuchet MS"/>
          <w:i/>
          <w:sz w:val="30"/>
          <w:szCs w:val="30"/>
        </w:rPr>
        <w:t>自基督升天以来，已经过去了六十多年。</w:t>
      </w:r>
    </w:p>
    <w:p w14:paraId="69021876">
      <w:pPr>
        <w:pStyle w:val="6"/>
        <w:rPr>
          <w:rFonts w:hint="eastAsia" w:ascii="Trebuchet MS"/>
          <w:i/>
          <w:sz w:val="30"/>
          <w:szCs w:val="30"/>
        </w:rPr>
      </w:pPr>
    </w:p>
    <w:p w14:paraId="503BAFC3">
      <w:pPr>
        <w:pStyle w:val="6"/>
        <w:rPr>
          <w:rFonts w:hint="eastAsia" w:ascii="Trebuchet MS"/>
          <w:i/>
          <w:sz w:val="30"/>
          <w:szCs w:val="30"/>
        </w:rPr>
      </w:pPr>
      <w:r>
        <w:rPr>
          <w:rFonts w:hint="eastAsia" w:ascii="Trebuchet MS"/>
          <w:i/>
          <w:sz w:val="30"/>
          <w:szCs w:val="30"/>
        </w:rPr>
        <w:t>The Lord is tarrying, and the expectation of his return is waning among many professing believers (2 Peter 3:1– 13).</w:t>
      </w:r>
    </w:p>
    <w:p w14:paraId="58B4EAE2">
      <w:pPr>
        <w:pStyle w:val="6"/>
        <w:rPr>
          <w:rFonts w:hint="eastAsia" w:ascii="Trebuchet MS"/>
          <w:i/>
          <w:sz w:val="30"/>
          <w:szCs w:val="30"/>
        </w:rPr>
      </w:pPr>
      <w:r>
        <w:rPr>
          <w:rFonts w:hint="eastAsia" w:ascii="Trebuchet MS"/>
          <w:i/>
          <w:sz w:val="30"/>
          <w:szCs w:val="30"/>
        </w:rPr>
        <w:t>主正耽延，在许多自称的信徒中，对祂再来的期望正在减弱（彼得后书 3:1-13）。</w:t>
      </w:r>
    </w:p>
    <w:p w14:paraId="46E68370">
      <w:pPr>
        <w:pStyle w:val="6"/>
        <w:rPr>
          <w:rFonts w:hint="eastAsia" w:ascii="Trebuchet MS"/>
          <w:i/>
          <w:sz w:val="30"/>
          <w:szCs w:val="30"/>
        </w:rPr>
      </w:pPr>
    </w:p>
    <w:p w14:paraId="1C0FAD80">
      <w:pPr>
        <w:pStyle w:val="6"/>
        <w:rPr>
          <w:rFonts w:hint="eastAsia" w:ascii="Trebuchet MS"/>
          <w:i/>
          <w:sz w:val="30"/>
          <w:szCs w:val="30"/>
        </w:rPr>
      </w:pPr>
      <w:r>
        <w:rPr>
          <w:rFonts w:hint="eastAsia" w:ascii="Trebuchet MS"/>
          <w:i/>
          <w:sz w:val="30"/>
          <w:szCs w:val="30"/>
        </w:rPr>
        <w:t>The demonic emperor Nero (AD 37–68), a vicious persecutor of the early Christians, has come and gone.</w:t>
      </w:r>
    </w:p>
    <w:p w14:paraId="3C4E2B9F">
      <w:pPr>
        <w:pStyle w:val="6"/>
        <w:rPr>
          <w:rFonts w:hint="eastAsia" w:ascii="Trebuchet MS"/>
          <w:i/>
          <w:sz w:val="30"/>
          <w:szCs w:val="30"/>
        </w:rPr>
      </w:pPr>
      <w:r>
        <w:rPr>
          <w:rFonts w:hint="eastAsia" w:ascii="Trebuchet MS"/>
          <w:i/>
          <w:sz w:val="30"/>
          <w:szCs w:val="30"/>
        </w:rPr>
        <w:t>那魔鬼般的皇帝尼禄（公元37-68年），一个早期基督徒的凶残迫害者，已经来过又走了。</w:t>
      </w:r>
    </w:p>
    <w:p w14:paraId="4071F252">
      <w:pPr>
        <w:pStyle w:val="6"/>
        <w:rPr>
          <w:rFonts w:hint="eastAsia" w:ascii="Trebuchet MS"/>
          <w:i/>
          <w:sz w:val="30"/>
          <w:szCs w:val="30"/>
        </w:rPr>
      </w:pPr>
    </w:p>
    <w:p w14:paraId="688D96CB">
      <w:pPr>
        <w:pStyle w:val="6"/>
        <w:rPr>
          <w:rFonts w:hint="eastAsia" w:ascii="Trebuchet MS"/>
          <w:i/>
          <w:sz w:val="30"/>
          <w:szCs w:val="30"/>
        </w:rPr>
      </w:pPr>
      <w:r>
        <w:rPr>
          <w:rFonts w:hint="eastAsia" w:ascii="Trebuchet MS"/>
          <w:i/>
          <w:sz w:val="30"/>
          <w:szCs w:val="30"/>
        </w:rPr>
        <w:t>The Roman general Titus has decimated Jerusalem and its temple (AD 70).</w:t>
      </w:r>
    </w:p>
    <w:p w14:paraId="6C08F0C1">
      <w:pPr>
        <w:pStyle w:val="6"/>
        <w:rPr>
          <w:rFonts w:hint="eastAsia" w:ascii="Trebuchet MS"/>
          <w:i/>
          <w:sz w:val="30"/>
          <w:szCs w:val="30"/>
        </w:rPr>
      </w:pPr>
      <w:r>
        <w:rPr>
          <w:rFonts w:hint="eastAsia" w:ascii="Trebuchet MS"/>
          <w:i/>
          <w:sz w:val="30"/>
          <w:szCs w:val="30"/>
        </w:rPr>
        <w:t>罗马将军提多已经摧毁了耶路撒冷及其圣殿（公元70年）。</w:t>
      </w:r>
    </w:p>
    <w:p w14:paraId="01D6B236">
      <w:pPr>
        <w:pStyle w:val="6"/>
        <w:rPr>
          <w:rFonts w:hint="eastAsia" w:ascii="Trebuchet MS"/>
          <w:i/>
          <w:sz w:val="30"/>
          <w:szCs w:val="30"/>
        </w:rPr>
      </w:pPr>
    </w:p>
    <w:p w14:paraId="05EDB3EF">
      <w:pPr>
        <w:pStyle w:val="6"/>
        <w:rPr>
          <w:rFonts w:hint="eastAsia" w:ascii="Trebuchet MS"/>
          <w:i/>
          <w:sz w:val="30"/>
          <w:szCs w:val="30"/>
        </w:rPr>
      </w:pPr>
      <w:r>
        <w:rPr>
          <w:rFonts w:hint="eastAsia" w:ascii="Trebuchet MS"/>
          <w:i/>
          <w:sz w:val="30"/>
          <w:szCs w:val="30"/>
        </w:rPr>
        <w:t>The current emperor, Domitian, is keen on enforcing the Roman cult of emperor worship.</w:t>
      </w:r>
    </w:p>
    <w:p w14:paraId="55D7B1C4">
      <w:pPr>
        <w:pStyle w:val="6"/>
        <w:rPr>
          <w:rFonts w:hint="eastAsia" w:ascii="Trebuchet MS"/>
          <w:i/>
          <w:sz w:val="30"/>
          <w:szCs w:val="30"/>
        </w:rPr>
      </w:pPr>
      <w:r>
        <w:rPr>
          <w:rFonts w:hint="eastAsia" w:ascii="Trebuchet MS"/>
          <w:i/>
          <w:sz w:val="30"/>
          <w:szCs w:val="30"/>
        </w:rPr>
        <w:t>当时的皇帝图密善，正热衷于推行罗马的皇帝崇拜。</w:t>
      </w:r>
    </w:p>
    <w:p w14:paraId="2EB804C0">
      <w:pPr>
        <w:pStyle w:val="6"/>
        <w:rPr>
          <w:rFonts w:hint="eastAsia" w:ascii="Trebuchet MS"/>
          <w:i/>
          <w:sz w:val="30"/>
          <w:szCs w:val="30"/>
        </w:rPr>
      </w:pPr>
    </w:p>
    <w:p w14:paraId="6B3C1F93">
      <w:pPr>
        <w:pStyle w:val="6"/>
        <w:rPr>
          <w:rFonts w:hint="eastAsia" w:ascii="Trebuchet MS"/>
          <w:i/>
          <w:sz w:val="30"/>
          <w:szCs w:val="30"/>
        </w:rPr>
      </w:pPr>
      <w:r>
        <w:rPr>
          <w:rFonts w:hint="eastAsia" w:ascii="Trebuchet MS"/>
          <w:i/>
          <w:sz w:val="30"/>
          <w:szCs w:val="30"/>
        </w:rPr>
        <w:t>As a result, persecution of non-compliant believers has spread throughout the empire and reached Asia (AD 81–96; 2:13).</w:t>
      </w:r>
    </w:p>
    <w:p w14:paraId="4E3E4778">
      <w:pPr>
        <w:pStyle w:val="6"/>
        <w:rPr>
          <w:rFonts w:hint="eastAsia" w:ascii="Trebuchet MS"/>
          <w:i/>
          <w:sz w:val="30"/>
          <w:szCs w:val="30"/>
        </w:rPr>
      </w:pPr>
      <w:r>
        <w:rPr>
          <w:rFonts w:hint="eastAsia" w:ascii="Trebuchet MS"/>
          <w:i/>
          <w:sz w:val="30"/>
          <w:szCs w:val="30"/>
        </w:rPr>
        <w:t>结果，对不顺从的信徒的迫害已蔓延至整个帝国，并到达了亚细亚（公元81-96年；2:13）。</w:t>
      </w:r>
    </w:p>
    <w:p w14:paraId="62989C65">
      <w:pPr>
        <w:pStyle w:val="6"/>
        <w:rPr>
          <w:rFonts w:hint="eastAsia" w:ascii="Trebuchet MS"/>
          <w:i/>
          <w:sz w:val="30"/>
          <w:szCs w:val="30"/>
        </w:rPr>
      </w:pPr>
    </w:p>
    <w:p w14:paraId="3D231468">
      <w:pPr>
        <w:pStyle w:val="6"/>
        <w:rPr>
          <w:rFonts w:hint="eastAsia" w:ascii="Trebuchet MS"/>
          <w:i/>
          <w:sz w:val="30"/>
          <w:szCs w:val="30"/>
        </w:rPr>
      </w:pPr>
      <w:r>
        <w:rPr>
          <w:rFonts w:hint="eastAsia" w:ascii="Trebuchet MS"/>
          <w:i/>
          <w:sz w:val="30"/>
          <w:szCs w:val="30"/>
        </w:rPr>
        <w:t>More is on the way (2:3, 10, 13).</w:t>
      </w:r>
    </w:p>
    <w:p w14:paraId="4378F264">
      <w:pPr>
        <w:pStyle w:val="6"/>
        <w:rPr>
          <w:rFonts w:hint="eastAsia" w:ascii="Trebuchet MS"/>
          <w:i/>
          <w:sz w:val="30"/>
          <w:szCs w:val="30"/>
        </w:rPr>
      </w:pPr>
      <w:r>
        <w:rPr>
          <w:rFonts w:hint="eastAsia" w:ascii="Trebuchet MS"/>
          <w:i/>
          <w:sz w:val="30"/>
          <w:szCs w:val="30"/>
        </w:rPr>
        <w:t>更多的还在后头（2:3, 10, 13）。</w:t>
      </w:r>
    </w:p>
    <w:p w14:paraId="4DC6F564">
      <w:pPr>
        <w:pStyle w:val="6"/>
        <w:rPr>
          <w:rFonts w:hint="eastAsia" w:ascii="Trebuchet MS"/>
          <w:i/>
          <w:sz w:val="30"/>
          <w:szCs w:val="30"/>
        </w:rPr>
      </w:pPr>
    </w:p>
    <w:p w14:paraId="15597B0A">
      <w:pPr>
        <w:pStyle w:val="6"/>
        <w:rPr>
          <w:rFonts w:hint="eastAsia" w:ascii="Trebuchet MS"/>
          <w:i/>
          <w:sz w:val="30"/>
          <w:szCs w:val="30"/>
        </w:rPr>
      </w:pPr>
      <w:r>
        <w:rPr>
          <w:rFonts w:hint="eastAsia" w:ascii="Trebuchet MS"/>
          <w:i/>
          <w:sz w:val="30"/>
          <w:szCs w:val="30"/>
        </w:rPr>
        <w:t>Beyond this external threat, there are internal threats as well.</w:t>
      </w:r>
    </w:p>
    <w:p w14:paraId="7B916B34">
      <w:pPr>
        <w:pStyle w:val="6"/>
        <w:rPr>
          <w:rFonts w:hint="eastAsia" w:ascii="Trebuchet MS"/>
          <w:i/>
          <w:sz w:val="30"/>
          <w:szCs w:val="30"/>
        </w:rPr>
      </w:pPr>
      <w:r>
        <w:rPr>
          <w:rFonts w:hint="eastAsia" w:ascii="Trebuchet MS"/>
          <w:i/>
          <w:sz w:val="30"/>
          <w:szCs w:val="30"/>
        </w:rPr>
        <w:t>除了这外部的威胁，还有内部的威胁。</w:t>
      </w:r>
    </w:p>
    <w:p w14:paraId="72C801F0">
      <w:pPr>
        <w:pStyle w:val="6"/>
        <w:rPr>
          <w:rFonts w:hint="eastAsia" w:ascii="Trebuchet MS"/>
          <w:i/>
          <w:sz w:val="30"/>
          <w:szCs w:val="30"/>
        </w:rPr>
      </w:pPr>
    </w:p>
    <w:p w14:paraId="0EED0EFD">
      <w:pPr>
        <w:pStyle w:val="6"/>
        <w:rPr>
          <w:rFonts w:hint="eastAsia" w:ascii="Trebuchet MS"/>
          <w:i/>
          <w:sz w:val="30"/>
          <w:szCs w:val="30"/>
        </w:rPr>
      </w:pPr>
      <w:r>
        <w:rPr>
          <w:rFonts w:hint="eastAsia" w:ascii="Trebuchet MS"/>
          <w:i/>
          <w:sz w:val="30"/>
          <w:szCs w:val="30"/>
        </w:rPr>
        <w:t>Heretical “Christian” sects have grown in size and number.</w:t>
      </w:r>
    </w:p>
    <w:p w14:paraId="7D8DD8C6">
      <w:pPr>
        <w:pStyle w:val="6"/>
        <w:rPr>
          <w:rFonts w:hint="eastAsia" w:ascii="Trebuchet MS"/>
          <w:i/>
          <w:sz w:val="30"/>
          <w:szCs w:val="30"/>
        </w:rPr>
      </w:pPr>
      <w:r>
        <w:rPr>
          <w:rFonts w:hint="eastAsia" w:ascii="Trebuchet MS"/>
          <w:i/>
          <w:sz w:val="30"/>
          <w:szCs w:val="30"/>
        </w:rPr>
        <w:t>异端的“基督教”派别在规模和数量上都有所增长。</w:t>
      </w:r>
    </w:p>
    <w:p w14:paraId="2BEC9672">
      <w:pPr>
        <w:pStyle w:val="6"/>
        <w:rPr>
          <w:rFonts w:hint="eastAsia" w:ascii="Trebuchet MS"/>
          <w:i/>
          <w:sz w:val="30"/>
          <w:szCs w:val="30"/>
        </w:rPr>
      </w:pPr>
    </w:p>
    <w:p w14:paraId="15690346">
      <w:pPr>
        <w:pStyle w:val="6"/>
        <w:rPr>
          <w:rFonts w:hint="eastAsia" w:ascii="Trebuchet MS"/>
          <w:i/>
          <w:sz w:val="30"/>
          <w:szCs w:val="30"/>
        </w:rPr>
      </w:pPr>
      <w:r>
        <w:rPr>
          <w:rFonts w:hint="eastAsia" w:ascii="Trebuchet MS"/>
          <w:i/>
          <w:sz w:val="30"/>
          <w:szCs w:val="30"/>
        </w:rPr>
        <w:t>Their members have infiltrated the orthodox churches and are seeking to draw away disciples after themselves (Acts 20:3; Rev. 2:2, 6, 14–15, 20–24); some church leaders, neglecting the mandate of church discipline, are even tolerating their presence (2:14–15, 20–23).</w:t>
      </w:r>
    </w:p>
    <w:p w14:paraId="786FBE2B">
      <w:pPr>
        <w:pStyle w:val="6"/>
        <w:rPr>
          <w:rFonts w:hint="eastAsia" w:ascii="Trebuchet MS"/>
          <w:i/>
          <w:sz w:val="30"/>
          <w:szCs w:val="30"/>
        </w:rPr>
      </w:pPr>
      <w:r>
        <w:rPr>
          <w:rFonts w:hint="eastAsia" w:ascii="Trebuchet MS"/>
          <w:i/>
          <w:sz w:val="30"/>
          <w:szCs w:val="30"/>
        </w:rPr>
        <w:t>他们的成员已经渗透到正统教会中，并试图拉拢门徒跟从他们自己（使徒行传 20:3；启示录 2:2, 6, 14-15, 20-24）；一些教会领袖，忽略了教会纪律的命令，甚至容忍他们的存在（2:14-15, 20-23）。</w:t>
      </w:r>
    </w:p>
    <w:p w14:paraId="075F458F">
      <w:pPr>
        <w:pStyle w:val="6"/>
        <w:rPr>
          <w:rFonts w:hint="eastAsia" w:ascii="Trebuchet MS"/>
          <w:i/>
          <w:sz w:val="30"/>
          <w:szCs w:val="30"/>
        </w:rPr>
      </w:pPr>
    </w:p>
    <w:p w14:paraId="2DFF4089">
      <w:pPr>
        <w:pStyle w:val="6"/>
        <w:rPr>
          <w:rFonts w:hint="eastAsia" w:ascii="Trebuchet MS"/>
          <w:i/>
          <w:sz w:val="30"/>
          <w:szCs w:val="30"/>
        </w:rPr>
      </w:pPr>
      <w:r>
        <w:rPr>
          <w:rFonts w:hint="eastAsia" w:ascii="Trebuchet MS"/>
          <w:i/>
          <w:sz w:val="30"/>
          <w:szCs w:val="30"/>
        </w:rPr>
        <w:t>Whether because of persecution, affluence, worldliness, or a sinful neglect of the means of grace, many fellowships are characterized by a mixed membership: fervent, backslidden, and merely nominal Christians are now worshiping side by side.</w:t>
      </w:r>
    </w:p>
    <w:p w14:paraId="3120CF3F">
      <w:pPr>
        <w:pStyle w:val="6"/>
        <w:rPr>
          <w:rFonts w:hint="eastAsia" w:ascii="Trebuchet MS"/>
          <w:i/>
          <w:sz w:val="30"/>
          <w:szCs w:val="30"/>
        </w:rPr>
      </w:pPr>
      <w:r>
        <w:rPr>
          <w:rFonts w:hint="eastAsia" w:ascii="Trebuchet MS"/>
          <w:i/>
          <w:sz w:val="30"/>
          <w:szCs w:val="30"/>
        </w:rPr>
        <w:t>无论是由于迫害、富足、世俗化，还是对恩典的途径有罪的忽略，许多团契的特点是成员混杂：火热的、倒退的和仅仅名义上的基督徒现在并排敬拜。</w:t>
      </w:r>
    </w:p>
    <w:p w14:paraId="4045C0D3">
      <w:pPr>
        <w:pStyle w:val="6"/>
        <w:rPr>
          <w:rFonts w:hint="eastAsia" w:ascii="Trebuchet MS"/>
          <w:i/>
          <w:sz w:val="30"/>
          <w:szCs w:val="30"/>
        </w:rPr>
      </w:pPr>
    </w:p>
    <w:p w14:paraId="46D2AC2C">
      <w:pPr>
        <w:pStyle w:val="6"/>
        <w:rPr>
          <w:rFonts w:hint="eastAsia" w:ascii="Trebuchet MS"/>
          <w:i/>
          <w:sz w:val="30"/>
          <w:szCs w:val="30"/>
        </w:rPr>
      </w:pPr>
      <w:r>
        <w:rPr>
          <w:rFonts w:hint="eastAsia" w:ascii="Trebuchet MS"/>
          <w:i/>
          <w:sz w:val="30"/>
          <w:szCs w:val="30"/>
        </w:rPr>
        <w:t>The love of many professing believers is nonexistent or growing cold (2:4; 3:1–2, 14–21).</w:t>
      </w:r>
    </w:p>
    <w:p w14:paraId="20ED57D6">
      <w:pPr>
        <w:pStyle w:val="6"/>
        <w:rPr>
          <w:rFonts w:hint="eastAsia" w:ascii="Trebuchet MS"/>
          <w:i/>
          <w:sz w:val="30"/>
          <w:szCs w:val="30"/>
        </w:rPr>
      </w:pPr>
      <w:r>
        <w:rPr>
          <w:rFonts w:hint="eastAsia" w:ascii="Trebuchet MS"/>
          <w:i/>
          <w:sz w:val="30"/>
          <w:szCs w:val="30"/>
        </w:rPr>
        <w:t>许多自称信徒的爱心或已荡然无存，或正渐渐冷淡（2:4; 3:1-2, 14-21）。</w:t>
      </w:r>
    </w:p>
    <w:p w14:paraId="241A0974">
      <w:pPr>
        <w:pStyle w:val="6"/>
        <w:rPr>
          <w:rFonts w:hint="eastAsia" w:ascii="Trebuchet MS"/>
          <w:i/>
          <w:sz w:val="30"/>
          <w:szCs w:val="30"/>
        </w:rPr>
      </w:pPr>
    </w:p>
    <w:p w14:paraId="0D7B2F23">
      <w:pPr>
        <w:pStyle w:val="6"/>
        <w:rPr>
          <w:rFonts w:hint="eastAsia" w:ascii="Trebuchet MS"/>
          <w:i/>
          <w:sz w:val="30"/>
          <w:szCs w:val="30"/>
        </w:rPr>
      </w:pPr>
      <w:r>
        <w:rPr>
          <w:rFonts w:hint="eastAsia" w:ascii="Trebuchet MS"/>
          <w:i/>
          <w:sz w:val="30"/>
          <w:szCs w:val="30"/>
        </w:rPr>
        <w:t>The situation in the Asian church is dire.</w:t>
      </w:r>
    </w:p>
    <w:p w14:paraId="15753473">
      <w:pPr>
        <w:pStyle w:val="6"/>
        <w:rPr>
          <w:rFonts w:hint="eastAsia" w:ascii="Trebuchet MS"/>
          <w:i/>
          <w:sz w:val="30"/>
          <w:szCs w:val="30"/>
        </w:rPr>
      </w:pPr>
      <w:r>
        <w:rPr>
          <w:rFonts w:hint="eastAsia" w:ascii="Trebuchet MS"/>
          <w:i/>
          <w:sz w:val="30"/>
          <w:szCs w:val="30"/>
        </w:rPr>
        <w:t>亚细亚教会的情况十分严峻。</w:t>
      </w:r>
    </w:p>
    <w:p w14:paraId="13A47C4B">
      <w:pPr>
        <w:pStyle w:val="6"/>
        <w:rPr>
          <w:rFonts w:hint="eastAsia" w:ascii="Trebuchet MS"/>
          <w:i/>
          <w:sz w:val="30"/>
          <w:szCs w:val="30"/>
        </w:rPr>
      </w:pPr>
    </w:p>
    <w:p w14:paraId="615C0485">
      <w:pPr>
        <w:pStyle w:val="6"/>
        <w:rPr>
          <w:rFonts w:hint="eastAsia" w:ascii="Trebuchet MS"/>
          <w:i/>
          <w:sz w:val="30"/>
          <w:szCs w:val="30"/>
        </w:rPr>
      </w:pPr>
      <w:r>
        <w:rPr>
          <w:rFonts w:hint="eastAsia" w:ascii="Trebuchet MS"/>
          <w:i/>
          <w:sz w:val="30"/>
          <w:szCs w:val="30"/>
        </w:rPr>
        <w:t>Faltering or persecuted congregations need a word from the Lord.</w:t>
      </w:r>
    </w:p>
    <w:p w14:paraId="3921E735">
      <w:pPr>
        <w:pStyle w:val="6"/>
        <w:rPr>
          <w:rFonts w:hint="eastAsia" w:ascii="Trebuchet MS"/>
          <w:i/>
          <w:sz w:val="30"/>
          <w:szCs w:val="30"/>
        </w:rPr>
      </w:pPr>
      <w:r>
        <w:rPr>
          <w:rFonts w:hint="eastAsia" w:ascii="Trebuchet MS"/>
          <w:i/>
          <w:sz w:val="30"/>
          <w:szCs w:val="30"/>
        </w:rPr>
        <w:t>动摇的或受迫害的会众需要从主而来的话语。</w:t>
      </w:r>
    </w:p>
    <w:p w14:paraId="6E33D768">
      <w:pPr>
        <w:pStyle w:val="6"/>
        <w:rPr>
          <w:rFonts w:hint="eastAsia" w:ascii="Trebuchet MS"/>
          <w:i/>
          <w:sz w:val="30"/>
          <w:szCs w:val="30"/>
        </w:rPr>
      </w:pPr>
    </w:p>
    <w:p w14:paraId="0C3B5C81">
      <w:pPr>
        <w:pStyle w:val="6"/>
        <w:rPr>
          <w:rFonts w:hint="eastAsia" w:ascii="Trebuchet MS"/>
          <w:i/>
          <w:sz w:val="30"/>
          <w:szCs w:val="30"/>
        </w:rPr>
      </w:pPr>
      <w:r>
        <w:rPr>
          <w:rFonts w:hint="eastAsia" w:ascii="Trebuchet MS"/>
          <w:i/>
          <w:sz w:val="30"/>
          <w:szCs w:val="30"/>
        </w:rPr>
        <w:t>The Revelation of Jesus Christ is that word.</w:t>
      </w:r>
    </w:p>
    <w:p w14:paraId="2EF3E35D">
      <w:pPr>
        <w:pStyle w:val="6"/>
        <w:rPr>
          <w:rFonts w:hint="eastAsia" w:ascii="Trebuchet MS"/>
          <w:i/>
          <w:sz w:val="30"/>
          <w:szCs w:val="30"/>
        </w:rPr>
      </w:pPr>
      <w:r>
        <w:rPr>
          <w:rFonts w:hint="eastAsia" w:ascii="Trebuchet MS"/>
          <w:i/>
          <w:sz w:val="30"/>
          <w:szCs w:val="30"/>
        </w:rPr>
        <w:t>《耶稣基督的启示》就是那话语。</w:t>
      </w:r>
    </w:p>
    <w:p w14:paraId="3CE99F57">
      <w:pPr>
        <w:pStyle w:val="6"/>
        <w:rPr>
          <w:rFonts w:hint="eastAsia" w:ascii="Trebuchet MS"/>
          <w:i/>
          <w:sz w:val="30"/>
          <w:szCs w:val="30"/>
        </w:rPr>
      </w:pPr>
    </w:p>
    <w:p w14:paraId="367EDAAE">
      <w:pPr>
        <w:pStyle w:val="6"/>
        <w:rPr>
          <w:rFonts w:hint="eastAsia" w:ascii="Trebuchet MS"/>
          <w:i/>
          <w:sz w:val="30"/>
          <w:szCs w:val="30"/>
        </w:rPr>
      </w:pPr>
      <w:r>
        <w:rPr>
          <w:rFonts w:hint="eastAsia" w:ascii="Trebuchet MS"/>
          <w:i/>
          <w:sz w:val="30"/>
          <w:szCs w:val="30"/>
        </w:rPr>
        <w:t>But it was sent, not only to the Asian churches, but to the universal church as well.</w:t>
      </w:r>
    </w:p>
    <w:p w14:paraId="168C7616">
      <w:pPr>
        <w:pStyle w:val="6"/>
        <w:rPr>
          <w:rFonts w:hint="eastAsia" w:ascii="Trebuchet MS"/>
          <w:i/>
          <w:sz w:val="30"/>
          <w:szCs w:val="30"/>
        </w:rPr>
      </w:pPr>
      <w:r>
        <w:rPr>
          <w:rFonts w:hint="eastAsia" w:ascii="Trebuchet MS"/>
          <w:i/>
          <w:sz w:val="30"/>
          <w:szCs w:val="30"/>
        </w:rPr>
        <w:t>但它不仅是送给亚细亚的众教会，也是送给普世教会的。</w:t>
      </w:r>
    </w:p>
    <w:p w14:paraId="1DAA3CE1">
      <w:pPr>
        <w:pStyle w:val="6"/>
        <w:rPr>
          <w:rFonts w:hint="eastAsia" w:ascii="Trebuchet MS"/>
          <w:i/>
          <w:sz w:val="30"/>
          <w:szCs w:val="30"/>
        </w:rPr>
      </w:pPr>
    </w:p>
    <w:p w14:paraId="5621F755">
      <w:pPr>
        <w:pStyle w:val="6"/>
        <w:rPr>
          <w:rFonts w:hint="eastAsia" w:ascii="Trebuchet MS"/>
          <w:i/>
          <w:sz w:val="30"/>
          <w:szCs w:val="30"/>
        </w:rPr>
      </w:pPr>
      <w:r>
        <w:rPr>
          <w:rFonts w:hint="eastAsia" w:ascii="Trebuchet MS"/>
          <w:i/>
          <w:sz w:val="30"/>
          <w:szCs w:val="30"/>
        </w:rPr>
        <w:t>In the Revelation, the High King of heaven would have a word with us all.</w:t>
      </w:r>
    </w:p>
    <w:p w14:paraId="76E1AC3C">
      <w:pPr>
        <w:pStyle w:val="6"/>
        <w:rPr>
          <w:rFonts w:hint="eastAsia" w:ascii="Trebuchet MS"/>
          <w:i/>
          <w:sz w:val="30"/>
          <w:szCs w:val="30"/>
        </w:rPr>
      </w:pPr>
      <w:r>
        <w:rPr>
          <w:rFonts w:hint="eastAsia" w:ascii="Trebuchet MS"/>
          <w:i/>
          <w:sz w:val="30"/>
          <w:szCs w:val="30"/>
        </w:rPr>
        <w:t>在《启示录》中，天上的至高君王要对我们所有人说话。</w:t>
      </w:r>
    </w:p>
    <w:p w14:paraId="3FCFF123">
      <w:pPr>
        <w:pStyle w:val="6"/>
        <w:rPr>
          <w:rFonts w:hint="eastAsia" w:ascii="Trebuchet MS"/>
          <w:i/>
          <w:sz w:val="30"/>
          <w:szCs w:val="30"/>
        </w:rPr>
      </w:pPr>
    </w:p>
    <w:p w14:paraId="33091DA0">
      <w:pPr>
        <w:pStyle w:val="6"/>
        <w:rPr>
          <w:rFonts w:hint="eastAsia" w:ascii="Trebuchet MS"/>
          <w:i/>
          <w:sz w:val="30"/>
          <w:szCs w:val="30"/>
        </w:rPr>
      </w:pPr>
    </w:p>
    <w:p w14:paraId="52B47CB3">
      <w:pPr>
        <w:pStyle w:val="6"/>
        <w:rPr>
          <w:rFonts w:hint="eastAsia" w:ascii="Trebuchet MS"/>
          <w:i/>
          <w:sz w:val="30"/>
          <w:szCs w:val="30"/>
        </w:rPr>
      </w:pPr>
    </w:p>
    <w:p w14:paraId="31FE9C8F">
      <w:pPr>
        <w:pStyle w:val="6"/>
        <w:rPr>
          <w:rFonts w:hint="eastAsia" w:ascii="Trebuchet MS"/>
          <w:i/>
          <w:sz w:val="30"/>
          <w:szCs w:val="30"/>
        </w:rPr>
      </w:pPr>
    </w:p>
    <w:p w14:paraId="66FBFA93">
      <w:pPr>
        <w:pStyle w:val="3"/>
        <w:bidi w:val="0"/>
        <w:rPr>
          <w:rFonts w:hint="eastAsia"/>
        </w:rPr>
      </w:pPr>
      <w:r>
        <w:rPr>
          <w:rFonts w:hint="eastAsia"/>
        </w:rPr>
        <w:t>CHAPTER 2</w:t>
      </w:r>
    </w:p>
    <w:p w14:paraId="194FCED5">
      <w:pPr>
        <w:pStyle w:val="3"/>
        <w:bidi w:val="0"/>
        <w:rPr>
          <w:rFonts w:hint="eastAsia"/>
        </w:rPr>
      </w:pPr>
      <w:r>
        <w:rPr>
          <w:rFonts w:hint="eastAsia"/>
        </w:rPr>
        <w:t>Author</w:t>
      </w:r>
    </w:p>
    <w:p w14:paraId="4E43FF7D">
      <w:pPr>
        <w:pStyle w:val="6"/>
        <w:rPr>
          <w:rFonts w:hint="eastAsia" w:ascii="Trebuchet MS"/>
          <w:i/>
          <w:sz w:val="30"/>
          <w:szCs w:val="30"/>
        </w:rPr>
      </w:pPr>
      <w:r>
        <w:rPr>
          <w:rFonts w:hint="eastAsia" w:ascii="Trebuchet MS"/>
          <w:i/>
          <w:sz w:val="30"/>
          <w:szCs w:val="30"/>
        </w:rPr>
        <w:t>第二章</w:t>
      </w:r>
    </w:p>
    <w:p w14:paraId="6F42252C">
      <w:pPr>
        <w:pStyle w:val="6"/>
        <w:rPr>
          <w:rFonts w:hint="eastAsia" w:ascii="Trebuchet MS"/>
          <w:i/>
          <w:sz w:val="30"/>
          <w:szCs w:val="30"/>
        </w:rPr>
      </w:pPr>
      <w:r>
        <w:rPr>
          <w:rFonts w:hint="eastAsia" w:ascii="Trebuchet MS"/>
          <w:i/>
          <w:sz w:val="30"/>
          <w:szCs w:val="30"/>
        </w:rPr>
        <w:t>作者</w:t>
      </w:r>
    </w:p>
    <w:p w14:paraId="277C1D72">
      <w:pPr>
        <w:pStyle w:val="6"/>
        <w:rPr>
          <w:rFonts w:hint="eastAsia" w:ascii="Trebuchet MS"/>
          <w:i/>
          <w:sz w:val="30"/>
          <w:szCs w:val="30"/>
        </w:rPr>
      </w:pPr>
    </w:p>
    <w:p w14:paraId="625FF50F">
      <w:pPr>
        <w:pStyle w:val="6"/>
        <w:rPr>
          <w:rFonts w:hint="eastAsia" w:ascii="Trebuchet MS"/>
          <w:i/>
          <w:sz w:val="30"/>
          <w:szCs w:val="30"/>
        </w:rPr>
      </w:pPr>
      <w:r>
        <w:rPr>
          <w:rFonts w:hint="eastAsia" w:ascii="Trebuchet MS"/>
          <w:i/>
          <w:sz w:val="30"/>
          <w:szCs w:val="30"/>
        </w:rPr>
        <w:t>The author—or rather, the transcriber and purveyor—of the Revelation is the apostle John.</w:t>
      </w:r>
    </w:p>
    <w:p w14:paraId="1C339465">
      <w:pPr>
        <w:pStyle w:val="6"/>
        <w:rPr>
          <w:rFonts w:hint="eastAsia" w:ascii="Trebuchet MS"/>
          <w:i/>
          <w:sz w:val="30"/>
          <w:szCs w:val="30"/>
        </w:rPr>
      </w:pPr>
      <w:r>
        <w:rPr>
          <w:rFonts w:hint="eastAsia" w:ascii="Trebuchet MS"/>
          <w:i/>
          <w:sz w:val="30"/>
          <w:szCs w:val="30"/>
        </w:rPr>
        <w:t>《启示录》的作者——或者更确切地说，是抄录者和传递者——是使徒约翰。</w:t>
      </w:r>
    </w:p>
    <w:p w14:paraId="76E87954">
      <w:pPr>
        <w:pStyle w:val="6"/>
        <w:rPr>
          <w:rFonts w:hint="eastAsia" w:ascii="Trebuchet MS"/>
          <w:i/>
          <w:sz w:val="30"/>
          <w:szCs w:val="30"/>
        </w:rPr>
      </w:pPr>
    </w:p>
    <w:p w14:paraId="615BBB27">
      <w:pPr>
        <w:pStyle w:val="6"/>
        <w:rPr>
          <w:rFonts w:hint="eastAsia" w:ascii="Trebuchet MS"/>
          <w:i/>
          <w:sz w:val="30"/>
          <w:szCs w:val="30"/>
        </w:rPr>
      </w:pPr>
      <w:r>
        <w:rPr>
          <w:rFonts w:hint="eastAsia" w:ascii="Trebuchet MS"/>
          <w:i/>
          <w:sz w:val="30"/>
          <w:szCs w:val="30"/>
        </w:rPr>
        <w:t>This historical fact is confirmed both by internal and external evidence.</w:t>
      </w:r>
    </w:p>
    <w:p w14:paraId="3E7F8668">
      <w:pPr>
        <w:pStyle w:val="6"/>
        <w:rPr>
          <w:rFonts w:hint="eastAsia" w:ascii="Trebuchet MS"/>
          <w:i/>
          <w:sz w:val="30"/>
          <w:szCs w:val="30"/>
        </w:rPr>
      </w:pPr>
      <w:r>
        <w:rPr>
          <w:rFonts w:hint="eastAsia" w:ascii="Trebuchet MS"/>
          <w:i/>
          <w:sz w:val="30"/>
          <w:szCs w:val="30"/>
        </w:rPr>
        <w:t>这个历史事实由内部和外部的证据所证实。</w:t>
      </w:r>
    </w:p>
    <w:p w14:paraId="75802280">
      <w:pPr>
        <w:pStyle w:val="6"/>
        <w:rPr>
          <w:rFonts w:hint="eastAsia" w:ascii="Trebuchet MS"/>
          <w:i/>
          <w:sz w:val="30"/>
          <w:szCs w:val="30"/>
        </w:rPr>
      </w:pPr>
    </w:p>
    <w:p w14:paraId="4F55BAF2">
      <w:pPr>
        <w:pStyle w:val="6"/>
        <w:rPr>
          <w:rFonts w:hint="eastAsia" w:ascii="Trebuchet MS"/>
          <w:i/>
          <w:sz w:val="30"/>
          <w:szCs w:val="30"/>
        </w:rPr>
      </w:pPr>
      <w:r>
        <w:rPr>
          <w:rFonts w:hint="eastAsia" w:ascii="Trebuchet MS"/>
          <w:i/>
          <w:sz w:val="30"/>
          <w:szCs w:val="30"/>
        </w:rPr>
        <w:t>As to the former, the author repeatedly identifies himself as John; and from early church history we know of no one besides the apostle who could presume such familiarity on the part of his readers (1:1, 4, 9, 12; 22:8).</w:t>
      </w:r>
    </w:p>
    <w:p w14:paraId="2B291824">
      <w:pPr>
        <w:pStyle w:val="6"/>
        <w:rPr>
          <w:rFonts w:hint="eastAsia" w:ascii="Trebuchet MS"/>
          <w:i/>
          <w:sz w:val="30"/>
          <w:szCs w:val="30"/>
        </w:rPr>
      </w:pPr>
      <w:r>
        <w:rPr>
          <w:rFonts w:hint="eastAsia" w:ascii="Trebuchet MS"/>
          <w:i/>
          <w:sz w:val="30"/>
          <w:szCs w:val="30"/>
        </w:rPr>
        <w:t>关于前者，作者多次表明自己是约翰；从早期教会历史中我们知道，除了这位使徒，没有人能假设他的读者对他有如此的熟悉（1:1, 4, 9, 12; 22:8）。</w:t>
      </w:r>
    </w:p>
    <w:p w14:paraId="447E3C69">
      <w:pPr>
        <w:pStyle w:val="6"/>
        <w:rPr>
          <w:rFonts w:hint="eastAsia" w:ascii="Trebuchet MS"/>
          <w:i/>
          <w:sz w:val="30"/>
          <w:szCs w:val="30"/>
        </w:rPr>
      </w:pPr>
    </w:p>
    <w:p w14:paraId="06A2F77B">
      <w:pPr>
        <w:pStyle w:val="6"/>
        <w:rPr>
          <w:rFonts w:hint="eastAsia" w:ascii="Trebuchet MS"/>
          <w:i/>
          <w:sz w:val="30"/>
          <w:szCs w:val="30"/>
        </w:rPr>
      </w:pPr>
      <w:r>
        <w:rPr>
          <w:rFonts w:hint="eastAsia" w:ascii="Trebuchet MS"/>
          <w:i/>
          <w:sz w:val="30"/>
          <w:szCs w:val="30"/>
        </w:rPr>
        <w:t>Nor do we know of anyone qualified to receive a divine revelation that could and would become the capstone of Holy Scripture (John 16:13; Eph. 2:20).</w:t>
      </w:r>
    </w:p>
    <w:p w14:paraId="092B9371">
      <w:pPr>
        <w:pStyle w:val="6"/>
        <w:rPr>
          <w:rFonts w:hint="eastAsia" w:ascii="Trebuchet MS"/>
          <w:i/>
          <w:sz w:val="30"/>
          <w:szCs w:val="30"/>
        </w:rPr>
      </w:pPr>
      <w:r>
        <w:rPr>
          <w:rFonts w:hint="eastAsia" w:ascii="Trebuchet MS"/>
          <w:i/>
          <w:sz w:val="30"/>
          <w:szCs w:val="30"/>
        </w:rPr>
        <w:t>我们也不知道有谁有资格接受一个神圣的启示，而这个启示能够并且将会成为圣经的顶峰之作（约翰福音 16:13；以弗所书 2:20）。</w:t>
      </w:r>
    </w:p>
    <w:p w14:paraId="5A1A8DBB">
      <w:pPr>
        <w:pStyle w:val="6"/>
        <w:rPr>
          <w:rFonts w:hint="eastAsia" w:ascii="Trebuchet MS"/>
          <w:i/>
          <w:sz w:val="30"/>
          <w:szCs w:val="30"/>
        </w:rPr>
      </w:pPr>
    </w:p>
    <w:p w14:paraId="00E9E7F7">
      <w:pPr>
        <w:pStyle w:val="6"/>
        <w:rPr>
          <w:rFonts w:hint="eastAsia" w:ascii="Trebuchet MS"/>
          <w:i/>
          <w:sz w:val="30"/>
          <w:szCs w:val="30"/>
        </w:rPr>
      </w:pPr>
      <w:r>
        <w:rPr>
          <w:rFonts w:hint="eastAsia" w:ascii="Trebuchet MS"/>
          <w:i/>
          <w:sz w:val="30"/>
          <w:szCs w:val="30"/>
        </w:rPr>
        <w:t>As to the external evidence, it comes from a number of early church leaders, including Polycarp, Irenaeus, and Polycrates, all of whom identify the author as the apostle John.</w:t>
      </w:r>
    </w:p>
    <w:p w14:paraId="06D7FF84">
      <w:pPr>
        <w:pStyle w:val="6"/>
        <w:rPr>
          <w:rFonts w:hint="eastAsia" w:ascii="Trebuchet MS"/>
          <w:i/>
          <w:sz w:val="30"/>
          <w:szCs w:val="30"/>
        </w:rPr>
      </w:pPr>
      <w:r>
        <w:rPr>
          <w:rFonts w:hint="eastAsia" w:ascii="Trebuchet MS"/>
          <w:i/>
          <w:sz w:val="30"/>
          <w:szCs w:val="30"/>
        </w:rPr>
        <w:t>至于外部证据，它来自一些早期的教会领袖，包括坡旅甲、爱任纽和波利克拉特，他们都认定作者是使徒约翰。</w:t>
      </w:r>
    </w:p>
    <w:p w14:paraId="78AD4D99">
      <w:pPr>
        <w:pStyle w:val="6"/>
        <w:rPr>
          <w:rFonts w:hint="eastAsia" w:ascii="Trebuchet MS"/>
          <w:i/>
          <w:sz w:val="30"/>
          <w:szCs w:val="30"/>
        </w:rPr>
      </w:pPr>
    </w:p>
    <w:p w14:paraId="09D4F53B">
      <w:pPr>
        <w:pStyle w:val="6"/>
        <w:rPr>
          <w:rFonts w:hint="eastAsia" w:ascii="Trebuchet MS"/>
          <w:i/>
          <w:sz w:val="30"/>
          <w:szCs w:val="30"/>
        </w:rPr>
      </w:pPr>
      <w:r>
        <w:rPr>
          <w:rFonts w:hint="eastAsia" w:ascii="Trebuchet MS"/>
          <w:i/>
          <w:sz w:val="30"/>
          <w:szCs w:val="30"/>
        </w:rPr>
        <w:t>A further—and most intriguing—piece of evidence is found in John 21:21–22.</w:t>
      </w:r>
    </w:p>
    <w:p w14:paraId="72973D39">
      <w:pPr>
        <w:pStyle w:val="6"/>
        <w:rPr>
          <w:rFonts w:hint="eastAsia" w:ascii="Trebuchet MS"/>
          <w:i/>
          <w:sz w:val="30"/>
          <w:szCs w:val="30"/>
        </w:rPr>
      </w:pPr>
      <w:r>
        <w:rPr>
          <w:rFonts w:hint="eastAsia" w:ascii="Trebuchet MS"/>
          <w:i/>
          <w:sz w:val="30"/>
          <w:szCs w:val="30"/>
        </w:rPr>
        <w:t>另一条——也是最引人入胜的——证据见于约翰福音21:21-22。</w:t>
      </w:r>
    </w:p>
    <w:p w14:paraId="38C56C7B">
      <w:pPr>
        <w:pStyle w:val="6"/>
        <w:rPr>
          <w:rFonts w:hint="eastAsia" w:ascii="Trebuchet MS"/>
          <w:i/>
          <w:sz w:val="30"/>
          <w:szCs w:val="30"/>
        </w:rPr>
      </w:pPr>
    </w:p>
    <w:p w14:paraId="57E544F7">
      <w:pPr>
        <w:pStyle w:val="6"/>
        <w:rPr>
          <w:rFonts w:hint="eastAsia" w:ascii="Trebuchet MS"/>
          <w:i/>
          <w:sz w:val="30"/>
          <w:szCs w:val="30"/>
        </w:rPr>
      </w:pPr>
      <w:r>
        <w:rPr>
          <w:rFonts w:hint="eastAsia" w:ascii="Trebuchet MS"/>
          <w:i/>
          <w:sz w:val="30"/>
          <w:szCs w:val="30"/>
        </w:rPr>
        <w:t>Shortly after his resurrection, Jesus had breakfast with his disciples beside the Sea of Galilee.</w:t>
      </w:r>
    </w:p>
    <w:p w14:paraId="4CECFDA8">
      <w:pPr>
        <w:pStyle w:val="6"/>
        <w:rPr>
          <w:rFonts w:hint="eastAsia" w:ascii="Trebuchet MS"/>
          <w:i/>
          <w:sz w:val="30"/>
          <w:szCs w:val="30"/>
        </w:rPr>
      </w:pPr>
      <w:r>
        <w:rPr>
          <w:rFonts w:hint="eastAsia" w:ascii="Trebuchet MS"/>
          <w:i/>
          <w:sz w:val="30"/>
          <w:szCs w:val="30"/>
        </w:rPr>
        <w:t>在祂复活后不久，耶稣在加利利海边与祂的门徒们一同吃早餐。</w:t>
      </w:r>
    </w:p>
    <w:p w14:paraId="0F95A4B7">
      <w:pPr>
        <w:pStyle w:val="6"/>
        <w:rPr>
          <w:rFonts w:hint="eastAsia" w:ascii="Trebuchet MS"/>
          <w:i/>
          <w:sz w:val="30"/>
          <w:szCs w:val="30"/>
        </w:rPr>
      </w:pPr>
    </w:p>
    <w:p w14:paraId="23148275">
      <w:pPr>
        <w:pStyle w:val="6"/>
        <w:rPr>
          <w:rFonts w:hint="eastAsia" w:ascii="Trebuchet MS"/>
          <w:i/>
          <w:sz w:val="30"/>
          <w:szCs w:val="30"/>
        </w:rPr>
      </w:pPr>
      <w:r>
        <w:rPr>
          <w:rFonts w:hint="eastAsia" w:ascii="Trebuchet MS"/>
          <w:i/>
          <w:sz w:val="30"/>
          <w:szCs w:val="30"/>
        </w:rPr>
        <w:t>When the meal was over, he told Peter to follow him.</w:t>
      </w:r>
    </w:p>
    <w:p w14:paraId="25D438E5">
      <w:pPr>
        <w:pStyle w:val="6"/>
        <w:rPr>
          <w:rFonts w:hint="eastAsia" w:ascii="Trebuchet MS"/>
          <w:i/>
          <w:sz w:val="30"/>
          <w:szCs w:val="30"/>
        </w:rPr>
      </w:pPr>
      <w:r>
        <w:rPr>
          <w:rFonts w:hint="eastAsia" w:ascii="Trebuchet MS"/>
          <w:i/>
          <w:sz w:val="30"/>
          <w:szCs w:val="30"/>
        </w:rPr>
        <w:t>饭后，祂叫彼得跟从祂。</w:t>
      </w:r>
    </w:p>
    <w:p w14:paraId="17A6E91E">
      <w:pPr>
        <w:pStyle w:val="6"/>
        <w:rPr>
          <w:rFonts w:hint="eastAsia" w:ascii="Trebuchet MS"/>
          <w:i/>
          <w:sz w:val="30"/>
          <w:szCs w:val="30"/>
        </w:rPr>
      </w:pPr>
    </w:p>
    <w:p w14:paraId="0D600B16">
      <w:pPr>
        <w:pStyle w:val="6"/>
        <w:rPr>
          <w:rFonts w:hint="eastAsia" w:ascii="Trebuchet MS"/>
          <w:i/>
          <w:sz w:val="30"/>
          <w:szCs w:val="30"/>
        </w:rPr>
      </w:pPr>
      <w:r>
        <w:rPr>
          <w:rFonts w:hint="eastAsia" w:ascii="Trebuchet MS"/>
          <w:i/>
          <w:sz w:val="30"/>
          <w:szCs w:val="30"/>
        </w:rPr>
        <w:t>Peter did so, but with John following close behind.</w:t>
      </w:r>
    </w:p>
    <w:p w14:paraId="0E3B132B">
      <w:pPr>
        <w:pStyle w:val="6"/>
        <w:rPr>
          <w:rFonts w:hint="eastAsia" w:ascii="Trebuchet MS"/>
          <w:i/>
          <w:sz w:val="30"/>
          <w:szCs w:val="30"/>
        </w:rPr>
      </w:pPr>
      <w:r>
        <w:rPr>
          <w:rFonts w:hint="eastAsia" w:ascii="Trebuchet MS"/>
          <w:i/>
          <w:sz w:val="30"/>
          <w:szCs w:val="30"/>
        </w:rPr>
        <w:t>彼得照做了，但约翰紧随其后。</w:t>
      </w:r>
    </w:p>
    <w:p w14:paraId="6FE21942">
      <w:pPr>
        <w:pStyle w:val="6"/>
        <w:rPr>
          <w:rFonts w:hint="eastAsia" w:ascii="Trebuchet MS"/>
          <w:i/>
          <w:sz w:val="30"/>
          <w:szCs w:val="30"/>
        </w:rPr>
      </w:pPr>
    </w:p>
    <w:p w14:paraId="7EDF5693">
      <w:pPr>
        <w:pStyle w:val="6"/>
        <w:rPr>
          <w:rFonts w:hint="eastAsia" w:ascii="Trebuchet MS"/>
          <w:i/>
          <w:sz w:val="30"/>
          <w:szCs w:val="30"/>
        </w:rPr>
      </w:pPr>
      <w:r>
        <w:rPr>
          <w:rFonts w:hint="eastAsia" w:ascii="Trebuchet MS"/>
          <w:i/>
          <w:sz w:val="30"/>
          <w:szCs w:val="30"/>
        </w:rPr>
        <w:t>Turning around, Peter saw John, and then said to Jesus, “Lord, what about this man?”</w:t>
      </w:r>
    </w:p>
    <w:p w14:paraId="18B5030A">
      <w:pPr>
        <w:pStyle w:val="6"/>
        <w:rPr>
          <w:rFonts w:hint="eastAsia" w:ascii="Trebuchet MS"/>
          <w:i/>
          <w:sz w:val="30"/>
          <w:szCs w:val="30"/>
        </w:rPr>
      </w:pPr>
      <w:r>
        <w:rPr>
          <w:rFonts w:hint="eastAsia" w:ascii="Trebuchet MS"/>
          <w:i/>
          <w:sz w:val="30"/>
          <w:szCs w:val="30"/>
        </w:rPr>
        <w:t>彼得转过身来，看见约翰，就对耶稣说：“主啊，这人将来如何？”</w:t>
      </w:r>
    </w:p>
    <w:p w14:paraId="7F4FE849">
      <w:pPr>
        <w:pStyle w:val="6"/>
        <w:rPr>
          <w:rFonts w:hint="eastAsia" w:ascii="Trebuchet MS"/>
          <w:i/>
          <w:sz w:val="30"/>
          <w:szCs w:val="30"/>
        </w:rPr>
      </w:pPr>
    </w:p>
    <w:p w14:paraId="43F65A52">
      <w:pPr>
        <w:pStyle w:val="6"/>
        <w:rPr>
          <w:rFonts w:hint="eastAsia" w:ascii="Trebuchet MS"/>
          <w:i/>
          <w:sz w:val="30"/>
          <w:szCs w:val="30"/>
        </w:rPr>
      </w:pPr>
      <w:r>
        <w:rPr>
          <w:rFonts w:hint="eastAsia" w:ascii="Trebuchet MS"/>
          <w:i/>
          <w:sz w:val="30"/>
          <w:szCs w:val="30"/>
        </w:rPr>
        <w:t>Jesus said to him, “If I desire him to remain until I come, what is that to you?</w:t>
      </w:r>
    </w:p>
    <w:p w14:paraId="1E058340">
      <w:pPr>
        <w:pStyle w:val="6"/>
        <w:rPr>
          <w:rFonts w:hint="eastAsia" w:ascii="Trebuchet MS"/>
          <w:i/>
          <w:sz w:val="30"/>
          <w:szCs w:val="30"/>
        </w:rPr>
      </w:pPr>
      <w:r>
        <w:rPr>
          <w:rFonts w:hint="eastAsia" w:ascii="Trebuchet MS"/>
          <w:i/>
          <w:sz w:val="30"/>
          <w:szCs w:val="30"/>
        </w:rPr>
        <w:t>耶稣对他说：“我若要他等到我来的时候，与你何干？</w:t>
      </w:r>
    </w:p>
    <w:p w14:paraId="2F260EB7">
      <w:pPr>
        <w:pStyle w:val="6"/>
        <w:rPr>
          <w:rFonts w:hint="eastAsia" w:ascii="Trebuchet MS"/>
          <w:i/>
          <w:sz w:val="30"/>
          <w:szCs w:val="30"/>
        </w:rPr>
      </w:pPr>
    </w:p>
    <w:p w14:paraId="0F26E2FE">
      <w:pPr>
        <w:pStyle w:val="6"/>
        <w:rPr>
          <w:rFonts w:hint="eastAsia" w:ascii="Trebuchet MS"/>
          <w:i/>
          <w:sz w:val="30"/>
          <w:szCs w:val="30"/>
        </w:rPr>
      </w:pPr>
      <w:r>
        <w:rPr>
          <w:rFonts w:hint="eastAsia" w:ascii="Trebuchet MS"/>
          <w:i/>
          <w:sz w:val="30"/>
          <w:szCs w:val="30"/>
        </w:rPr>
        <w:t>You follow me.”</w:t>
      </w:r>
    </w:p>
    <w:p w14:paraId="54496795">
      <w:pPr>
        <w:pStyle w:val="6"/>
        <w:rPr>
          <w:rFonts w:hint="eastAsia" w:ascii="Trebuchet MS"/>
          <w:i/>
          <w:sz w:val="30"/>
          <w:szCs w:val="30"/>
        </w:rPr>
      </w:pPr>
      <w:r>
        <w:rPr>
          <w:rFonts w:hint="eastAsia" w:ascii="Trebuchet MS"/>
          <w:i/>
          <w:sz w:val="30"/>
          <w:szCs w:val="30"/>
        </w:rPr>
        <w:t>你跟从我吧。”</w:t>
      </w:r>
    </w:p>
    <w:p w14:paraId="55625848">
      <w:pPr>
        <w:pStyle w:val="6"/>
        <w:rPr>
          <w:rFonts w:hint="eastAsia" w:ascii="Trebuchet MS"/>
          <w:i/>
          <w:sz w:val="30"/>
          <w:szCs w:val="30"/>
        </w:rPr>
      </w:pPr>
    </w:p>
    <w:p w14:paraId="4E33E6C9">
      <w:pPr>
        <w:pStyle w:val="6"/>
        <w:rPr>
          <w:rFonts w:hint="eastAsia" w:ascii="Trebuchet MS"/>
          <w:i/>
          <w:sz w:val="30"/>
          <w:szCs w:val="30"/>
        </w:rPr>
      </w:pPr>
      <w:r>
        <w:rPr>
          <w:rFonts w:hint="eastAsia" w:ascii="Trebuchet MS"/>
          <w:i/>
          <w:sz w:val="30"/>
          <w:szCs w:val="30"/>
        </w:rPr>
        <w:t>And true to his word, Jesus did indeed come to John—on the island of Patmos.</w:t>
      </w:r>
    </w:p>
    <w:p w14:paraId="7B04DFFC">
      <w:pPr>
        <w:pStyle w:val="6"/>
        <w:rPr>
          <w:rFonts w:hint="eastAsia" w:ascii="Trebuchet MS"/>
          <w:i/>
          <w:sz w:val="30"/>
          <w:szCs w:val="30"/>
        </w:rPr>
      </w:pPr>
      <w:r>
        <w:rPr>
          <w:rFonts w:hint="eastAsia" w:ascii="Trebuchet MS"/>
          <w:i/>
          <w:sz w:val="30"/>
          <w:szCs w:val="30"/>
        </w:rPr>
        <w:t>耶稣果然信守祂的话，真的来到了约翰面前——在拔摩岛上。</w:t>
      </w:r>
    </w:p>
    <w:p w14:paraId="7D156686">
      <w:pPr>
        <w:pStyle w:val="6"/>
        <w:rPr>
          <w:rFonts w:hint="eastAsia" w:ascii="Trebuchet MS"/>
          <w:i/>
          <w:sz w:val="30"/>
          <w:szCs w:val="30"/>
        </w:rPr>
      </w:pPr>
    </w:p>
    <w:p w14:paraId="06F84B95">
      <w:pPr>
        <w:pStyle w:val="6"/>
        <w:rPr>
          <w:rFonts w:hint="eastAsia" w:ascii="Trebuchet MS"/>
          <w:i/>
          <w:sz w:val="30"/>
          <w:szCs w:val="30"/>
        </w:rPr>
      </w:pPr>
      <w:r>
        <w:rPr>
          <w:rFonts w:hint="eastAsia" w:ascii="Trebuchet MS"/>
          <w:i/>
          <w:sz w:val="30"/>
          <w:szCs w:val="30"/>
        </w:rPr>
        <w:t>Moreover, he brought a gift, a gift for us all.</w:t>
      </w:r>
    </w:p>
    <w:p w14:paraId="150415A1">
      <w:pPr>
        <w:pStyle w:val="6"/>
        <w:rPr>
          <w:rFonts w:hint="eastAsia" w:ascii="Trebuchet MS"/>
          <w:i/>
          <w:sz w:val="30"/>
          <w:szCs w:val="30"/>
        </w:rPr>
      </w:pPr>
      <w:r>
        <w:rPr>
          <w:rFonts w:hint="eastAsia" w:ascii="Trebuchet MS"/>
          <w:i/>
          <w:sz w:val="30"/>
          <w:szCs w:val="30"/>
        </w:rPr>
        <w:t>此外，祂带来了一份礼物，一份给我们所有人的礼物。</w:t>
      </w:r>
    </w:p>
    <w:p w14:paraId="149320C9">
      <w:pPr>
        <w:pStyle w:val="6"/>
        <w:rPr>
          <w:rFonts w:hint="eastAsia" w:ascii="Trebuchet MS"/>
          <w:i/>
          <w:sz w:val="30"/>
          <w:szCs w:val="30"/>
        </w:rPr>
      </w:pPr>
    </w:p>
    <w:p w14:paraId="4D13B4AA">
      <w:pPr>
        <w:pStyle w:val="6"/>
        <w:rPr>
          <w:rFonts w:hint="eastAsia" w:ascii="Trebuchet MS"/>
          <w:i/>
          <w:sz w:val="30"/>
          <w:szCs w:val="30"/>
        </w:rPr>
      </w:pPr>
      <w:r>
        <w:rPr>
          <w:rFonts w:hint="eastAsia" w:ascii="Trebuchet MS"/>
          <w:i/>
          <w:sz w:val="30"/>
          <w:szCs w:val="30"/>
        </w:rPr>
        <w:t>John’s office and life circumstances also contain a message for us all.</w:t>
      </w:r>
    </w:p>
    <w:p w14:paraId="7D4C3256">
      <w:pPr>
        <w:pStyle w:val="6"/>
        <w:rPr>
          <w:rFonts w:hint="eastAsia" w:ascii="Trebuchet MS"/>
          <w:i/>
          <w:sz w:val="30"/>
          <w:szCs w:val="30"/>
        </w:rPr>
      </w:pPr>
      <w:r>
        <w:rPr>
          <w:rFonts w:hint="eastAsia" w:ascii="Trebuchet MS"/>
          <w:i/>
          <w:sz w:val="30"/>
          <w:szCs w:val="30"/>
        </w:rPr>
        <w:t>约翰的职分和生活境遇也为我们所有人传达了一个信息。</w:t>
      </w:r>
    </w:p>
    <w:p w14:paraId="1DDC13ED">
      <w:pPr>
        <w:pStyle w:val="6"/>
        <w:rPr>
          <w:rFonts w:hint="eastAsia" w:ascii="Trebuchet MS"/>
          <w:i/>
          <w:sz w:val="30"/>
          <w:szCs w:val="30"/>
        </w:rPr>
      </w:pPr>
    </w:p>
    <w:p w14:paraId="2C39A622">
      <w:pPr>
        <w:pStyle w:val="6"/>
        <w:rPr>
          <w:rFonts w:hint="eastAsia" w:ascii="Trebuchet MS"/>
          <w:i/>
          <w:sz w:val="30"/>
          <w:szCs w:val="30"/>
        </w:rPr>
      </w:pPr>
      <w:r>
        <w:rPr>
          <w:rFonts w:hint="eastAsia" w:ascii="Trebuchet MS"/>
          <w:i/>
          <w:sz w:val="30"/>
          <w:szCs w:val="30"/>
        </w:rPr>
        <w:t>On the isle of Patmos this foundational apostle stood as a type, a living symbol of the universal church and her destiny.</w:t>
      </w:r>
    </w:p>
    <w:p w14:paraId="193E9543">
      <w:pPr>
        <w:pStyle w:val="6"/>
        <w:rPr>
          <w:rFonts w:hint="eastAsia" w:ascii="Trebuchet MS"/>
          <w:i/>
          <w:sz w:val="30"/>
          <w:szCs w:val="30"/>
        </w:rPr>
      </w:pPr>
      <w:r>
        <w:rPr>
          <w:rFonts w:hint="eastAsia" w:ascii="Trebuchet MS"/>
          <w:i/>
          <w:sz w:val="30"/>
          <w:szCs w:val="30"/>
        </w:rPr>
        <w:t>在拔摩岛上，这位根基性的使徒作为一个预表，一个普世教会及其命运的活生生的象征而站立。</w:t>
      </w:r>
    </w:p>
    <w:p w14:paraId="1C8937DB">
      <w:pPr>
        <w:pStyle w:val="6"/>
        <w:rPr>
          <w:rFonts w:hint="eastAsia" w:ascii="Trebuchet MS"/>
          <w:i/>
          <w:sz w:val="30"/>
          <w:szCs w:val="30"/>
        </w:rPr>
      </w:pPr>
    </w:p>
    <w:p w14:paraId="72E1EA91">
      <w:pPr>
        <w:pStyle w:val="6"/>
        <w:rPr>
          <w:rFonts w:hint="eastAsia" w:ascii="Trebuchet MS"/>
          <w:i/>
          <w:sz w:val="30"/>
          <w:szCs w:val="30"/>
        </w:rPr>
      </w:pPr>
      <w:r>
        <w:rPr>
          <w:rFonts w:hint="eastAsia" w:ascii="Trebuchet MS"/>
          <w:i/>
          <w:sz w:val="30"/>
          <w:szCs w:val="30"/>
        </w:rPr>
        <w:t>Like the church, he was a witness of Jesus Christ, and a faithful witness to Jesus Christ.</w:t>
      </w:r>
    </w:p>
    <w:p w14:paraId="11A69A10">
      <w:pPr>
        <w:pStyle w:val="6"/>
        <w:rPr>
          <w:rFonts w:hint="eastAsia" w:ascii="Trebuchet MS"/>
          <w:i/>
          <w:sz w:val="30"/>
          <w:szCs w:val="30"/>
        </w:rPr>
      </w:pPr>
      <w:r>
        <w:rPr>
          <w:rFonts w:hint="eastAsia" w:ascii="Trebuchet MS"/>
          <w:i/>
          <w:sz w:val="30"/>
          <w:szCs w:val="30"/>
        </w:rPr>
        <w:t>像教会一样，他是耶稣基督的见证人，也是对耶稣基督忠心的见证人。</w:t>
      </w:r>
    </w:p>
    <w:p w14:paraId="64635642">
      <w:pPr>
        <w:pStyle w:val="6"/>
        <w:rPr>
          <w:rFonts w:hint="eastAsia" w:ascii="Trebuchet MS"/>
          <w:i/>
          <w:sz w:val="30"/>
          <w:szCs w:val="30"/>
        </w:rPr>
      </w:pPr>
    </w:p>
    <w:p w14:paraId="0D5D5790">
      <w:pPr>
        <w:pStyle w:val="6"/>
        <w:rPr>
          <w:rFonts w:hint="eastAsia" w:ascii="Trebuchet MS"/>
          <w:i/>
          <w:sz w:val="30"/>
          <w:szCs w:val="30"/>
        </w:rPr>
      </w:pPr>
      <w:r>
        <w:rPr>
          <w:rFonts w:hint="eastAsia" w:ascii="Trebuchet MS"/>
          <w:i/>
          <w:sz w:val="30"/>
          <w:szCs w:val="30"/>
        </w:rPr>
        <w:t>Like the church, he was feared, hated, and persecuted by the world, but also loved by the Lord and his true disciples.</w:t>
      </w:r>
    </w:p>
    <w:p w14:paraId="1B40B0EF">
      <w:pPr>
        <w:pStyle w:val="6"/>
        <w:rPr>
          <w:rFonts w:hint="eastAsia" w:ascii="Trebuchet MS"/>
          <w:i/>
          <w:sz w:val="30"/>
          <w:szCs w:val="30"/>
        </w:rPr>
      </w:pPr>
      <w:r>
        <w:rPr>
          <w:rFonts w:hint="eastAsia" w:ascii="Trebuchet MS"/>
          <w:i/>
          <w:sz w:val="30"/>
          <w:szCs w:val="30"/>
        </w:rPr>
        <w:t>像教会一样，他被世界所惧怕、憎恨和迫害，但也被主和祂真正的门徒所爱。</w:t>
      </w:r>
    </w:p>
    <w:p w14:paraId="568CAABF">
      <w:pPr>
        <w:pStyle w:val="6"/>
        <w:rPr>
          <w:rFonts w:hint="eastAsia" w:ascii="Trebuchet MS"/>
          <w:i/>
          <w:sz w:val="30"/>
          <w:szCs w:val="30"/>
        </w:rPr>
      </w:pPr>
    </w:p>
    <w:p w14:paraId="57847567">
      <w:pPr>
        <w:pStyle w:val="6"/>
        <w:rPr>
          <w:rFonts w:hint="eastAsia" w:ascii="Trebuchet MS"/>
          <w:i/>
          <w:sz w:val="30"/>
          <w:szCs w:val="30"/>
        </w:rPr>
      </w:pPr>
      <w:r>
        <w:rPr>
          <w:rFonts w:hint="eastAsia" w:ascii="Trebuchet MS"/>
          <w:i/>
          <w:sz w:val="30"/>
          <w:szCs w:val="30"/>
        </w:rPr>
        <w:t>And like the church, he was a man in exile: whether from the world that drove him to its margins, or (temporarily) from heaven above, his true home.</w:t>
      </w:r>
    </w:p>
    <w:p w14:paraId="0E54D77F">
      <w:pPr>
        <w:pStyle w:val="6"/>
        <w:rPr>
          <w:rFonts w:hint="eastAsia" w:ascii="Trebuchet MS"/>
          <w:i/>
          <w:sz w:val="30"/>
          <w:szCs w:val="30"/>
        </w:rPr>
      </w:pPr>
      <w:r>
        <w:rPr>
          <w:rFonts w:hint="eastAsia" w:ascii="Trebuchet MS"/>
          <w:i/>
          <w:sz w:val="30"/>
          <w:szCs w:val="30"/>
        </w:rPr>
        <w:t>像教会一样，他是一个流亡者：无论是被驱逐到世界边缘，还是（暂时地）离开他真正的家——天上的家。</w:t>
      </w:r>
    </w:p>
    <w:p w14:paraId="0870923A">
      <w:pPr>
        <w:pStyle w:val="6"/>
        <w:rPr>
          <w:rFonts w:hint="eastAsia" w:ascii="Trebuchet MS"/>
          <w:i/>
          <w:sz w:val="30"/>
          <w:szCs w:val="30"/>
        </w:rPr>
      </w:pPr>
    </w:p>
    <w:p w14:paraId="5B012675">
      <w:pPr>
        <w:pStyle w:val="6"/>
        <w:rPr>
          <w:rFonts w:hint="eastAsia" w:ascii="Trebuchet MS"/>
          <w:i/>
          <w:sz w:val="30"/>
          <w:szCs w:val="30"/>
        </w:rPr>
      </w:pPr>
      <w:r>
        <w:rPr>
          <w:rFonts w:hint="eastAsia" w:ascii="Trebuchet MS"/>
          <w:i/>
          <w:sz w:val="30"/>
          <w:szCs w:val="30"/>
        </w:rPr>
        <w:t>But he was not in exile from his Lord.</w:t>
      </w:r>
    </w:p>
    <w:p w14:paraId="1B4E525F">
      <w:pPr>
        <w:pStyle w:val="6"/>
        <w:rPr>
          <w:rFonts w:hint="eastAsia" w:ascii="Trebuchet MS"/>
          <w:i/>
          <w:sz w:val="30"/>
          <w:szCs w:val="30"/>
        </w:rPr>
      </w:pPr>
      <w:r>
        <w:rPr>
          <w:rFonts w:hint="eastAsia" w:ascii="Trebuchet MS"/>
          <w:i/>
          <w:sz w:val="30"/>
          <w:szCs w:val="30"/>
        </w:rPr>
        <w:t>但他并没有与他的主隔绝。</w:t>
      </w:r>
    </w:p>
    <w:p w14:paraId="493D8DA5">
      <w:pPr>
        <w:pStyle w:val="6"/>
        <w:rPr>
          <w:rFonts w:hint="eastAsia" w:ascii="Trebuchet MS"/>
          <w:i/>
          <w:sz w:val="30"/>
          <w:szCs w:val="30"/>
        </w:rPr>
      </w:pPr>
    </w:p>
    <w:p w14:paraId="3F99FDDA">
      <w:pPr>
        <w:pStyle w:val="6"/>
        <w:rPr>
          <w:rFonts w:hint="eastAsia" w:ascii="Trebuchet MS"/>
          <w:i/>
          <w:sz w:val="30"/>
          <w:szCs w:val="30"/>
        </w:rPr>
      </w:pPr>
      <w:r>
        <w:rPr>
          <w:rFonts w:hint="eastAsia" w:ascii="Trebuchet MS"/>
          <w:i/>
          <w:sz w:val="30"/>
          <w:szCs w:val="30"/>
        </w:rPr>
        <w:t>Far from it.</w:t>
      </w:r>
    </w:p>
    <w:p w14:paraId="543157F7">
      <w:pPr>
        <w:pStyle w:val="6"/>
        <w:rPr>
          <w:rFonts w:hint="eastAsia" w:ascii="Trebuchet MS"/>
          <w:i/>
          <w:sz w:val="30"/>
          <w:szCs w:val="30"/>
        </w:rPr>
      </w:pPr>
      <w:r>
        <w:rPr>
          <w:rFonts w:hint="eastAsia" w:ascii="Trebuchet MS"/>
          <w:i/>
          <w:sz w:val="30"/>
          <w:szCs w:val="30"/>
        </w:rPr>
        <w:t>远非如此。</w:t>
      </w:r>
    </w:p>
    <w:p w14:paraId="218F706A">
      <w:pPr>
        <w:pStyle w:val="6"/>
        <w:rPr>
          <w:rFonts w:hint="eastAsia" w:ascii="Trebuchet MS"/>
          <w:i/>
          <w:sz w:val="30"/>
          <w:szCs w:val="30"/>
        </w:rPr>
      </w:pPr>
    </w:p>
    <w:p w14:paraId="64C7A71A">
      <w:pPr>
        <w:pStyle w:val="6"/>
        <w:rPr>
          <w:rFonts w:hint="eastAsia" w:ascii="Trebuchet MS"/>
          <w:i/>
          <w:sz w:val="30"/>
          <w:szCs w:val="30"/>
        </w:rPr>
      </w:pPr>
      <w:r>
        <w:rPr>
          <w:rFonts w:hint="eastAsia" w:ascii="Trebuchet MS"/>
          <w:i/>
          <w:sz w:val="30"/>
          <w:szCs w:val="30"/>
        </w:rPr>
        <w:t>For by the Holy Spirit—and in a glorious extended vision that was inscripturated for all believers—his King came to him, disclosed himself to him, taught him, warned him, encouraged him, and gave him eternal comfort and good hope (2 Thess. 2:16).</w:t>
      </w:r>
    </w:p>
    <w:p w14:paraId="523BF7B4">
      <w:pPr>
        <w:pStyle w:val="6"/>
        <w:rPr>
          <w:rFonts w:hint="eastAsia" w:ascii="Trebuchet MS"/>
          <w:i/>
          <w:sz w:val="30"/>
          <w:szCs w:val="30"/>
        </w:rPr>
      </w:pPr>
      <w:r>
        <w:rPr>
          <w:rFonts w:hint="eastAsia" w:ascii="Trebuchet MS"/>
          <w:i/>
          <w:sz w:val="30"/>
          <w:szCs w:val="30"/>
        </w:rPr>
        <w:t>因为借着圣灵——并在一个为所有信徒记录在圣经中的荣耀的、延长的异象中——他的君王来到了他面前，向他显现自己，教导他，警告他，鼓励他，并赐给他永远的安慰和美好的盼望（帖撒罗尼迦后书 2:16）。</w:t>
      </w:r>
    </w:p>
    <w:p w14:paraId="25B16EC6">
      <w:pPr>
        <w:pStyle w:val="6"/>
        <w:rPr>
          <w:rFonts w:hint="eastAsia" w:ascii="Trebuchet MS"/>
          <w:i/>
          <w:sz w:val="30"/>
          <w:szCs w:val="30"/>
        </w:rPr>
      </w:pPr>
    </w:p>
    <w:p w14:paraId="720B47B2">
      <w:pPr>
        <w:pStyle w:val="6"/>
        <w:rPr>
          <w:rFonts w:hint="eastAsia" w:ascii="Trebuchet MS"/>
          <w:i/>
          <w:sz w:val="30"/>
          <w:szCs w:val="30"/>
        </w:rPr>
      </w:pPr>
      <w:r>
        <w:rPr>
          <w:rFonts w:hint="eastAsia" w:ascii="Trebuchet MS"/>
          <w:i/>
          <w:sz w:val="30"/>
          <w:szCs w:val="30"/>
        </w:rPr>
        <w:t>Let us take courage from this, for the Spirit himself has promised that if we will come to the Revelation with a ready mind—with an eagerness to believe and obey all that it contains—the High King will also come to us, much like he did to his exiled apostle so many years ago.</w:t>
      </w:r>
    </w:p>
    <w:p w14:paraId="3BD5D123">
      <w:pPr>
        <w:pStyle w:val="6"/>
        <w:rPr>
          <w:rFonts w:hint="eastAsia" w:ascii="Trebuchet MS"/>
          <w:i/>
          <w:sz w:val="30"/>
          <w:szCs w:val="30"/>
        </w:rPr>
      </w:pPr>
      <w:r>
        <w:rPr>
          <w:rFonts w:hint="eastAsia" w:ascii="Trebuchet MS"/>
          <w:i/>
          <w:sz w:val="30"/>
          <w:szCs w:val="30"/>
        </w:rPr>
        <w:t>让我们从此得着勇气，因为圣灵祂自己已经应许，如果我们以预备好的心来到《启示录》面前——以一种渴望相信并顺服其中所有内容的心——至高的君王也必来到我们这里，就像祂多年前临到祂被流放的使徒一样。</w:t>
      </w:r>
    </w:p>
    <w:p w14:paraId="5CADDBC0">
      <w:pPr>
        <w:pStyle w:val="6"/>
        <w:rPr>
          <w:rFonts w:hint="eastAsia" w:ascii="Trebuchet MS"/>
          <w:i/>
          <w:sz w:val="30"/>
          <w:szCs w:val="30"/>
        </w:rPr>
      </w:pPr>
    </w:p>
    <w:p w14:paraId="62DDD0B3">
      <w:pPr>
        <w:pStyle w:val="6"/>
        <w:rPr>
          <w:rFonts w:hint="eastAsia" w:ascii="Trebuchet MS"/>
          <w:i/>
          <w:sz w:val="30"/>
          <w:szCs w:val="30"/>
        </w:rPr>
      </w:pPr>
      <w:r>
        <w:rPr>
          <w:rFonts w:hint="eastAsia" w:ascii="Trebuchet MS"/>
          <w:i/>
          <w:sz w:val="30"/>
          <w:szCs w:val="30"/>
        </w:rPr>
        <w:t>In that day, John was blessed; and we shall be blessed as well (1:3).</w:t>
      </w:r>
    </w:p>
    <w:p w14:paraId="0BF7B2C5">
      <w:pPr>
        <w:pStyle w:val="6"/>
        <w:rPr>
          <w:rFonts w:hint="eastAsia" w:ascii="Trebuchet MS"/>
          <w:i/>
          <w:sz w:val="30"/>
          <w:szCs w:val="30"/>
        </w:rPr>
      </w:pPr>
      <w:r>
        <w:rPr>
          <w:rFonts w:hint="eastAsia" w:ascii="Trebuchet MS"/>
          <w:i/>
          <w:sz w:val="30"/>
          <w:szCs w:val="30"/>
        </w:rPr>
        <w:t>在那日，约翰是蒙福的；我们也必照样蒙福（1:3）。</w:t>
      </w:r>
    </w:p>
    <w:p w14:paraId="3878F08E">
      <w:pPr>
        <w:pStyle w:val="6"/>
        <w:rPr>
          <w:rFonts w:hint="eastAsia" w:ascii="Trebuchet MS"/>
          <w:i/>
          <w:sz w:val="30"/>
          <w:szCs w:val="30"/>
        </w:rPr>
      </w:pPr>
    </w:p>
    <w:p w14:paraId="7B0B4D8F">
      <w:pPr>
        <w:pStyle w:val="4"/>
        <w:bidi w:val="0"/>
        <w:rPr>
          <w:rFonts w:hint="eastAsia"/>
        </w:rPr>
      </w:pPr>
      <w:r>
        <w:rPr>
          <w:rFonts w:hint="eastAsia"/>
        </w:rPr>
        <w:t>CHAPTER 3</w:t>
      </w:r>
    </w:p>
    <w:p w14:paraId="6E8EFA17">
      <w:pPr>
        <w:pStyle w:val="4"/>
        <w:bidi w:val="0"/>
        <w:rPr>
          <w:rFonts w:hint="eastAsia"/>
        </w:rPr>
      </w:pPr>
      <w:r>
        <w:rPr>
          <w:rFonts w:hint="eastAsia"/>
        </w:rPr>
        <w:t>Date</w:t>
      </w:r>
    </w:p>
    <w:p w14:paraId="71342ADD">
      <w:pPr>
        <w:pStyle w:val="4"/>
        <w:bidi w:val="0"/>
        <w:rPr>
          <w:rFonts w:hint="eastAsia"/>
        </w:rPr>
      </w:pPr>
      <w:r>
        <w:rPr>
          <w:rFonts w:hint="eastAsia"/>
        </w:rPr>
        <w:t>第三章</w:t>
      </w:r>
    </w:p>
    <w:p w14:paraId="07676BF6">
      <w:pPr>
        <w:pStyle w:val="4"/>
        <w:bidi w:val="0"/>
        <w:rPr>
          <w:rFonts w:hint="eastAsia"/>
        </w:rPr>
      </w:pPr>
      <w:r>
        <w:rPr>
          <w:rFonts w:hint="eastAsia"/>
        </w:rPr>
        <w:t>日期</w:t>
      </w:r>
    </w:p>
    <w:p w14:paraId="5ACB154B">
      <w:pPr>
        <w:pStyle w:val="6"/>
        <w:rPr>
          <w:rFonts w:hint="eastAsia" w:ascii="Trebuchet MS"/>
          <w:i/>
          <w:sz w:val="30"/>
          <w:szCs w:val="30"/>
        </w:rPr>
      </w:pPr>
    </w:p>
    <w:p w14:paraId="24D5FD81">
      <w:pPr>
        <w:pStyle w:val="6"/>
        <w:rPr>
          <w:rFonts w:hint="eastAsia" w:ascii="Trebuchet MS"/>
          <w:i/>
          <w:sz w:val="30"/>
          <w:szCs w:val="30"/>
        </w:rPr>
      </w:pPr>
      <w:r>
        <w:rPr>
          <w:rFonts w:hint="eastAsia" w:ascii="Trebuchet MS"/>
          <w:i/>
          <w:sz w:val="30"/>
          <w:szCs w:val="30"/>
        </w:rPr>
        <w:t>There is no reasonable doubt that John recorded the Revelation around AD 95, during the reign of the emperor Domitian.</w:t>
      </w:r>
    </w:p>
    <w:p w14:paraId="57147DCE">
      <w:pPr>
        <w:pStyle w:val="6"/>
        <w:rPr>
          <w:rFonts w:hint="eastAsia" w:ascii="Trebuchet MS"/>
          <w:i/>
          <w:sz w:val="30"/>
          <w:szCs w:val="30"/>
        </w:rPr>
      </w:pPr>
      <w:r>
        <w:rPr>
          <w:rFonts w:hint="eastAsia" w:ascii="Trebuchet MS"/>
          <w:i/>
          <w:sz w:val="30"/>
          <w:szCs w:val="30"/>
        </w:rPr>
        <w:t>毫无疑问，约翰是在大约公元95年，即图密善皇帝统治期间记录下《启示录》的。</w:t>
      </w:r>
    </w:p>
    <w:p w14:paraId="4912351F">
      <w:pPr>
        <w:pStyle w:val="6"/>
        <w:rPr>
          <w:rFonts w:hint="eastAsia" w:ascii="Trebuchet MS"/>
          <w:i/>
          <w:sz w:val="30"/>
          <w:szCs w:val="30"/>
        </w:rPr>
      </w:pPr>
    </w:p>
    <w:p w14:paraId="2AA940C7">
      <w:pPr>
        <w:pStyle w:val="6"/>
        <w:rPr>
          <w:rFonts w:hint="eastAsia" w:ascii="Trebuchet MS"/>
          <w:i/>
          <w:sz w:val="30"/>
          <w:szCs w:val="30"/>
        </w:rPr>
      </w:pPr>
      <w:r>
        <w:rPr>
          <w:rFonts w:hint="eastAsia" w:ascii="Trebuchet MS"/>
          <w:i/>
          <w:sz w:val="30"/>
          <w:szCs w:val="30"/>
        </w:rPr>
        <w:t>This fact is important, since preterist interpreters argue for a much</w:t>
      </w:r>
    </w:p>
    <w:p w14:paraId="5CDB21FC">
      <w:pPr>
        <w:pStyle w:val="6"/>
        <w:rPr>
          <w:rFonts w:hint="eastAsia" w:ascii="Trebuchet MS"/>
          <w:i/>
          <w:sz w:val="30"/>
          <w:szCs w:val="30"/>
        </w:rPr>
      </w:pPr>
      <w:r>
        <w:rPr>
          <w:rFonts w:hint="eastAsia" w:ascii="Trebuchet MS"/>
          <w:i/>
          <w:sz w:val="30"/>
          <w:szCs w:val="30"/>
        </w:rPr>
        <w:t>earlier date.</w:t>
      </w:r>
    </w:p>
    <w:p w14:paraId="4991890E">
      <w:pPr>
        <w:pStyle w:val="6"/>
        <w:rPr>
          <w:rFonts w:hint="eastAsia" w:ascii="Trebuchet MS"/>
          <w:i/>
          <w:sz w:val="30"/>
          <w:szCs w:val="30"/>
        </w:rPr>
      </w:pPr>
      <w:r>
        <w:rPr>
          <w:rFonts w:hint="eastAsia" w:ascii="Trebuchet MS"/>
          <w:i/>
          <w:sz w:val="30"/>
          <w:szCs w:val="30"/>
        </w:rPr>
        <w:t>这个事实很重要，因为过去主义的解释者主张一个早得多的日期。</w:t>
      </w:r>
    </w:p>
    <w:p w14:paraId="79C334A7">
      <w:pPr>
        <w:pStyle w:val="6"/>
        <w:rPr>
          <w:rFonts w:hint="eastAsia" w:ascii="Trebuchet MS"/>
          <w:i/>
          <w:sz w:val="30"/>
          <w:szCs w:val="30"/>
        </w:rPr>
      </w:pPr>
    </w:p>
    <w:p w14:paraId="5E59FD04">
      <w:pPr>
        <w:pStyle w:val="6"/>
        <w:rPr>
          <w:rFonts w:hint="eastAsia" w:ascii="Trebuchet MS"/>
          <w:i/>
          <w:sz w:val="30"/>
          <w:szCs w:val="30"/>
        </w:rPr>
      </w:pPr>
      <w:r>
        <w:rPr>
          <w:rFonts w:hint="eastAsia" w:ascii="Trebuchet MS"/>
          <w:i/>
          <w:sz w:val="30"/>
          <w:szCs w:val="30"/>
        </w:rPr>
        <w:t>Again, preterists believe that all or most of the biblical prophecies concerning the consummation were fulfilled around the time of the Roman-Jewish War of AD 66–70, which ended with the destruction of Jerusalem and its temple.</w:t>
      </w:r>
    </w:p>
    <w:p w14:paraId="21E218FB">
      <w:pPr>
        <w:pStyle w:val="6"/>
        <w:rPr>
          <w:rFonts w:hint="eastAsia" w:ascii="Trebuchet MS"/>
          <w:i/>
          <w:sz w:val="30"/>
          <w:szCs w:val="30"/>
        </w:rPr>
      </w:pPr>
      <w:r>
        <w:rPr>
          <w:rFonts w:hint="eastAsia" w:ascii="Trebuchet MS"/>
          <w:i/>
          <w:sz w:val="30"/>
          <w:szCs w:val="30"/>
        </w:rPr>
        <w:t>再次，过去主义者相信，所有或大部分关于最终成全的圣经预言，都在公元66-70年罗马-犹太战争期间应验了，那场战争以耶路撒冷及其圣殿的毁灭告终。</w:t>
      </w:r>
    </w:p>
    <w:p w14:paraId="3C634B4D">
      <w:pPr>
        <w:pStyle w:val="6"/>
        <w:rPr>
          <w:rFonts w:hint="eastAsia" w:ascii="Trebuchet MS"/>
          <w:i/>
          <w:sz w:val="30"/>
          <w:szCs w:val="30"/>
        </w:rPr>
      </w:pPr>
    </w:p>
    <w:p w14:paraId="0479D7C1">
      <w:pPr>
        <w:pStyle w:val="6"/>
        <w:rPr>
          <w:rFonts w:hint="eastAsia" w:ascii="Trebuchet MS"/>
          <w:i/>
          <w:sz w:val="30"/>
          <w:szCs w:val="30"/>
        </w:rPr>
      </w:pPr>
      <w:r>
        <w:rPr>
          <w:rFonts w:hint="eastAsia" w:ascii="Trebuchet MS"/>
          <w:i/>
          <w:sz w:val="30"/>
          <w:szCs w:val="30"/>
        </w:rPr>
        <w:t>But if the Revelation was written in AD 95, then the events symbolized in that book cannot have been fulfilled— either wholly or largely—during the days of the Jewish War.</w:t>
      </w:r>
    </w:p>
    <w:p w14:paraId="6AE00FB4">
      <w:pPr>
        <w:pStyle w:val="6"/>
        <w:rPr>
          <w:rFonts w:hint="eastAsia" w:ascii="Trebuchet MS"/>
          <w:i/>
          <w:sz w:val="30"/>
          <w:szCs w:val="30"/>
        </w:rPr>
      </w:pPr>
      <w:r>
        <w:rPr>
          <w:rFonts w:hint="eastAsia" w:ascii="Trebuchet MS"/>
          <w:i/>
          <w:sz w:val="30"/>
          <w:szCs w:val="30"/>
        </w:rPr>
        <w:t>但如果《启示录》写于公元95年，那么书中象征的事件就不可能——无论是全部还是大部分——在犹太战争期间应验。</w:t>
      </w:r>
    </w:p>
    <w:p w14:paraId="191A0031">
      <w:pPr>
        <w:pStyle w:val="6"/>
        <w:rPr>
          <w:rFonts w:hint="eastAsia" w:ascii="Trebuchet MS"/>
          <w:i/>
          <w:sz w:val="30"/>
          <w:szCs w:val="30"/>
        </w:rPr>
      </w:pPr>
    </w:p>
    <w:p w14:paraId="4B86E588">
      <w:pPr>
        <w:pStyle w:val="6"/>
        <w:rPr>
          <w:rFonts w:hint="eastAsia" w:ascii="Trebuchet MS"/>
          <w:i/>
          <w:sz w:val="30"/>
          <w:szCs w:val="30"/>
        </w:rPr>
      </w:pPr>
      <w:r>
        <w:rPr>
          <w:rFonts w:hint="eastAsia" w:ascii="Trebuchet MS"/>
          <w:i/>
          <w:sz w:val="30"/>
          <w:szCs w:val="30"/>
        </w:rPr>
        <w:t>Accordingly, preterists insist that John must have transcribed the book sometime between AD 54 and AD 68, during the reign of emperor Nero.</w:t>
      </w:r>
    </w:p>
    <w:p w14:paraId="24E4C2B5">
      <w:pPr>
        <w:pStyle w:val="6"/>
        <w:rPr>
          <w:rFonts w:hint="eastAsia" w:ascii="Trebuchet MS"/>
          <w:i/>
          <w:sz w:val="30"/>
          <w:szCs w:val="30"/>
        </w:rPr>
      </w:pPr>
      <w:r>
        <w:rPr>
          <w:rFonts w:hint="eastAsia" w:ascii="Trebuchet MS"/>
          <w:i/>
          <w:sz w:val="30"/>
          <w:szCs w:val="30"/>
        </w:rPr>
        <w:t>因此，过去主义者坚持认为，约翰必定是在公元54至68年之间，即尼禄皇帝统治期间，抄录了这本书。</w:t>
      </w:r>
    </w:p>
    <w:p w14:paraId="3E2A2B5A">
      <w:pPr>
        <w:pStyle w:val="6"/>
        <w:rPr>
          <w:rFonts w:hint="eastAsia" w:ascii="Trebuchet MS"/>
          <w:i/>
          <w:sz w:val="30"/>
          <w:szCs w:val="30"/>
        </w:rPr>
      </w:pPr>
    </w:p>
    <w:p w14:paraId="04B313FA">
      <w:pPr>
        <w:pStyle w:val="6"/>
        <w:rPr>
          <w:rFonts w:hint="eastAsia" w:ascii="Trebuchet MS"/>
          <w:i/>
          <w:sz w:val="30"/>
          <w:szCs w:val="30"/>
        </w:rPr>
      </w:pPr>
      <w:r>
        <w:rPr>
          <w:rFonts w:hint="eastAsia" w:ascii="Trebuchet MS"/>
          <w:i/>
          <w:sz w:val="30"/>
          <w:szCs w:val="30"/>
        </w:rPr>
        <w:t>However, both the internal and external evidence weigh heavily against this thesis.</w:t>
      </w:r>
    </w:p>
    <w:p w14:paraId="616035BB">
      <w:pPr>
        <w:pStyle w:val="6"/>
        <w:rPr>
          <w:rFonts w:hint="eastAsia" w:ascii="Trebuchet MS"/>
          <w:i/>
          <w:sz w:val="30"/>
          <w:szCs w:val="30"/>
        </w:rPr>
      </w:pPr>
      <w:r>
        <w:rPr>
          <w:rFonts w:hint="eastAsia" w:ascii="Trebuchet MS"/>
          <w:i/>
          <w:sz w:val="30"/>
          <w:szCs w:val="30"/>
        </w:rPr>
        <w:t>然而，内部和外部的证据都强烈地反对这个论点。</w:t>
      </w:r>
    </w:p>
    <w:p w14:paraId="293527B6">
      <w:pPr>
        <w:pStyle w:val="6"/>
        <w:rPr>
          <w:rFonts w:hint="eastAsia" w:ascii="Trebuchet MS"/>
          <w:i/>
          <w:sz w:val="30"/>
          <w:szCs w:val="30"/>
        </w:rPr>
      </w:pPr>
    </w:p>
    <w:p w14:paraId="5F98EDEB">
      <w:pPr>
        <w:pStyle w:val="6"/>
        <w:rPr>
          <w:rFonts w:hint="eastAsia" w:ascii="Trebuchet MS"/>
          <w:i/>
          <w:sz w:val="30"/>
          <w:szCs w:val="30"/>
        </w:rPr>
      </w:pPr>
      <w:r>
        <w:rPr>
          <w:rFonts w:hint="eastAsia" w:ascii="Trebuchet MS"/>
          <w:i/>
          <w:sz w:val="30"/>
          <w:szCs w:val="30"/>
        </w:rPr>
        <w:t>As for the internal evidence, the occasion and setting of the book, previously discussed, clearly argue for the late date.</w:t>
      </w:r>
    </w:p>
    <w:p w14:paraId="6772153E">
      <w:pPr>
        <w:pStyle w:val="6"/>
        <w:rPr>
          <w:rFonts w:hint="eastAsia" w:ascii="Trebuchet MS"/>
          <w:i/>
          <w:sz w:val="30"/>
          <w:szCs w:val="30"/>
        </w:rPr>
      </w:pPr>
      <w:r>
        <w:rPr>
          <w:rFonts w:hint="eastAsia" w:ascii="Trebuchet MS"/>
          <w:i/>
          <w:sz w:val="30"/>
          <w:szCs w:val="30"/>
        </w:rPr>
        <w:t>至于内部证据，我们先前讨论过的本书的时机与背景，明确地支持了较晚的日期。</w:t>
      </w:r>
    </w:p>
    <w:p w14:paraId="224A2642">
      <w:pPr>
        <w:pStyle w:val="6"/>
        <w:rPr>
          <w:rFonts w:hint="eastAsia" w:ascii="Trebuchet MS"/>
          <w:i/>
          <w:sz w:val="30"/>
          <w:szCs w:val="30"/>
        </w:rPr>
      </w:pPr>
    </w:p>
    <w:p w14:paraId="3DB93762">
      <w:pPr>
        <w:pStyle w:val="6"/>
        <w:rPr>
          <w:rFonts w:hint="eastAsia" w:ascii="Trebuchet MS"/>
          <w:i/>
          <w:sz w:val="30"/>
          <w:szCs w:val="30"/>
        </w:rPr>
      </w:pPr>
      <w:r>
        <w:rPr>
          <w:rFonts w:hint="eastAsia" w:ascii="Trebuchet MS"/>
          <w:i/>
          <w:sz w:val="30"/>
          <w:szCs w:val="30"/>
        </w:rPr>
        <w:t>Also, historians tell</w:t>
      </w:r>
    </w:p>
    <w:p w14:paraId="453E97C7">
      <w:pPr>
        <w:pStyle w:val="6"/>
        <w:rPr>
          <w:rFonts w:hint="eastAsia" w:ascii="Trebuchet MS"/>
          <w:i/>
          <w:sz w:val="30"/>
          <w:szCs w:val="30"/>
        </w:rPr>
      </w:pPr>
      <w:r>
        <w:rPr>
          <w:rFonts w:hint="eastAsia" w:ascii="Trebuchet MS"/>
          <w:i/>
          <w:sz w:val="30"/>
          <w:szCs w:val="30"/>
        </w:rPr>
        <w:t>us that under the reign of Domitian (AD 81–96) the official center of emperor worship in Asia was the city of Pergamum, where Antipas became a “faithful martyr” for his Lord (2:12–13).</w:t>
      </w:r>
    </w:p>
    <w:p w14:paraId="3B34F894">
      <w:pPr>
        <w:pStyle w:val="6"/>
        <w:rPr>
          <w:rFonts w:hint="eastAsia" w:ascii="Trebuchet MS"/>
          <w:i/>
          <w:sz w:val="30"/>
          <w:szCs w:val="30"/>
        </w:rPr>
      </w:pPr>
      <w:r>
        <w:rPr>
          <w:rFonts w:hint="eastAsia" w:ascii="Trebuchet MS"/>
          <w:i/>
          <w:sz w:val="30"/>
          <w:szCs w:val="30"/>
        </w:rPr>
        <w:t>此外，历史学家告诉我们，在图密善（公元81-96年）的统治下，亚细亚皇帝崇拜的官方中心是别迦摩城，安提帕在那里为他的主成了“忠心的殉道者”（2:12-13）。</w:t>
      </w:r>
    </w:p>
    <w:p w14:paraId="4E67D51E">
      <w:pPr>
        <w:pStyle w:val="6"/>
        <w:rPr>
          <w:rFonts w:hint="eastAsia" w:ascii="Trebuchet MS"/>
          <w:i/>
          <w:sz w:val="30"/>
          <w:szCs w:val="30"/>
        </w:rPr>
      </w:pPr>
    </w:p>
    <w:p w14:paraId="309EA52F">
      <w:pPr>
        <w:pStyle w:val="6"/>
        <w:rPr>
          <w:rFonts w:hint="eastAsia" w:ascii="Trebuchet MS"/>
          <w:i/>
          <w:sz w:val="30"/>
          <w:szCs w:val="30"/>
        </w:rPr>
      </w:pPr>
      <w:r>
        <w:rPr>
          <w:rFonts w:hint="eastAsia" w:ascii="Trebuchet MS"/>
          <w:i/>
          <w:sz w:val="30"/>
          <w:szCs w:val="30"/>
        </w:rPr>
        <w:t>External confirmation of the late date comes from the scholarly bishop of Lyon, Irenaeus (ca. AD 125–202).</w:t>
      </w:r>
    </w:p>
    <w:p w14:paraId="43D12AE4">
      <w:pPr>
        <w:pStyle w:val="6"/>
        <w:rPr>
          <w:rFonts w:hint="eastAsia" w:ascii="Trebuchet MS"/>
          <w:i/>
          <w:sz w:val="30"/>
          <w:szCs w:val="30"/>
        </w:rPr>
      </w:pPr>
      <w:r>
        <w:rPr>
          <w:rFonts w:hint="eastAsia" w:ascii="Trebuchet MS"/>
          <w:i/>
          <w:sz w:val="30"/>
          <w:szCs w:val="30"/>
        </w:rPr>
        <w:t>对较晚日期的外部确认来自里昂的博学主教爱任纽（约公元125-202年）。</w:t>
      </w:r>
    </w:p>
    <w:p w14:paraId="6EF418AF">
      <w:pPr>
        <w:pStyle w:val="6"/>
        <w:rPr>
          <w:rFonts w:hint="eastAsia" w:ascii="Trebuchet MS"/>
          <w:i/>
          <w:sz w:val="30"/>
          <w:szCs w:val="30"/>
        </w:rPr>
      </w:pPr>
    </w:p>
    <w:p w14:paraId="6B36228C">
      <w:pPr>
        <w:pStyle w:val="6"/>
        <w:rPr>
          <w:rFonts w:hint="eastAsia" w:ascii="Trebuchet MS"/>
          <w:i/>
          <w:sz w:val="30"/>
          <w:szCs w:val="30"/>
        </w:rPr>
      </w:pPr>
      <w:r>
        <w:rPr>
          <w:rFonts w:hint="eastAsia" w:ascii="Trebuchet MS"/>
          <w:i/>
          <w:sz w:val="30"/>
          <w:szCs w:val="30"/>
        </w:rPr>
        <w:t>Citing earlier sources, he wrote, “John received the Revelation almost in our own time, toward the end of the reign of Domitian” (i.e., AD 81–96).</w:t>
      </w:r>
    </w:p>
    <w:p w14:paraId="2324A4AA">
      <w:pPr>
        <w:pStyle w:val="6"/>
        <w:rPr>
          <w:rFonts w:hint="eastAsia" w:ascii="Trebuchet MS"/>
          <w:i/>
          <w:sz w:val="30"/>
          <w:szCs w:val="30"/>
        </w:rPr>
      </w:pPr>
      <w:r>
        <w:rPr>
          <w:rFonts w:hint="eastAsia" w:ascii="Trebuchet MS"/>
          <w:i/>
          <w:sz w:val="30"/>
          <w:szCs w:val="30"/>
        </w:rPr>
        <w:t>他引用早期的资料写道：“约翰几乎是在我们自己的时代，在图密善统治的末期（即公元81-96年），领受了《启示录》。”</w:t>
      </w:r>
    </w:p>
    <w:p w14:paraId="777361B5">
      <w:pPr>
        <w:pStyle w:val="6"/>
        <w:rPr>
          <w:rFonts w:hint="eastAsia" w:ascii="Trebuchet MS"/>
          <w:i/>
          <w:sz w:val="30"/>
          <w:szCs w:val="30"/>
        </w:rPr>
      </w:pPr>
    </w:p>
    <w:p w14:paraId="3BCDF13C">
      <w:pPr>
        <w:pStyle w:val="6"/>
        <w:rPr>
          <w:rFonts w:hint="eastAsia" w:ascii="Trebuchet MS"/>
          <w:i/>
          <w:sz w:val="30"/>
          <w:szCs w:val="30"/>
        </w:rPr>
      </w:pPr>
      <w:r>
        <w:rPr>
          <w:rFonts w:hint="eastAsia" w:ascii="Trebuchet MS"/>
          <w:i/>
          <w:sz w:val="30"/>
          <w:szCs w:val="30"/>
        </w:rPr>
        <w:t>So again, there is no reasonable doubt that the High King of heaven gave the Revelation to John around AD 95, disclosing events that would befall not only the Christians of the second century, but Christians of all times.</w:t>
      </w:r>
    </w:p>
    <w:p w14:paraId="51F5DA9C">
      <w:pPr>
        <w:pStyle w:val="6"/>
        <w:rPr>
          <w:rFonts w:hint="eastAsia" w:ascii="Trebuchet MS"/>
          <w:i/>
          <w:sz w:val="30"/>
          <w:szCs w:val="30"/>
        </w:rPr>
      </w:pPr>
      <w:r>
        <w:rPr>
          <w:rFonts w:hint="eastAsia" w:ascii="Trebuchet MS"/>
          <w:i/>
          <w:sz w:val="30"/>
          <w:szCs w:val="30"/>
        </w:rPr>
        <w:t>所以再次，毫无疑问，天上的至高君王在约公元95年将《启示录》赐给约翰，揭示了不仅将发生在第二世纪基督徒身上，也将在所有时代基督徒身上发生的事件。</w:t>
      </w:r>
    </w:p>
    <w:p w14:paraId="2B3B991B">
      <w:pPr>
        <w:pStyle w:val="6"/>
        <w:rPr>
          <w:rFonts w:hint="eastAsia" w:ascii="Trebuchet MS"/>
          <w:i/>
          <w:sz w:val="30"/>
          <w:szCs w:val="30"/>
        </w:rPr>
      </w:pPr>
    </w:p>
    <w:p w14:paraId="1318A9CA">
      <w:pPr>
        <w:pStyle w:val="6"/>
        <w:rPr>
          <w:rFonts w:hint="eastAsia" w:ascii="Trebuchet MS"/>
          <w:i/>
          <w:sz w:val="30"/>
          <w:szCs w:val="30"/>
        </w:rPr>
      </w:pPr>
      <w:r>
        <w:rPr>
          <w:rFonts w:hint="eastAsia" w:ascii="Trebuchet MS"/>
          <w:i/>
          <w:sz w:val="30"/>
          <w:szCs w:val="30"/>
        </w:rPr>
        <w:t>Which is to say, he gave this book to his beloved Bride, the church.</w:t>
      </w:r>
    </w:p>
    <w:p w14:paraId="7F05D4F3">
      <w:pPr>
        <w:pStyle w:val="6"/>
        <w:rPr>
          <w:rFonts w:hint="eastAsia" w:ascii="Trebuchet MS"/>
          <w:i/>
          <w:sz w:val="30"/>
          <w:szCs w:val="30"/>
        </w:rPr>
      </w:pPr>
      <w:r>
        <w:rPr>
          <w:rFonts w:hint="eastAsia" w:ascii="Trebuchet MS"/>
          <w:i/>
          <w:sz w:val="30"/>
          <w:szCs w:val="30"/>
        </w:rPr>
        <w:t>也就是说，祂将这本书赐给了祂所爱的新妇，教会。</w:t>
      </w:r>
    </w:p>
    <w:p w14:paraId="4DA9A75B">
      <w:pPr>
        <w:pStyle w:val="6"/>
        <w:rPr>
          <w:rFonts w:hint="eastAsia" w:ascii="Trebuchet MS"/>
          <w:i/>
          <w:sz w:val="30"/>
          <w:szCs w:val="30"/>
        </w:rPr>
      </w:pPr>
    </w:p>
    <w:p w14:paraId="75914EA2">
      <w:pPr>
        <w:pStyle w:val="4"/>
        <w:bidi w:val="0"/>
        <w:rPr>
          <w:rFonts w:hint="eastAsia"/>
        </w:rPr>
      </w:pPr>
      <w:r>
        <w:rPr>
          <w:rFonts w:hint="eastAsia"/>
        </w:rPr>
        <w:t>CHAPTER 4</w:t>
      </w:r>
    </w:p>
    <w:p w14:paraId="19103935">
      <w:pPr>
        <w:pStyle w:val="4"/>
        <w:bidi w:val="0"/>
        <w:rPr>
          <w:rFonts w:hint="eastAsia"/>
        </w:rPr>
      </w:pPr>
      <w:r>
        <w:rPr>
          <w:rFonts w:hint="eastAsia"/>
        </w:rPr>
        <w:t>Audience</w:t>
      </w:r>
    </w:p>
    <w:p w14:paraId="75FE7AD8">
      <w:pPr>
        <w:pStyle w:val="4"/>
        <w:bidi w:val="0"/>
        <w:rPr>
          <w:rFonts w:hint="eastAsia"/>
        </w:rPr>
      </w:pPr>
      <w:r>
        <w:rPr>
          <w:rFonts w:hint="eastAsia"/>
        </w:rPr>
        <w:t>第四章</w:t>
      </w:r>
    </w:p>
    <w:p w14:paraId="02CCDECB">
      <w:pPr>
        <w:pStyle w:val="4"/>
        <w:bidi w:val="0"/>
        <w:rPr>
          <w:rFonts w:hint="eastAsia"/>
        </w:rPr>
      </w:pPr>
      <w:r>
        <w:rPr>
          <w:rFonts w:hint="eastAsia"/>
        </w:rPr>
        <w:t>读者</w:t>
      </w:r>
    </w:p>
    <w:p w14:paraId="6B244961">
      <w:pPr>
        <w:pStyle w:val="6"/>
        <w:rPr>
          <w:rFonts w:hint="eastAsia" w:ascii="Trebuchet MS"/>
          <w:i/>
          <w:sz w:val="30"/>
          <w:szCs w:val="30"/>
        </w:rPr>
      </w:pPr>
    </w:p>
    <w:p w14:paraId="4045DE0F">
      <w:pPr>
        <w:pStyle w:val="6"/>
        <w:rPr>
          <w:rFonts w:hint="eastAsia" w:ascii="Trebuchet MS"/>
          <w:i/>
          <w:sz w:val="30"/>
          <w:szCs w:val="30"/>
        </w:rPr>
      </w:pPr>
      <w:r>
        <w:rPr>
          <w:rFonts w:hint="eastAsia" w:ascii="Trebuchet MS"/>
          <w:i/>
          <w:sz w:val="30"/>
          <w:szCs w:val="30"/>
        </w:rPr>
        <w:t>According to its own testimony, the Revelation is a prophecy given by God, through the glorified Christ, the Holy Spirit, a holy angel, and a holy apostle, to the universal church, for</w:t>
      </w:r>
    </w:p>
    <w:p w14:paraId="2CC66DA7">
      <w:pPr>
        <w:pStyle w:val="6"/>
        <w:rPr>
          <w:rFonts w:hint="eastAsia" w:ascii="Trebuchet MS"/>
          <w:i/>
          <w:sz w:val="30"/>
          <w:szCs w:val="30"/>
        </w:rPr>
      </w:pPr>
      <w:r>
        <w:rPr>
          <w:rFonts w:hint="eastAsia" w:ascii="Trebuchet MS"/>
          <w:i/>
          <w:sz w:val="30"/>
          <w:szCs w:val="30"/>
        </w:rPr>
        <w:t>the crucially important reason that it concerns the universal church.</w:t>
      </w:r>
    </w:p>
    <w:p w14:paraId="5BE52AB7">
      <w:pPr>
        <w:pStyle w:val="6"/>
        <w:rPr>
          <w:rFonts w:hint="eastAsia" w:ascii="Trebuchet MS"/>
          <w:i/>
          <w:sz w:val="30"/>
          <w:szCs w:val="30"/>
        </w:rPr>
      </w:pPr>
      <w:r>
        <w:rPr>
          <w:rFonts w:hint="eastAsia" w:ascii="Trebuchet MS"/>
          <w:i/>
          <w:sz w:val="30"/>
          <w:szCs w:val="30"/>
        </w:rPr>
        <w:t>根据其自身的见证，《启示录》是上帝藉着荣耀的基督、圣灵、一位圣天使和一位圣使徒，赐给普世教会的一个预言，其至关重要的原因是它关乎普世教会。</w:t>
      </w:r>
    </w:p>
    <w:p w14:paraId="01D1D393">
      <w:pPr>
        <w:pStyle w:val="6"/>
        <w:rPr>
          <w:rFonts w:hint="eastAsia" w:ascii="Trebuchet MS"/>
          <w:i/>
          <w:sz w:val="30"/>
          <w:szCs w:val="30"/>
        </w:rPr>
      </w:pPr>
    </w:p>
    <w:p w14:paraId="4A18A82B">
      <w:pPr>
        <w:pStyle w:val="6"/>
        <w:rPr>
          <w:rFonts w:hint="eastAsia" w:ascii="Trebuchet MS"/>
          <w:i/>
          <w:sz w:val="30"/>
          <w:szCs w:val="30"/>
        </w:rPr>
      </w:pPr>
      <w:r>
        <w:rPr>
          <w:rFonts w:hint="eastAsia" w:ascii="Trebuchet MS"/>
          <w:i/>
          <w:sz w:val="30"/>
          <w:szCs w:val="30"/>
        </w:rPr>
        <w:t>In other words, it is not a book primarily dealing with past events (e.g., the trials and blessings of the first century Christians); nor is it a book primarily dealing with future events (e.g., catastrophic judgments and Jewish evangelism during a seven-year tribulation prior to the parousia).</w:t>
      </w:r>
    </w:p>
    <w:p w14:paraId="0976D4E2">
      <w:pPr>
        <w:pStyle w:val="6"/>
        <w:rPr>
          <w:rFonts w:hint="eastAsia" w:ascii="Trebuchet MS"/>
          <w:i/>
          <w:sz w:val="30"/>
          <w:szCs w:val="30"/>
        </w:rPr>
      </w:pPr>
      <w:r>
        <w:rPr>
          <w:rFonts w:hint="eastAsia" w:ascii="Trebuchet MS"/>
          <w:i/>
          <w:sz w:val="30"/>
          <w:szCs w:val="30"/>
        </w:rPr>
        <w:t>换言之，它不是一本主要处理过去事件的书（例如，第一世纪基督徒的试炼和祝福）；也不是一本主要处理未来事件的书（例如，在主再来之前七年大灾难期间的灾难性审判和对犹太人的福音传讲）。</w:t>
      </w:r>
    </w:p>
    <w:p w14:paraId="0192C276">
      <w:pPr>
        <w:pStyle w:val="6"/>
        <w:rPr>
          <w:rFonts w:hint="eastAsia" w:ascii="Trebuchet MS"/>
          <w:i/>
          <w:sz w:val="30"/>
          <w:szCs w:val="30"/>
        </w:rPr>
      </w:pPr>
    </w:p>
    <w:p w14:paraId="4111ADB0">
      <w:pPr>
        <w:pStyle w:val="6"/>
        <w:rPr>
          <w:rFonts w:hint="eastAsia" w:ascii="Trebuchet MS"/>
          <w:i/>
          <w:sz w:val="30"/>
          <w:szCs w:val="30"/>
        </w:rPr>
      </w:pPr>
      <w:r>
        <w:rPr>
          <w:rFonts w:hint="eastAsia" w:ascii="Trebuchet MS"/>
          <w:i/>
          <w:sz w:val="30"/>
          <w:szCs w:val="30"/>
        </w:rPr>
        <w:t>Rather, it is a book dealing with events that will befall all Christians of all times and places.</w:t>
      </w:r>
    </w:p>
    <w:p w14:paraId="5E371303">
      <w:pPr>
        <w:pStyle w:val="6"/>
        <w:rPr>
          <w:rFonts w:hint="eastAsia" w:ascii="Trebuchet MS"/>
          <w:i/>
          <w:sz w:val="30"/>
          <w:szCs w:val="30"/>
        </w:rPr>
      </w:pPr>
      <w:r>
        <w:rPr>
          <w:rFonts w:hint="eastAsia" w:ascii="Trebuchet MS"/>
          <w:i/>
          <w:sz w:val="30"/>
          <w:szCs w:val="30"/>
        </w:rPr>
        <w:t>相反，它是一本处理将要发生在所有时代、所有地方的所有基督徒身上的事件的书。</w:t>
      </w:r>
    </w:p>
    <w:p w14:paraId="4D1897E9">
      <w:pPr>
        <w:pStyle w:val="6"/>
        <w:rPr>
          <w:rFonts w:hint="eastAsia" w:ascii="Trebuchet MS"/>
          <w:i/>
          <w:sz w:val="30"/>
          <w:szCs w:val="30"/>
        </w:rPr>
      </w:pPr>
    </w:p>
    <w:p w14:paraId="449FD7F3">
      <w:pPr>
        <w:pStyle w:val="6"/>
        <w:rPr>
          <w:rFonts w:hint="eastAsia" w:ascii="Trebuchet MS"/>
          <w:i/>
          <w:sz w:val="30"/>
          <w:szCs w:val="30"/>
        </w:rPr>
      </w:pPr>
      <w:r>
        <w:rPr>
          <w:rFonts w:hint="eastAsia" w:ascii="Trebuchet MS"/>
          <w:i/>
          <w:sz w:val="30"/>
          <w:szCs w:val="30"/>
        </w:rPr>
        <w:t>It is a prophecy meant to edify, exhort, and encourage the universal church.</w:t>
      </w:r>
    </w:p>
    <w:p w14:paraId="0DDFDBE4">
      <w:pPr>
        <w:pStyle w:val="6"/>
        <w:rPr>
          <w:rFonts w:hint="eastAsia" w:ascii="Trebuchet MS"/>
          <w:i/>
          <w:sz w:val="30"/>
          <w:szCs w:val="30"/>
        </w:rPr>
      </w:pPr>
      <w:r>
        <w:rPr>
          <w:rFonts w:hint="eastAsia" w:ascii="Trebuchet MS"/>
          <w:i/>
          <w:sz w:val="30"/>
          <w:szCs w:val="30"/>
        </w:rPr>
        <w:t>这是一个旨在造就、劝勉和鼓励普世教会的预言。</w:t>
      </w:r>
    </w:p>
    <w:p w14:paraId="32F9887E">
      <w:pPr>
        <w:pStyle w:val="6"/>
        <w:rPr>
          <w:rFonts w:hint="eastAsia" w:ascii="Trebuchet MS"/>
          <w:i/>
          <w:sz w:val="30"/>
          <w:szCs w:val="30"/>
        </w:rPr>
      </w:pPr>
    </w:p>
    <w:p w14:paraId="3D3EF37A">
      <w:pPr>
        <w:pStyle w:val="6"/>
        <w:rPr>
          <w:rFonts w:hint="eastAsia" w:ascii="Trebuchet MS"/>
          <w:i/>
          <w:sz w:val="30"/>
          <w:szCs w:val="30"/>
        </w:rPr>
      </w:pPr>
      <w:r>
        <w:rPr>
          <w:rFonts w:hint="eastAsia" w:ascii="Trebuchet MS"/>
          <w:i/>
          <w:sz w:val="30"/>
          <w:szCs w:val="30"/>
        </w:rPr>
        <w:t>The evidence for this thesis abounds.</w:t>
      </w:r>
    </w:p>
    <w:p w14:paraId="4D30ED5A">
      <w:pPr>
        <w:pStyle w:val="6"/>
        <w:rPr>
          <w:rFonts w:hint="eastAsia" w:ascii="Trebuchet MS"/>
          <w:i/>
          <w:sz w:val="30"/>
          <w:szCs w:val="30"/>
        </w:rPr>
      </w:pPr>
      <w:r>
        <w:rPr>
          <w:rFonts w:hint="eastAsia" w:ascii="Trebuchet MS"/>
          <w:i/>
          <w:sz w:val="30"/>
          <w:szCs w:val="30"/>
        </w:rPr>
        <w:t>支持这一论点的证据比比皆是。</w:t>
      </w:r>
    </w:p>
    <w:p w14:paraId="7C5071F5">
      <w:pPr>
        <w:pStyle w:val="6"/>
        <w:rPr>
          <w:rFonts w:hint="eastAsia" w:ascii="Trebuchet MS"/>
          <w:i/>
          <w:sz w:val="30"/>
          <w:szCs w:val="30"/>
        </w:rPr>
      </w:pPr>
    </w:p>
    <w:p w14:paraId="2664DB9B">
      <w:pPr>
        <w:pStyle w:val="6"/>
        <w:rPr>
          <w:rFonts w:hint="eastAsia" w:ascii="Trebuchet MS"/>
          <w:i/>
          <w:sz w:val="30"/>
          <w:szCs w:val="30"/>
        </w:rPr>
      </w:pPr>
      <w:r>
        <w:rPr>
          <w:rFonts w:hint="eastAsia" w:ascii="Trebuchet MS"/>
          <w:i/>
          <w:sz w:val="30"/>
          <w:szCs w:val="30"/>
        </w:rPr>
        <w:t>Revelation 1:1 states that God gave the Revelation to Christ in order to show it to his bondservants.</w:t>
      </w:r>
    </w:p>
    <w:p w14:paraId="5BC5516F">
      <w:pPr>
        <w:pStyle w:val="6"/>
        <w:rPr>
          <w:rFonts w:hint="eastAsia" w:ascii="Trebuchet MS"/>
          <w:i/>
          <w:sz w:val="30"/>
          <w:szCs w:val="30"/>
        </w:rPr>
      </w:pPr>
      <w:r>
        <w:rPr>
          <w:rFonts w:hint="eastAsia" w:ascii="Trebuchet MS"/>
          <w:i/>
          <w:sz w:val="30"/>
          <w:szCs w:val="30"/>
        </w:rPr>
        <w:t>启示录1:1说，上帝将这启示赐给基督，为要指示祂的众奴仆。</w:t>
      </w:r>
    </w:p>
    <w:p w14:paraId="5171D04E">
      <w:pPr>
        <w:pStyle w:val="6"/>
        <w:rPr>
          <w:rFonts w:hint="eastAsia" w:ascii="Trebuchet MS"/>
          <w:i/>
          <w:sz w:val="30"/>
          <w:szCs w:val="30"/>
        </w:rPr>
      </w:pPr>
    </w:p>
    <w:p w14:paraId="52B36633">
      <w:pPr>
        <w:pStyle w:val="6"/>
        <w:rPr>
          <w:rFonts w:hint="eastAsia" w:ascii="Trebuchet MS"/>
          <w:i/>
          <w:sz w:val="30"/>
          <w:szCs w:val="30"/>
        </w:rPr>
      </w:pPr>
      <w:r>
        <w:rPr>
          <w:rFonts w:hint="eastAsia" w:ascii="Trebuchet MS"/>
          <w:i/>
          <w:sz w:val="30"/>
          <w:szCs w:val="30"/>
        </w:rPr>
        <w:t>That would be the universal church, comprised of all the bondservants of the Lord.</w:t>
      </w:r>
    </w:p>
    <w:p w14:paraId="32B8A399">
      <w:pPr>
        <w:pStyle w:val="6"/>
        <w:rPr>
          <w:rFonts w:hint="eastAsia" w:ascii="Trebuchet MS"/>
          <w:i/>
          <w:sz w:val="30"/>
          <w:szCs w:val="30"/>
        </w:rPr>
      </w:pPr>
      <w:r>
        <w:rPr>
          <w:rFonts w:hint="eastAsia" w:ascii="Trebuchet MS"/>
          <w:i/>
          <w:sz w:val="30"/>
          <w:szCs w:val="30"/>
        </w:rPr>
        <w:t>那便是普世教会，由主的所有奴仆组成。</w:t>
      </w:r>
    </w:p>
    <w:p w14:paraId="7041B3DD">
      <w:pPr>
        <w:pStyle w:val="6"/>
        <w:rPr>
          <w:rFonts w:hint="eastAsia" w:ascii="Trebuchet MS"/>
          <w:i/>
          <w:sz w:val="30"/>
          <w:szCs w:val="30"/>
        </w:rPr>
      </w:pPr>
    </w:p>
    <w:p w14:paraId="44BFC08D">
      <w:pPr>
        <w:pStyle w:val="6"/>
        <w:rPr>
          <w:rFonts w:hint="eastAsia" w:ascii="Trebuchet MS"/>
          <w:i/>
          <w:sz w:val="30"/>
          <w:szCs w:val="30"/>
        </w:rPr>
      </w:pPr>
      <w:r>
        <w:rPr>
          <w:rFonts w:hint="eastAsia" w:ascii="Trebuchet MS"/>
          <w:i/>
          <w:sz w:val="30"/>
          <w:szCs w:val="30"/>
        </w:rPr>
        <w:t>In Revelation 2–3 we overhear Christ’s messages to the seven churches of Asia.</w:t>
      </w:r>
    </w:p>
    <w:p w14:paraId="3CC6A810">
      <w:pPr>
        <w:pStyle w:val="6"/>
        <w:rPr>
          <w:rFonts w:hint="eastAsia" w:ascii="Trebuchet MS"/>
          <w:i/>
          <w:sz w:val="30"/>
          <w:szCs w:val="30"/>
        </w:rPr>
      </w:pPr>
      <w:r>
        <w:rPr>
          <w:rFonts w:hint="eastAsia" w:ascii="Trebuchet MS"/>
          <w:i/>
          <w:sz w:val="30"/>
          <w:szCs w:val="30"/>
        </w:rPr>
        <w:t>在启示录2-3章中，我们听到了基督给亚细亚七个教会的信息。</w:t>
      </w:r>
    </w:p>
    <w:p w14:paraId="7BCF022F">
      <w:pPr>
        <w:pStyle w:val="6"/>
        <w:rPr>
          <w:rFonts w:hint="eastAsia" w:ascii="Trebuchet MS"/>
          <w:i/>
          <w:sz w:val="30"/>
          <w:szCs w:val="30"/>
        </w:rPr>
      </w:pPr>
    </w:p>
    <w:p w14:paraId="1CF867B9">
      <w:pPr>
        <w:pStyle w:val="6"/>
        <w:rPr>
          <w:rFonts w:hint="eastAsia" w:ascii="Trebuchet MS"/>
          <w:i/>
          <w:sz w:val="30"/>
          <w:szCs w:val="30"/>
        </w:rPr>
      </w:pPr>
      <w:r>
        <w:rPr>
          <w:rFonts w:hint="eastAsia" w:ascii="Trebuchet MS"/>
          <w:i/>
          <w:sz w:val="30"/>
          <w:szCs w:val="30"/>
        </w:rPr>
        <w:t>But the number seven, which symbolizes completeness</w:t>
      </w:r>
    </w:p>
    <w:p w14:paraId="7110BB42">
      <w:pPr>
        <w:pStyle w:val="6"/>
        <w:rPr>
          <w:rFonts w:hint="eastAsia" w:ascii="Trebuchet MS"/>
          <w:i/>
          <w:sz w:val="30"/>
          <w:szCs w:val="30"/>
        </w:rPr>
      </w:pPr>
      <w:r>
        <w:rPr>
          <w:rFonts w:hint="eastAsia" w:ascii="Trebuchet MS"/>
          <w:i/>
          <w:sz w:val="30"/>
          <w:szCs w:val="30"/>
        </w:rPr>
        <w:t>and perfection, tells us that this is a complete and perfect message designed to perfect the complete church.</w:t>
      </w:r>
    </w:p>
    <w:p w14:paraId="4E64CF83">
      <w:pPr>
        <w:pStyle w:val="6"/>
        <w:rPr>
          <w:rFonts w:hint="eastAsia" w:ascii="Trebuchet MS"/>
          <w:i/>
          <w:sz w:val="30"/>
          <w:szCs w:val="30"/>
        </w:rPr>
      </w:pPr>
      <w:r>
        <w:rPr>
          <w:rFonts w:hint="eastAsia" w:ascii="Trebuchet MS"/>
          <w:i/>
          <w:sz w:val="30"/>
          <w:szCs w:val="30"/>
        </w:rPr>
        <w:t>但是数字七，象征着完全和完美，告诉我们这是一个旨在使整个教会达至完全的、完整而完美的信息。</w:t>
      </w:r>
    </w:p>
    <w:p w14:paraId="12DEBD5A">
      <w:pPr>
        <w:pStyle w:val="6"/>
        <w:rPr>
          <w:rFonts w:hint="eastAsia" w:ascii="Trebuchet MS"/>
          <w:i/>
          <w:sz w:val="30"/>
          <w:szCs w:val="30"/>
        </w:rPr>
      </w:pPr>
    </w:p>
    <w:p w14:paraId="4A0B847A">
      <w:pPr>
        <w:pStyle w:val="6"/>
        <w:rPr>
          <w:rFonts w:hint="eastAsia" w:ascii="Trebuchet MS"/>
          <w:i/>
          <w:sz w:val="30"/>
          <w:szCs w:val="30"/>
        </w:rPr>
      </w:pPr>
      <w:r>
        <w:rPr>
          <w:rFonts w:hint="eastAsia" w:ascii="Trebuchet MS"/>
          <w:i/>
          <w:sz w:val="30"/>
          <w:szCs w:val="30"/>
        </w:rPr>
        <w:t>Again, that would be the universal church.</w:t>
      </w:r>
    </w:p>
    <w:p w14:paraId="40BF1349">
      <w:pPr>
        <w:pStyle w:val="6"/>
        <w:rPr>
          <w:rFonts w:hint="eastAsia" w:ascii="Trebuchet MS"/>
          <w:i/>
          <w:sz w:val="30"/>
          <w:szCs w:val="30"/>
        </w:rPr>
      </w:pPr>
      <w:r>
        <w:rPr>
          <w:rFonts w:hint="eastAsia" w:ascii="Trebuchet MS"/>
          <w:i/>
          <w:sz w:val="30"/>
          <w:szCs w:val="30"/>
        </w:rPr>
        <w:t>再次，那便是普世教会。</w:t>
      </w:r>
    </w:p>
    <w:p w14:paraId="7E30E111">
      <w:pPr>
        <w:pStyle w:val="6"/>
        <w:rPr>
          <w:rFonts w:hint="eastAsia" w:ascii="Trebuchet MS"/>
          <w:i/>
          <w:sz w:val="30"/>
          <w:szCs w:val="30"/>
        </w:rPr>
      </w:pPr>
    </w:p>
    <w:p w14:paraId="3A948A49">
      <w:pPr>
        <w:pStyle w:val="6"/>
        <w:rPr>
          <w:rFonts w:hint="eastAsia" w:ascii="Trebuchet MS"/>
          <w:i/>
          <w:sz w:val="30"/>
          <w:szCs w:val="30"/>
        </w:rPr>
      </w:pPr>
      <w:r>
        <w:rPr>
          <w:rFonts w:hint="eastAsia" w:ascii="Trebuchet MS"/>
          <w:i/>
          <w:sz w:val="30"/>
          <w:szCs w:val="30"/>
        </w:rPr>
        <w:t>In Revelation 1:9 we hear Christ telling John: “Write down the things you have seen, the things that are, and the things that will take place soon after them.”</w:t>
      </w:r>
    </w:p>
    <w:p w14:paraId="59A3B43D">
      <w:pPr>
        <w:pStyle w:val="6"/>
        <w:rPr>
          <w:rFonts w:hint="eastAsia" w:ascii="Trebuchet MS"/>
          <w:i/>
          <w:sz w:val="30"/>
          <w:szCs w:val="30"/>
        </w:rPr>
      </w:pPr>
      <w:r>
        <w:rPr>
          <w:rFonts w:hint="eastAsia" w:ascii="Trebuchet MS"/>
          <w:i/>
          <w:sz w:val="30"/>
          <w:szCs w:val="30"/>
        </w:rPr>
        <w:t>在启示录1:9中，我们听到基督对约翰说：“你要把所看见的，和现在的事，并将来必成的事，都写下来。”</w:t>
      </w:r>
    </w:p>
    <w:p w14:paraId="3BEBA1B1">
      <w:pPr>
        <w:pStyle w:val="6"/>
        <w:rPr>
          <w:rFonts w:hint="eastAsia" w:ascii="Trebuchet MS"/>
          <w:i/>
          <w:sz w:val="30"/>
          <w:szCs w:val="30"/>
        </w:rPr>
      </w:pPr>
    </w:p>
    <w:p w14:paraId="67524312">
      <w:pPr>
        <w:pStyle w:val="6"/>
        <w:rPr>
          <w:rFonts w:hint="eastAsia" w:ascii="Trebuchet MS"/>
          <w:i/>
          <w:sz w:val="30"/>
          <w:szCs w:val="30"/>
        </w:rPr>
      </w:pPr>
      <w:r>
        <w:rPr>
          <w:rFonts w:hint="eastAsia" w:ascii="Trebuchet MS"/>
          <w:i/>
          <w:sz w:val="30"/>
          <w:szCs w:val="30"/>
        </w:rPr>
        <w:t>This verse gives us the first of the two main structures of the book.</w:t>
      </w:r>
    </w:p>
    <w:p w14:paraId="15CBC51A">
      <w:pPr>
        <w:pStyle w:val="6"/>
        <w:rPr>
          <w:rFonts w:hint="eastAsia" w:ascii="Trebuchet MS"/>
          <w:i/>
          <w:sz w:val="30"/>
          <w:szCs w:val="30"/>
        </w:rPr>
      </w:pPr>
      <w:r>
        <w:rPr>
          <w:rFonts w:hint="eastAsia" w:ascii="Trebuchet MS"/>
          <w:i/>
          <w:sz w:val="30"/>
          <w:szCs w:val="30"/>
        </w:rPr>
        <w:t>这节经文给了我们本书两个主要结构中的第一个。</w:t>
      </w:r>
    </w:p>
    <w:p w14:paraId="1DFB73DC">
      <w:pPr>
        <w:pStyle w:val="6"/>
        <w:rPr>
          <w:rFonts w:hint="eastAsia" w:ascii="Trebuchet MS"/>
          <w:i/>
          <w:sz w:val="30"/>
          <w:szCs w:val="30"/>
        </w:rPr>
      </w:pPr>
    </w:p>
    <w:p w14:paraId="01462CC6">
      <w:pPr>
        <w:pStyle w:val="6"/>
        <w:rPr>
          <w:rFonts w:hint="eastAsia" w:ascii="Trebuchet MS"/>
          <w:i/>
          <w:sz w:val="30"/>
          <w:szCs w:val="30"/>
        </w:rPr>
      </w:pPr>
      <w:r>
        <w:rPr>
          <w:rFonts w:hint="eastAsia" w:ascii="Trebuchet MS"/>
          <w:i/>
          <w:sz w:val="30"/>
          <w:szCs w:val="30"/>
        </w:rPr>
        <w:t>The things John saw—the details of his vision of the glorified High King—are described in chapter 1.</w:t>
      </w:r>
    </w:p>
    <w:p w14:paraId="7C128D12">
      <w:pPr>
        <w:pStyle w:val="6"/>
        <w:rPr>
          <w:rFonts w:hint="eastAsia" w:ascii="Trebuchet MS"/>
          <w:i/>
          <w:sz w:val="30"/>
          <w:szCs w:val="30"/>
        </w:rPr>
      </w:pPr>
      <w:r>
        <w:rPr>
          <w:rFonts w:hint="eastAsia" w:ascii="Trebuchet MS"/>
          <w:i/>
          <w:sz w:val="30"/>
          <w:szCs w:val="30"/>
        </w:rPr>
        <w:t>约翰所看见的事——他所见的荣耀的至高君王的异象细节——记载在第1章。</w:t>
      </w:r>
    </w:p>
    <w:p w14:paraId="595154EA">
      <w:pPr>
        <w:pStyle w:val="6"/>
        <w:rPr>
          <w:rFonts w:hint="eastAsia" w:ascii="Trebuchet MS"/>
          <w:i/>
          <w:sz w:val="30"/>
          <w:szCs w:val="30"/>
        </w:rPr>
      </w:pPr>
    </w:p>
    <w:p w14:paraId="575FFF88">
      <w:pPr>
        <w:pStyle w:val="6"/>
        <w:rPr>
          <w:rFonts w:hint="eastAsia" w:ascii="Trebuchet MS"/>
          <w:i/>
          <w:sz w:val="30"/>
          <w:szCs w:val="30"/>
        </w:rPr>
      </w:pPr>
      <w:r>
        <w:rPr>
          <w:rFonts w:hint="eastAsia" w:ascii="Trebuchet MS"/>
          <w:i/>
          <w:sz w:val="30"/>
          <w:szCs w:val="30"/>
        </w:rPr>
        <w:t>“The things that are”—the present condition of the seven churches of Asia—are described in chapters 2–3.</w:t>
      </w:r>
    </w:p>
    <w:p w14:paraId="5FC14BB1">
      <w:pPr>
        <w:pStyle w:val="6"/>
        <w:rPr>
          <w:rFonts w:hint="eastAsia" w:ascii="Trebuchet MS"/>
          <w:i/>
          <w:sz w:val="30"/>
          <w:szCs w:val="30"/>
        </w:rPr>
      </w:pPr>
      <w:r>
        <w:rPr>
          <w:rFonts w:hint="eastAsia" w:ascii="Trebuchet MS"/>
          <w:i/>
          <w:sz w:val="30"/>
          <w:szCs w:val="30"/>
        </w:rPr>
        <w:t>“现在的事”——亚细亚七个教会的现况——记载在第2-3章。</w:t>
      </w:r>
    </w:p>
    <w:p w14:paraId="084D94D9">
      <w:pPr>
        <w:pStyle w:val="6"/>
        <w:rPr>
          <w:rFonts w:hint="eastAsia" w:ascii="Trebuchet MS"/>
          <w:i/>
          <w:sz w:val="30"/>
          <w:szCs w:val="30"/>
        </w:rPr>
      </w:pPr>
    </w:p>
    <w:p w14:paraId="09778D00">
      <w:pPr>
        <w:pStyle w:val="6"/>
        <w:rPr>
          <w:rFonts w:hint="eastAsia" w:ascii="Trebuchet MS"/>
          <w:i/>
          <w:sz w:val="30"/>
          <w:szCs w:val="30"/>
        </w:rPr>
      </w:pPr>
      <w:r>
        <w:rPr>
          <w:rFonts w:hint="eastAsia" w:ascii="Trebuchet MS"/>
          <w:i/>
          <w:sz w:val="30"/>
          <w:szCs w:val="30"/>
        </w:rPr>
        <w:t>As for “the things that will take place soon after them,” these are described in chapters 4–22.</w:t>
      </w:r>
    </w:p>
    <w:p w14:paraId="294D6501">
      <w:pPr>
        <w:pStyle w:val="6"/>
        <w:rPr>
          <w:rFonts w:hint="eastAsia" w:ascii="Trebuchet MS"/>
          <w:i/>
          <w:sz w:val="30"/>
          <w:szCs w:val="30"/>
        </w:rPr>
      </w:pPr>
      <w:r>
        <w:rPr>
          <w:rFonts w:hint="eastAsia" w:ascii="Trebuchet MS"/>
          <w:i/>
          <w:sz w:val="30"/>
          <w:szCs w:val="30"/>
        </w:rPr>
        <w:t>至于“将来必成的事”，则记载在第4-22章。</w:t>
      </w:r>
    </w:p>
    <w:p w14:paraId="498F7930">
      <w:pPr>
        <w:pStyle w:val="6"/>
        <w:rPr>
          <w:rFonts w:hint="eastAsia" w:ascii="Trebuchet MS"/>
          <w:i/>
          <w:sz w:val="30"/>
          <w:szCs w:val="30"/>
        </w:rPr>
      </w:pPr>
    </w:p>
    <w:p w14:paraId="100869BA">
      <w:pPr>
        <w:pStyle w:val="6"/>
        <w:rPr>
          <w:rFonts w:hint="eastAsia" w:ascii="Trebuchet MS"/>
          <w:i/>
          <w:sz w:val="30"/>
          <w:szCs w:val="30"/>
        </w:rPr>
      </w:pPr>
      <w:r>
        <w:rPr>
          <w:rFonts w:hint="eastAsia" w:ascii="Trebuchet MS"/>
          <w:i/>
          <w:sz w:val="30"/>
          <w:szCs w:val="30"/>
        </w:rPr>
        <w:t>They are the (kinds of) things that will happen from now on—all the way down to the end of the book, which is to say, all the way down to the parousia, the consummation, and the advent of the world to come.</w:t>
      </w:r>
    </w:p>
    <w:p w14:paraId="5EEC8E54">
      <w:pPr>
        <w:pStyle w:val="6"/>
        <w:rPr>
          <w:rFonts w:hint="eastAsia" w:ascii="Trebuchet MS"/>
          <w:i/>
          <w:sz w:val="30"/>
          <w:szCs w:val="30"/>
        </w:rPr>
      </w:pPr>
      <w:r>
        <w:rPr>
          <w:rFonts w:hint="eastAsia" w:ascii="Trebuchet MS"/>
          <w:i/>
          <w:sz w:val="30"/>
          <w:szCs w:val="30"/>
        </w:rPr>
        <w:t>这些是从现在起将要发生的（那类）事——一直到书的末了，也就是说，一直到主的再来、最终的成全，以及将要来临的世界的来临。</w:t>
      </w:r>
    </w:p>
    <w:p w14:paraId="3F3E9BEF">
      <w:pPr>
        <w:pStyle w:val="6"/>
        <w:rPr>
          <w:rFonts w:hint="eastAsia" w:ascii="Trebuchet MS"/>
          <w:i/>
          <w:sz w:val="30"/>
          <w:szCs w:val="30"/>
        </w:rPr>
      </w:pPr>
    </w:p>
    <w:p w14:paraId="56380801">
      <w:pPr>
        <w:pStyle w:val="6"/>
        <w:rPr>
          <w:rFonts w:hint="eastAsia" w:ascii="Trebuchet MS"/>
          <w:i/>
          <w:sz w:val="30"/>
          <w:szCs w:val="30"/>
        </w:rPr>
      </w:pPr>
      <w:r>
        <w:rPr>
          <w:rFonts w:hint="eastAsia" w:ascii="Trebuchet MS"/>
          <w:i/>
          <w:sz w:val="30"/>
          <w:szCs w:val="30"/>
        </w:rPr>
        <w:t>Why does the High King want to show these things to his bondservants?</w:t>
      </w:r>
    </w:p>
    <w:p w14:paraId="59D3BCC5">
      <w:pPr>
        <w:pStyle w:val="6"/>
        <w:rPr>
          <w:rFonts w:hint="eastAsia" w:ascii="Trebuchet MS"/>
          <w:i/>
          <w:sz w:val="30"/>
          <w:szCs w:val="30"/>
        </w:rPr>
      </w:pPr>
      <w:r>
        <w:rPr>
          <w:rFonts w:hint="eastAsia" w:ascii="Trebuchet MS"/>
          <w:i/>
          <w:sz w:val="30"/>
          <w:szCs w:val="30"/>
        </w:rPr>
        <w:t>为什么至高的君王要将这些事指示祂的众奴仆呢？</w:t>
      </w:r>
    </w:p>
    <w:p w14:paraId="44C49AB1">
      <w:pPr>
        <w:pStyle w:val="6"/>
        <w:rPr>
          <w:rFonts w:hint="eastAsia" w:ascii="Trebuchet MS"/>
          <w:i/>
          <w:sz w:val="30"/>
          <w:szCs w:val="30"/>
        </w:rPr>
      </w:pPr>
    </w:p>
    <w:p w14:paraId="00CC81BF">
      <w:pPr>
        <w:pStyle w:val="6"/>
        <w:rPr>
          <w:rFonts w:hint="eastAsia" w:ascii="Trebuchet MS"/>
          <w:i/>
          <w:sz w:val="30"/>
          <w:szCs w:val="30"/>
        </w:rPr>
      </w:pPr>
      <w:r>
        <w:rPr>
          <w:rFonts w:hint="eastAsia" w:ascii="Trebuchet MS"/>
          <w:i/>
          <w:sz w:val="30"/>
          <w:szCs w:val="30"/>
        </w:rPr>
        <w:t>The answer is clear: because he knows these things will affect them all.</w:t>
      </w:r>
    </w:p>
    <w:p w14:paraId="7551D762">
      <w:pPr>
        <w:pStyle w:val="6"/>
        <w:rPr>
          <w:rFonts w:hint="eastAsia" w:ascii="Trebuchet MS"/>
          <w:i/>
          <w:sz w:val="30"/>
          <w:szCs w:val="30"/>
        </w:rPr>
      </w:pPr>
      <w:r>
        <w:rPr>
          <w:rFonts w:hint="eastAsia" w:ascii="Trebuchet MS"/>
          <w:i/>
          <w:sz w:val="30"/>
          <w:szCs w:val="30"/>
        </w:rPr>
        <w:t>答案很清楚：因为祂知道这些事将影响他们所有人。</w:t>
      </w:r>
    </w:p>
    <w:p w14:paraId="6DE68715">
      <w:pPr>
        <w:pStyle w:val="6"/>
        <w:rPr>
          <w:rFonts w:hint="eastAsia" w:ascii="Trebuchet MS"/>
          <w:i/>
          <w:sz w:val="30"/>
          <w:szCs w:val="30"/>
        </w:rPr>
      </w:pPr>
    </w:p>
    <w:p w14:paraId="7FDA816B">
      <w:pPr>
        <w:pStyle w:val="6"/>
        <w:rPr>
          <w:rFonts w:hint="eastAsia" w:ascii="Trebuchet MS"/>
          <w:i/>
          <w:sz w:val="30"/>
          <w:szCs w:val="30"/>
        </w:rPr>
      </w:pPr>
      <w:r>
        <w:rPr>
          <w:rFonts w:hint="eastAsia" w:ascii="Trebuchet MS"/>
          <w:i/>
          <w:sz w:val="30"/>
          <w:szCs w:val="30"/>
        </w:rPr>
        <w:t>So again: the Revelation is for the universal church because it concerns</w:t>
      </w:r>
    </w:p>
    <w:p w14:paraId="49E34154">
      <w:pPr>
        <w:pStyle w:val="6"/>
        <w:rPr>
          <w:rFonts w:hint="eastAsia" w:ascii="Trebuchet MS"/>
          <w:i/>
          <w:sz w:val="30"/>
          <w:szCs w:val="30"/>
        </w:rPr>
      </w:pPr>
      <w:r>
        <w:rPr>
          <w:rFonts w:hint="eastAsia" w:ascii="Trebuchet MS"/>
          <w:i/>
          <w:sz w:val="30"/>
          <w:szCs w:val="30"/>
        </w:rPr>
        <w:t>the universal church and the things that will affect the universal church.</w:t>
      </w:r>
    </w:p>
    <w:p w14:paraId="2E7E69B5">
      <w:pPr>
        <w:pStyle w:val="6"/>
        <w:rPr>
          <w:rFonts w:hint="eastAsia" w:ascii="Trebuchet MS"/>
          <w:i/>
          <w:sz w:val="30"/>
          <w:szCs w:val="30"/>
        </w:rPr>
      </w:pPr>
      <w:r>
        <w:rPr>
          <w:rFonts w:hint="eastAsia" w:ascii="Trebuchet MS"/>
          <w:i/>
          <w:sz w:val="30"/>
          <w:szCs w:val="30"/>
        </w:rPr>
        <w:t>所以再次说明：《启示录》是为普世教会而写的，因为它关乎普世教会以及将要影响普世教会的事。</w:t>
      </w:r>
    </w:p>
    <w:p w14:paraId="2D4035BB">
      <w:pPr>
        <w:pStyle w:val="6"/>
        <w:rPr>
          <w:rFonts w:hint="eastAsia" w:ascii="Trebuchet MS"/>
          <w:i/>
          <w:sz w:val="30"/>
          <w:szCs w:val="30"/>
        </w:rPr>
      </w:pPr>
    </w:p>
    <w:p w14:paraId="1CF2B288">
      <w:pPr>
        <w:pStyle w:val="6"/>
        <w:rPr>
          <w:rFonts w:hint="eastAsia" w:ascii="Trebuchet MS"/>
          <w:i/>
          <w:sz w:val="30"/>
          <w:szCs w:val="30"/>
        </w:rPr>
      </w:pPr>
      <w:r>
        <w:rPr>
          <w:rFonts w:hint="eastAsia" w:ascii="Trebuchet MS"/>
          <w:i/>
          <w:sz w:val="30"/>
          <w:szCs w:val="30"/>
        </w:rPr>
        <w:t>And if you are a Christian, that means the Revelation is for you.</w:t>
      </w:r>
    </w:p>
    <w:p w14:paraId="36FCAC5F">
      <w:pPr>
        <w:pStyle w:val="6"/>
        <w:rPr>
          <w:rFonts w:hint="eastAsia" w:ascii="Trebuchet MS"/>
          <w:i/>
          <w:sz w:val="30"/>
          <w:szCs w:val="30"/>
        </w:rPr>
      </w:pPr>
      <w:r>
        <w:rPr>
          <w:rFonts w:hint="eastAsia" w:ascii="Trebuchet MS"/>
          <w:i/>
          <w:sz w:val="30"/>
          <w:szCs w:val="30"/>
        </w:rPr>
        <w:t>如果你是基督徒，那就意味着《启示录》是为你而写的。</w:t>
      </w:r>
    </w:p>
    <w:p w14:paraId="6AFEA24B">
      <w:pPr>
        <w:pStyle w:val="6"/>
        <w:rPr>
          <w:rFonts w:hint="eastAsia" w:ascii="Trebuchet MS"/>
          <w:i/>
          <w:sz w:val="30"/>
          <w:szCs w:val="30"/>
        </w:rPr>
      </w:pPr>
    </w:p>
    <w:p w14:paraId="35D0AF00">
      <w:pPr>
        <w:pStyle w:val="6"/>
        <w:rPr>
          <w:rFonts w:hint="eastAsia" w:ascii="Trebuchet MS"/>
          <w:i/>
          <w:sz w:val="30"/>
          <w:szCs w:val="30"/>
        </w:rPr>
      </w:pPr>
      <w:r>
        <w:rPr>
          <w:rFonts w:hint="eastAsia" w:ascii="Trebuchet MS"/>
          <w:i/>
          <w:sz w:val="30"/>
          <w:szCs w:val="30"/>
        </w:rPr>
        <w:t>CHAPTER</w:t>
      </w:r>
    </w:p>
    <w:p w14:paraId="562DFE3C">
      <w:pPr>
        <w:pStyle w:val="6"/>
        <w:rPr>
          <w:rFonts w:hint="eastAsia" w:ascii="Trebuchet MS"/>
          <w:i/>
          <w:sz w:val="30"/>
          <w:szCs w:val="30"/>
        </w:rPr>
      </w:pPr>
    </w:p>
    <w:p w14:paraId="030C5DDA">
      <w:pPr>
        <w:pStyle w:val="6"/>
        <w:rPr>
          <w:rFonts w:hint="eastAsia" w:ascii="Trebuchet MS"/>
          <w:i/>
          <w:sz w:val="30"/>
          <w:szCs w:val="30"/>
        </w:rPr>
      </w:pPr>
      <w:r>
        <w:rPr>
          <w:rFonts w:hint="eastAsia" w:ascii="Trebuchet MS"/>
          <w:i/>
          <w:sz w:val="30"/>
          <w:szCs w:val="30"/>
        </w:rPr>
        <w:t>Nature</w:t>
      </w:r>
    </w:p>
    <w:p w14:paraId="4E84E678">
      <w:pPr>
        <w:pStyle w:val="6"/>
        <w:rPr>
          <w:rFonts w:hint="eastAsia" w:ascii="Trebuchet MS"/>
          <w:i/>
          <w:sz w:val="30"/>
          <w:szCs w:val="30"/>
        </w:rPr>
      </w:pPr>
      <w:r>
        <w:rPr>
          <w:rFonts w:hint="eastAsia" w:ascii="Trebuchet MS"/>
          <w:i/>
          <w:sz w:val="30"/>
          <w:szCs w:val="30"/>
        </w:rPr>
        <w:t>and Purpose</w:t>
      </w:r>
    </w:p>
    <w:p w14:paraId="57EFF4AF">
      <w:pPr>
        <w:pStyle w:val="6"/>
        <w:rPr>
          <w:rFonts w:hint="eastAsia" w:ascii="Trebuchet MS"/>
          <w:i/>
          <w:sz w:val="30"/>
          <w:szCs w:val="30"/>
        </w:rPr>
      </w:pPr>
      <w:r>
        <w:rPr>
          <w:rFonts w:hint="eastAsia" w:ascii="Trebuchet MS"/>
          <w:i/>
          <w:sz w:val="30"/>
          <w:szCs w:val="30"/>
        </w:rPr>
        <w:t>第五章</w:t>
      </w:r>
    </w:p>
    <w:p w14:paraId="0EBF7EC7">
      <w:pPr>
        <w:pStyle w:val="6"/>
        <w:rPr>
          <w:rFonts w:hint="eastAsia" w:ascii="Trebuchet MS"/>
          <w:i/>
          <w:sz w:val="30"/>
          <w:szCs w:val="30"/>
        </w:rPr>
      </w:pPr>
      <w:r>
        <w:rPr>
          <w:rFonts w:hint="eastAsia" w:ascii="Trebuchet MS"/>
          <w:i/>
          <w:sz w:val="30"/>
          <w:szCs w:val="30"/>
        </w:rPr>
        <w:t>性质与目的</w:t>
      </w:r>
    </w:p>
    <w:p w14:paraId="36BF8874">
      <w:pPr>
        <w:pStyle w:val="6"/>
        <w:rPr>
          <w:rFonts w:hint="eastAsia" w:ascii="Trebuchet MS"/>
          <w:i/>
          <w:sz w:val="30"/>
          <w:szCs w:val="30"/>
        </w:rPr>
      </w:pPr>
    </w:p>
    <w:p w14:paraId="26AC836F">
      <w:pPr>
        <w:pStyle w:val="6"/>
        <w:rPr>
          <w:rFonts w:hint="eastAsia" w:ascii="Trebuchet MS"/>
          <w:i/>
          <w:sz w:val="30"/>
          <w:szCs w:val="30"/>
        </w:rPr>
      </w:pPr>
      <w:r>
        <w:rPr>
          <w:rFonts w:hint="eastAsia" w:ascii="Trebuchet MS"/>
          <w:i/>
          <w:sz w:val="30"/>
          <w:szCs w:val="30"/>
        </w:rPr>
        <w:t>On six separate occasions the Holy Spirit refers to the Revelation as a prophecy (1:3; 19:10; 22:7, 10, 18–19).</w:t>
      </w:r>
    </w:p>
    <w:p w14:paraId="4C55F528">
      <w:pPr>
        <w:pStyle w:val="6"/>
        <w:rPr>
          <w:rFonts w:hint="eastAsia" w:ascii="Trebuchet MS"/>
          <w:i/>
          <w:sz w:val="30"/>
          <w:szCs w:val="30"/>
        </w:rPr>
      </w:pPr>
      <w:r>
        <w:rPr>
          <w:rFonts w:hint="eastAsia" w:ascii="Trebuchet MS"/>
          <w:i/>
          <w:sz w:val="30"/>
          <w:szCs w:val="30"/>
        </w:rPr>
        <w:t>圣灵在六个不同的场合将《启示录》称为预言（1:3; 19:10; 22:7, 10, 18-19）。</w:t>
      </w:r>
    </w:p>
    <w:p w14:paraId="588F8CB5">
      <w:pPr>
        <w:pStyle w:val="6"/>
        <w:rPr>
          <w:rFonts w:hint="eastAsia" w:ascii="Trebuchet MS"/>
          <w:i/>
          <w:sz w:val="30"/>
          <w:szCs w:val="30"/>
        </w:rPr>
      </w:pPr>
    </w:p>
    <w:p w14:paraId="788A0837">
      <w:pPr>
        <w:pStyle w:val="6"/>
        <w:rPr>
          <w:rFonts w:hint="eastAsia" w:ascii="Trebuchet MS"/>
          <w:i/>
          <w:sz w:val="30"/>
          <w:szCs w:val="30"/>
        </w:rPr>
      </w:pPr>
      <w:r>
        <w:rPr>
          <w:rFonts w:hint="eastAsia" w:ascii="Trebuchet MS"/>
          <w:i/>
          <w:sz w:val="30"/>
          <w:szCs w:val="30"/>
        </w:rPr>
        <w:t>What exactly is a prophecy?</w:t>
      </w:r>
    </w:p>
    <w:p w14:paraId="603BE73F">
      <w:pPr>
        <w:pStyle w:val="6"/>
        <w:rPr>
          <w:rFonts w:hint="eastAsia" w:ascii="Trebuchet MS"/>
          <w:i/>
          <w:sz w:val="30"/>
          <w:szCs w:val="30"/>
        </w:rPr>
      </w:pPr>
      <w:r>
        <w:rPr>
          <w:rFonts w:hint="eastAsia" w:ascii="Trebuchet MS"/>
          <w:i/>
          <w:sz w:val="30"/>
          <w:szCs w:val="30"/>
        </w:rPr>
        <w:t>预言究竟是什么？</w:t>
      </w:r>
    </w:p>
    <w:p w14:paraId="621D69D6">
      <w:pPr>
        <w:pStyle w:val="6"/>
        <w:rPr>
          <w:rFonts w:hint="eastAsia" w:ascii="Trebuchet MS"/>
          <w:i/>
          <w:sz w:val="30"/>
          <w:szCs w:val="30"/>
        </w:rPr>
      </w:pPr>
    </w:p>
    <w:p w14:paraId="1C0432D4">
      <w:pPr>
        <w:pStyle w:val="6"/>
        <w:rPr>
          <w:rFonts w:hint="eastAsia" w:ascii="Trebuchet MS"/>
          <w:i/>
          <w:sz w:val="30"/>
          <w:szCs w:val="30"/>
        </w:rPr>
      </w:pPr>
      <w:r>
        <w:rPr>
          <w:rFonts w:hint="eastAsia" w:ascii="Trebuchet MS"/>
          <w:i/>
          <w:sz w:val="30"/>
          <w:szCs w:val="30"/>
        </w:rPr>
        <w:t>According to the apostle Paul, a prophet speaks</w:t>
      </w:r>
    </w:p>
    <w:p w14:paraId="408CE507">
      <w:pPr>
        <w:pStyle w:val="6"/>
        <w:rPr>
          <w:rFonts w:hint="eastAsia" w:ascii="Trebuchet MS"/>
          <w:i/>
          <w:sz w:val="30"/>
          <w:szCs w:val="30"/>
        </w:rPr>
      </w:pPr>
      <w:r>
        <w:rPr>
          <w:rFonts w:hint="eastAsia" w:ascii="Trebuchet MS"/>
          <w:i/>
          <w:sz w:val="30"/>
          <w:szCs w:val="30"/>
        </w:rPr>
        <w:t>to men for edification (i.e., instruction in the faith), exhortation (i.e., warning, admonition), and comfort (i.e., encouragement, the impartation of hope), (1 Cor. 14:3).</w:t>
      </w:r>
    </w:p>
    <w:p w14:paraId="58A0AAF8">
      <w:pPr>
        <w:pStyle w:val="6"/>
        <w:rPr>
          <w:rFonts w:hint="eastAsia" w:ascii="Trebuchet MS"/>
          <w:i/>
          <w:sz w:val="30"/>
          <w:szCs w:val="30"/>
        </w:rPr>
      </w:pPr>
      <w:r>
        <w:rPr>
          <w:rFonts w:hint="eastAsia" w:ascii="Trebuchet MS"/>
          <w:i/>
          <w:sz w:val="30"/>
          <w:szCs w:val="30"/>
        </w:rPr>
        <w:t>根据使徒保罗的说法，先知是对人说话，为要造就（即在信仰上的教导）、劝勉（即警告、告诫）和安慰（即鼓励、赐予盼望）（哥林多前书 14:3）。</w:t>
      </w:r>
    </w:p>
    <w:p w14:paraId="2AAA1BE5">
      <w:pPr>
        <w:pStyle w:val="6"/>
        <w:rPr>
          <w:rFonts w:hint="eastAsia" w:ascii="Trebuchet MS"/>
          <w:i/>
          <w:sz w:val="30"/>
          <w:szCs w:val="30"/>
        </w:rPr>
      </w:pPr>
    </w:p>
    <w:p w14:paraId="6E50463E">
      <w:pPr>
        <w:pStyle w:val="6"/>
        <w:rPr>
          <w:rFonts w:hint="eastAsia" w:ascii="Trebuchet MS"/>
          <w:i/>
          <w:sz w:val="30"/>
          <w:szCs w:val="30"/>
        </w:rPr>
      </w:pPr>
      <w:r>
        <w:rPr>
          <w:rFonts w:hint="eastAsia" w:ascii="Trebuchet MS"/>
          <w:i/>
          <w:sz w:val="30"/>
          <w:szCs w:val="30"/>
        </w:rPr>
        <w:t>This short definition wonderfully captures the spirit and purpose of the Revelation.</w:t>
      </w:r>
    </w:p>
    <w:p w14:paraId="389C8422">
      <w:pPr>
        <w:pStyle w:val="6"/>
        <w:rPr>
          <w:rFonts w:hint="eastAsia" w:ascii="Trebuchet MS"/>
          <w:i/>
          <w:sz w:val="30"/>
          <w:szCs w:val="30"/>
        </w:rPr>
      </w:pPr>
      <w:r>
        <w:rPr>
          <w:rFonts w:hint="eastAsia" w:ascii="Trebuchet MS"/>
          <w:i/>
          <w:sz w:val="30"/>
          <w:szCs w:val="30"/>
        </w:rPr>
        <w:t>这个简短的定义奇妙地捕捉了《启示录》的精神和目的。</w:t>
      </w:r>
    </w:p>
    <w:p w14:paraId="29E8898F">
      <w:pPr>
        <w:pStyle w:val="6"/>
        <w:rPr>
          <w:rFonts w:hint="eastAsia" w:ascii="Trebuchet MS"/>
          <w:i/>
          <w:sz w:val="30"/>
          <w:szCs w:val="30"/>
        </w:rPr>
      </w:pPr>
    </w:p>
    <w:p w14:paraId="44F4F774">
      <w:pPr>
        <w:pStyle w:val="6"/>
        <w:rPr>
          <w:rFonts w:hint="eastAsia" w:ascii="Trebuchet MS"/>
          <w:i/>
          <w:sz w:val="30"/>
          <w:szCs w:val="30"/>
        </w:rPr>
      </w:pPr>
      <w:r>
        <w:rPr>
          <w:rFonts w:hint="eastAsia" w:ascii="Trebuchet MS"/>
          <w:i/>
          <w:sz w:val="30"/>
          <w:szCs w:val="30"/>
        </w:rPr>
        <w:t>Everywhere we turn, we find the exalted Christ teaching, warning, and encouraging his beloved Bride so that she may overcome all adversaries, complete her pilgrimage, and triumphantly enter the completed kingdom of God.</w:t>
      </w:r>
    </w:p>
    <w:p w14:paraId="1D2EC7A9">
      <w:pPr>
        <w:pStyle w:val="6"/>
        <w:rPr>
          <w:rFonts w:hint="eastAsia" w:ascii="Trebuchet MS"/>
          <w:i/>
          <w:sz w:val="30"/>
          <w:szCs w:val="30"/>
        </w:rPr>
      </w:pPr>
      <w:r>
        <w:rPr>
          <w:rFonts w:hint="eastAsia" w:ascii="Trebuchet MS"/>
          <w:i/>
          <w:sz w:val="30"/>
          <w:szCs w:val="30"/>
        </w:rPr>
        <w:t>无论我们转向何处，我们都发现被高举的基督在教导、警告和鼓励祂所爱的新妇，好使她能胜过一切仇敌，完成她的天路历程，并胜利地进入那已完成的上帝之国。</w:t>
      </w:r>
    </w:p>
    <w:p w14:paraId="48D3F46E">
      <w:pPr>
        <w:pStyle w:val="6"/>
        <w:rPr>
          <w:rFonts w:hint="eastAsia" w:ascii="Trebuchet MS"/>
          <w:i/>
          <w:sz w:val="30"/>
          <w:szCs w:val="30"/>
        </w:rPr>
      </w:pPr>
    </w:p>
    <w:p w14:paraId="73E21069">
      <w:pPr>
        <w:pStyle w:val="6"/>
        <w:rPr>
          <w:rFonts w:hint="eastAsia" w:ascii="Trebuchet MS"/>
          <w:i/>
          <w:sz w:val="30"/>
          <w:szCs w:val="30"/>
        </w:rPr>
      </w:pPr>
      <w:r>
        <w:rPr>
          <w:rFonts w:hint="eastAsia" w:ascii="Trebuchet MS"/>
          <w:i/>
          <w:sz w:val="30"/>
          <w:szCs w:val="30"/>
        </w:rPr>
        <w:t>A few examples will illuminate this threefold prophetic purpose.</w:t>
      </w:r>
    </w:p>
    <w:p w14:paraId="442848A0">
      <w:pPr>
        <w:pStyle w:val="6"/>
        <w:rPr>
          <w:rFonts w:hint="eastAsia" w:ascii="Trebuchet MS"/>
          <w:i/>
          <w:sz w:val="30"/>
          <w:szCs w:val="30"/>
        </w:rPr>
      </w:pPr>
      <w:r>
        <w:rPr>
          <w:rFonts w:hint="eastAsia" w:ascii="Trebuchet MS"/>
          <w:i/>
          <w:sz w:val="30"/>
          <w:szCs w:val="30"/>
        </w:rPr>
        <w:t>几个例子将阐明这三重预言目的。</w:t>
      </w:r>
    </w:p>
    <w:p w14:paraId="2C3AB208">
      <w:pPr>
        <w:pStyle w:val="6"/>
        <w:rPr>
          <w:rFonts w:hint="eastAsia" w:ascii="Trebuchet MS"/>
          <w:i/>
          <w:sz w:val="30"/>
          <w:szCs w:val="30"/>
        </w:rPr>
      </w:pPr>
    </w:p>
    <w:p w14:paraId="6271EBE4">
      <w:pPr>
        <w:pStyle w:val="6"/>
        <w:rPr>
          <w:rFonts w:hint="eastAsia" w:ascii="Trebuchet MS"/>
          <w:i/>
          <w:sz w:val="30"/>
          <w:szCs w:val="30"/>
        </w:rPr>
      </w:pPr>
      <w:r>
        <w:rPr>
          <w:rFonts w:hint="eastAsia" w:ascii="Trebuchet MS"/>
          <w:i/>
          <w:sz w:val="30"/>
          <w:szCs w:val="30"/>
        </w:rPr>
        <w:t>In the Revelation Christ teaches the Church Militant (i.e., the portion of the church still living on earth) by helping her understand her place in the world and in universal history.</w:t>
      </w:r>
    </w:p>
    <w:p w14:paraId="5F38AB28">
      <w:pPr>
        <w:pStyle w:val="6"/>
        <w:rPr>
          <w:rFonts w:hint="eastAsia" w:ascii="Trebuchet MS"/>
          <w:i/>
          <w:sz w:val="30"/>
          <w:szCs w:val="30"/>
        </w:rPr>
      </w:pPr>
      <w:r>
        <w:rPr>
          <w:rFonts w:hint="eastAsia" w:ascii="Trebuchet MS"/>
          <w:i/>
          <w:sz w:val="30"/>
          <w:szCs w:val="30"/>
        </w:rPr>
        <w:t>在《启示录》中，基督教导战斗的教会（即仍在地上生活的那部分教会），帮助她理解她在世界和普世历史中的位置。</w:t>
      </w:r>
    </w:p>
    <w:p w14:paraId="7B286D3B">
      <w:pPr>
        <w:pStyle w:val="6"/>
        <w:rPr>
          <w:rFonts w:hint="eastAsia" w:ascii="Trebuchet MS"/>
          <w:i/>
          <w:sz w:val="30"/>
          <w:szCs w:val="30"/>
        </w:rPr>
      </w:pPr>
    </w:p>
    <w:p w14:paraId="77ED3F9D">
      <w:pPr>
        <w:pStyle w:val="6"/>
        <w:rPr>
          <w:rFonts w:hint="eastAsia" w:ascii="Trebuchet MS"/>
          <w:i/>
          <w:sz w:val="30"/>
          <w:szCs w:val="30"/>
        </w:rPr>
      </w:pPr>
      <w:r>
        <w:rPr>
          <w:rFonts w:hint="eastAsia" w:ascii="Trebuchet MS"/>
          <w:i/>
          <w:sz w:val="30"/>
          <w:szCs w:val="30"/>
        </w:rPr>
        <w:t>In other words, using</w:t>
      </w:r>
    </w:p>
    <w:p w14:paraId="088C7128">
      <w:pPr>
        <w:pStyle w:val="6"/>
        <w:rPr>
          <w:rFonts w:hint="eastAsia" w:ascii="Trebuchet MS"/>
          <w:i/>
          <w:sz w:val="30"/>
          <w:szCs w:val="30"/>
        </w:rPr>
      </w:pPr>
      <w:r>
        <w:rPr>
          <w:rFonts w:hint="eastAsia" w:ascii="Trebuchet MS"/>
          <w:i/>
          <w:sz w:val="30"/>
          <w:szCs w:val="30"/>
        </w:rPr>
        <w:t>richly symbolic language he strengthens her grip on the biblical worldview.</w:t>
      </w:r>
    </w:p>
    <w:p w14:paraId="002DB025">
      <w:pPr>
        <w:pStyle w:val="6"/>
        <w:rPr>
          <w:rFonts w:hint="eastAsia" w:ascii="Trebuchet MS"/>
          <w:i/>
          <w:sz w:val="30"/>
          <w:szCs w:val="30"/>
        </w:rPr>
      </w:pPr>
      <w:r>
        <w:rPr>
          <w:rFonts w:hint="eastAsia" w:ascii="Trebuchet MS"/>
          <w:i/>
          <w:sz w:val="30"/>
          <w:szCs w:val="30"/>
        </w:rPr>
        <w:t>换言之，祂用丰富的象征性语言，加固她对圣经世界观的把握。</w:t>
      </w:r>
    </w:p>
    <w:p w14:paraId="16FD9E56">
      <w:pPr>
        <w:pStyle w:val="6"/>
        <w:rPr>
          <w:rFonts w:hint="eastAsia" w:ascii="Trebuchet MS"/>
          <w:i/>
          <w:sz w:val="30"/>
          <w:szCs w:val="30"/>
        </w:rPr>
      </w:pPr>
    </w:p>
    <w:p w14:paraId="17B321FD">
      <w:pPr>
        <w:pStyle w:val="6"/>
        <w:rPr>
          <w:rFonts w:hint="eastAsia" w:ascii="Trebuchet MS"/>
          <w:i/>
          <w:sz w:val="30"/>
          <w:szCs w:val="30"/>
        </w:rPr>
      </w:pPr>
      <w:r>
        <w:rPr>
          <w:rFonts w:hint="eastAsia" w:ascii="Trebuchet MS"/>
          <w:i/>
          <w:sz w:val="30"/>
          <w:szCs w:val="30"/>
        </w:rPr>
        <w:t>In this matter, Revelation 12 is of special importance.</w:t>
      </w:r>
    </w:p>
    <w:p w14:paraId="3EFA2BAE">
      <w:pPr>
        <w:pStyle w:val="6"/>
        <w:rPr>
          <w:rFonts w:hint="eastAsia" w:ascii="Trebuchet MS"/>
          <w:i/>
          <w:sz w:val="30"/>
          <w:szCs w:val="30"/>
        </w:rPr>
      </w:pPr>
      <w:r>
        <w:rPr>
          <w:rFonts w:hint="eastAsia" w:ascii="Trebuchet MS"/>
          <w:i/>
          <w:sz w:val="30"/>
          <w:szCs w:val="30"/>
        </w:rPr>
        <w:t>在这件事上，启示录第12章尤为重要。</w:t>
      </w:r>
    </w:p>
    <w:p w14:paraId="1FBFC602">
      <w:pPr>
        <w:pStyle w:val="6"/>
        <w:rPr>
          <w:rFonts w:hint="eastAsia" w:ascii="Trebuchet MS"/>
          <w:i/>
          <w:sz w:val="30"/>
          <w:szCs w:val="30"/>
        </w:rPr>
      </w:pPr>
    </w:p>
    <w:p w14:paraId="180E9BA3">
      <w:pPr>
        <w:pStyle w:val="6"/>
        <w:rPr>
          <w:rFonts w:hint="eastAsia" w:ascii="Trebuchet MS"/>
          <w:i/>
          <w:sz w:val="30"/>
          <w:szCs w:val="30"/>
        </w:rPr>
      </w:pPr>
      <w:r>
        <w:rPr>
          <w:rFonts w:hint="eastAsia" w:ascii="Trebuchet MS"/>
          <w:i/>
          <w:sz w:val="30"/>
          <w:szCs w:val="30"/>
        </w:rPr>
        <w:t>Through a prophetic vision of stupendous theological reach and power, Christ teaches the Church Militant who she is, what she is about, what she can expect, and upon whom she can rely as she makes her way out of spiritual Egypt, through the spiritual wilderness of sin, and on into the true Promised Land.</w:t>
      </w:r>
    </w:p>
    <w:p w14:paraId="4C1355AE">
      <w:pPr>
        <w:pStyle w:val="6"/>
        <w:rPr>
          <w:rFonts w:hint="eastAsia" w:ascii="Trebuchet MS"/>
          <w:i/>
          <w:sz w:val="30"/>
          <w:szCs w:val="30"/>
        </w:rPr>
      </w:pPr>
      <w:r>
        <w:rPr>
          <w:rFonts w:hint="eastAsia" w:ascii="Trebuchet MS"/>
          <w:i/>
          <w:sz w:val="30"/>
          <w:szCs w:val="30"/>
        </w:rPr>
        <w:t>通过一个具有惊人神学广度和能力的预言性异象，基督教导战斗的教会她是谁，她的使命是什么，她可以期待什么，以及当她走出属灵的埃及，穿过罪的属灵旷野，进入真正的应许之地时，她可以依靠谁。</w:t>
      </w:r>
    </w:p>
    <w:p w14:paraId="2A2A7B04">
      <w:pPr>
        <w:pStyle w:val="6"/>
        <w:rPr>
          <w:rFonts w:hint="eastAsia" w:ascii="Trebuchet MS"/>
          <w:i/>
          <w:sz w:val="30"/>
          <w:szCs w:val="30"/>
        </w:rPr>
      </w:pPr>
    </w:p>
    <w:p w14:paraId="2956A3AA">
      <w:pPr>
        <w:pStyle w:val="6"/>
        <w:rPr>
          <w:rFonts w:hint="eastAsia" w:ascii="Trebuchet MS"/>
          <w:i/>
          <w:sz w:val="30"/>
          <w:szCs w:val="30"/>
        </w:rPr>
      </w:pPr>
      <w:r>
        <w:rPr>
          <w:rFonts w:hint="eastAsia" w:ascii="Trebuchet MS"/>
          <w:i/>
          <w:sz w:val="30"/>
          <w:szCs w:val="30"/>
        </w:rPr>
        <w:t>Fittingly, this rich chapter stands in the middle of the book, seeing that in many ways it gives us the keys to the whole book.</w:t>
      </w:r>
    </w:p>
    <w:p w14:paraId="13B32039">
      <w:pPr>
        <w:pStyle w:val="6"/>
        <w:rPr>
          <w:rFonts w:hint="eastAsia" w:ascii="Trebuchet MS"/>
          <w:i/>
          <w:sz w:val="30"/>
          <w:szCs w:val="30"/>
        </w:rPr>
      </w:pPr>
      <w:r>
        <w:rPr>
          <w:rFonts w:hint="eastAsia" w:ascii="Trebuchet MS"/>
          <w:i/>
          <w:sz w:val="30"/>
          <w:szCs w:val="30"/>
        </w:rPr>
        <w:t>恰如其分地，这丰富的一章位于本书的中间，因为在许多方面，它给了我们整本书的钥匙。</w:t>
      </w:r>
    </w:p>
    <w:p w14:paraId="163249B6">
      <w:pPr>
        <w:pStyle w:val="6"/>
        <w:rPr>
          <w:rFonts w:hint="eastAsia" w:ascii="Trebuchet MS"/>
          <w:i/>
          <w:sz w:val="30"/>
          <w:szCs w:val="30"/>
        </w:rPr>
      </w:pPr>
    </w:p>
    <w:p w14:paraId="5409E84F">
      <w:pPr>
        <w:pStyle w:val="6"/>
        <w:rPr>
          <w:rFonts w:hint="eastAsia" w:ascii="Trebuchet MS"/>
          <w:i/>
          <w:sz w:val="30"/>
          <w:szCs w:val="30"/>
        </w:rPr>
      </w:pPr>
      <w:r>
        <w:rPr>
          <w:rFonts w:hint="eastAsia" w:ascii="Trebuchet MS"/>
          <w:i/>
          <w:sz w:val="30"/>
          <w:szCs w:val="30"/>
        </w:rPr>
        <w:t>Before wrestling with Revelation 20 (the chapter about the millennium), it will repay you to study chapter 12 carefully.</w:t>
      </w:r>
    </w:p>
    <w:p w14:paraId="7988F3ED">
      <w:pPr>
        <w:pStyle w:val="6"/>
        <w:rPr>
          <w:rFonts w:hint="eastAsia" w:ascii="Trebuchet MS"/>
          <w:i/>
          <w:sz w:val="30"/>
          <w:szCs w:val="30"/>
        </w:rPr>
      </w:pPr>
      <w:r>
        <w:rPr>
          <w:rFonts w:hint="eastAsia" w:ascii="Trebuchet MS"/>
          <w:i/>
          <w:sz w:val="30"/>
          <w:szCs w:val="30"/>
        </w:rPr>
        <w:t>在与启示录第20章（关于千禧年的那一章）角力之前，仔细研读第12章将会使你获益匪浅。</w:t>
      </w:r>
    </w:p>
    <w:p w14:paraId="511AB11D">
      <w:pPr>
        <w:pStyle w:val="6"/>
        <w:rPr>
          <w:rFonts w:hint="eastAsia" w:ascii="Trebuchet MS"/>
          <w:i/>
          <w:sz w:val="30"/>
          <w:szCs w:val="30"/>
        </w:rPr>
      </w:pPr>
    </w:p>
    <w:p w14:paraId="5FED336D">
      <w:pPr>
        <w:pStyle w:val="6"/>
        <w:rPr>
          <w:rFonts w:hint="eastAsia" w:ascii="Trebuchet MS"/>
          <w:i/>
          <w:sz w:val="30"/>
          <w:szCs w:val="30"/>
        </w:rPr>
      </w:pPr>
      <w:r>
        <w:rPr>
          <w:rFonts w:hint="eastAsia" w:ascii="Trebuchet MS"/>
          <w:i/>
          <w:sz w:val="30"/>
          <w:szCs w:val="30"/>
        </w:rPr>
        <w:t>As we shall see later, the two run closely parallel.</w:t>
      </w:r>
    </w:p>
    <w:p w14:paraId="382EEAA7">
      <w:pPr>
        <w:pStyle w:val="6"/>
        <w:rPr>
          <w:rFonts w:hint="eastAsia" w:ascii="Trebuchet MS"/>
          <w:i/>
          <w:sz w:val="30"/>
          <w:szCs w:val="30"/>
        </w:rPr>
      </w:pPr>
      <w:r>
        <w:rPr>
          <w:rFonts w:hint="eastAsia" w:ascii="Trebuchet MS"/>
          <w:i/>
          <w:sz w:val="30"/>
          <w:szCs w:val="30"/>
        </w:rPr>
        <w:t>正如我们稍后将看到的，这两章密切平行。</w:t>
      </w:r>
    </w:p>
    <w:p w14:paraId="707D77B5">
      <w:pPr>
        <w:pStyle w:val="6"/>
        <w:rPr>
          <w:rFonts w:hint="eastAsia" w:ascii="Trebuchet MS"/>
          <w:i/>
          <w:sz w:val="30"/>
          <w:szCs w:val="30"/>
        </w:rPr>
      </w:pPr>
    </w:p>
    <w:p w14:paraId="365BBCF6">
      <w:pPr>
        <w:pStyle w:val="6"/>
        <w:rPr>
          <w:rFonts w:hint="eastAsia" w:ascii="Trebuchet MS"/>
          <w:i/>
          <w:sz w:val="30"/>
          <w:szCs w:val="30"/>
        </w:rPr>
      </w:pPr>
      <w:r>
        <w:rPr>
          <w:rFonts w:hint="eastAsia" w:ascii="Trebuchet MS"/>
          <w:i/>
          <w:sz w:val="30"/>
          <w:szCs w:val="30"/>
        </w:rPr>
        <w:t>In the Revelation the Lord exhorts the church by warning her about the four enemies she will encounter in her long pilgrimage through the wilderness of this world.</w:t>
      </w:r>
    </w:p>
    <w:p w14:paraId="1BFFB53B">
      <w:pPr>
        <w:pStyle w:val="6"/>
        <w:rPr>
          <w:rFonts w:hint="eastAsia" w:ascii="Trebuchet MS"/>
          <w:i/>
          <w:sz w:val="30"/>
          <w:szCs w:val="30"/>
        </w:rPr>
      </w:pPr>
      <w:r>
        <w:rPr>
          <w:rFonts w:hint="eastAsia" w:ascii="Trebuchet MS"/>
          <w:i/>
          <w:sz w:val="30"/>
          <w:szCs w:val="30"/>
        </w:rPr>
        <w:t>在《启示录》中，主劝勉教会，警告她在这世界旷野的漫长天路历程中将会遇到的四个敌人。</w:t>
      </w:r>
    </w:p>
    <w:p w14:paraId="652BCAA1">
      <w:pPr>
        <w:pStyle w:val="6"/>
        <w:rPr>
          <w:rFonts w:hint="eastAsia" w:ascii="Trebuchet MS"/>
          <w:i/>
          <w:sz w:val="30"/>
          <w:szCs w:val="30"/>
        </w:rPr>
      </w:pPr>
    </w:p>
    <w:p w14:paraId="76A2F334">
      <w:pPr>
        <w:pStyle w:val="6"/>
        <w:rPr>
          <w:rFonts w:hint="eastAsia" w:ascii="Trebuchet MS"/>
          <w:i/>
          <w:sz w:val="30"/>
          <w:szCs w:val="30"/>
        </w:rPr>
      </w:pPr>
      <w:r>
        <w:rPr>
          <w:rFonts w:hint="eastAsia" w:ascii="Trebuchet MS"/>
          <w:i/>
          <w:sz w:val="30"/>
          <w:szCs w:val="30"/>
        </w:rPr>
        <w:t>The first is the dragon, that serpent of old who is called the devil and Satan (12:9).</w:t>
      </w:r>
    </w:p>
    <w:p w14:paraId="099ACF06">
      <w:pPr>
        <w:pStyle w:val="6"/>
        <w:rPr>
          <w:rFonts w:hint="eastAsia" w:ascii="Trebuchet MS"/>
          <w:i/>
          <w:sz w:val="30"/>
          <w:szCs w:val="30"/>
        </w:rPr>
      </w:pPr>
      <w:r>
        <w:rPr>
          <w:rFonts w:hint="eastAsia" w:ascii="Trebuchet MS"/>
          <w:i/>
          <w:sz w:val="30"/>
          <w:szCs w:val="30"/>
        </w:rPr>
        <w:t>第一个是龙，就是那古蛇，名叫魔鬼，又叫撒但（12:9）。</w:t>
      </w:r>
    </w:p>
    <w:p w14:paraId="5722E167">
      <w:pPr>
        <w:pStyle w:val="6"/>
        <w:rPr>
          <w:rFonts w:hint="eastAsia" w:ascii="Trebuchet MS"/>
          <w:i/>
          <w:sz w:val="30"/>
          <w:szCs w:val="30"/>
        </w:rPr>
      </w:pPr>
    </w:p>
    <w:p w14:paraId="1EF4B93B">
      <w:pPr>
        <w:pStyle w:val="6"/>
        <w:rPr>
          <w:rFonts w:hint="eastAsia" w:ascii="Trebuchet MS"/>
          <w:i/>
          <w:sz w:val="30"/>
          <w:szCs w:val="30"/>
        </w:rPr>
      </w:pPr>
      <w:r>
        <w:rPr>
          <w:rFonts w:hint="eastAsia" w:ascii="Trebuchet MS"/>
          <w:i/>
          <w:sz w:val="30"/>
          <w:szCs w:val="30"/>
        </w:rPr>
        <w:t>While he is indeed capable of direct attacks upon the saints (Eph. 6:16), in the Revelation he is typically found using three institutional enemies as his evil instruments.</w:t>
      </w:r>
    </w:p>
    <w:p w14:paraId="4D603978">
      <w:pPr>
        <w:pStyle w:val="6"/>
        <w:rPr>
          <w:rFonts w:hint="eastAsia" w:ascii="Trebuchet MS"/>
          <w:i/>
          <w:sz w:val="30"/>
          <w:szCs w:val="30"/>
        </w:rPr>
      </w:pPr>
      <w:r>
        <w:rPr>
          <w:rFonts w:hint="eastAsia" w:ascii="Trebuchet MS"/>
          <w:i/>
          <w:sz w:val="30"/>
          <w:szCs w:val="30"/>
        </w:rPr>
        <w:t>虽然祂确实能够直接攻击圣徒（以弗所书 6:16），但在《启示录》中，祂通常被发现使用三个制度性的敌人作为祂邪恶的工具。</w:t>
      </w:r>
    </w:p>
    <w:p w14:paraId="100F4A1D">
      <w:pPr>
        <w:pStyle w:val="6"/>
        <w:rPr>
          <w:rFonts w:hint="eastAsia" w:ascii="Trebuchet MS"/>
          <w:i/>
          <w:sz w:val="30"/>
          <w:szCs w:val="30"/>
        </w:rPr>
      </w:pPr>
    </w:p>
    <w:p w14:paraId="38AD691C">
      <w:pPr>
        <w:pStyle w:val="6"/>
        <w:rPr>
          <w:rFonts w:hint="eastAsia" w:ascii="Trebuchet MS"/>
          <w:i/>
          <w:sz w:val="30"/>
          <w:szCs w:val="30"/>
        </w:rPr>
      </w:pPr>
      <w:r>
        <w:rPr>
          <w:rFonts w:hint="eastAsia" w:ascii="Trebuchet MS"/>
          <w:i/>
          <w:sz w:val="30"/>
          <w:szCs w:val="30"/>
        </w:rPr>
        <w:t>The second foe, and the first of the three institutions, is the beast (13:1–4).</w:t>
      </w:r>
    </w:p>
    <w:p w14:paraId="0E1591E5">
      <w:pPr>
        <w:pStyle w:val="6"/>
        <w:rPr>
          <w:rFonts w:hint="eastAsia" w:ascii="Trebuchet MS"/>
          <w:i/>
          <w:sz w:val="30"/>
          <w:szCs w:val="30"/>
        </w:rPr>
      </w:pPr>
      <w:r>
        <w:rPr>
          <w:rFonts w:hint="eastAsia" w:ascii="Trebuchet MS"/>
          <w:i/>
          <w:sz w:val="30"/>
          <w:szCs w:val="30"/>
        </w:rPr>
        <w:t>第二个仇敌，也是三个制度中的第一个，是那兽（13:1-4）。</w:t>
      </w:r>
    </w:p>
    <w:p w14:paraId="15CCB85F">
      <w:pPr>
        <w:pStyle w:val="6"/>
        <w:rPr>
          <w:rFonts w:hint="eastAsia" w:ascii="Trebuchet MS"/>
          <w:i/>
          <w:sz w:val="30"/>
          <w:szCs w:val="30"/>
        </w:rPr>
      </w:pPr>
    </w:p>
    <w:p w14:paraId="08D7C6BF">
      <w:pPr>
        <w:pStyle w:val="6"/>
        <w:rPr>
          <w:rFonts w:hint="eastAsia" w:ascii="Trebuchet MS"/>
          <w:i/>
          <w:sz w:val="30"/>
          <w:szCs w:val="30"/>
        </w:rPr>
      </w:pPr>
      <w:r>
        <w:rPr>
          <w:rFonts w:hint="eastAsia" w:ascii="Trebuchet MS"/>
          <w:i/>
          <w:sz w:val="30"/>
          <w:szCs w:val="30"/>
        </w:rPr>
        <w:t>It symbolizes the political or governmental face of the world-system, which, when seized and energized by the dragon, will blasphemously deify itself, oppose God, and persecute Christ’s true spiritual church.</w:t>
      </w:r>
    </w:p>
    <w:p w14:paraId="52E0915B">
      <w:pPr>
        <w:pStyle w:val="6"/>
        <w:rPr>
          <w:rFonts w:hint="eastAsia" w:ascii="Trebuchet MS"/>
          <w:i/>
          <w:sz w:val="30"/>
          <w:szCs w:val="30"/>
        </w:rPr>
      </w:pPr>
      <w:r>
        <w:rPr>
          <w:rFonts w:hint="eastAsia" w:ascii="Trebuchet MS"/>
          <w:i/>
          <w:sz w:val="30"/>
          <w:szCs w:val="30"/>
        </w:rPr>
        <w:t>它象征着世界体系的政治或政府面貌，当被龙抓住并赋予能量时，它将亵渎地将自己神化，抵挡上帝，并迫害基督真实的属灵教会。</w:t>
      </w:r>
    </w:p>
    <w:p w14:paraId="27FFBBE2">
      <w:pPr>
        <w:pStyle w:val="6"/>
        <w:rPr>
          <w:rFonts w:hint="eastAsia" w:ascii="Trebuchet MS"/>
          <w:i/>
          <w:sz w:val="30"/>
          <w:szCs w:val="30"/>
        </w:rPr>
      </w:pPr>
    </w:p>
    <w:p w14:paraId="09944F56">
      <w:pPr>
        <w:pStyle w:val="6"/>
        <w:rPr>
          <w:rFonts w:hint="eastAsia" w:ascii="Trebuchet MS"/>
          <w:i/>
          <w:sz w:val="30"/>
          <w:szCs w:val="30"/>
        </w:rPr>
      </w:pPr>
      <w:r>
        <w:rPr>
          <w:rFonts w:hint="eastAsia" w:ascii="Trebuchet MS"/>
          <w:i/>
          <w:sz w:val="30"/>
          <w:szCs w:val="30"/>
        </w:rPr>
        <w:t>The third enemy is the false prophet, also called the beast from the earth (13:11–18; 16:12–16; 19:20; 20:10).</w:t>
      </w:r>
    </w:p>
    <w:p w14:paraId="48C7C139">
      <w:pPr>
        <w:pStyle w:val="6"/>
        <w:rPr>
          <w:rFonts w:hint="eastAsia" w:ascii="Trebuchet MS"/>
          <w:i/>
          <w:sz w:val="30"/>
          <w:szCs w:val="30"/>
        </w:rPr>
      </w:pPr>
      <w:r>
        <w:rPr>
          <w:rFonts w:hint="eastAsia" w:ascii="Trebuchet MS"/>
          <w:i/>
          <w:sz w:val="30"/>
          <w:szCs w:val="30"/>
        </w:rPr>
        <w:t>第三个敌人是假先知，也叫地上的兽（13:11-18; 16:12-16; 19:20; 20:10）。</w:t>
      </w:r>
    </w:p>
    <w:p w14:paraId="2BC44EC5">
      <w:pPr>
        <w:pStyle w:val="6"/>
        <w:rPr>
          <w:rFonts w:hint="eastAsia" w:ascii="Trebuchet MS"/>
          <w:i/>
          <w:sz w:val="30"/>
          <w:szCs w:val="30"/>
        </w:rPr>
      </w:pPr>
    </w:p>
    <w:p w14:paraId="0ED2DFD7">
      <w:pPr>
        <w:pStyle w:val="6"/>
        <w:rPr>
          <w:rFonts w:hint="eastAsia" w:ascii="Trebuchet MS"/>
          <w:i/>
          <w:sz w:val="30"/>
          <w:szCs w:val="30"/>
        </w:rPr>
      </w:pPr>
      <w:r>
        <w:rPr>
          <w:rFonts w:hint="eastAsia" w:ascii="Trebuchet MS"/>
          <w:i/>
          <w:sz w:val="30"/>
          <w:szCs w:val="30"/>
        </w:rPr>
        <w:t>This beast symbolizes not simply false religion, but false religion in the service of the self-deifying</w:t>
      </w:r>
    </w:p>
    <w:p w14:paraId="2BCD4C89">
      <w:pPr>
        <w:pStyle w:val="6"/>
        <w:rPr>
          <w:rFonts w:hint="eastAsia" w:ascii="Trebuchet MS"/>
          <w:i/>
          <w:sz w:val="30"/>
          <w:szCs w:val="30"/>
        </w:rPr>
      </w:pPr>
      <w:r>
        <w:rPr>
          <w:rFonts w:hint="eastAsia" w:ascii="Trebuchet MS"/>
          <w:i/>
          <w:sz w:val="30"/>
          <w:szCs w:val="30"/>
        </w:rPr>
        <w:t>state, and therefore requiring that the church worship the state, on penalty of persecution or death.</w:t>
      </w:r>
    </w:p>
    <w:p w14:paraId="60834DC7">
      <w:pPr>
        <w:pStyle w:val="6"/>
        <w:rPr>
          <w:rFonts w:hint="eastAsia" w:ascii="Trebuchet MS"/>
          <w:i/>
          <w:sz w:val="30"/>
          <w:szCs w:val="30"/>
        </w:rPr>
      </w:pPr>
      <w:r>
        <w:rPr>
          <w:rFonts w:hint="eastAsia" w:ascii="Trebuchet MS"/>
          <w:i/>
          <w:sz w:val="30"/>
          <w:szCs w:val="30"/>
        </w:rPr>
        <w:t>这兽不仅象征着假宗教，而且是为自我神化的国家服务的假宗教，因此要求教会敬拜国家，否则将遭受迫害或死亡的刑罚。</w:t>
      </w:r>
    </w:p>
    <w:p w14:paraId="586E9AF7">
      <w:pPr>
        <w:pStyle w:val="6"/>
        <w:rPr>
          <w:rFonts w:hint="eastAsia" w:ascii="Trebuchet MS"/>
          <w:i/>
          <w:sz w:val="30"/>
          <w:szCs w:val="30"/>
        </w:rPr>
      </w:pPr>
    </w:p>
    <w:p w14:paraId="2FF281AE">
      <w:pPr>
        <w:pStyle w:val="6"/>
        <w:rPr>
          <w:rFonts w:hint="eastAsia" w:ascii="Trebuchet MS"/>
          <w:i/>
          <w:sz w:val="30"/>
          <w:szCs w:val="30"/>
        </w:rPr>
      </w:pPr>
      <w:r>
        <w:rPr>
          <w:rFonts w:hint="eastAsia" w:ascii="Trebuchet MS"/>
          <w:i/>
          <w:sz w:val="30"/>
          <w:szCs w:val="30"/>
        </w:rPr>
        <w:t>The false prophet is the propaganda arm of the beast, an arm bared against the church, and with weapons of coercion and destruction held firmly in hand.</w:t>
      </w:r>
    </w:p>
    <w:p w14:paraId="40F1769C">
      <w:pPr>
        <w:pStyle w:val="6"/>
        <w:rPr>
          <w:rFonts w:hint="eastAsia" w:ascii="Trebuchet MS"/>
          <w:i/>
          <w:sz w:val="30"/>
          <w:szCs w:val="30"/>
        </w:rPr>
      </w:pPr>
      <w:r>
        <w:rPr>
          <w:rFonts w:hint="eastAsia" w:ascii="Trebuchet MS"/>
          <w:i/>
          <w:sz w:val="30"/>
          <w:szCs w:val="30"/>
        </w:rPr>
        <w:t>假先知是兽的宣传臂膀，这臂膀 обнажена 对抗教会，手中紧握着胁迫和毁灭的武器。</w:t>
      </w:r>
    </w:p>
    <w:p w14:paraId="2DB08709">
      <w:pPr>
        <w:pStyle w:val="6"/>
        <w:rPr>
          <w:rFonts w:hint="eastAsia" w:ascii="Trebuchet MS"/>
          <w:i/>
          <w:sz w:val="30"/>
          <w:szCs w:val="30"/>
        </w:rPr>
      </w:pPr>
    </w:p>
    <w:p w14:paraId="70E0A0ED">
      <w:pPr>
        <w:pStyle w:val="6"/>
        <w:rPr>
          <w:rFonts w:hint="eastAsia" w:ascii="Trebuchet MS"/>
          <w:i/>
          <w:sz w:val="30"/>
          <w:szCs w:val="30"/>
        </w:rPr>
      </w:pPr>
      <w:r>
        <w:rPr>
          <w:rFonts w:hint="eastAsia" w:ascii="Trebuchet MS"/>
          <w:i/>
          <w:sz w:val="30"/>
          <w:szCs w:val="30"/>
        </w:rPr>
        <w:t>The fourth and final enemy is the harlot, also called Babylon the Great and the Great City (17:1, 3, 5, 18; 18:2).</w:t>
      </w:r>
    </w:p>
    <w:p w14:paraId="21ADC2B0">
      <w:pPr>
        <w:pStyle w:val="6"/>
        <w:rPr>
          <w:rFonts w:hint="eastAsia" w:ascii="Trebuchet MS"/>
          <w:i/>
          <w:sz w:val="30"/>
          <w:szCs w:val="30"/>
        </w:rPr>
      </w:pPr>
      <w:r>
        <w:rPr>
          <w:rFonts w:hint="eastAsia" w:ascii="Trebuchet MS"/>
          <w:i/>
          <w:sz w:val="30"/>
          <w:szCs w:val="30"/>
        </w:rPr>
        <w:t>第四个也是最后一个敌人是那大淫妇，也称为大巴比伦和大城（17:1, 3, 5, 18; 18:2）。</w:t>
      </w:r>
    </w:p>
    <w:p w14:paraId="1FBBC3C4">
      <w:pPr>
        <w:pStyle w:val="6"/>
        <w:rPr>
          <w:rFonts w:hint="eastAsia" w:ascii="Trebuchet MS"/>
          <w:i/>
          <w:sz w:val="30"/>
          <w:szCs w:val="30"/>
        </w:rPr>
      </w:pPr>
    </w:p>
    <w:p w14:paraId="16C582D9">
      <w:pPr>
        <w:pStyle w:val="6"/>
        <w:rPr>
          <w:rFonts w:hint="eastAsia" w:ascii="Trebuchet MS"/>
          <w:i/>
          <w:sz w:val="30"/>
          <w:szCs w:val="30"/>
        </w:rPr>
      </w:pPr>
      <w:r>
        <w:rPr>
          <w:rFonts w:hint="eastAsia" w:ascii="Trebuchet MS"/>
          <w:i/>
          <w:sz w:val="30"/>
          <w:szCs w:val="30"/>
        </w:rPr>
        <w:t>This is the economic, commercial, and cultural face of the world-system.</w:t>
      </w:r>
    </w:p>
    <w:p w14:paraId="56A38689">
      <w:pPr>
        <w:pStyle w:val="6"/>
        <w:rPr>
          <w:rFonts w:hint="eastAsia" w:ascii="Trebuchet MS"/>
          <w:i/>
          <w:sz w:val="30"/>
          <w:szCs w:val="30"/>
        </w:rPr>
      </w:pPr>
      <w:r>
        <w:rPr>
          <w:rFonts w:hint="eastAsia" w:ascii="Trebuchet MS"/>
          <w:i/>
          <w:sz w:val="30"/>
          <w:szCs w:val="30"/>
        </w:rPr>
        <w:t>这是世界体系的经济、商业和文化面貌。</w:t>
      </w:r>
    </w:p>
    <w:p w14:paraId="6FF422BA">
      <w:pPr>
        <w:pStyle w:val="6"/>
        <w:rPr>
          <w:rFonts w:hint="eastAsia" w:ascii="Trebuchet MS"/>
          <w:i/>
          <w:sz w:val="30"/>
          <w:szCs w:val="30"/>
        </w:rPr>
      </w:pPr>
    </w:p>
    <w:p w14:paraId="32B96503">
      <w:pPr>
        <w:pStyle w:val="6"/>
        <w:rPr>
          <w:rFonts w:hint="eastAsia" w:ascii="Trebuchet MS"/>
          <w:i/>
          <w:sz w:val="30"/>
          <w:szCs w:val="30"/>
        </w:rPr>
      </w:pPr>
      <w:r>
        <w:rPr>
          <w:rFonts w:hint="eastAsia" w:ascii="Trebuchet MS"/>
          <w:i/>
          <w:sz w:val="30"/>
          <w:szCs w:val="30"/>
        </w:rPr>
        <w:t>As a rule, the harlot likes to collude with the beast and the false prophet, doing all she can to persecute the church (17:6), even as she extends her golden cup full of abominations to all men and nations, seeking to corrupt them with her allurements and sorceries (18:23).</w:t>
      </w:r>
    </w:p>
    <w:p w14:paraId="5EF5E094">
      <w:pPr>
        <w:pStyle w:val="6"/>
        <w:rPr>
          <w:rFonts w:hint="eastAsia" w:ascii="Trebuchet MS"/>
          <w:i/>
          <w:sz w:val="30"/>
          <w:szCs w:val="30"/>
        </w:rPr>
      </w:pPr>
      <w:r>
        <w:rPr>
          <w:rFonts w:hint="eastAsia" w:ascii="Trebuchet MS"/>
          <w:i/>
          <w:sz w:val="30"/>
          <w:szCs w:val="30"/>
        </w:rPr>
        <w:t>通常，这淫妇喜欢与兽和假先知勾结，尽其所能地迫害教会（17:6），同时她将盛满可憎之物的金杯递给所有人和所有国家，试图用她的诱惑和邪术败坏他们（18:23）。</w:t>
      </w:r>
    </w:p>
    <w:p w14:paraId="00384977">
      <w:pPr>
        <w:pStyle w:val="6"/>
        <w:rPr>
          <w:rFonts w:hint="eastAsia" w:ascii="Trebuchet MS"/>
          <w:i/>
          <w:sz w:val="30"/>
          <w:szCs w:val="30"/>
        </w:rPr>
      </w:pPr>
    </w:p>
    <w:p w14:paraId="24EBF3CE">
      <w:pPr>
        <w:pStyle w:val="6"/>
        <w:rPr>
          <w:rFonts w:hint="eastAsia" w:ascii="Trebuchet MS"/>
          <w:i/>
          <w:sz w:val="30"/>
          <w:szCs w:val="30"/>
        </w:rPr>
      </w:pPr>
      <w:r>
        <w:rPr>
          <w:rFonts w:hint="eastAsia" w:ascii="Trebuchet MS"/>
          <w:i/>
          <w:sz w:val="30"/>
          <w:szCs w:val="30"/>
        </w:rPr>
        <w:t>Out of love and concern for the church’s purity, power, and eternal welfare, the High King of heaven exhorts his Bride to beware of all these enemies, and to come out from among them (18:4).</w:t>
      </w:r>
    </w:p>
    <w:p w14:paraId="4C9C911D">
      <w:pPr>
        <w:pStyle w:val="6"/>
        <w:rPr>
          <w:rFonts w:hint="eastAsia" w:ascii="Trebuchet MS"/>
          <w:i/>
          <w:sz w:val="30"/>
          <w:szCs w:val="30"/>
        </w:rPr>
      </w:pPr>
      <w:r>
        <w:rPr>
          <w:rFonts w:hint="eastAsia" w:ascii="Trebuchet MS"/>
          <w:i/>
          <w:sz w:val="30"/>
          <w:szCs w:val="30"/>
        </w:rPr>
        <w:t>出于对教会纯洁、能力和永恒福祉的爱与关怀，天上的至高君王劝勉祂的新妇要提防所有这些敌人，并要从他们中间出来（18:4）。</w:t>
      </w:r>
    </w:p>
    <w:p w14:paraId="4B532728">
      <w:pPr>
        <w:pStyle w:val="6"/>
        <w:rPr>
          <w:rFonts w:hint="eastAsia" w:ascii="Trebuchet MS"/>
          <w:i/>
          <w:sz w:val="30"/>
          <w:szCs w:val="30"/>
        </w:rPr>
      </w:pPr>
    </w:p>
    <w:p w14:paraId="050EE421">
      <w:pPr>
        <w:pStyle w:val="6"/>
        <w:rPr>
          <w:rFonts w:hint="eastAsia" w:ascii="Trebuchet MS"/>
          <w:i/>
          <w:sz w:val="30"/>
          <w:szCs w:val="30"/>
        </w:rPr>
      </w:pPr>
      <w:r>
        <w:rPr>
          <w:rFonts w:hint="eastAsia" w:ascii="Trebuchet MS"/>
          <w:i/>
          <w:sz w:val="30"/>
          <w:szCs w:val="30"/>
        </w:rPr>
        <w:t>Finally—and quite lavishly—the heavenly Husband speaks comfort</w:t>
      </w:r>
    </w:p>
    <w:p w14:paraId="616F20C4">
      <w:pPr>
        <w:pStyle w:val="6"/>
        <w:rPr>
          <w:rFonts w:hint="eastAsia" w:ascii="Trebuchet MS"/>
          <w:i/>
          <w:sz w:val="30"/>
          <w:szCs w:val="30"/>
        </w:rPr>
      </w:pPr>
      <w:r>
        <w:rPr>
          <w:rFonts w:hint="eastAsia" w:ascii="Trebuchet MS"/>
          <w:i/>
          <w:sz w:val="30"/>
          <w:szCs w:val="30"/>
        </w:rPr>
        <w:t>to his Bride (Isa. 40:1).</w:t>
      </w:r>
    </w:p>
    <w:p w14:paraId="7E5111E4">
      <w:pPr>
        <w:pStyle w:val="6"/>
        <w:rPr>
          <w:rFonts w:hint="eastAsia" w:ascii="Trebuchet MS"/>
          <w:i/>
          <w:sz w:val="30"/>
          <w:szCs w:val="30"/>
        </w:rPr>
      </w:pPr>
      <w:r>
        <w:rPr>
          <w:rFonts w:hint="eastAsia" w:ascii="Trebuchet MS"/>
          <w:i/>
          <w:sz w:val="30"/>
          <w:szCs w:val="30"/>
        </w:rPr>
        <w:t>最后——并且相当丰盛地——天上的丈夫对祂的新妇说安慰的话（以赛亚书 40:1）。</w:t>
      </w:r>
    </w:p>
    <w:p w14:paraId="504ED034">
      <w:pPr>
        <w:pStyle w:val="6"/>
        <w:rPr>
          <w:rFonts w:hint="eastAsia" w:ascii="Trebuchet MS"/>
          <w:i/>
          <w:sz w:val="30"/>
          <w:szCs w:val="30"/>
        </w:rPr>
      </w:pPr>
    </w:p>
    <w:p w14:paraId="63666CE8">
      <w:pPr>
        <w:pStyle w:val="6"/>
        <w:rPr>
          <w:rFonts w:hint="eastAsia" w:ascii="Trebuchet MS"/>
          <w:i/>
          <w:sz w:val="30"/>
          <w:szCs w:val="30"/>
        </w:rPr>
      </w:pPr>
      <w:r>
        <w:rPr>
          <w:rFonts w:hint="eastAsia" w:ascii="Trebuchet MS"/>
          <w:i/>
          <w:sz w:val="30"/>
          <w:szCs w:val="30"/>
        </w:rPr>
        <w:t>He does so in several different ways.</w:t>
      </w:r>
    </w:p>
    <w:p w14:paraId="12B94D28">
      <w:pPr>
        <w:pStyle w:val="6"/>
        <w:rPr>
          <w:rFonts w:hint="eastAsia" w:ascii="Trebuchet MS"/>
          <w:i/>
          <w:sz w:val="30"/>
          <w:szCs w:val="30"/>
        </w:rPr>
      </w:pPr>
      <w:r>
        <w:rPr>
          <w:rFonts w:hint="eastAsia" w:ascii="Trebuchet MS"/>
          <w:i/>
          <w:sz w:val="30"/>
          <w:szCs w:val="30"/>
        </w:rPr>
        <w:t>祂以几种不同的方式这样做。</w:t>
      </w:r>
    </w:p>
    <w:p w14:paraId="64D3F37C">
      <w:pPr>
        <w:pStyle w:val="6"/>
        <w:rPr>
          <w:rFonts w:hint="eastAsia" w:ascii="Trebuchet MS"/>
          <w:i/>
          <w:sz w:val="30"/>
          <w:szCs w:val="30"/>
        </w:rPr>
      </w:pPr>
    </w:p>
    <w:p w14:paraId="44FA2E88">
      <w:pPr>
        <w:pStyle w:val="6"/>
        <w:rPr>
          <w:rFonts w:hint="eastAsia" w:ascii="Trebuchet MS"/>
          <w:i/>
          <w:sz w:val="30"/>
          <w:szCs w:val="30"/>
        </w:rPr>
      </w:pPr>
      <w:r>
        <w:rPr>
          <w:rFonts w:hint="eastAsia" w:ascii="Trebuchet MS"/>
          <w:i/>
          <w:sz w:val="30"/>
          <w:szCs w:val="30"/>
        </w:rPr>
        <w:t>At the very outset of the book he comforts her with a majestic vision of his divine glory, eternal priesthood, messianic authority, and redemptive triumph (1:9–20).</w:t>
      </w:r>
    </w:p>
    <w:p w14:paraId="40584D70">
      <w:pPr>
        <w:pStyle w:val="6"/>
        <w:rPr>
          <w:rFonts w:hint="eastAsia" w:ascii="Trebuchet MS"/>
          <w:i/>
          <w:sz w:val="30"/>
          <w:szCs w:val="30"/>
        </w:rPr>
      </w:pPr>
      <w:r>
        <w:rPr>
          <w:rFonts w:hint="eastAsia" w:ascii="Trebuchet MS"/>
          <w:i/>
          <w:sz w:val="30"/>
          <w:szCs w:val="30"/>
        </w:rPr>
        <w:t>在本书的开篇，祂就用一个威严的异象来安慰她，这异象展现了祂神圣的荣耀、永恒的祭司职分、弥赛亚的权柄和救赎的胜利（1:9-20）。</w:t>
      </w:r>
    </w:p>
    <w:p w14:paraId="4D2CEF12">
      <w:pPr>
        <w:pStyle w:val="6"/>
        <w:rPr>
          <w:rFonts w:hint="eastAsia" w:ascii="Trebuchet MS"/>
          <w:i/>
          <w:sz w:val="30"/>
          <w:szCs w:val="30"/>
        </w:rPr>
      </w:pPr>
    </w:p>
    <w:p w14:paraId="1894C656">
      <w:pPr>
        <w:pStyle w:val="6"/>
        <w:rPr>
          <w:rFonts w:hint="eastAsia" w:ascii="Trebuchet MS"/>
          <w:i/>
          <w:sz w:val="30"/>
          <w:szCs w:val="30"/>
        </w:rPr>
      </w:pPr>
      <w:r>
        <w:rPr>
          <w:rFonts w:hint="eastAsia" w:ascii="Trebuchet MS"/>
          <w:i/>
          <w:sz w:val="30"/>
          <w:szCs w:val="30"/>
        </w:rPr>
        <w:t>He comforts her with repeated assurances of his presence in—and faithful watch-care over—all his churches, even as he manifests the tough love he feels for each of them through his strong exhortations (1:12–13; 2:1–3:22).</w:t>
      </w:r>
    </w:p>
    <w:p w14:paraId="1D052E95">
      <w:pPr>
        <w:pStyle w:val="6"/>
        <w:rPr>
          <w:rFonts w:hint="eastAsia" w:ascii="Trebuchet MS"/>
          <w:i/>
          <w:sz w:val="30"/>
          <w:szCs w:val="30"/>
        </w:rPr>
      </w:pPr>
      <w:r>
        <w:rPr>
          <w:rFonts w:hint="eastAsia" w:ascii="Trebuchet MS"/>
          <w:i/>
          <w:sz w:val="30"/>
          <w:szCs w:val="30"/>
        </w:rPr>
        <w:t>祂用反复的保证来安慰她，保证祂在祂所有教会中的同在——并对他们施行信实的看顾——同时祂也通过强烈的劝勉，显明祂对他们每个教会所怀的坚韧之爱（1:12-13; 2:1-3:22）。</w:t>
      </w:r>
    </w:p>
    <w:p w14:paraId="63A48386">
      <w:pPr>
        <w:pStyle w:val="6"/>
        <w:rPr>
          <w:rFonts w:hint="eastAsia" w:ascii="Trebuchet MS"/>
          <w:i/>
          <w:sz w:val="30"/>
          <w:szCs w:val="30"/>
        </w:rPr>
      </w:pPr>
    </w:p>
    <w:p w14:paraId="70602FA2">
      <w:pPr>
        <w:pStyle w:val="6"/>
        <w:rPr>
          <w:rFonts w:hint="eastAsia" w:ascii="Trebuchet MS"/>
          <w:i/>
          <w:sz w:val="30"/>
          <w:szCs w:val="30"/>
        </w:rPr>
      </w:pPr>
      <w:r>
        <w:rPr>
          <w:rFonts w:hint="eastAsia" w:ascii="Trebuchet MS"/>
          <w:i/>
          <w:sz w:val="30"/>
          <w:szCs w:val="30"/>
        </w:rPr>
        <w:t>He comforts her with rich symbolic representations of his heavenly reign, the share the saints have in it, and his absolute sovereignty over all that remains of universal history (4:1–5:14).</w:t>
      </w:r>
    </w:p>
    <w:p w14:paraId="7F58D1E5">
      <w:pPr>
        <w:pStyle w:val="6"/>
        <w:rPr>
          <w:rFonts w:hint="eastAsia" w:ascii="Trebuchet MS"/>
          <w:i/>
          <w:sz w:val="30"/>
          <w:szCs w:val="30"/>
        </w:rPr>
      </w:pPr>
      <w:r>
        <w:rPr>
          <w:rFonts w:hint="eastAsia" w:ascii="Trebuchet MS"/>
          <w:i/>
          <w:sz w:val="30"/>
          <w:szCs w:val="30"/>
        </w:rPr>
        <w:t>祂用丰富的象征性表述来安慰她，这些表述描绘了祂在天上的统治、圣徒在其中的份，以及祂对普世历史所剩下的一切的绝对主权（4:1-5:14）。</w:t>
      </w:r>
    </w:p>
    <w:p w14:paraId="741D9A63">
      <w:pPr>
        <w:pStyle w:val="6"/>
        <w:rPr>
          <w:rFonts w:hint="eastAsia" w:ascii="Trebuchet MS"/>
          <w:i/>
          <w:sz w:val="30"/>
          <w:szCs w:val="30"/>
        </w:rPr>
      </w:pPr>
    </w:p>
    <w:p w14:paraId="767316C9">
      <w:pPr>
        <w:pStyle w:val="6"/>
        <w:rPr>
          <w:rFonts w:hint="eastAsia" w:ascii="Trebuchet MS"/>
          <w:i/>
          <w:sz w:val="30"/>
          <w:szCs w:val="30"/>
        </w:rPr>
      </w:pPr>
      <w:r>
        <w:rPr>
          <w:rFonts w:hint="eastAsia" w:ascii="Trebuchet MS"/>
          <w:i/>
          <w:sz w:val="30"/>
          <w:szCs w:val="30"/>
        </w:rPr>
        <w:t>He comforts her with scenes of the spirits of departed believers, safely arrived in heaven, praying for divine justice, and reigning in life</w:t>
      </w:r>
    </w:p>
    <w:p w14:paraId="59F3A762">
      <w:pPr>
        <w:pStyle w:val="6"/>
        <w:rPr>
          <w:rFonts w:hint="eastAsia" w:ascii="Trebuchet MS"/>
          <w:i/>
          <w:sz w:val="30"/>
          <w:szCs w:val="30"/>
        </w:rPr>
      </w:pPr>
      <w:r>
        <w:rPr>
          <w:rFonts w:hint="eastAsia" w:ascii="Trebuchet MS"/>
          <w:i/>
          <w:sz w:val="30"/>
          <w:szCs w:val="30"/>
        </w:rPr>
        <w:t>with him, even as they await his return to the earth for the consummation of all things (6:9–11; 20:4–6; Rom. 5:17).</w:t>
      </w:r>
    </w:p>
    <w:p w14:paraId="2CA67C36">
      <w:pPr>
        <w:pStyle w:val="6"/>
        <w:rPr>
          <w:rFonts w:hint="eastAsia" w:ascii="Trebuchet MS"/>
          <w:i/>
          <w:sz w:val="30"/>
          <w:szCs w:val="30"/>
        </w:rPr>
      </w:pPr>
      <w:r>
        <w:rPr>
          <w:rFonts w:hint="eastAsia" w:ascii="Trebuchet MS"/>
          <w:i/>
          <w:sz w:val="30"/>
          <w:szCs w:val="30"/>
        </w:rPr>
        <w:t>祂用已故信徒灵魂的景象来安慰她，他们安全抵达天堂，为神圣的公义祈祷，并与祂一同在生命中作王，同时他们等待祂返回地上，以实现万物的最终成全（6:9-11; 20:4-6; 罗马书 5:17）。</w:t>
      </w:r>
    </w:p>
    <w:p w14:paraId="7527490B">
      <w:pPr>
        <w:pStyle w:val="6"/>
        <w:rPr>
          <w:rFonts w:hint="eastAsia" w:ascii="Trebuchet MS"/>
          <w:i/>
          <w:sz w:val="30"/>
          <w:szCs w:val="30"/>
        </w:rPr>
      </w:pPr>
    </w:p>
    <w:p w14:paraId="29D9F065">
      <w:pPr>
        <w:pStyle w:val="6"/>
        <w:rPr>
          <w:rFonts w:hint="eastAsia" w:ascii="Trebuchet MS"/>
          <w:i/>
          <w:sz w:val="30"/>
          <w:szCs w:val="30"/>
        </w:rPr>
      </w:pPr>
      <w:r>
        <w:rPr>
          <w:rFonts w:hint="eastAsia" w:ascii="Trebuchet MS"/>
          <w:i/>
          <w:sz w:val="30"/>
          <w:szCs w:val="30"/>
        </w:rPr>
        <w:t>He comforts her with serial portraits of his own parousia in power and glory at the end of the present evil age (14:14–20; 19:11–21; Gal. 1:4).</w:t>
      </w:r>
    </w:p>
    <w:p w14:paraId="5E4AB00F">
      <w:pPr>
        <w:pStyle w:val="6"/>
        <w:rPr>
          <w:rFonts w:hint="eastAsia" w:ascii="Trebuchet MS"/>
          <w:i/>
          <w:sz w:val="30"/>
          <w:szCs w:val="30"/>
        </w:rPr>
      </w:pPr>
      <w:r>
        <w:rPr>
          <w:rFonts w:hint="eastAsia" w:ascii="Trebuchet MS"/>
          <w:i/>
          <w:sz w:val="30"/>
          <w:szCs w:val="30"/>
        </w:rPr>
        <w:t>祂用一系列描绘祂自己在现今邪恶世代末了，带着能力和荣耀再来的画像来安慰她（14:14-20；19:11-21；加拉太书 1:4）。</w:t>
      </w:r>
    </w:p>
    <w:p w14:paraId="72B57EE5">
      <w:pPr>
        <w:pStyle w:val="6"/>
        <w:rPr>
          <w:rFonts w:hint="eastAsia" w:ascii="Trebuchet MS"/>
          <w:i/>
          <w:sz w:val="30"/>
          <w:szCs w:val="30"/>
        </w:rPr>
      </w:pPr>
    </w:p>
    <w:p w14:paraId="1240C325">
      <w:pPr>
        <w:pStyle w:val="6"/>
        <w:rPr>
          <w:rFonts w:hint="eastAsia" w:ascii="Trebuchet MS"/>
          <w:i/>
          <w:sz w:val="30"/>
          <w:szCs w:val="30"/>
        </w:rPr>
      </w:pPr>
      <w:r>
        <w:rPr>
          <w:rFonts w:hint="eastAsia" w:ascii="Trebuchet MS"/>
          <w:i/>
          <w:sz w:val="30"/>
          <w:szCs w:val="30"/>
        </w:rPr>
        <w:t>In conjunction with these portraits, he also comforts her with visions of ultimate justice: of final rewards for his faithful servants, and of final retributions against the persecuting and God-hating “inhabitants of the earth” (6:9–17; 11:11–19; 15:1–4; 16:17–21; 20:7–15).</w:t>
      </w:r>
    </w:p>
    <w:p w14:paraId="5F66FA40">
      <w:pPr>
        <w:pStyle w:val="6"/>
        <w:rPr>
          <w:rFonts w:hint="eastAsia" w:ascii="Trebuchet MS"/>
          <w:i/>
          <w:sz w:val="30"/>
          <w:szCs w:val="30"/>
        </w:rPr>
      </w:pPr>
      <w:r>
        <w:rPr>
          <w:rFonts w:hint="eastAsia" w:ascii="Trebuchet MS"/>
          <w:i/>
          <w:sz w:val="30"/>
          <w:szCs w:val="30"/>
        </w:rPr>
        <w:t>与这些画像相结合，祂也用终极公义的异象安慰她：对祂忠心仆人的最终奖赏，以及对迫害和憎恨上帝的“地上居民”的最终报应（6:9-17; 11:11-19; 15:1-4; 16:17-21; 20:7-15）。</w:t>
      </w:r>
    </w:p>
    <w:p w14:paraId="67203F6E">
      <w:pPr>
        <w:pStyle w:val="6"/>
        <w:rPr>
          <w:rFonts w:hint="eastAsia" w:ascii="Trebuchet MS"/>
          <w:i/>
          <w:sz w:val="30"/>
          <w:szCs w:val="30"/>
        </w:rPr>
      </w:pPr>
    </w:p>
    <w:p w14:paraId="0C04F608">
      <w:pPr>
        <w:pStyle w:val="6"/>
        <w:rPr>
          <w:rFonts w:hint="eastAsia" w:ascii="Trebuchet MS"/>
          <w:i/>
          <w:sz w:val="30"/>
          <w:szCs w:val="30"/>
        </w:rPr>
      </w:pPr>
      <w:r>
        <w:rPr>
          <w:rFonts w:hint="eastAsia" w:ascii="Trebuchet MS"/>
          <w:i/>
          <w:sz w:val="30"/>
          <w:szCs w:val="30"/>
        </w:rPr>
        <w:t>He comforts them with two “sneak previews” of the glorified church standing before the throne of God and the Lamb, singing the new song of the redeemed, and exultantly lifting up the eternal worship that will fill the world to come (7:9–17; 14:1–5).</w:t>
      </w:r>
    </w:p>
    <w:p w14:paraId="17CDBA35">
      <w:pPr>
        <w:pStyle w:val="6"/>
        <w:rPr>
          <w:rFonts w:hint="eastAsia" w:ascii="Trebuchet MS"/>
          <w:i/>
          <w:sz w:val="30"/>
          <w:szCs w:val="30"/>
        </w:rPr>
      </w:pPr>
      <w:r>
        <w:rPr>
          <w:rFonts w:hint="eastAsia" w:ascii="Trebuchet MS"/>
          <w:i/>
          <w:sz w:val="30"/>
          <w:szCs w:val="30"/>
        </w:rPr>
        <w:t>祂用两个“预告片”来安慰他们，展示了得荣耀的教会站在上帝和羔羊的宝座前，唱着被赎者的新歌，并欢欣鼓舞地献上那将充满未来世界的永恒敬拜（7:9-17; 14:1-5）。</w:t>
      </w:r>
    </w:p>
    <w:p w14:paraId="7B179BD1">
      <w:pPr>
        <w:pStyle w:val="6"/>
        <w:rPr>
          <w:rFonts w:hint="eastAsia" w:ascii="Trebuchet MS"/>
          <w:i/>
          <w:sz w:val="30"/>
          <w:szCs w:val="30"/>
        </w:rPr>
      </w:pPr>
    </w:p>
    <w:p w14:paraId="0A6E09B5">
      <w:pPr>
        <w:pStyle w:val="6"/>
        <w:rPr>
          <w:rFonts w:hint="eastAsia" w:ascii="Trebuchet MS"/>
          <w:i/>
          <w:sz w:val="30"/>
          <w:szCs w:val="30"/>
        </w:rPr>
      </w:pPr>
      <w:r>
        <w:rPr>
          <w:rFonts w:hint="eastAsia" w:ascii="Trebuchet MS"/>
          <w:i/>
          <w:sz w:val="30"/>
          <w:szCs w:val="30"/>
        </w:rPr>
        <w:t>And finally, he comforts her with two luminous chapters supplying mysterious, thought-provoking glimpses of the (eternal) life of the saints in the new heavens and the new earth (21–22).</w:t>
      </w:r>
    </w:p>
    <w:p w14:paraId="343BC71C">
      <w:pPr>
        <w:pStyle w:val="6"/>
        <w:rPr>
          <w:rFonts w:hint="eastAsia" w:ascii="Trebuchet MS"/>
          <w:i/>
          <w:sz w:val="30"/>
          <w:szCs w:val="30"/>
        </w:rPr>
      </w:pPr>
      <w:r>
        <w:rPr>
          <w:rFonts w:hint="eastAsia" w:ascii="Trebuchet MS"/>
          <w:i/>
          <w:sz w:val="30"/>
          <w:szCs w:val="30"/>
        </w:rPr>
        <w:t>最后，祂用两个光辉的章节来安慰她，提供了关于圣徒在新天新地中（永恒）生活的神秘而发人深省的一瞥（21-22章）。</w:t>
      </w:r>
    </w:p>
    <w:p w14:paraId="5F19FCED">
      <w:pPr>
        <w:pStyle w:val="6"/>
        <w:rPr>
          <w:rFonts w:hint="eastAsia" w:ascii="Trebuchet MS"/>
          <w:i/>
          <w:sz w:val="30"/>
          <w:szCs w:val="30"/>
        </w:rPr>
      </w:pPr>
    </w:p>
    <w:p w14:paraId="6C127C48">
      <w:pPr>
        <w:pStyle w:val="6"/>
        <w:rPr>
          <w:rFonts w:hint="eastAsia" w:ascii="Trebuchet MS"/>
          <w:i/>
          <w:sz w:val="30"/>
          <w:szCs w:val="30"/>
        </w:rPr>
      </w:pPr>
      <w:r>
        <w:rPr>
          <w:rFonts w:hint="eastAsia" w:ascii="Trebuchet MS"/>
          <w:i/>
          <w:sz w:val="30"/>
          <w:szCs w:val="30"/>
        </w:rPr>
        <w:t>Do you consider the Revelation a frightening book?</w:t>
      </w:r>
    </w:p>
    <w:p w14:paraId="7BDD902C">
      <w:pPr>
        <w:pStyle w:val="6"/>
        <w:rPr>
          <w:rFonts w:hint="eastAsia" w:ascii="Trebuchet MS"/>
          <w:i/>
          <w:sz w:val="30"/>
          <w:szCs w:val="30"/>
        </w:rPr>
      </w:pPr>
      <w:r>
        <w:rPr>
          <w:rFonts w:hint="eastAsia" w:ascii="Trebuchet MS"/>
          <w:i/>
          <w:sz w:val="30"/>
          <w:szCs w:val="30"/>
        </w:rPr>
        <w:t>你认为《启示录》是一本可怕的书吗？</w:t>
      </w:r>
    </w:p>
    <w:p w14:paraId="1EA50E86">
      <w:pPr>
        <w:pStyle w:val="6"/>
        <w:rPr>
          <w:rFonts w:hint="eastAsia" w:ascii="Trebuchet MS"/>
          <w:i/>
          <w:sz w:val="30"/>
          <w:szCs w:val="30"/>
        </w:rPr>
      </w:pPr>
    </w:p>
    <w:p w14:paraId="7CFC2700">
      <w:pPr>
        <w:pStyle w:val="6"/>
        <w:rPr>
          <w:rFonts w:hint="eastAsia" w:ascii="Trebuchet MS"/>
          <w:i/>
          <w:sz w:val="30"/>
          <w:szCs w:val="30"/>
        </w:rPr>
      </w:pPr>
      <w:r>
        <w:rPr>
          <w:rFonts w:hint="eastAsia" w:ascii="Trebuchet MS"/>
          <w:i/>
          <w:sz w:val="30"/>
          <w:szCs w:val="30"/>
        </w:rPr>
        <w:t>Well, for sinners it is, and is meant to be.</w:t>
      </w:r>
    </w:p>
    <w:p w14:paraId="65D60399">
      <w:pPr>
        <w:pStyle w:val="6"/>
        <w:rPr>
          <w:rFonts w:hint="eastAsia" w:ascii="Trebuchet MS"/>
          <w:i/>
          <w:sz w:val="30"/>
          <w:szCs w:val="30"/>
        </w:rPr>
      </w:pPr>
      <w:r>
        <w:rPr>
          <w:rFonts w:hint="eastAsia" w:ascii="Trebuchet MS"/>
          <w:i/>
          <w:sz w:val="30"/>
          <w:szCs w:val="30"/>
        </w:rPr>
        <w:t>嗯，对罪人来说，它是，而且本该是。</w:t>
      </w:r>
    </w:p>
    <w:p w14:paraId="5EDECD97">
      <w:pPr>
        <w:pStyle w:val="6"/>
        <w:rPr>
          <w:rFonts w:hint="eastAsia" w:ascii="Trebuchet MS"/>
          <w:i/>
          <w:sz w:val="30"/>
          <w:szCs w:val="30"/>
        </w:rPr>
      </w:pPr>
    </w:p>
    <w:p w14:paraId="71A36B45">
      <w:pPr>
        <w:pStyle w:val="6"/>
        <w:rPr>
          <w:rFonts w:hint="eastAsia" w:ascii="Trebuchet MS"/>
          <w:i/>
          <w:sz w:val="30"/>
          <w:szCs w:val="30"/>
        </w:rPr>
      </w:pPr>
      <w:r>
        <w:rPr>
          <w:rFonts w:hint="eastAsia" w:ascii="Trebuchet MS"/>
          <w:i/>
          <w:sz w:val="30"/>
          <w:szCs w:val="30"/>
        </w:rPr>
        <w:t>But for saints who bravely venture into its depths, it is not only a prophecy that instructs and exhorts, but also a river of comfort that never ends.</w:t>
      </w:r>
    </w:p>
    <w:p w14:paraId="39F95908">
      <w:pPr>
        <w:pStyle w:val="6"/>
        <w:rPr>
          <w:rFonts w:hint="eastAsia" w:ascii="Trebuchet MS"/>
          <w:i/>
          <w:sz w:val="30"/>
          <w:szCs w:val="30"/>
        </w:rPr>
      </w:pPr>
      <w:r>
        <w:rPr>
          <w:rFonts w:hint="eastAsia" w:ascii="Trebuchet MS"/>
          <w:i/>
          <w:sz w:val="30"/>
          <w:szCs w:val="30"/>
        </w:rPr>
        <w:t>但对勇敢深入其深处的圣徒而言，它不仅是一个教导和劝勉的预言，也是一条永不枯竭的安慰之河。</w:t>
      </w:r>
    </w:p>
    <w:p w14:paraId="6FD07E8C">
      <w:pPr>
        <w:pStyle w:val="6"/>
        <w:rPr>
          <w:rFonts w:hint="eastAsia" w:ascii="Trebuchet MS"/>
          <w:i/>
          <w:sz w:val="30"/>
          <w:szCs w:val="30"/>
        </w:rPr>
      </w:pPr>
    </w:p>
    <w:p w14:paraId="72D98824">
      <w:pPr>
        <w:pStyle w:val="6"/>
        <w:rPr>
          <w:rFonts w:hint="eastAsia" w:ascii="Trebuchet MS"/>
          <w:i/>
          <w:sz w:val="30"/>
          <w:szCs w:val="30"/>
        </w:rPr>
      </w:pPr>
      <w:r>
        <w:rPr>
          <w:rFonts w:hint="eastAsia" w:ascii="Trebuchet MS"/>
          <w:i/>
          <w:sz w:val="30"/>
          <w:szCs w:val="30"/>
        </w:rPr>
        <w:t>CHAPTER</w:t>
      </w:r>
    </w:p>
    <w:p w14:paraId="2B9696FE">
      <w:pPr>
        <w:pStyle w:val="6"/>
        <w:rPr>
          <w:rFonts w:hint="eastAsia" w:ascii="Trebuchet MS"/>
          <w:i/>
          <w:sz w:val="30"/>
          <w:szCs w:val="30"/>
        </w:rPr>
      </w:pPr>
      <w:r>
        <w:rPr>
          <w:rFonts w:hint="eastAsia" w:ascii="Trebuchet MS"/>
          <w:i/>
          <w:sz w:val="30"/>
          <w:szCs w:val="30"/>
        </w:rPr>
        <w:t>Under ying</w:t>
      </w:r>
    </w:p>
    <w:p w14:paraId="10EB37E7">
      <w:pPr>
        <w:pStyle w:val="6"/>
        <w:rPr>
          <w:rFonts w:hint="eastAsia" w:ascii="Trebuchet MS"/>
          <w:i/>
          <w:sz w:val="30"/>
          <w:szCs w:val="30"/>
        </w:rPr>
      </w:pPr>
      <w:r>
        <w:rPr>
          <w:rFonts w:hint="eastAsia" w:ascii="Trebuchet MS"/>
          <w:i/>
          <w:sz w:val="30"/>
          <w:szCs w:val="30"/>
        </w:rPr>
        <w:t>Theme</w:t>
      </w:r>
    </w:p>
    <w:p w14:paraId="7622CE56">
      <w:pPr>
        <w:pStyle w:val="6"/>
        <w:rPr>
          <w:rFonts w:hint="eastAsia" w:ascii="Trebuchet MS"/>
          <w:i/>
          <w:sz w:val="30"/>
          <w:szCs w:val="30"/>
        </w:rPr>
      </w:pPr>
      <w:r>
        <w:rPr>
          <w:rFonts w:hint="eastAsia" w:ascii="Trebuchet MS"/>
          <w:i/>
          <w:sz w:val="30"/>
          <w:szCs w:val="30"/>
        </w:rPr>
        <w:t>第六章</w:t>
      </w:r>
    </w:p>
    <w:p w14:paraId="794CA0ED">
      <w:pPr>
        <w:pStyle w:val="6"/>
        <w:rPr>
          <w:rFonts w:hint="eastAsia" w:ascii="Trebuchet MS"/>
          <w:i/>
          <w:sz w:val="30"/>
          <w:szCs w:val="30"/>
        </w:rPr>
      </w:pPr>
      <w:r>
        <w:rPr>
          <w:rFonts w:hint="eastAsia" w:ascii="Trebuchet MS"/>
          <w:i/>
          <w:sz w:val="30"/>
          <w:szCs w:val="30"/>
        </w:rPr>
        <w:t>根本主题</w:t>
      </w:r>
    </w:p>
    <w:p w14:paraId="3780AC4A">
      <w:pPr>
        <w:pStyle w:val="6"/>
        <w:rPr>
          <w:rFonts w:hint="eastAsia" w:ascii="Trebuchet MS"/>
          <w:i/>
          <w:sz w:val="30"/>
          <w:szCs w:val="30"/>
        </w:rPr>
      </w:pPr>
    </w:p>
    <w:p w14:paraId="226D5F21">
      <w:pPr>
        <w:pStyle w:val="6"/>
        <w:rPr>
          <w:rFonts w:hint="eastAsia" w:ascii="Trebuchet MS"/>
          <w:i/>
          <w:sz w:val="30"/>
          <w:szCs w:val="30"/>
        </w:rPr>
      </w:pPr>
      <w:r>
        <w:rPr>
          <w:rFonts w:hint="eastAsia" w:ascii="Trebuchet MS"/>
          <w:i/>
          <w:sz w:val="30"/>
          <w:szCs w:val="30"/>
        </w:rPr>
        <w:t>The underlying theme of the four gospels is the humiliation of the Son of God: his incarnation as the Last Adam, his righteous life, unjust trial, national rejection, atoning death, and burial in</w:t>
      </w:r>
    </w:p>
    <w:p w14:paraId="2D32AC9C">
      <w:pPr>
        <w:pStyle w:val="6"/>
        <w:rPr>
          <w:rFonts w:hint="eastAsia" w:ascii="Trebuchet MS"/>
          <w:i/>
          <w:sz w:val="30"/>
          <w:szCs w:val="30"/>
        </w:rPr>
      </w:pPr>
      <w:r>
        <w:rPr>
          <w:rFonts w:hint="eastAsia" w:ascii="Trebuchet MS"/>
          <w:i/>
          <w:sz w:val="30"/>
          <w:szCs w:val="30"/>
        </w:rPr>
        <w:t>a borrowed tomb (Isa. 53; 1 Cor. 15:3; Phil. 2:5–8).</w:t>
      </w:r>
    </w:p>
    <w:p w14:paraId="00B3057E">
      <w:pPr>
        <w:pStyle w:val="6"/>
        <w:rPr>
          <w:rFonts w:hint="eastAsia" w:ascii="Trebuchet MS"/>
          <w:i/>
          <w:sz w:val="30"/>
          <w:szCs w:val="30"/>
        </w:rPr>
      </w:pPr>
      <w:r>
        <w:rPr>
          <w:rFonts w:hint="eastAsia" w:ascii="Trebuchet MS"/>
          <w:i/>
          <w:sz w:val="30"/>
          <w:szCs w:val="30"/>
        </w:rPr>
        <w:t>四福音书的根本主题是上帝之子的降卑：祂作为末后的亚当道成肉身，祂公义的生命，不公的审判，被本国拒绝，赎罪的死亡，以及在借来的坟墓中的埋葬（以赛亚书 53; 哥林多前书 15:3; 腓立比书 2:5-8）。</w:t>
      </w:r>
    </w:p>
    <w:p w14:paraId="4E578B98">
      <w:pPr>
        <w:pStyle w:val="6"/>
        <w:rPr>
          <w:rFonts w:hint="eastAsia" w:ascii="Trebuchet MS"/>
          <w:i/>
          <w:sz w:val="30"/>
          <w:szCs w:val="30"/>
        </w:rPr>
      </w:pPr>
    </w:p>
    <w:p w14:paraId="285658FA">
      <w:pPr>
        <w:pStyle w:val="6"/>
        <w:rPr>
          <w:rFonts w:hint="eastAsia" w:ascii="Trebuchet MS"/>
          <w:i/>
          <w:sz w:val="30"/>
          <w:szCs w:val="30"/>
        </w:rPr>
      </w:pPr>
      <w:r>
        <w:rPr>
          <w:rFonts w:hint="eastAsia" w:ascii="Trebuchet MS"/>
          <w:i/>
          <w:sz w:val="30"/>
          <w:szCs w:val="30"/>
        </w:rPr>
        <w:t>The underlying theme of the Revelation is the exaltation of the Son of God: the various ways in which God the Father has determined to reward and honor the world’s Redeemer, so that in the end every knee shall bow and every tongue confess that Jesus Christ is Lord: the divine- human, Spirit-anointed Prophet, Priest, and King of the universe (John 5:23; Phil. 2:10–11).</w:t>
      </w:r>
    </w:p>
    <w:p w14:paraId="20D747FD">
      <w:pPr>
        <w:pStyle w:val="6"/>
        <w:rPr>
          <w:rFonts w:hint="eastAsia" w:ascii="Trebuchet MS"/>
          <w:i/>
          <w:sz w:val="30"/>
          <w:szCs w:val="30"/>
        </w:rPr>
      </w:pPr>
      <w:r>
        <w:rPr>
          <w:rFonts w:hint="eastAsia" w:ascii="Trebuchet MS"/>
          <w:i/>
          <w:sz w:val="30"/>
          <w:szCs w:val="30"/>
        </w:rPr>
        <w:t>《启示录》的根本主题是上帝之子的升高：父上帝定意奖赏和尊荣世界救赎主的各种方式，以至于最终万膝都要跪拜，万口都要承认耶稣基督是主：那位神人二性、被圣灵膏抹的先知、祭司和宇宙的君王（约翰福音 5:23; 腓立比书 2:10-11）。</w:t>
      </w:r>
    </w:p>
    <w:p w14:paraId="0C82BD60">
      <w:pPr>
        <w:pStyle w:val="6"/>
        <w:rPr>
          <w:rFonts w:hint="eastAsia" w:ascii="Trebuchet MS"/>
          <w:i/>
          <w:sz w:val="30"/>
          <w:szCs w:val="30"/>
        </w:rPr>
      </w:pPr>
    </w:p>
    <w:p w14:paraId="41856396">
      <w:pPr>
        <w:pStyle w:val="6"/>
        <w:rPr>
          <w:rFonts w:hint="eastAsia" w:ascii="Trebuchet MS"/>
          <w:i/>
          <w:sz w:val="30"/>
          <w:szCs w:val="30"/>
        </w:rPr>
      </w:pPr>
      <w:r>
        <w:rPr>
          <w:rFonts w:hint="eastAsia" w:ascii="Trebuchet MS"/>
          <w:i/>
          <w:sz w:val="30"/>
          <w:szCs w:val="30"/>
        </w:rPr>
        <w:t>In a moment we will see how the structure and contents of the Revelation display and reinforce this majestic theme.</w:t>
      </w:r>
    </w:p>
    <w:p w14:paraId="4374051A">
      <w:pPr>
        <w:pStyle w:val="6"/>
        <w:rPr>
          <w:rFonts w:hint="eastAsia" w:ascii="Trebuchet MS"/>
          <w:i/>
          <w:sz w:val="30"/>
          <w:szCs w:val="30"/>
        </w:rPr>
      </w:pPr>
      <w:r>
        <w:rPr>
          <w:rFonts w:hint="eastAsia" w:ascii="Trebuchet MS"/>
          <w:i/>
          <w:sz w:val="30"/>
          <w:szCs w:val="30"/>
        </w:rPr>
        <w:t>稍后我们将看到，《启示录》的结构和内容如何展示并加强这一宏伟的主题。</w:t>
      </w:r>
    </w:p>
    <w:p w14:paraId="2D7799F3">
      <w:pPr>
        <w:pStyle w:val="6"/>
        <w:rPr>
          <w:rFonts w:hint="eastAsia" w:ascii="Trebuchet MS"/>
          <w:i/>
          <w:sz w:val="30"/>
          <w:szCs w:val="30"/>
        </w:rPr>
      </w:pPr>
    </w:p>
    <w:p w14:paraId="334B3BF1">
      <w:pPr>
        <w:pStyle w:val="6"/>
        <w:rPr>
          <w:rFonts w:hint="eastAsia" w:ascii="Trebuchet MS"/>
          <w:i/>
          <w:sz w:val="30"/>
          <w:szCs w:val="30"/>
        </w:rPr>
      </w:pPr>
      <w:r>
        <w:rPr>
          <w:rFonts w:hint="eastAsia" w:ascii="Trebuchet MS"/>
          <w:i/>
          <w:sz w:val="30"/>
          <w:szCs w:val="30"/>
        </w:rPr>
        <w:t>Here, however, I want to spotlight some of the ways in which this book confronts the worshiping Christian with every facet of the one diamond that is the exaltation of Christ.</w:t>
      </w:r>
    </w:p>
    <w:p w14:paraId="78249B94">
      <w:pPr>
        <w:pStyle w:val="6"/>
        <w:rPr>
          <w:rFonts w:hint="eastAsia" w:ascii="Trebuchet MS"/>
          <w:i/>
          <w:sz w:val="30"/>
          <w:szCs w:val="30"/>
        </w:rPr>
      </w:pPr>
      <w:r>
        <w:rPr>
          <w:rFonts w:hint="eastAsia" w:ascii="Trebuchet MS"/>
          <w:i/>
          <w:sz w:val="30"/>
          <w:szCs w:val="30"/>
        </w:rPr>
        <w:t>然而，在这里，我想重点阐述这本书如何让敬拜的基督徒面对基督的升高这颗独一钻石的每一个层面。</w:t>
      </w:r>
    </w:p>
    <w:p w14:paraId="1BBC701C">
      <w:pPr>
        <w:pStyle w:val="6"/>
        <w:rPr>
          <w:rFonts w:hint="eastAsia" w:ascii="Trebuchet MS"/>
          <w:i/>
          <w:sz w:val="30"/>
          <w:szCs w:val="30"/>
        </w:rPr>
      </w:pPr>
    </w:p>
    <w:p w14:paraId="3EB66E4A">
      <w:pPr>
        <w:pStyle w:val="6"/>
        <w:rPr>
          <w:rFonts w:hint="eastAsia" w:ascii="Trebuchet MS"/>
          <w:i/>
          <w:sz w:val="30"/>
          <w:szCs w:val="30"/>
        </w:rPr>
      </w:pPr>
      <w:r>
        <w:rPr>
          <w:rFonts w:hint="eastAsia" w:ascii="Trebuchet MS"/>
          <w:i/>
          <w:sz w:val="30"/>
          <w:szCs w:val="30"/>
        </w:rPr>
        <w:t>The Revelation shines its light on Christ’s resurrection (1:18); his ascension (12:5); his session at the right hand of the Father (5:1–14); his spiritual headship over his Body (2–3); his heavenly reign over all the remaining events of universal history (5:7; 6:1); his prophetic proclamation of the gospel to the inhabitants of the earth through the Church Militant (6:2; 11:4–13; 14:6); his faithfulness to his persecuted people (12:6, 13–17); his (providential) judgments against their enemies (11:5; 16:1–21); his rich provision for the souls of the departed saints (6:9–11; 20:4–6); his rush to the rescue of his little flock in the day of the last battle (11:11–19; 14:14–20; 19:11–21); his glorious parousia at the end of the present evil age (6:12–16, 11:11–19; 14:14–20; 19:11– 21); the final judgment of his enemies, whether human or demonic (6:12–16; 11:11–19; 14:14–21; 16:17–20; 19:11–21; 20:11–15); the</w:t>
      </w:r>
    </w:p>
    <w:p w14:paraId="184F5139">
      <w:pPr>
        <w:pStyle w:val="6"/>
        <w:rPr>
          <w:rFonts w:hint="eastAsia" w:ascii="Trebuchet MS"/>
          <w:i/>
          <w:sz w:val="30"/>
          <w:szCs w:val="30"/>
        </w:rPr>
      </w:pPr>
      <w:r>
        <w:rPr>
          <w:rFonts w:hint="eastAsia" w:ascii="Trebuchet MS"/>
          <w:i/>
          <w:sz w:val="30"/>
          <w:szCs w:val="30"/>
        </w:rPr>
        <w:t>final redemption of his Bride (7:1–17; 11:11–19; 14:14–16; 15:2–4); and the creation of new heavens and a new earth, the eternal home of the redeemed (21:1–22:21).</w:t>
      </w:r>
    </w:p>
    <w:p w14:paraId="563A797B">
      <w:pPr>
        <w:pStyle w:val="6"/>
        <w:rPr>
          <w:rFonts w:hint="eastAsia" w:ascii="Trebuchet MS"/>
          <w:i/>
          <w:sz w:val="30"/>
          <w:szCs w:val="30"/>
        </w:rPr>
      </w:pPr>
      <w:r>
        <w:rPr>
          <w:rFonts w:hint="eastAsia" w:ascii="Trebuchet MS"/>
          <w:i/>
          <w:sz w:val="30"/>
          <w:szCs w:val="30"/>
        </w:rPr>
        <w:t>《启示录》照亮了基督的复活（1:18）；祂的升天（12:5）；祂在父的右边升座（5:1-14）；祂对祂身体的属灵元首地位（2-3章）；祂在天上对普世历史所有剩余事件的统治（5:7; 6:1）；祂藉着战斗的教会向地上居民所作的福音的预言性宣告（6:2; 11:4-13; 14:6）；祂对祂受迫害子民的信实（12:6, 13-17）；祂对他们仇敌的（护理性）审判（11:5; 16:1-21）；祂对已故圣徒灵魂的丰富供应（6:9-11; 20:4-6）；祂在末日之战中对祂小群的急速拯救（11:11-19; 14:14-20; 19:11-21）；祂在现今邪恶世代末了荣耀的再来（6:12-16, 11:11-19; 14:14-20; 19:11-21）；对祂仇敌的最终审判，无论是人还是魔鬼（6:12-16; 11:11-19; 14:14-21; 16:17-20; 19:11-21; 20:11-15）；祂新妇的最终救赎（7:1-17; 11:11-19; 14:14-16; 15:2-4）；以及新天新地的创造，即被赎者的永恒家园（21:1-22:21）。</w:t>
      </w:r>
    </w:p>
    <w:p w14:paraId="15BAF8AC">
      <w:pPr>
        <w:pStyle w:val="6"/>
        <w:rPr>
          <w:rFonts w:hint="eastAsia" w:ascii="Trebuchet MS"/>
          <w:i/>
          <w:sz w:val="30"/>
          <w:szCs w:val="30"/>
        </w:rPr>
      </w:pPr>
    </w:p>
    <w:p w14:paraId="2F1F9536">
      <w:pPr>
        <w:pStyle w:val="6"/>
        <w:rPr>
          <w:rFonts w:hint="eastAsia" w:ascii="Trebuchet MS"/>
          <w:i/>
          <w:sz w:val="30"/>
          <w:szCs w:val="30"/>
        </w:rPr>
      </w:pPr>
      <w:r>
        <w:rPr>
          <w:rFonts w:hint="eastAsia" w:ascii="Trebuchet MS"/>
          <w:i/>
          <w:sz w:val="30"/>
          <w:szCs w:val="30"/>
        </w:rPr>
        <w:t>This multifaceted revelation of the exalted Lord Jesus Christ is integral to the prophetic character of the book.</w:t>
      </w:r>
    </w:p>
    <w:p w14:paraId="64628790">
      <w:pPr>
        <w:pStyle w:val="6"/>
        <w:rPr>
          <w:rFonts w:hint="eastAsia" w:ascii="Trebuchet MS"/>
          <w:i/>
          <w:sz w:val="30"/>
          <w:szCs w:val="30"/>
        </w:rPr>
      </w:pPr>
      <w:r>
        <w:rPr>
          <w:rFonts w:hint="eastAsia" w:ascii="Trebuchet MS"/>
          <w:i/>
          <w:sz w:val="30"/>
          <w:szCs w:val="30"/>
        </w:rPr>
        <w:t>这关于被高举的主耶稣基督的多方面启示，是本书预言特性的一个组成部分。</w:t>
      </w:r>
    </w:p>
    <w:p w14:paraId="124CD26D">
      <w:pPr>
        <w:pStyle w:val="6"/>
        <w:rPr>
          <w:rFonts w:hint="eastAsia" w:ascii="Trebuchet MS"/>
          <w:i/>
          <w:sz w:val="30"/>
          <w:szCs w:val="30"/>
        </w:rPr>
      </w:pPr>
    </w:p>
    <w:p w14:paraId="6608467E">
      <w:pPr>
        <w:pStyle w:val="6"/>
        <w:rPr>
          <w:rFonts w:hint="eastAsia" w:ascii="Trebuchet MS"/>
          <w:i/>
          <w:sz w:val="30"/>
          <w:szCs w:val="30"/>
        </w:rPr>
      </w:pPr>
      <w:r>
        <w:rPr>
          <w:rFonts w:hint="eastAsia" w:ascii="Trebuchet MS"/>
          <w:i/>
          <w:sz w:val="30"/>
          <w:szCs w:val="30"/>
        </w:rPr>
        <w:t>In beholding and contemplating God’s exalted Son and Messiah in all of his offices, prerogatives, judgments, and redemptive acts, the saints are instructed, admonished, and comforted for their arduous spiritual journey through the howling wilderness of this present evil world (12:1–17; 2 Cor. 3:17– 18).</w:t>
      </w:r>
    </w:p>
    <w:p w14:paraId="2940586C">
      <w:pPr>
        <w:pStyle w:val="6"/>
        <w:rPr>
          <w:rFonts w:hint="eastAsia" w:ascii="Trebuchet MS"/>
          <w:i/>
          <w:sz w:val="30"/>
          <w:szCs w:val="30"/>
        </w:rPr>
      </w:pPr>
      <w:r>
        <w:rPr>
          <w:rFonts w:hint="eastAsia" w:ascii="Trebuchet MS"/>
          <w:i/>
          <w:sz w:val="30"/>
          <w:szCs w:val="30"/>
        </w:rPr>
        <w:t>在观看和默想上帝被高举的圣子和弥赛亚在祂所有职分、特权、审判和救赎行为中的作为时，圣徒们在他们穿越现今这邪恶世界咆哮旷野的艰辛属灵旅程中，得到了教导、告诫和安慰（12:1-17；哥林多后书 3:17-18）。</w:t>
      </w:r>
    </w:p>
    <w:p w14:paraId="3C27BF49">
      <w:pPr>
        <w:pStyle w:val="6"/>
        <w:rPr>
          <w:rFonts w:hint="eastAsia" w:ascii="Trebuchet MS"/>
          <w:i/>
          <w:sz w:val="30"/>
          <w:szCs w:val="30"/>
        </w:rPr>
      </w:pPr>
    </w:p>
    <w:p w14:paraId="505B18B3">
      <w:pPr>
        <w:pStyle w:val="6"/>
        <w:rPr>
          <w:rFonts w:hint="eastAsia" w:ascii="Trebuchet MS"/>
          <w:i/>
          <w:sz w:val="30"/>
          <w:szCs w:val="30"/>
        </w:rPr>
      </w:pPr>
      <w:r>
        <w:rPr>
          <w:rFonts w:hint="eastAsia" w:ascii="Trebuchet MS"/>
          <w:i/>
          <w:sz w:val="30"/>
          <w:szCs w:val="30"/>
        </w:rPr>
        <w:t>To behold the theme of the Revelation is not only to better understand the book, but also to receive help in sorting out the great end time debate.</w:t>
      </w:r>
    </w:p>
    <w:p w14:paraId="68585524">
      <w:pPr>
        <w:pStyle w:val="6"/>
        <w:rPr>
          <w:rFonts w:hint="eastAsia" w:ascii="Trebuchet MS"/>
          <w:i/>
          <w:sz w:val="30"/>
          <w:szCs w:val="30"/>
        </w:rPr>
      </w:pPr>
      <w:r>
        <w:rPr>
          <w:rFonts w:hint="eastAsia" w:ascii="Trebuchet MS"/>
          <w:i/>
          <w:sz w:val="30"/>
          <w:szCs w:val="30"/>
        </w:rPr>
        <w:t>看到《启示录》的主题，不仅能更好地理解这本书，也能帮助理清那场末世大辩论。</w:t>
      </w:r>
    </w:p>
    <w:p w14:paraId="69E46535">
      <w:pPr>
        <w:pStyle w:val="6"/>
        <w:rPr>
          <w:rFonts w:hint="eastAsia" w:ascii="Trebuchet MS"/>
          <w:i/>
          <w:sz w:val="30"/>
          <w:szCs w:val="30"/>
        </w:rPr>
      </w:pPr>
    </w:p>
    <w:p w14:paraId="557A1CD8">
      <w:pPr>
        <w:pStyle w:val="6"/>
        <w:rPr>
          <w:rFonts w:hint="eastAsia" w:ascii="Trebuchet MS"/>
          <w:i/>
          <w:sz w:val="30"/>
          <w:szCs w:val="30"/>
        </w:rPr>
      </w:pPr>
      <w:r>
        <w:rPr>
          <w:rFonts w:hint="eastAsia" w:ascii="Trebuchet MS"/>
          <w:i/>
          <w:sz w:val="30"/>
          <w:szCs w:val="30"/>
        </w:rPr>
        <w:t>For consider: If the theme of the entire book is the glory of the exalted Christ—reflected in the course, character, and consummation</w:t>
      </w:r>
    </w:p>
    <w:p w14:paraId="2DE8554D">
      <w:pPr>
        <w:pStyle w:val="6"/>
        <w:rPr>
          <w:rFonts w:hint="eastAsia" w:ascii="Trebuchet MS"/>
          <w:i/>
          <w:sz w:val="30"/>
          <w:szCs w:val="30"/>
        </w:rPr>
      </w:pPr>
      <w:r>
        <w:rPr>
          <w:rFonts w:hint="eastAsia" w:ascii="Trebuchet MS"/>
          <w:i/>
          <w:sz w:val="30"/>
          <w:szCs w:val="30"/>
        </w:rPr>
        <w:t>of his heavenly reign—how likely is it that the theme of Revelation 20 is the glory, vicissitudes, and final failure of a future thousand-year reign of Christ upon the earth?</w:t>
      </w:r>
    </w:p>
    <w:p w14:paraId="3FDB4187">
      <w:pPr>
        <w:pStyle w:val="6"/>
        <w:rPr>
          <w:rFonts w:hint="eastAsia" w:ascii="Trebuchet MS"/>
          <w:i/>
          <w:sz w:val="30"/>
          <w:szCs w:val="30"/>
        </w:rPr>
      </w:pPr>
      <w:r>
        <w:rPr>
          <w:rFonts w:hint="eastAsia" w:ascii="Trebuchet MS"/>
          <w:i/>
          <w:sz w:val="30"/>
          <w:szCs w:val="30"/>
        </w:rPr>
        <w:t>请想一想：如果整本书的主题是那被高举之基督的荣耀——反映在祂天上统治的进程、特性和最终成全上——那么启示录20章的主题，又有多大可能是关于基督未来在地上千年统治的荣耀、变迁和最终失败呢？</w:t>
      </w:r>
    </w:p>
    <w:p w14:paraId="2C9F9BAC">
      <w:pPr>
        <w:pStyle w:val="6"/>
        <w:rPr>
          <w:rFonts w:hint="eastAsia" w:ascii="Trebuchet MS"/>
          <w:i/>
          <w:sz w:val="30"/>
          <w:szCs w:val="30"/>
        </w:rPr>
      </w:pPr>
    </w:p>
    <w:p w14:paraId="0D598873">
      <w:pPr>
        <w:pStyle w:val="6"/>
        <w:rPr>
          <w:rFonts w:hint="eastAsia" w:ascii="Trebuchet MS"/>
          <w:i/>
          <w:sz w:val="30"/>
          <w:szCs w:val="30"/>
        </w:rPr>
      </w:pPr>
      <w:r>
        <w:rPr>
          <w:rFonts w:hint="eastAsia" w:ascii="Trebuchet MS"/>
          <w:i/>
          <w:sz w:val="30"/>
          <w:szCs w:val="30"/>
        </w:rPr>
        <w:t>No, the Revelation is a predictive prophecy that sings the glory of the High King of heaven through and through.</w:t>
      </w:r>
    </w:p>
    <w:p w14:paraId="2B12246F">
      <w:pPr>
        <w:pStyle w:val="6"/>
        <w:rPr>
          <w:rFonts w:hint="eastAsia" w:ascii="Trebuchet MS"/>
          <w:i/>
          <w:sz w:val="30"/>
          <w:szCs w:val="30"/>
        </w:rPr>
      </w:pPr>
      <w:r>
        <w:rPr>
          <w:rFonts w:hint="eastAsia" w:ascii="Trebuchet MS"/>
          <w:i/>
          <w:sz w:val="30"/>
          <w:szCs w:val="30"/>
        </w:rPr>
        <w:t>不，《启示录》是一个预言性的预言，它自始至终都在颂扬天上至高君王的荣耀。</w:t>
      </w:r>
    </w:p>
    <w:p w14:paraId="2A43E187">
      <w:pPr>
        <w:pStyle w:val="6"/>
        <w:rPr>
          <w:rFonts w:hint="eastAsia" w:ascii="Trebuchet MS"/>
          <w:i/>
          <w:sz w:val="30"/>
          <w:szCs w:val="30"/>
        </w:rPr>
      </w:pPr>
    </w:p>
    <w:p w14:paraId="039F74EC">
      <w:pPr>
        <w:pStyle w:val="6"/>
        <w:rPr>
          <w:rFonts w:hint="eastAsia" w:ascii="Trebuchet MS"/>
          <w:i/>
          <w:sz w:val="30"/>
          <w:szCs w:val="30"/>
        </w:rPr>
      </w:pPr>
      <w:r>
        <w:rPr>
          <w:rFonts w:hint="eastAsia" w:ascii="Trebuchet MS"/>
          <w:i/>
          <w:sz w:val="30"/>
          <w:szCs w:val="30"/>
        </w:rPr>
        <w:t>And to see this is to see the meaning of chapter 20 as well.</w:t>
      </w:r>
    </w:p>
    <w:p w14:paraId="587C4708">
      <w:pPr>
        <w:pStyle w:val="6"/>
        <w:rPr>
          <w:rFonts w:hint="eastAsia" w:ascii="Trebuchet MS"/>
          <w:i/>
          <w:sz w:val="30"/>
          <w:szCs w:val="30"/>
        </w:rPr>
      </w:pPr>
      <w:r>
        <w:rPr>
          <w:rFonts w:hint="eastAsia" w:ascii="Trebuchet MS"/>
          <w:i/>
          <w:sz w:val="30"/>
          <w:szCs w:val="30"/>
        </w:rPr>
        <w:t>而看到这一点，也就是看到了第20章的意义。</w:t>
      </w:r>
    </w:p>
    <w:p w14:paraId="0CDA4C71">
      <w:pPr>
        <w:pStyle w:val="6"/>
        <w:rPr>
          <w:rFonts w:hint="eastAsia" w:ascii="Trebuchet MS"/>
          <w:i/>
          <w:sz w:val="30"/>
          <w:szCs w:val="30"/>
        </w:rPr>
      </w:pPr>
    </w:p>
    <w:p w14:paraId="0AF90621">
      <w:pPr>
        <w:pStyle w:val="6"/>
        <w:rPr>
          <w:rFonts w:hint="eastAsia" w:ascii="Trebuchet MS"/>
          <w:i/>
          <w:sz w:val="30"/>
          <w:szCs w:val="30"/>
        </w:rPr>
      </w:pPr>
      <w:r>
        <w:rPr>
          <w:rFonts w:hint="eastAsia" w:ascii="Trebuchet MS"/>
          <w:i/>
          <w:sz w:val="30"/>
          <w:szCs w:val="30"/>
        </w:rPr>
        <w:t>CHAPTER 7</w:t>
      </w:r>
    </w:p>
    <w:p w14:paraId="638EC37F">
      <w:pPr>
        <w:pStyle w:val="6"/>
        <w:rPr>
          <w:rFonts w:hint="eastAsia" w:ascii="Trebuchet MS"/>
          <w:i/>
          <w:sz w:val="30"/>
          <w:szCs w:val="30"/>
        </w:rPr>
      </w:pPr>
      <w:r>
        <w:rPr>
          <w:rFonts w:hint="eastAsia" w:ascii="Trebuchet MS"/>
          <w:i/>
          <w:sz w:val="30"/>
          <w:szCs w:val="30"/>
        </w:rPr>
        <w:t>Literary Genre</w:t>
      </w:r>
    </w:p>
    <w:p w14:paraId="6624C474">
      <w:pPr>
        <w:pStyle w:val="6"/>
        <w:rPr>
          <w:rFonts w:hint="eastAsia" w:ascii="Trebuchet MS"/>
          <w:i/>
          <w:sz w:val="30"/>
          <w:szCs w:val="30"/>
        </w:rPr>
      </w:pPr>
      <w:r>
        <w:rPr>
          <w:rFonts w:hint="eastAsia" w:ascii="Trebuchet MS"/>
          <w:i/>
          <w:sz w:val="30"/>
          <w:szCs w:val="30"/>
        </w:rPr>
        <w:t>第七章</w:t>
      </w:r>
    </w:p>
    <w:p w14:paraId="5A9F0116">
      <w:pPr>
        <w:pStyle w:val="6"/>
        <w:rPr>
          <w:rFonts w:hint="eastAsia" w:ascii="Trebuchet MS"/>
          <w:i/>
          <w:sz w:val="30"/>
          <w:szCs w:val="30"/>
        </w:rPr>
      </w:pPr>
      <w:r>
        <w:rPr>
          <w:rFonts w:hint="eastAsia" w:ascii="Trebuchet MS"/>
          <w:i/>
          <w:sz w:val="30"/>
          <w:szCs w:val="30"/>
        </w:rPr>
        <w:t>文学体裁</w:t>
      </w:r>
    </w:p>
    <w:p w14:paraId="58A645C9">
      <w:pPr>
        <w:pStyle w:val="6"/>
        <w:rPr>
          <w:rFonts w:hint="eastAsia" w:ascii="Trebuchet MS"/>
          <w:i/>
          <w:sz w:val="30"/>
          <w:szCs w:val="30"/>
        </w:rPr>
      </w:pPr>
    </w:p>
    <w:p w14:paraId="25B6528E">
      <w:pPr>
        <w:pStyle w:val="6"/>
        <w:rPr>
          <w:rFonts w:hint="eastAsia" w:ascii="Trebuchet MS"/>
          <w:i/>
          <w:sz w:val="30"/>
          <w:szCs w:val="30"/>
        </w:rPr>
      </w:pPr>
      <w:r>
        <w:rPr>
          <w:rFonts w:hint="eastAsia" w:ascii="Trebuchet MS"/>
          <w:i/>
          <w:sz w:val="30"/>
          <w:szCs w:val="30"/>
        </w:rPr>
        <w:t>The Revelation is a unique example of biblical apocalyptic.</w:t>
      </w:r>
    </w:p>
    <w:p w14:paraId="0C7853B5">
      <w:pPr>
        <w:pStyle w:val="6"/>
        <w:rPr>
          <w:rFonts w:hint="eastAsia" w:ascii="Trebuchet MS"/>
          <w:i/>
          <w:sz w:val="30"/>
          <w:szCs w:val="30"/>
        </w:rPr>
      </w:pPr>
      <w:r>
        <w:rPr>
          <w:rFonts w:hint="eastAsia" w:ascii="Trebuchet MS"/>
          <w:i/>
          <w:sz w:val="30"/>
          <w:szCs w:val="30"/>
        </w:rPr>
        <w:t>《启示录》是圣经启示文学的一个独特范例。</w:t>
      </w:r>
    </w:p>
    <w:p w14:paraId="72592D5C">
      <w:pPr>
        <w:pStyle w:val="6"/>
        <w:rPr>
          <w:rFonts w:hint="eastAsia" w:ascii="Trebuchet MS"/>
          <w:i/>
          <w:sz w:val="30"/>
          <w:szCs w:val="30"/>
        </w:rPr>
      </w:pPr>
    </w:p>
    <w:p w14:paraId="6B29132E">
      <w:pPr>
        <w:pStyle w:val="6"/>
        <w:rPr>
          <w:rFonts w:hint="eastAsia" w:ascii="Trebuchet MS"/>
          <w:i/>
          <w:sz w:val="30"/>
          <w:szCs w:val="30"/>
        </w:rPr>
      </w:pPr>
      <w:r>
        <w:rPr>
          <w:rFonts w:hint="eastAsia" w:ascii="Trebuchet MS"/>
          <w:i/>
          <w:sz w:val="30"/>
          <w:szCs w:val="30"/>
        </w:rPr>
        <w:t>We may define this as a special kind of biblical prophecy in which the Holy Spirit uses symbols—both images and numbers—to reveal divine truth about the course, character, and consummation of salvation history in final judgment and final redemption.</w:t>
      </w:r>
    </w:p>
    <w:p w14:paraId="4A49C4E5">
      <w:pPr>
        <w:pStyle w:val="6"/>
        <w:rPr>
          <w:rFonts w:hint="eastAsia" w:ascii="Trebuchet MS"/>
          <w:i/>
          <w:sz w:val="30"/>
          <w:szCs w:val="30"/>
        </w:rPr>
      </w:pPr>
      <w:r>
        <w:rPr>
          <w:rFonts w:hint="eastAsia" w:ascii="Trebuchet MS"/>
          <w:i/>
          <w:sz w:val="30"/>
          <w:szCs w:val="30"/>
        </w:rPr>
        <w:t>我们可以将其定义为一种特殊的圣经预言，其中圣灵使用象征——包括意象和数字——来揭示关于救赎历史在最终审判和最终救赎中的进程、特性和成全的神圣真理。</w:t>
      </w:r>
    </w:p>
    <w:p w14:paraId="02B56888">
      <w:pPr>
        <w:pStyle w:val="6"/>
        <w:rPr>
          <w:rFonts w:hint="eastAsia" w:ascii="Trebuchet MS"/>
          <w:i/>
          <w:sz w:val="30"/>
          <w:szCs w:val="30"/>
        </w:rPr>
      </w:pPr>
    </w:p>
    <w:p w14:paraId="22F77663">
      <w:pPr>
        <w:pStyle w:val="6"/>
        <w:rPr>
          <w:rFonts w:hint="eastAsia" w:ascii="Trebuchet MS"/>
          <w:i/>
          <w:sz w:val="30"/>
          <w:szCs w:val="30"/>
        </w:rPr>
      </w:pPr>
      <w:r>
        <w:rPr>
          <w:rFonts w:hint="eastAsia" w:ascii="Trebuchet MS"/>
          <w:i/>
          <w:sz w:val="30"/>
          <w:szCs w:val="30"/>
        </w:rPr>
        <w:t>We encounter biblical apocalyptic in both the Old Testament and the New.</w:t>
      </w:r>
    </w:p>
    <w:p w14:paraId="7F0DF9B2">
      <w:pPr>
        <w:pStyle w:val="6"/>
        <w:rPr>
          <w:rFonts w:hint="eastAsia" w:ascii="Trebuchet MS"/>
          <w:i/>
          <w:sz w:val="30"/>
          <w:szCs w:val="30"/>
        </w:rPr>
      </w:pPr>
      <w:r>
        <w:rPr>
          <w:rFonts w:hint="eastAsia" w:ascii="Trebuchet MS"/>
          <w:i/>
          <w:sz w:val="30"/>
          <w:szCs w:val="30"/>
        </w:rPr>
        <w:t>我们在旧约和新约中都遇到圣经启示文学。</w:t>
      </w:r>
    </w:p>
    <w:p w14:paraId="4C348BEA">
      <w:pPr>
        <w:pStyle w:val="6"/>
        <w:rPr>
          <w:rFonts w:hint="eastAsia" w:ascii="Trebuchet MS"/>
          <w:i/>
          <w:sz w:val="30"/>
          <w:szCs w:val="30"/>
        </w:rPr>
      </w:pPr>
    </w:p>
    <w:p w14:paraId="5C8A9F99">
      <w:pPr>
        <w:pStyle w:val="6"/>
        <w:rPr>
          <w:rFonts w:hint="eastAsia" w:ascii="Trebuchet MS"/>
          <w:i/>
          <w:sz w:val="30"/>
          <w:szCs w:val="30"/>
        </w:rPr>
      </w:pPr>
      <w:r>
        <w:rPr>
          <w:rFonts w:hint="eastAsia" w:ascii="Trebuchet MS"/>
          <w:i/>
          <w:sz w:val="30"/>
          <w:szCs w:val="30"/>
        </w:rPr>
        <w:t>Chapters 24–27 of the book of Isaiah use OT imagery to speak dramatically of final judgment and redemption on the day of the LORD.</w:t>
      </w:r>
    </w:p>
    <w:p w14:paraId="701D30E4">
      <w:pPr>
        <w:pStyle w:val="6"/>
        <w:rPr>
          <w:rFonts w:hint="eastAsia" w:ascii="Trebuchet MS"/>
          <w:i/>
          <w:sz w:val="30"/>
          <w:szCs w:val="30"/>
        </w:rPr>
      </w:pPr>
      <w:r>
        <w:rPr>
          <w:rFonts w:hint="eastAsia" w:ascii="Trebuchet MS"/>
          <w:i/>
          <w:sz w:val="30"/>
          <w:szCs w:val="30"/>
        </w:rPr>
        <w:t>以赛亚书第24-27章使用旧约的意象，戏剧性地讲述了耶和华的日子里最终的审判和救赎。</w:t>
      </w:r>
    </w:p>
    <w:p w14:paraId="4A1F28CD">
      <w:pPr>
        <w:pStyle w:val="6"/>
        <w:rPr>
          <w:rFonts w:hint="eastAsia" w:ascii="Trebuchet MS"/>
          <w:i/>
          <w:sz w:val="30"/>
          <w:szCs w:val="30"/>
        </w:rPr>
      </w:pPr>
    </w:p>
    <w:p w14:paraId="4E360522">
      <w:pPr>
        <w:pStyle w:val="6"/>
        <w:rPr>
          <w:rFonts w:hint="eastAsia" w:ascii="Trebuchet MS"/>
          <w:i/>
          <w:sz w:val="30"/>
          <w:szCs w:val="30"/>
        </w:rPr>
      </w:pPr>
      <w:r>
        <w:rPr>
          <w:rFonts w:hint="eastAsia" w:ascii="Trebuchet MS"/>
          <w:i/>
          <w:sz w:val="30"/>
          <w:szCs w:val="30"/>
        </w:rPr>
        <w:t>The four beasts of Daniel 7, depicting serial empires arising from the sea of fallen humanity, supply what is likely the single greatest OT picture of the unfolding of salvation history.</w:t>
      </w:r>
    </w:p>
    <w:p w14:paraId="79C617AB">
      <w:pPr>
        <w:pStyle w:val="6"/>
        <w:rPr>
          <w:rFonts w:hint="eastAsia" w:ascii="Trebuchet MS"/>
          <w:i/>
          <w:sz w:val="30"/>
          <w:szCs w:val="30"/>
        </w:rPr>
      </w:pPr>
      <w:r>
        <w:rPr>
          <w:rFonts w:hint="eastAsia" w:ascii="Trebuchet MS"/>
          <w:i/>
          <w:sz w:val="30"/>
          <w:szCs w:val="30"/>
        </w:rPr>
        <w:t>但以理书第7章的四只兽，描绘了从堕落人类的海洋中兴起的系列帝国，提供了可能是旧约中关于救赎历史展开的最伟大的单一图景。</w:t>
      </w:r>
    </w:p>
    <w:p w14:paraId="75193D48">
      <w:pPr>
        <w:pStyle w:val="6"/>
        <w:rPr>
          <w:rFonts w:hint="eastAsia" w:ascii="Trebuchet MS"/>
          <w:i/>
          <w:sz w:val="30"/>
          <w:szCs w:val="30"/>
        </w:rPr>
      </w:pPr>
    </w:p>
    <w:p w14:paraId="11081F26">
      <w:pPr>
        <w:pStyle w:val="6"/>
        <w:rPr>
          <w:rFonts w:hint="eastAsia" w:ascii="Trebuchet MS"/>
          <w:i/>
          <w:sz w:val="30"/>
          <w:szCs w:val="30"/>
        </w:rPr>
      </w:pPr>
      <w:r>
        <w:rPr>
          <w:rFonts w:hint="eastAsia" w:ascii="Trebuchet MS"/>
          <w:i/>
          <w:sz w:val="30"/>
          <w:szCs w:val="30"/>
        </w:rPr>
        <w:t>The mysterious tropes of Ezekiel 38–39 give us a powerful glimpse of the consummation: the last battle and the day of the LORD, when Yahweh will definitively redeem his people and judge his enemies.</w:t>
      </w:r>
    </w:p>
    <w:p w14:paraId="6A5CFA3E">
      <w:pPr>
        <w:pStyle w:val="6"/>
        <w:rPr>
          <w:rFonts w:hint="eastAsia" w:ascii="Trebuchet MS"/>
          <w:i/>
          <w:sz w:val="30"/>
          <w:szCs w:val="30"/>
        </w:rPr>
      </w:pPr>
      <w:r>
        <w:rPr>
          <w:rFonts w:hint="eastAsia" w:ascii="Trebuchet MS"/>
          <w:i/>
          <w:sz w:val="30"/>
          <w:szCs w:val="30"/>
        </w:rPr>
        <w:t>以西结书38-39章中神秘的比喻，让我们有力地一瞥那最终的成全：最后的战役和耶和华的日子，那时耶和华将明确地救赎祂的子民，审判祂的敌人。</w:t>
      </w:r>
    </w:p>
    <w:p w14:paraId="4A5261C1">
      <w:pPr>
        <w:pStyle w:val="6"/>
        <w:rPr>
          <w:rFonts w:hint="eastAsia" w:ascii="Trebuchet MS"/>
          <w:i/>
          <w:sz w:val="30"/>
          <w:szCs w:val="30"/>
        </w:rPr>
      </w:pPr>
    </w:p>
    <w:p w14:paraId="7CE3B417">
      <w:pPr>
        <w:pStyle w:val="6"/>
        <w:rPr>
          <w:rFonts w:hint="eastAsia" w:ascii="Trebuchet MS"/>
          <w:i/>
          <w:sz w:val="30"/>
          <w:szCs w:val="30"/>
        </w:rPr>
      </w:pPr>
      <w:r>
        <w:rPr>
          <w:rFonts w:hint="eastAsia" w:ascii="Trebuchet MS"/>
          <w:i/>
          <w:sz w:val="30"/>
          <w:szCs w:val="30"/>
        </w:rPr>
        <w:t>The visions and prophecies of Zechariah are apocalyptic through and through.</w:t>
      </w:r>
    </w:p>
    <w:p w14:paraId="4F159CC7">
      <w:pPr>
        <w:pStyle w:val="6"/>
        <w:rPr>
          <w:rFonts w:hint="eastAsia" w:ascii="Trebuchet MS"/>
          <w:i/>
          <w:sz w:val="30"/>
          <w:szCs w:val="30"/>
        </w:rPr>
      </w:pPr>
      <w:r>
        <w:rPr>
          <w:rFonts w:hint="eastAsia" w:ascii="Trebuchet MS"/>
          <w:i/>
          <w:sz w:val="30"/>
          <w:szCs w:val="30"/>
        </w:rPr>
        <w:t>撒迦利亚的异象和预言自始至终都是启示文学。</w:t>
      </w:r>
    </w:p>
    <w:p w14:paraId="465B4151">
      <w:pPr>
        <w:pStyle w:val="6"/>
        <w:rPr>
          <w:rFonts w:hint="eastAsia" w:ascii="Trebuchet MS"/>
          <w:i/>
          <w:sz w:val="30"/>
          <w:szCs w:val="30"/>
        </w:rPr>
      </w:pPr>
    </w:p>
    <w:p w14:paraId="147F19BA">
      <w:pPr>
        <w:pStyle w:val="6"/>
        <w:rPr>
          <w:rFonts w:hint="eastAsia" w:ascii="Trebuchet MS"/>
          <w:i/>
          <w:sz w:val="30"/>
          <w:szCs w:val="30"/>
        </w:rPr>
      </w:pPr>
      <w:r>
        <w:rPr>
          <w:rFonts w:hint="eastAsia" w:ascii="Trebuchet MS"/>
          <w:i/>
          <w:sz w:val="30"/>
          <w:szCs w:val="30"/>
        </w:rPr>
        <w:t>As for the NT, many of our Lord’s parables have an apocalyptic feel to them (Matt. 13:24–30,</w:t>
      </w:r>
    </w:p>
    <w:p w14:paraId="5D7A691B">
      <w:pPr>
        <w:pStyle w:val="6"/>
        <w:rPr>
          <w:rFonts w:hint="eastAsia" w:ascii="Trebuchet MS"/>
          <w:i/>
          <w:sz w:val="30"/>
          <w:szCs w:val="30"/>
        </w:rPr>
      </w:pPr>
      <w:r>
        <w:rPr>
          <w:rFonts w:hint="eastAsia" w:ascii="Trebuchet MS"/>
          <w:i/>
          <w:sz w:val="30"/>
          <w:szCs w:val="30"/>
        </w:rPr>
        <w:t>36–45, 47–50; 25:14–30, 31–46).</w:t>
      </w:r>
    </w:p>
    <w:p w14:paraId="450E33C7">
      <w:pPr>
        <w:pStyle w:val="6"/>
        <w:rPr>
          <w:rFonts w:hint="eastAsia" w:ascii="Trebuchet MS"/>
          <w:i/>
          <w:sz w:val="30"/>
          <w:szCs w:val="30"/>
        </w:rPr>
      </w:pPr>
      <w:r>
        <w:rPr>
          <w:rFonts w:hint="eastAsia" w:ascii="Trebuchet MS"/>
          <w:i/>
          <w:sz w:val="30"/>
          <w:szCs w:val="30"/>
        </w:rPr>
        <w:t>至于新约，我们主的许多比喻都带有启示文学的感觉（马太福音 13:24-30, 36-45, 47-50; 25:14-30, 31-46）。</w:t>
      </w:r>
    </w:p>
    <w:p w14:paraId="11B32C0D">
      <w:pPr>
        <w:pStyle w:val="6"/>
        <w:rPr>
          <w:rFonts w:hint="eastAsia" w:ascii="Trebuchet MS"/>
          <w:i/>
          <w:sz w:val="30"/>
          <w:szCs w:val="30"/>
        </w:rPr>
      </w:pPr>
    </w:p>
    <w:p w14:paraId="69DEF250">
      <w:pPr>
        <w:pStyle w:val="6"/>
        <w:rPr>
          <w:rFonts w:hint="eastAsia" w:ascii="Trebuchet MS"/>
          <w:i/>
          <w:sz w:val="30"/>
          <w:szCs w:val="30"/>
        </w:rPr>
      </w:pPr>
      <w:r>
        <w:rPr>
          <w:rFonts w:hint="eastAsia" w:ascii="Trebuchet MS"/>
          <w:i/>
          <w:sz w:val="30"/>
          <w:szCs w:val="30"/>
        </w:rPr>
        <w:t>However, in the NT the Revelation is the outstanding example of biblical apocalyptic.</w:t>
      </w:r>
    </w:p>
    <w:p w14:paraId="3E783810">
      <w:pPr>
        <w:pStyle w:val="6"/>
        <w:rPr>
          <w:rFonts w:hint="eastAsia" w:ascii="Trebuchet MS"/>
          <w:i/>
          <w:sz w:val="30"/>
          <w:szCs w:val="30"/>
        </w:rPr>
      </w:pPr>
      <w:r>
        <w:rPr>
          <w:rFonts w:hint="eastAsia" w:ascii="Trebuchet MS"/>
          <w:i/>
          <w:sz w:val="30"/>
          <w:szCs w:val="30"/>
        </w:rPr>
        <w:t>然而，在新约中，《启示录》是圣经启示文学的杰出范例。</w:t>
      </w:r>
    </w:p>
    <w:p w14:paraId="19BC71C7">
      <w:pPr>
        <w:pStyle w:val="6"/>
        <w:rPr>
          <w:rFonts w:hint="eastAsia" w:ascii="Trebuchet MS"/>
          <w:i/>
          <w:sz w:val="30"/>
          <w:szCs w:val="30"/>
        </w:rPr>
      </w:pPr>
    </w:p>
    <w:p w14:paraId="395596C3">
      <w:pPr>
        <w:pStyle w:val="6"/>
        <w:rPr>
          <w:rFonts w:hint="eastAsia" w:ascii="Trebuchet MS"/>
          <w:i/>
          <w:sz w:val="30"/>
          <w:szCs w:val="30"/>
        </w:rPr>
      </w:pPr>
      <w:r>
        <w:rPr>
          <w:rFonts w:hint="eastAsia" w:ascii="Trebuchet MS"/>
          <w:i/>
          <w:sz w:val="30"/>
          <w:szCs w:val="30"/>
        </w:rPr>
        <w:t>In the definition above I stated that biblical apocalyptic uses visions and symbols to communicate divine truth about salvation history.</w:t>
      </w:r>
    </w:p>
    <w:p w14:paraId="288E1715">
      <w:pPr>
        <w:pStyle w:val="6"/>
        <w:rPr>
          <w:rFonts w:hint="eastAsia" w:ascii="Trebuchet MS"/>
          <w:i/>
          <w:sz w:val="30"/>
          <w:szCs w:val="30"/>
        </w:rPr>
      </w:pPr>
      <w:r>
        <w:rPr>
          <w:rFonts w:hint="eastAsia" w:ascii="Trebuchet MS"/>
          <w:i/>
          <w:sz w:val="30"/>
          <w:szCs w:val="30"/>
        </w:rPr>
        <w:t>在上面的定义中，我指出圣经启示文学使用异象和象征来传达关于救赎历史的神圣真理。</w:t>
      </w:r>
    </w:p>
    <w:p w14:paraId="715762A9">
      <w:pPr>
        <w:pStyle w:val="6"/>
        <w:rPr>
          <w:rFonts w:hint="eastAsia" w:ascii="Trebuchet MS"/>
          <w:i/>
          <w:sz w:val="30"/>
          <w:szCs w:val="30"/>
        </w:rPr>
      </w:pPr>
    </w:p>
    <w:p w14:paraId="4100EEA6">
      <w:pPr>
        <w:pStyle w:val="6"/>
        <w:rPr>
          <w:rFonts w:hint="eastAsia" w:ascii="Trebuchet MS"/>
          <w:i/>
          <w:sz w:val="30"/>
          <w:szCs w:val="30"/>
        </w:rPr>
      </w:pPr>
      <w:r>
        <w:rPr>
          <w:rFonts w:hint="eastAsia" w:ascii="Trebuchet MS"/>
          <w:i/>
          <w:sz w:val="30"/>
          <w:szCs w:val="30"/>
        </w:rPr>
        <w:t>It is vital to understand, however, that OT apocalyptic is different from the apocalyptic we encounter in the Revelation.</w:t>
      </w:r>
    </w:p>
    <w:p w14:paraId="4A9C227A">
      <w:pPr>
        <w:pStyle w:val="6"/>
        <w:rPr>
          <w:rFonts w:hint="eastAsia" w:ascii="Trebuchet MS"/>
          <w:i/>
          <w:sz w:val="30"/>
          <w:szCs w:val="30"/>
        </w:rPr>
      </w:pPr>
      <w:r>
        <w:rPr>
          <w:rFonts w:hint="eastAsia" w:ascii="Trebuchet MS"/>
          <w:i/>
          <w:sz w:val="30"/>
          <w:szCs w:val="30"/>
        </w:rPr>
        <w:t>然而，至关重要的是要理解，旧约的启示文学与我们在《启示录》中遇到的启示文学是不同的。</w:t>
      </w:r>
    </w:p>
    <w:p w14:paraId="5746837A">
      <w:pPr>
        <w:pStyle w:val="6"/>
        <w:rPr>
          <w:rFonts w:hint="eastAsia" w:ascii="Trebuchet MS"/>
          <w:i/>
          <w:sz w:val="30"/>
          <w:szCs w:val="30"/>
        </w:rPr>
      </w:pPr>
    </w:p>
    <w:p w14:paraId="0D8390AC">
      <w:pPr>
        <w:pStyle w:val="6"/>
        <w:rPr>
          <w:rFonts w:hint="eastAsia" w:ascii="Trebuchet MS"/>
          <w:i/>
          <w:sz w:val="30"/>
          <w:szCs w:val="30"/>
        </w:rPr>
      </w:pPr>
      <w:r>
        <w:rPr>
          <w:rFonts w:hint="eastAsia" w:ascii="Trebuchet MS"/>
          <w:i/>
          <w:sz w:val="30"/>
          <w:szCs w:val="30"/>
        </w:rPr>
        <w:t>In OT times, God veiled his revelations regarding the great redemptive mysteries—regarding Christ, the new covenant, and the true nature and course of salvation history— partially concealing them under types, shadows, visions, and symbols.</w:t>
      </w:r>
    </w:p>
    <w:p w14:paraId="0A6C00D6">
      <w:pPr>
        <w:pStyle w:val="6"/>
        <w:rPr>
          <w:rFonts w:hint="eastAsia" w:ascii="Trebuchet MS"/>
          <w:i/>
          <w:sz w:val="30"/>
          <w:szCs w:val="30"/>
        </w:rPr>
      </w:pPr>
      <w:r>
        <w:rPr>
          <w:rFonts w:hint="eastAsia" w:ascii="Trebuchet MS"/>
          <w:i/>
          <w:sz w:val="30"/>
          <w:szCs w:val="30"/>
        </w:rPr>
        <w:t>在旧约时代，上帝遮掩了祂关于伟大救赎奥秘的启示——关于基督、新约，以及救赎历史的真实性质和进程——将它们部分地隐藏在预表、影像、异象和象征之下。</w:t>
      </w:r>
    </w:p>
    <w:p w14:paraId="417054D7">
      <w:pPr>
        <w:pStyle w:val="6"/>
        <w:rPr>
          <w:rFonts w:hint="eastAsia" w:ascii="Trebuchet MS"/>
          <w:i/>
          <w:sz w:val="30"/>
          <w:szCs w:val="30"/>
        </w:rPr>
      </w:pPr>
    </w:p>
    <w:p w14:paraId="0C009BC3">
      <w:pPr>
        <w:pStyle w:val="6"/>
        <w:rPr>
          <w:rFonts w:hint="eastAsia" w:ascii="Trebuchet MS"/>
          <w:i/>
          <w:sz w:val="30"/>
          <w:szCs w:val="30"/>
        </w:rPr>
      </w:pPr>
      <w:r>
        <w:rPr>
          <w:rFonts w:hint="eastAsia" w:ascii="Trebuchet MS"/>
          <w:i/>
          <w:sz w:val="30"/>
          <w:szCs w:val="30"/>
        </w:rPr>
        <w:t>But in NT times—both in the events of NT history and in the NT documents that record and interpret them—God has unveiled the divine mysteries, and therefore the deep meaning of the entire OT as well.</w:t>
      </w:r>
    </w:p>
    <w:p w14:paraId="7692438C">
      <w:pPr>
        <w:pStyle w:val="6"/>
        <w:rPr>
          <w:rFonts w:hint="eastAsia" w:ascii="Trebuchet MS"/>
          <w:i/>
          <w:sz w:val="30"/>
          <w:szCs w:val="30"/>
        </w:rPr>
      </w:pPr>
      <w:r>
        <w:rPr>
          <w:rFonts w:hint="eastAsia" w:ascii="Trebuchet MS"/>
          <w:i/>
          <w:sz w:val="30"/>
          <w:szCs w:val="30"/>
        </w:rPr>
        <w:t>但在新约时代——无论是在新约历史的事件中，还是在记录和解释这些事件的新约文献中——上帝都揭开了神圣的奥秘，因此也揭开了整个旧约的深层意义。</w:t>
      </w:r>
    </w:p>
    <w:p w14:paraId="08D20B24">
      <w:pPr>
        <w:pStyle w:val="6"/>
        <w:rPr>
          <w:rFonts w:hint="eastAsia" w:ascii="Trebuchet MS"/>
          <w:i/>
          <w:sz w:val="30"/>
          <w:szCs w:val="30"/>
        </w:rPr>
      </w:pPr>
    </w:p>
    <w:p w14:paraId="787320A0">
      <w:pPr>
        <w:pStyle w:val="6"/>
        <w:rPr>
          <w:rFonts w:hint="eastAsia" w:ascii="Trebuchet MS"/>
          <w:i/>
          <w:sz w:val="30"/>
          <w:szCs w:val="30"/>
        </w:rPr>
      </w:pPr>
      <w:r>
        <w:rPr>
          <w:rFonts w:hint="eastAsia" w:ascii="Trebuchet MS"/>
          <w:i/>
          <w:sz w:val="30"/>
          <w:szCs w:val="30"/>
        </w:rPr>
        <w:t>They are now open secrets, ready to be proclaimed to the world and savored by all who believe and obey (Rom. 16:25; Eph. 1:9; Col. 1:26; 1 Tim. 3:16).</w:t>
      </w:r>
    </w:p>
    <w:p w14:paraId="47C5FDD5">
      <w:pPr>
        <w:pStyle w:val="6"/>
        <w:rPr>
          <w:rFonts w:hint="eastAsia" w:ascii="Trebuchet MS"/>
          <w:i/>
          <w:sz w:val="30"/>
          <w:szCs w:val="30"/>
        </w:rPr>
      </w:pPr>
      <w:r>
        <w:rPr>
          <w:rFonts w:hint="eastAsia" w:ascii="Trebuchet MS"/>
          <w:i/>
          <w:sz w:val="30"/>
          <w:szCs w:val="30"/>
        </w:rPr>
        <w:t>它们现在是公开的秘密，准备好向世界宣告，并被所有相信和顺服的人品尝（罗马书 16:25；以弗所书 1:9；歌罗西书 1:26；提摩太前书 3:16）。</w:t>
      </w:r>
    </w:p>
    <w:p w14:paraId="03DE57E8">
      <w:pPr>
        <w:pStyle w:val="6"/>
        <w:rPr>
          <w:rFonts w:hint="eastAsia" w:ascii="Trebuchet MS"/>
          <w:i/>
          <w:sz w:val="30"/>
          <w:szCs w:val="30"/>
        </w:rPr>
      </w:pPr>
    </w:p>
    <w:p w14:paraId="11738DD5">
      <w:pPr>
        <w:pStyle w:val="6"/>
        <w:rPr>
          <w:rFonts w:hint="eastAsia" w:ascii="Trebuchet MS"/>
          <w:i/>
          <w:sz w:val="30"/>
          <w:szCs w:val="30"/>
        </w:rPr>
      </w:pPr>
      <w:r>
        <w:rPr>
          <w:rFonts w:hint="eastAsia" w:ascii="Trebuchet MS"/>
          <w:i/>
          <w:sz w:val="30"/>
          <w:szCs w:val="30"/>
        </w:rPr>
        <w:t>All of this greatly helps us to understand the Revelation.</w:t>
      </w:r>
    </w:p>
    <w:p w14:paraId="2BDA243E">
      <w:pPr>
        <w:pStyle w:val="6"/>
        <w:rPr>
          <w:rFonts w:hint="eastAsia" w:ascii="Trebuchet MS"/>
          <w:i/>
          <w:sz w:val="30"/>
          <w:szCs w:val="30"/>
        </w:rPr>
      </w:pPr>
      <w:r>
        <w:rPr>
          <w:rFonts w:hint="eastAsia" w:ascii="Trebuchet MS"/>
          <w:i/>
          <w:sz w:val="30"/>
          <w:szCs w:val="30"/>
        </w:rPr>
        <w:t>所有这一切都极大地帮助我们理解《启示录》。</w:t>
      </w:r>
    </w:p>
    <w:p w14:paraId="2AB6498B">
      <w:pPr>
        <w:pStyle w:val="6"/>
        <w:rPr>
          <w:rFonts w:hint="eastAsia" w:ascii="Trebuchet MS"/>
          <w:i/>
          <w:sz w:val="30"/>
          <w:szCs w:val="30"/>
        </w:rPr>
      </w:pPr>
    </w:p>
    <w:p w14:paraId="0CA2D2C6">
      <w:pPr>
        <w:pStyle w:val="6"/>
        <w:rPr>
          <w:rFonts w:hint="eastAsia" w:ascii="Trebuchet MS"/>
          <w:i/>
          <w:sz w:val="30"/>
          <w:szCs w:val="30"/>
        </w:rPr>
      </w:pPr>
      <w:r>
        <w:rPr>
          <w:rFonts w:hint="eastAsia" w:ascii="Trebuchet MS"/>
          <w:i/>
          <w:sz w:val="30"/>
          <w:szCs w:val="30"/>
        </w:rPr>
        <w:t>In particular, it enables us to see that in the Revelation the Holy Spirit no longer uses visions and symbols to veil God’s truth about things to come, as he did in OT times; rather, he uses them to celebrate the truths that were previously unveiled in the DNT.</w:t>
      </w:r>
    </w:p>
    <w:p w14:paraId="0279B3FA">
      <w:pPr>
        <w:pStyle w:val="6"/>
        <w:rPr>
          <w:rFonts w:hint="eastAsia" w:ascii="Trebuchet MS"/>
          <w:i/>
          <w:sz w:val="30"/>
          <w:szCs w:val="30"/>
        </w:rPr>
      </w:pPr>
      <w:r>
        <w:rPr>
          <w:rFonts w:hint="eastAsia" w:ascii="Trebuchet MS"/>
          <w:i/>
          <w:sz w:val="30"/>
          <w:szCs w:val="30"/>
        </w:rPr>
        <w:t>特别是，它使我们能够看到，在《启示录》中，圣灵不再像祂在旧约时代那样使用异象和象征来遮掩上帝关于未来之事的真理；相反，祂用它们来颂扬那些先前已在教导性新约中揭示的真理。</w:t>
      </w:r>
    </w:p>
    <w:p w14:paraId="5AB3ADDF">
      <w:pPr>
        <w:pStyle w:val="6"/>
        <w:rPr>
          <w:rFonts w:hint="eastAsia" w:ascii="Trebuchet MS"/>
          <w:i/>
          <w:sz w:val="30"/>
          <w:szCs w:val="30"/>
        </w:rPr>
      </w:pPr>
    </w:p>
    <w:p w14:paraId="19C43F32">
      <w:pPr>
        <w:pStyle w:val="6"/>
        <w:rPr>
          <w:rFonts w:hint="eastAsia" w:ascii="Trebuchet MS"/>
          <w:i/>
          <w:sz w:val="30"/>
          <w:szCs w:val="30"/>
        </w:rPr>
      </w:pPr>
      <w:r>
        <w:rPr>
          <w:rFonts w:hint="eastAsia" w:ascii="Trebuchet MS"/>
          <w:i/>
          <w:sz w:val="30"/>
          <w:szCs w:val="30"/>
        </w:rPr>
        <w:t>In other words, the Revelation is not a mysterious book at all, for in the DNT God has given us the keys by which we can readily understand its contents.</w:t>
      </w:r>
    </w:p>
    <w:p w14:paraId="310EAD45">
      <w:pPr>
        <w:pStyle w:val="6"/>
        <w:rPr>
          <w:rFonts w:hint="eastAsia" w:ascii="Trebuchet MS"/>
          <w:i/>
          <w:sz w:val="30"/>
          <w:szCs w:val="30"/>
        </w:rPr>
      </w:pPr>
      <w:r>
        <w:rPr>
          <w:rFonts w:hint="eastAsia" w:ascii="Trebuchet MS"/>
          <w:i/>
          <w:sz w:val="30"/>
          <w:szCs w:val="30"/>
        </w:rPr>
        <w:t>换句话说，《启示录》根本不是一本神秘的书，因为在教导性新约中，上帝已经给了我们钥匙，使我们可以轻易地理解其内容。</w:t>
      </w:r>
    </w:p>
    <w:p w14:paraId="45A2CE03">
      <w:pPr>
        <w:pStyle w:val="6"/>
        <w:rPr>
          <w:rFonts w:hint="eastAsia" w:ascii="Trebuchet MS"/>
          <w:i/>
          <w:sz w:val="30"/>
          <w:szCs w:val="30"/>
        </w:rPr>
      </w:pPr>
    </w:p>
    <w:p w14:paraId="3FFB3B2F">
      <w:pPr>
        <w:pStyle w:val="6"/>
        <w:rPr>
          <w:rFonts w:hint="eastAsia" w:ascii="Trebuchet MS"/>
          <w:i/>
          <w:sz w:val="30"/>
          <w:szCs w:val="30"/>
        </w:rPr>
      </w:pPr>
      <w:r>
        <w:rPr>
          <w:rFonts w:hint="eastAsia" w:ascii="Trebuchet MS"/>
          <w:i/>
          <w:sz w:val="30"/>
          <w:szCs w:val="30"/>
        </w:rPr>
        <w:t>As the angel himself said to John, “Do not seal up the words of the prophecy contained in this scroll, for the appointed time is near” (22:10).</w:t>
      </w:r>
    </w:p>
    <w:p w14:paraId="6E7C0E05">
      <w:pPr>
        <w:pStyle w:val="6"/>
        <w:rPr>
          <w:rFonts w:hint="eastAsia" w:ascii="Trebuchet MS"/>
          <w:i/>
          <w:sz w:val="30"/>
          <w:szCs w:val="30"/>
        </w:rPr>
      </w:pPr>
      <w:r>
        <w:rPr>
          <w:rFonts w:hint="eastAsia" w:ascii="Trebuchet MS"/>
          <w:i/>
          <w:sz w:val="30"/>
          <w:szCs w:val="30"/>
        </w:rPr>
        <w:t>正如天使自己对约翰所说：“不可封了这书卷上预言的话，因为时候近了”（22:10）。</w:t>
      </w:r>
    </w:p>
    <w:p w14:paraId="1714A689">
      <w:pPr>
        <w:pStyle w:val="6"/>
        <w:rPr>
          <w:rFonts w:hint="eastAsia" w:ascii="Trebuchet MS"/>
          <w:i/>
          <w:sz w:val="30"/>
          <w:szCs w:val="30"/>
        </w:rPr>
      </w:pPr>
    </w:p>
    <w:p w14:paraId="04F24F28">
      <w:pPr>
        <w:pStyle w:val="6"/>
        <w:rPr>
          <w:rFonts w:hint="eastAsia" w:ascii="Trebuchet MS"/>
          <w:i/>
          <w:sz w:val="30"/>
          <w:szCs w:val="30"/>
        </w:rPr>
      </w:pPr>
      <w:r>
        <w:rPr>
          <w:rFonts w:hint="eastAsia" w:ascii="Trebuchet MS"/>
          <w:i/>
          <w:sz w:val="30"/>
          <w:szCs w:val="30"/>
        </w:rPr>
        <w:t>The Revelation is not a sealed book, but an open book.</w:t>
      </w:r>
    </w:p>
    <w:p w14:paraId="5DA9CED6">
      <w:pPr>
        <w:pStyle w:val="6"/>
        <w:rPr>
          <w:rFonts w:hint="eastAsia" w:ascii="Trebuchet MS"/>
          <w:i/>
          <w:sz w:val="30"/>
          <w:szCs w:val="30"/>
        </w:rPr>
      </w:pPr>
      <w:r>
        <w:rPr>
          <w:rFonts w:hint="eastAsia" w:ascii="Trebuchet MS"/>
          <w:i/>
          <w:sz w:val="30"/>
          <w:szCs w:val="30"/>
        </w:rPr>
        <w:t>《启示录》不是一本被封住的书，而是一本打开的书。</w:t>
      </w:r>
    </w:p>
    <w:p w14:paraId="37E48E5A">
      <w:pPr>
        <w:pStyle w:val="6"/>
        <w:rPr>
          <w:rFonts w:hint="eastAsia" w:ascii="Trebuchet MS"/>
          <w:i/>
          <w:sz w:val="30"/>
          <w:szCs w:val="30"/>
        </w:rPr>
      </w:pPr>
    </w:p>
    <w:p w14:paraId="785AF27F">
      <w:pPr>
        <w:pStyle w:val="6"/>
        <w:rPr>
          <w:rFonts w:hint="eastAsia" w:ascii="Trebuchet MS"/>
          <w:i/>
          <w:sz w:val="30"/>
          <w:szCs w:val="30"/>
        </w:rPr>
      </w:pPr>
      <w:r>
        <w:rPr>
          <w:rFonts w:hint="eastAsia" w:ascii="Trebuchet MS"/>
          <w:i/>
          <w:sz w:val="30"/>
          <w:szCs w:val="30"/>
        </w:rPr>
        <w:t>To see this blessed fact is at once to receive fresh courage for plunging into its formidable depths.</w:t>
      </w:r>
    </w:p>
    <w:p w14:paraId="2B27CD4E">
      <w:pPr>
        <w:pStyle w:val="6"/>
        <w:rPr>
          <w:rFonts w:hint="eastAsia" w:ascii="Trebuchet MS"/>
          <w:i/>
          <w:sz w:val="30"/>
          <w:szCs w:val="30"/>
        </w:rPr>
      </w:pPr>
      <w:r>
        <w:rPr>
          <w:rFonts w:hint="eastAsia" w:ascii="Trebuchet MS"/>
          <w:i/>
          <w:sz w:val="30"/>
          <w:szCs w:val="30"/>
        </w:rPr>
        <w:t>看到这个蒙福的事实，就是立刻获得了投身于其深不可测的深处的新的勇气。</w:t>
      </w:r>
    </w:p>
    <w:p w14:paraId="31F8ADF1">
      <w:pPr>
        <w:pStyle w:val="6"/>
        <w:rPr>
          <w:rFonts w:hint="eastAsia" w:ascii="Trebuchet MS"/>
          <w:i/>
          <w:sz w:val="30"/>
          <w:szCs w:val="30"/>
        </w:rPr>
      </w:pPr>
    </w:p>
    <w:p w14:paraId="12C5E8D9">
      <w:pPr>
        <w:pStyle w:val="6"/>
        <w:rPr>
          <w:rFonts w:hint="eastAsia" w:ascii="Trebuchet MS"/>
          <w:i/>
          <w:sz w:val="30"/>
          <w:szCs w:val="30"/>
        </w:rPr>
      </w:pPr>
      <w:r>
        <w:rPr>
          <w:rFonts w:hint="eastAsia" w:ascii="Trebuchet MS"/>
          <w:i/>
          <w:sz w:val="30"/>
          <w:szCs w:val="30"/>
        </w:rPr>
        <w:t>And we should indeed make every effort to do so; for again, the Lord has told us that the time is near (1:3; 22:10).</w:t>
      </w:r>
    </w:p>
    <w:p w14:paraId="572C5BC5">
      <w:pPr>
        <w:pStyle w:val="6"/>
        <w:rPr>
          <w:rFonts w:hint="eastAsia" w:ascii="Trebuchet MS"/>
          <w:i/>
          <w:sz w:val="30"/>
          <w:szCs w:val="30"/>
        </w:rPr>
      </w:pPr>
      <w:r>
        <w:rPr>
          <w:rFonts w:hint="eastAsia" w:ascii="Trebuchet MS"/>
          <w:i/>
          <w:sz w:val="30"/>
          <w:szCs w:val="30"/>
        </w:rPr>
        <w:t>我们确实应该尽一切努力去做；因为，主再次告诉我们，时候近了（1:3；22:10）。</w:t>
      </w:r>
    </w:p>
    <w:p w14:paraId="3559106F">
      <w:pPr>
        <w:pStyle w:val="6"/>
        <w:rPr>
          <w:rFonts w:hint="eastAsia" w:ascii="Trebuchet MS"/>
          <w:i/>
          <w:sz w:val="30"/>
          <w:szCs w:val="30"/>
        </w:rPr>
      </w:pPr>
    </w:p>
    <w:p w14:paraId="6EDB2E47">
      <w:pPr>
        <w:pStyle w:val="6"/>
        <w:rPr>
          <w:rFonts w:hint="eastAsia" w:ascii="Trebuchet MS"/>
          <w:i/>
          <w:sz w:val="30"/>
          <w:szCs w:val="30"/>
        </w:rPr>
      </w:pPr>
      <w:r>
        <w:rPr>
          <w:rFonts w:hint="eastAsia" w:ascii="Trebuchet MS"/>
          <w:i/>
          <w:sz w:val="30"/>
          <w:szCs w:val="30"/>
        </w:rPr>
        <w:t>CHAPTER 8</w:t>
      </w:r>
    </w:p>
    <w:p w14:paraId="65232DA0">
      <w:pPr>
        <w:pStyle w:val="6"/>
        <w:rPr>
          <w:rFonts w:hint="eastAsia" w:ascii="Trebuchet MS"/>
          <w:i/>
          <w:sz w:val="30"/>
          <w:szCs w:val="30"/>
        </w:rPr>
      </w:pPr>
      <w:r>
        <w:rPr>
          <w:rFonts w:hint="eastAsia" w:ascii="Trebuchet MS"/>
          <w:i/>
          <w:sz w:val="30"/>
          <w:szCs w:val="30"/>
        </w:rPr>
        <w:t>Genre and</w:t>
      </w:r>
    </w:p>
    <w:p w14:paraId="7D15BA8A">
      <w:pPr>
        <w:pStyle w:val="6"/>
        <w:rPr>
          <w:rFonts w:hint="eastAsia" w:ascii="Trebuchet MS"/>
          <w:i/>
          <w:sz w:val="30"/>
          <w:szCs w:val="30"/>
        </w:rPr>
      </w:pPr>
      <w:r>
        <w:rPr>
          <w:rFonts w:hint="eastAsia" w:ascii="Trebuchet MS"/>
          <w:i/>
          <w:sz w:val="30"/>
          <w:szCs w:val="30"/>
        </w:rPr>
        <w:t>Interpretation</w:t>
      </w:r>
    </w:p>
    <w:p w14:paraId="6F5885D7">
      <w:pPr>
        <w:pStyle w:val="6"/>
        <w:rPr>
          <w:rFonts w:hint="eastAsia" w:ascii="Trebuchet MS"/>
          <w:i/>
          <w:sz w:val="30"/>
          <w:szCs w:val="30"/>
        </w:rPr>
      </w:pPr>
      <w:r>
        <w:rPr>
          <w:rFonts w:hint="eastAsia" w:ascii="Trebuchet MS"/>
          <w:i/>
          <w:sz w:val="30"/>
          <w:szCs w:val="30"/>
        </w:rPr>
        <w:t>第八章</w:t>
      </w:r>
    </w:p>
    <w:p w14:paraId="459D8709">
      <w:pPr>
        <w:pStyle w:val="6"/>
        <w:rPr>
          <w:rFonts w:hint="eastAsia" w:ascii="Trebuchet MS"/>
          <w:i/>
          <w:sz w:val="30"/>
          <w:szCs w:val="30"/>
        </w:rPr>
      </w:pPr>
      <w:r>
        <w:rPr>
          <w:rFonts w:hint="eastAsia" w:ascii="Trebuchet MS"/>
          <w:i/>
          <w:sz w:val="30"/>
          <w:szCs w:val="30"/>
        </w:rPr>
        <w:t>体裁与解释</w:t>
      </w:r>
    </w:p>
    <w:p w14:paraId="4BA62E20">
      <w:pPr>
        <w:pStyle w:val="6"/>
        <w:rPr>
          <w:rFonts w:hint="eastAsia" w:ascii="Trebuchet MS"/>
          <w:i/>
          <w:sz w:val="30"/>
          <w:szCs w:val="30"/>
        </w:rPr>
      </w:pPr>
    </w:p>
    <w:p w14:paraId="3B9F2D43">
      <w:pPr>
        <w:pStyle w:val="6"/>
        <w:rPr>
          <w:rFonts w:hint="eastAsia" w:ascii="Trebuchet MS"/>
          <w:i/>
          <w:sz w:val="30"/>
          <w:szCs w:val="30"/>
        </w:rPr>
      </w:pPr>
      <w:r>
        <w:rPr>
          <w:rFonts w:hint="eastAsia" w:ascii="Trebuchet MS"/>
          <w:i/>
          <w:sz w:val="30"/>
          <w:szCs w:val="30"/>
        </w:rPr>
        <w:t>To know and understand the literary genre of the Revelation is to know and understand its proper interpretation.</w:t>
      </w:r>
    </w:p>
    <w:p w14:paraId="22070A69">
      <w:pPr>
        <w:pStyle w:val="6"/>
        <w:rPr>
          <w:rFonts w:hint="eastAsia" w:ascii="Trebuchet MS"/>
          <w:i/>
          <w:sz w:val="30"/>
          <w:szCs w:val="30"/>
        </w:rPr>
      </w:pPr>
      <w:r>
        <w:rPr>
          <w:rFonts w:hint="eastAsia" w:ascii="Trebuchet MS"/>
          <w:i/>
          <w:sz w:val="30"/>
          <w:szCs w:val="30"/>
        </w:rPr>
        <w:t>了解和理解《启示录》的文学体裁，就是了解和理解其正确的解释方法。</w:t>
      </w:r>
    </w:p>
    <w:p w14:paraId="3C57984E">
      <w:pPr>
        <w:pStyle w:val="6"/>
        <w:rPr>
          <w:rFonts w:hint="eastAsia" w:ascii="Trebuchet MS"/>
          <w:i/>
          <w:sz w:val="30"/>
          <w:szCs w:val="30"/>
        </w:rPr>
      </w:pPr>
    </w:p>
    <w:p w14:paraId="05322AF8">
      <w:pPr>
        <w:pStyle w:val="6"/>
        <w:rPr>
          <w:rFonts w:hint="eastAsia" w:ascii="Trebuchet MS"/>
          <w:i/>
          <w:sz w:val="30"/>
          <w:szCs w:val="30"/>
        </w:rPr>
      </w:pPr>
      <w:r>
        <w:rPr>
          <w:rFonts w:hint="eastAsia" w:ascii="Trebuchet MS"/>
          <w:i/>
          <w:sz w:val="30"/>
          <w:szCs w:val="30"/>
        </w:rPr>
        <w:t>Because the Revelation is a (unique) example of biblical apocalyptic, it is a</w:t>
      </w:r>
    </w:p>
    <w:p w14:paraId="7762FA8F">
      <w:pPr>
        <w:pStyle w:val="6"/>
        <w:rPr>
          <w:rFonts w:hint="eastAsia" w:ascii="Trebuchet MS"/>
          <w:i/>
          <w:sz w:val="30"/>
          <w:szCs w:val="30"/>
        </w:rPr>
      </w:pPr>
      <w:r>
        <w:rPr>
          <w:rFonts w:hint="eastAsia" w:ascii="Trebuchet MS"/>
          <w:i/>
          <w:sz w:val="30"/>
          <w:szCs w:val="30"/>
        </w:rPr>
        <w:t>book of signs or symbols.</w:t>
      </w:r>
    </w:p>
    <w:p w14:paraId="1ED445AC">
      <w:pPr>
        <w:pStyle w:val="6"/>
        <w:rPr>
          <w:rFonts w:hint="eastAsia" w:ascii="Trebuchet MS"/>
          <w:i/>
          <w:sz w:val="30"/>
          <w:szCs w:val="30"/>
        </w:rPr>
      </w:pPr>
      <w:r>
        <w:rPr>
          <w:rFonts w:hint="eastAsia" w:ascii="Trebuchet MS"/>
          <w:i/>
          <w:sz w:val="30"/>
          <w:szCs w:val="30"/>
        </w:rPr>
        <w:t>因为《启示录》是圣经启示文学的一个（独特）范例，它是一本关于记号或象征的书。</w:t>
      </w:r>
    </w:p>
    <w:p w14:paraId="578A0F3F">
      <w:pPr>
        <w:pStyle w:val="6"/>
        <w:rPr>
          <w:rFonts w:hint="eastAsia" w:ascii="Trebuchet MS"/>
          <w:i/>
          <w:sz w:val="30"/>
          <w:szCs w:val="30"/>
        </w:rPr>
      </w:pPr>
    </w:p>
    <w:p w14:paraId="60AE47BB">
      <w:pPr>
        <w:pStyle w:val="6"/>
        <w:rPr>
          <w:rFonts w:hint="eastAsia" w:ascii="Trebuchet MS"/>
          <w:i/>
          <w:sz w:val="30"/>
          <w:szCs w:val="30"/>
        </w:rPr>
      </w:pPr>
      <w:r>
        <w:rPr>
          <w:rFonts w:hint="eastAsia" w:ascii="Trebuchet MS"/>
          <w:i/>
          <w:sz w:val="30"/>
          <w:szCs w:val="30"/>
        </w:rPr>
        <w:t>Accordingly, we must interpret both its images and its numbers symbolically and spiritually, rather than literally and physically.</w:t>
      </w:r>
    </w:p>
    <w:p w14:paraId="381947D7">
      <w:pPr>
        <w:pStyle w:val="6"/>
        <w:rPr>
          <w:rFonts w:hint="eastAsia" w:ascii="Trebuchet MS"/>
          <w:i/>
          <w:sz w:val="30"/>
          <w:szCs w:val="30"/>
        </w:rPr>
      </w:pPr>
      <w:r>
        <w:rPr>
          <w:rFonts w:hint="eastAsia" w:ascii="Trebuchet MS"/>
          <w:i/>
          <w:sz w:val="30"/>
          <w:szCs w:val="30"/>
        </w:rPr>
        <w:t>因此，我们必须象征性地、属灵地来解释它的意象和数字，而不是字面地、物质地来解释。</w:t>
      </w:r>
    </w:p>
    <w:p w14:paraId="5404FEC6">
      <w:pPr>
        <w:pStyle w:val="6"/>
        <w:rPr>
          <w:rFonts w:hint="eastAsia" w:ascii="Trebuchet MS"/>
          <w:i/>
          <w:sz w:val="30"/>
          <w:szCs w:val="30"/>
        </w:rPr>
      </w:pPr>
    </w:p>
    <w:p w14:paraId="64E9047F">
      <w:pPr>
        <w:pStyle w:val="6"/>
        <w:rPr>
          <w:rFonts w:hint="eastAsia" w:ascii="Trebuchet MS"/>
          <w:i/>
          <w:sz w:val="30"/>
          <w:szCs w:val="30"/>
        </w:rPr>
      </w:pPr>
      <w:r>
        <w:rPr>
          <w:rFonts w:hint="eastAsia" w:ascii="Trebuchet MS"/>
          <w:i/>
          <w:sz w:val="30"/>
          <w:szCs w:val="30"/>
        </w:rPr>
        <w:t>If you question this statement, simply look at the first verse of the book.</w:t>
      </w:r>
    </w:p>
    <w:p w14:paraId="777E9A3C">
      <w:pPr>
        <w:pStyle w:val="6"/>
        <w:rPr>
          <w:rFonts w:hint="eastAsia" w:ascii="Trebuchet MS"/>
          <w:i/>
          <w:sz w:val="30"/>
          <w:szCs w:val="30"/>
        </w:rPr>
      </w:pPr>
      <w:r>
        <w:rPr>
          <w:rFonts w:hint="eastAsia" w:ascii="Trebuchet MS"/>
          <w:i/>
          <w:sz w:val="30"/>
          <w:szCs w:val="30"/>
        </w:rPr>
        <w:t>如果你质疑这个说法，只需看看这本书的第一节。</w:t>
      </w:r>
    </w:p>
    <w:p w14:paraId="5C9FB937">
      <w:pPr>
        <w:pStyle w:val="6"/>
        <w:rPr>
          <w:rFonts w:hint="eastAsia" w:ascii="Trebuchet MS"/>
          <w:i/>
          <w:sz w:val="30"/>
          <w:szCs w:val="30"/>
        </w:rPr>
      </w:pPr>
    </w:p>
    <w:p w14:paraId="6B346FCC">
      <w:pPr>
        <w:pStyle w:val="6"/>
        <w:rPr>
          <w:rFonts w:hint="eastAsia" w:ascii="Trebuchet MS"/>
          <w:i/>
          <w:sz w:val="30"/>
          <w:szCs w:val="30"/>
        </w:rPr>
      </w:pPr>
      <w:r>
        <w:rPr>
          <w:rFonts w:hint="eastAsia" w:ascii="Trebuchet MS"/>
          <w:i/>
          <w:sz w:val="30"/>
          <w:szCs w:val="30"/>
        </w:rPr>
        <w:t>It is written there that God “. . . sent and signified [the Revelation] by his angel to his servant John” (1:1; emphasis mine).</w:t>
      </w:r>
    </w:p>
    <w:p w14:paraId="240D8513">
      <w:pPr>
        <w:pStyle w:val="6"/>
        <w:rPr>
          <w:rFonts w:hint="eastAsia" w:ascii="Trebuchet MS"/>
          <w:i/>
          <w:sz w:val="30"/>
          <w:szCs w:val="30"/>
        </w:rPr>
      </w:pPr>
      <w:r>
        <w:rPr>
          <w:rFonts w:hint="eastAsia" w:ascii="Trebuchet MS"/>
          <w:i/>
          <w:sz w:val="30"/>
          <w:szCs w:val="30"/>
        </w:rPr>
        <w:t>那里写着，上帝“……差遣使者晓谕祂的仆人约翰”（1:1；着重号为我所加）。</w:t>
      </w:r>
    </w:p>
    <w:p w14:paraId="27FFBECB">
      <w:pPr>
        <w:pStyle w:val="6"/>
        <w:rPr>
          <w:rFonts w:hint="eastAsia" w:ascii="Trebuchet MS"/>
          <w:i/>
          <w:sz w:val="30"/>
          <w:szCs w:val="30"/>
        </w:rPr>
      </w:pPr>
    </w:p>
    <w:p w14:paraId="1A3A2221">
      <w:pPr>
        <w:pStyle w:val="6"/>
        <w:rPr>
          <w:rFonts w:hint="eastAsia" w:ascii="Trebuchet MS"/>
          <w:i/>
          <w:sz w:val="30"/>
          <w:szCs w:val="30"/>
        </w:rPr>
      </w:pPr>
      <w:r>
        <w:rPr>
          <w:rFonts w:hint="eastAsia" w:ascii="Trebuchet MS"/>
          <w:i/>
          <w:sz w:val="30"/>
          <w:szCs w:val="30"/>
        </w:rPr>
        <w:t>The Greek here is semaino, sometimes translated to communicate, but literally meaning to signify, to use a sign (semeion).</w:t>
      </w:r>
    </w:p>
    <w:p w14:paraId="3BB61581">
      <w:pPr>
        <w:pStyle w:val="6"/>
        <w:rPr>
          <w:rFonts w:hint="eastAsia" w:ascii="Trebuchet MS"/>
          <w:i/>
          <w:sz w:val="30"/>
          <w:szCs w:val="30"/>
        </w:rPr>
      </w:pPr>
      <w:r>
        <w:rPr>
          <w:rFonts w:hint="eastAsia" w:ascii="Trebuchet MS"/>
          <w:i/>
          <w:sz w:val="30"/>
          <w:szCs w:val="30"/>
        </w:rPr>
        <w:t>这里的希腊文是 semaino，有时被翻译为“传达”，但字面意思是“用记号指示”，即使用一个记号（semeion）。</w:t>
      </w:r>
    </w:p>
    <w:p w14:paraId="2303A30D">
      <w:pPr>
        <w:pStyle w:val="6"/>
        <w:rPr>
          <w:rFonts w:hint="eastAsia" w:ascii="Trebuchet MS"/>
          <w:i/>
          <w:sz w:val="30"/>
          <w:szCs w:val="30"/>
        </w:rPr>
      </w:pPr>
    </w:p>
    <w:p w14:paraId="1C138FAE">
      <w:pPr>
        <w:pStyle w:val="6"/>
        <w:rPr>
          <w:rFonts w:hint="eastAsia" w:ascii="Trebuchet MS"/>
          <w:i/>
          <w:sz w:val="30"/>
          <w:szCs w:val="30"/>
        </w:rPr>
      </w:pPr>
      <w:r>
        <w:rPr>
          <w:rFonts w:hint="eastAsia" w:ascii="Trebuchet MS"/>
          <w:i/>
          <w:sz w:val="30"/>
          <w:szCs w:val="30"/>
        </w:rPr>
        <w:t>Thus, from the very outset of the book the Holy Spirit is instructing us to view the Revelation as a book of signs or symbols, and to interpret it accordingly.</w:t>
      </w:r>
    </w:p>
    <w:p w14:paraId="0A35CEC5">
      <w:pPr>
        <w:pStyle w:val="6"/>
        <w:rPr>
          <w:rFonts w:hint="eastAsia" w:ascii="Trebuchet MS"/>
          <w:i/>
          <w:sz w:val="30"/>
          <w:szCs w:val="30"/>
        </w:rPr>
      </w:pPr>
      <w:r>
        <w:rPr>
          <w:rFonts w:hint="eastAsia" w:ascii="Trebuchet MS"/>
          <w:i/>
          <w:sz w:val="30"/>
          <w:szCs w:val="30"/>
        </w:rPr>
        <w:t>因此，从本书的一开始，圣灵就在教导我们将《启示录》看作一本关于记号或象征的书，并相应地来解释它。</w:t>
      </w:r>
    </w:p>
    <w:p w14:paraId="61881787">
      <w:pPr>
        <w:pStyle w:val="6"/>
        <w:rPr>
          <w:rFonts w:hint="eastAsia" w:ascii="Trebuchet MS"/>
          <w:i/>
          <w:sz w:val="30"/>
          <w:szCs w:val="30"/>
        </w:rPr>
      </w:pPr>
    </w:p>
    <w:p w14:paraId="7088D8D1">
      <w:pPr>
        <w:pStyle w:val="6"/>
        <w:rPr>
          <w:rFonts w:hint="eastAsia" w:ascii="Trebuchet MS"/>
          <w:i/>
          <w:sz w:val="30"/>
          <w:szCs w:val="30"/>
        </w:rPr>
      </w:pPr>
      <w:r>
        <w:rPr>
          <w:rFonts w:hint="eastAsia" w:ascii="Trebuchet MS"/>
          <w:i/>
          <w:sz w:val="30"/>
          <w:szCs w:val="30"/>
        </w:rPr>
        <w:t>We shall not go far wrong if we do.</w:t>
      </w:r>
    </w:p>
    <w:p w14:paraId="5157135E">
      <w:pPr>
        <w:pStyle w:val="6"/>
        <w:rPr>
          <w:rFonts w:hint="eastAsia" w:ascii="Trebuchet MS"/>
          <w:i/>
          <w:sz w:val="30"/>
          <w:szCs w:val="30"/>
        </w:rPr>
      </w:pPr>
      <w:r>
        <w:rPr>
          <w:rFonts w:hint="eastAsia" w:ascii="Trebuchet MS"/>
          <w:i/>
          <w:sz w:val="30"/>
          <w:szCs w:val="30"/>
        </w:rPr>
        <w:t>如果我们这样做，就不会错得太远。</w:t>
      </w:r>
    </w:p>
    <w:p w14:paraId="2CE98225">
      <w:pPr>
        <w:pStyle w:val="6"/>
        <w:rPr>
          <w:rFonts w:hint="eastAsia" w:ascii="Trebuchet MS"/>
          <w:i/>
          <w:sz w:val="30"/>
          <w:szCs w:val="30"/>
        </w:rPr>
      </w:pPr>
    </w:p>
    <w:p w14:paraId="7B9B1F9D">
      <w:pPr>
        <w:pStyle w:val="6"/>
        <w:rPr>
          <w:rFonts w:hint="eastAsia" w:ascii="Trebuchet MS"/>
          <w:i/>
          <w:sz w:val="30"/>
          <w:szCs w:val="30"/>
        </w:rPr>
      </w:pPr>
      <w:r>
        <w:rPr>
          <w:rFonts w:hint="eastAsia" w:ascii="Trebuchet MS"/>
          <w:i/>
          <w:sz w:val="30"/>
          <w:szCs w:val="30"/>
        </w:rPr>
        <w:t>It is true, of course, that all interpreters acknowledge the presence of symbols in the Revelation.</w:t>
      </w:r>
    </w:p>
    <w:p w14:paraId="489C6E3D">
      <w:pPr>
        <w:pStyle w:val="6"/>
        <w:rPr>
          <w:rFonts w:hint="eastAsia" w:ascii="Trebuchet MS"/>
          <w:i/>
          <w:sz w:val="30"/>
          <w:szCs w:val="30"/>
        </w:rPr>
      </w:pPr>
      <w:r>
        <w:rPr>
          <w:rFonts w:hint="eastAsia" w:ascii="Trebuchet MS"/>
          <w:i/>
          <w:sz w:val="30"/>
          <w:szCs w:val="30"/>
        </w:rPr>
        <w:t>当然，所有解释者都承认《启示录》中存在象征，这是事实。</w:t>
      </w:r>
    </w:p>
    <w:p w14:paraId="66A22B8B">
      <w:pPr>
        <w:pStyle w:val="6"/>
        <w:rPr>
          <w:rFonts w:hint="eastAsia" w:ascii="Trebuchet MS"/>
          <w:i/>
          <w:sz w:val="30"/>
          <w:szCs w:val="30"/>
        </w:rPr>
      </w:pPr>
    </w:p>
    <w:p w14:paraId="59F5A9F8">
      <w:pPr>
        <w:pStyle w:val="6"/>
        <w:rPr>
          <w:rFonts w:hint="eastAsia" w:ascii="Trebuchet MS"/>
          <w:i/>
          <w:sz w:val="30"/>
          <w:szCs w:val="30"/>
        </w:rPr>
      </w:pPr>
      <w:r>
        <w:rPr>
          <w:rFonts w:hint="eastAsia" w:ascii="Trebuchet MS"/>
          <w:i/>
          <w:sz w:val="30"/>
          <w:szCs w:val="30"/>
        </w:rPr>
        <w:t>However, while admitting that it contains symbols, many will not acknowledge that it is a book of symbols, a book that must therefore be interpreted symbolically from start to finish.</w:t>
      </w:r>
    </w:p>
    <w:p w14:paraId="6DE0CF6A">
      <w:pPr>
        <w:pStyle w:val="6"/>
        <w:rPr>
          <w:rFonts w:hint="eastAsia" w:ascii="Trebuchet MS"/>
          <w:i/>
          <w:sz w:val="30"/>
          <w:szCs w:val="30"/>
        </w:rPr>
      </w:pPr>
      <w:r>
        <w:rPr>
          <w:rFonts w:hint="eastAsia" w:ascii="Trebuchet MS"/>
          <w:i/>
          <w:sz w:val="30"/>
          <w:szCs w:val="30"/>
        </w:rPr>
        <w:t>然而，尽管承认它包含象征，许多人却不愿承认它是一本象征之书，一本因此必须从头到尾都象征性地解释的书。</w:t>
      </w:r>
    </w:p>
    <w:p w14:paraId="2A6ED237">
      <w:pPr>
        <w:pStyle w:val="6"/>
        <w:rPr>
          <w:rFonts w:hint="eastAsia" w:ascii="Trebuchet MS"/>
          <w:i/>
          <w:sz w:val="30"/>
          <w:szCs w:val="30"/>
        </w:rPr>
      </w:pPr>
    </w:p>
    <w:p w14:paraId="5DCC6788">
      <w:pPr>
        <w:pStyle w:val="6"/>
        <w:rPr>
          <w:rFonts w:hint="eastAsia" w:ascii="Trebuchet MS"/>
          <w:i/>
          <w:sz w:val="30"/>
          <w:szCs w:val="30"/>
        </w:rPr>
      </w:pPr>
      <w:r>
        <w:rPr>
          <w:rFonts w:hint="eastAsia" w:ascii="Trebuchet MS"/>
          <w:i/>
          <w:sz w:val="30"/>
          <w:szCs w:val="30"/>
        </w:rPr>
        <w:t>For such as these, the result is an inconsistent hermeneutic (i.e., method of biblical interpretation).</w:t>
      </w:r>
    </w:p>
    <w:p w14:paraId="27533339">
      <w:pPr>
        <w:pStyle w:val="6"/>
        <w:rPr>
          <w:rFonts w:hint="eastAsia" w:ascii="Trebuchet MS"/>
          <w:i/>
          <w:sz w:val="30"/>
          <w:szCs w:val="30"/>
        </w:rPr>
      </w:pPr>
      <w:r>
        <w:rPr>
          <w:rFonts w:hint="eastAsia" w:ascii="Trebuchet MS"/>
          <w:i/>
          <w:sz w:val="30"/>
          <w:szCs w:val="30"/>
        </w:rPr>
        <w:t>对于这样的人来说，结果是一种不一致的解释学（即圣经解释方法）。</w:t>
      </w:r>
    </w:p>
    <w:p w14:paraId="40E4C1CC">
      <w:pPr>
        <w:pStyle w:val="6"/>
        <w:rPr>
          <w:rFonts w:hint="eastAsia" w:ascii="Trebuchet MS"/>
          <w:i/>
          <w:sz w:val="30"/>
          <w:szCs w:val="30"/>
        </w:rPr>
      </w:pPr>
    </w:p>
    <w:p w14:paraId="01FA4213">
      <w:pPr>
        <w:pStyle w:val="6"/>
        <w:rPr>
          <w:rFonts w:hint="eastAsia" w:ascii="Trebuchet MS"/>
          <w:i/>
          <w:sz w:val="30"/>
          <w:szCs w:val="30"/>
        </w:rPr>
      </w:pPr>
      <w:r>
        <w:rPr>
          <w:rFonts w:hint="eastAsia" w:ascii="Trebuchet MS"/>
          <w:i/>
          <w:sz w:val="30"/>
          <w:szCs w:val="30"/>
        </w:rPr>
        <w:t>For example, pressured by the obvious, the prophetic literalist will concede that the sword coming from Christ’s mouth is a symbol for the word of God (1:16), or that the seven horns and seven eyes of the exalted Lamb of God symbolize his omnipotence and omniscience (5:6).</w:t>
      </w:r>
    </w:p>
    <w:p w14:paraId="45AD56F8">
      <w:pPr>
        <w:pStyle w:val="6"/>
        <w:rPr>
          <w:rFonts w:hint="eastAsia" w:ascii="Trebuchet MS"/>
          <w:i/>
          <w:sz w:val="30"/>
          <w:szCs w:val="30"/>
        </w:rPr>
      </w:pPr>
      <w:r>
        <w:rPr>
          <w:rFonts w:hint="eastAsia" w:ascii="Trebuchet MS"/>
          <w:i/>
          <w:sz w:val="30"/>
          <w:szCs w:val="30"/>
        </w:rPr>
        <w:t>例如，在显而易见的事实压力下，预言的字面主义者会承认，从基督口中出来的剑是上帝话语的象征（1:16），或者那被高举的上帝羔羊的七角和七眼象征着祂的全能和全知（5:6）。</w:t>
      </w:r>
    </w:p>
    <w:p w14:paraId="76A523C8">
      <w:pPr>
        <w:pStyle w:val="6"/>
        <w:rPr>
          <w:rFonts w:hint="eastAsia" w:ascii="Trebuchet MS"/>
          <w:i/>
          <w:sz w:val="30"/>
          <w:szCs w:val="30"/>
        </w:rPr>
      </w:pPr>
    </w:p>
    <w:p w14:paraId="68ADA09A">
      <w:pPr>
        <w:pStyle w:val="6"/>
        <w:rPr>
          <w:rFonts w:hint="eastAsia" w:ascii="Trebuchet MS"/>
          <w:i/>
          <w:sz w:val="30"/>
          <w:szCs w:val="30"/>
        </w:rPr>
      </w:pPr>
      <w:r>
        <w:rPr>
          <w:rFonts w:hint="eastAsia" w:ascii="Trebuchet MS"/>
          <w:i/>
          <w:sz w:val="30"/>
          <w:szCs w:val="30"/>
        </w:rPr>
        <w:t>But when the literalist comes to the 144,000 sealed men from the tribes of the sons of Israel (7:4), or to the two witnesses who prophesy and (briefly) perish on the streets of the Great City (11:8), or to the church’s 1,260 days in the wilderness (12:6), or to Christ’s admonition against taking the mark of the beast (13:16–18), or to the gathering of the kings of the whole earth at the mountain of Megiddo (16:14), he suddenly abandons a symbolic hermeneutic for a literal, thereby abandoning a consistent hermeneutic for an inconsistent one.</w:t>
      </w:r>
    </w:p>
    <w:p w14:paraId="2F63451C">
      <w:pPr>
        <w:pStyle w:val="6"/>
        <w:rPr>
          <w:rFonts w:hint="eastAsia" w:ascii="Trebuchet MS"/>
          <w:i/>
          <w:sz w:val="30"/>
          <w:szCs w:val="30"/>
        </w:rPr>
      </w:pPr>
      <w:r>
        <w:rPr>
          <w:rFonts w:hint="eastAsia" w:ascii="Trebuchet MS"/>
          <w:i/>
          <w:sz w:val="30"/>
          <w:szCs w:val="30"/>
        </w:rPr>
        <w:t>但是当字面主义者遇到来自以色列子孙支派的十四万四千个受印记的人（7:4），或那两个在大城街上说预言并（短暂）死亡的见证人（11:8），或教会旷野的一千二百六十天（12:6），或基督关于不可受兽的印记的告诫（13:16-18），或普天下众王聚集在米吉多山（16:14）时，他突然放弃了象征解释学而采用字面解释学，从而放弃了一致的解释学而采用了一种不一致的解释学。</w:t>
      </w:r>
    </w:p>
    <w:p w14:paraId="3F6BBE97">
      <w:pPr>
        <w:pStyle w:val="6"/>
        <w:rPr>
          <w:rFonts w:hint="eastAsia" w:ascii="Trebuchet MS"/>
          <w:i/>
          <w:sz w:val="30"/>
          <w:szCs w:val="30"/>
        </w:rPr>
      </w:pPr>
    </w:p>
    <w:p w14:paraId="3CB3CB18">
      <w:pPr>
        <w:pStyle w:val="6"/>
        <w:rPr>
          <w:rFonts w:hint="eastAsia" w:ascii="Trebuchet MS"/>
          <w:i/>
          <w:sz w:val="30"/>
          <w:szCs w:val="30"/>
        </w:rPr>
      </w:pPr>
      <w:r>
        <w:rPr>
          <w:rFonts w:hint="eastAsia" w:ascii="Trebuchet MS"/>
          <w:i/>
          <w:sz w:val="30"/>
          <w:szCs w:val="30"/>
        </w:rPr>
        <w:t>Now it is true that many parts of the Bible must be interpreted literally (e.g., the Bible’s creation account, its historical narratives, messianic prophecies fulfilled prior to the day of Pentecost, our Lord’s foundational teachings on things to come, and later apostolic eschatology built upon that foundation).</w:t>
      </w:r>
    </w:p>
    <w:p w14:paraId="0905E305">
      <w:pPr>
        <w:pStyle w:val="6"/>
        <w:rPr>
          <w:rFonts w:hint="eastAsia" w:ascii="Trebuchet MS"/>
          <w:i/>
          <w:sz w:val="30"/>
          <w:szCs w:val="30"/>
        </w:rPr>
      </w:pPr>
      <w:r>
        <w:rPr>
          <w:rFonts w:hint="eastAsia" w:ascii="Trebuchet MS"/>
          <w:i/>
          <w:sz w:val="30"/>
          <w:szCs w:val="30"/>
        </w:rPr>
        <w:t>诚然，圣经的许多部分必须按字面解释（例如，圣经的创造记载，其历史叙事，在五旬节之前应验的弥赛亚预言，我们主关于未来之事的根基性教导，以及后来建立在该基础上的使徒末世论）。</w:t>
      </w:r>
    </w:p>
    <w:p w14:paraId="326A9D8B">
      <w:pPr>
        <w:pStyle w:val="6"/>
        <w:rPr>
          <w:rFonts w:hint="eastAsia" w:ascii="Trebuchet MS"/>
          <w:i/>
          <w:sz w:val="30"/>
          <w:szCs w:val="30"/>
        </w:rPr>
      </w:pPr>
    </w:p>
    <w:p w14:paraId="43C636FE">
      <w:pPr>
        <w:pStyle w:val="6"/>
        <w:rPr>
          <w:rFonts w:hint="eastAsia" w:ascii="Trebuchet MS"/>
          <w:i/>
          <w:sz w:val="30"/>
          <w:szCs w:val="30"/>
        </w:rPr>
      </w:pPr>
      <w:r>
        <w:rPr>
          <w:rFonts w:hint="eastAsia" w:ascii="Trebuchet MS"/>
          <w:i/>
          <w:sz w:val="30"/>
          <w:szCs w:val="30"/>
        </w:rPr>
        <w:t>But OT prophecies of the kingdom of God (i.e., prophecies fulfilled after the day of Pentecost) and the prophecies contained in the Revelation are not among them.</w:t>
      </w:r>
    </w:p>
    <w:p w14:paraId="2A3B0718">
      <w:pPr>
        <w:pStyle w:val="6"/>
        <w:rPr>
          <w:rFonts w:hint="eastAsia" w:ascii="Trebuchet MS"/>
          <w:i/>
          <w:sz w:val="30"/>
          <w:szCs w:val="30"/>
        </w:rPr>
      </w:pPr>
      <w:r>
        <w:rPr>
          <w:rFonts w:hint="eastAsia" w:ascii="Trebuchet MS"/>
          <w:i/>
          <w:sz w:val="30"/>
          <w:szCs w:val="30"/>
        </w:rPr>
        <w:t>但是，旧约中关于上帝之国的预言（即在五旬节之后应验的预言）和《启示录》中所包含的预言并不在此列。</w:t>
      </w:r>
    </w:p>
    <w:p w14:paraId="04B84AAE">
      <w:pPr>
        <w:pStyle w:val="6"/>
        <w:rPr>
          <w:rFonts w:hint="eastAsia" w:ascii="Trebuchet MS"/>
          <w:i/>
          <w:sz w:val="30"/>
          <w:szCs w:val="30"/>
        </w:rPr>
      </w:pPr>
    </w:p>
    <w:p w14:paraId="1CA69724">
      <w:pPr>
        <w:pStyle w:val="6"/>
        <w:rPr>
          <w:rFonts w:hint="eastAsia" w:ascii="Trebuchet MS"/>
          <w:i/>
          <w:sz w:val="30"/>
          <w:szCs w:val="30"/>
        </w:rPr>
      </w:pPr>
      <w:r>
        <w:rPr>
          <w:rFonts w:hint="eastAsia" w:ascii="Trebuchet MS"/>
          <w:i/>
          <w:sz w:val="30"/>
          <w:szCs w:val="30"/>
        </w:rPr>
        <w:t>These are fulfilled in NT times, under the new covenant.</w:t>
      </w:r>
    </w:p>
    <w:p w14:paraId="3ADC58C3">
      <w:pPr>
        <w:pStyle w:val="6"/>
        <w:rPr>
          <w:rFonts w:hint="eastAsia" w:ascii="Trebuchet MS"/>
          <w:i/>
          <w:sz w:val="30"/>
          <w:szCs w:val="30"/>
        </w:rPr>
      </w:pPr>
      <w:r>
        <w:rPr>
          <w:rFonts w:hint="eastAsia" w:ascii="Trebuchet MS"/>
          <w:i/>
          <w:sz w:val="30"/>
          <w:szCs w:val="30"/>
        </w:rPr>
        <w:t>这些是在新约时代，在新约之下应验的。</w:t>
      </w:r>
    </w:p>
    <w:p w14:paraId="2667D457">
      <w:pPr>
        <w:pStyle w:val="6"/>
        <w:rPr>
          <w:rFonts w:hint="eastAsia" w:ascii="Trebuchet MS"/>
          <w:i/>
          <w:sz w:val="30"/>
          <w:szCs w:val="30"/>
        </w:rPr>
      </w:pPr>
    </w:p>
    <w:p w14:paraId="0402B434">
      <w:pPr>
        <w:pStyle w:val="6"/>
        <w:rPr>
          <w:rFonts w:hint="eastAsia" w:ascii="Trebuchet MS"/>
          <w:i/>
          <w:sz w:val="30"/>
          <w:szCs w:val="30"/>
        </w:rPr>
      </w:pPr>
      <w:r>
        <w:rPr>
          <w:rFonts w:hint="eastAsia" w:ascii="Trebuchet MS"/>
          <w:i/>
          <w:sz w:val="30"/>
          <w:szCs w:val="30"/>
        </w:rPr>
        <w:t>Therefore, they must be decoded.</w:t>
      </w:r>
    </w:p>
    <w:p w14:paraId="53E00F84">
      <w:pPr>
        <w:pStyle w:val="6"/>
        <w:rPr>
          <w:rFonts w:hint="eastAsia" w:ascii="Trebuchet MS"/>
          <w:i/>
          <w:sz w:val="30"/>
          <w:szCs w:val="30"/>
        </w:rPr>
      </w:pPr>
      <w:r>
        <w:rPr>
          <w:rFonts w:hint="eastAsia" w:ascii="Trebuchet MS"/>
          <w:i/>
          <w:sz w:val="30"/>
          <w:szCs w:val="30"/>
        </w:rPr>
        <w:t>因此，它们必须被解码。</w:t>
      </w:r>
    </w:p>
    <w:p w14:paraId="4269DD1E">
      <w:pPr>
        <w:pStyle w:val="6"/>
        <w:rPr>
          <w:rFonts w:hint="eastAsia" w:ascii="Trebuchet MS"/>
          <w:i/>
          <w:sz w:val="30"/>
          <w:szCs w:val="30"/>
        </w:rPr>
      </w:pPr>
    </w:p>
    <w:p w14:paraId="296186BE">
      <w:pPr>
        <w:pStyle w:val="6"/>
        <w:rPr>
          <w:rFonts w:hint="eastAsia" w:ascii="Trebuchet MS"/>
          <w:i/>
          <w:sz w:val="30"/>
          <w:szCs w:val="30"/>
        </w:rPr>
      </w:pPr>
      <w:r>
        <w:rPr>
          <w:rFonts w:hint="eastAsia" w:ascii="Trebuchet MS"/>
          <w:i/>
          <w:sz w:val="30"/>
          <w:szCs w:val="30"/>
        </w:rPr>
        <w:t>They must be interpreted typologically, figuratively, and symbolically.</w:t>
      </w:r>
    </w:p>
    <w:p w14:paraId="102450DF">
      <w:pPr>
        <w:pStyle w:val="6"/>
        <w:rPr>
          <w:rFonts w:hint="eastAsia" w:ascii="Trebuchet MS"/>
          <w:i/>
          <w:sz w:val="30"/>
          <w:szCs w:val="30"/>
        </w:rPr>
      </w:pPr>
      <w:r>
        <w:rPr>
          <w:rFonts w:hint="eastAsia" w:ascii="Trebuchet MS"/>
          <w:i/>
          <w:sz w:val="30"/>
          <w:szCs w:val="30"/>
        </w:rPr>
        <w:t>它们必须以预表的方式、比喻的方式和象征的方式来解释。</w:t>
      </w:r>
    </w:p>
    <w:p w14:paraId="28E63781">
      <w:pPr>
        <w:pStyle w:val="6"/>
        <w:rPr>
          <w:rFonts w:hint="eastAsia" w:ascii="Trebuchet MS"/>
          <w:i/>
          <w:sz w:val="30"/>
          <w:szCs w:val="30"/>
        </w:rPr>
      </w:pPr>
    </w:p>
    <w:p w14:paraId="4ECA77C9">
      <w:pPr>
        <w:pStyle w:val="6"/>
        <w:rPr>
          <w:rFonts w:hint="eastAsia" w:ascii="Trebuchet MS"/>
          <w:i/>
          <w:sz w:val="30"/>
          <w:szCs w:val="30"/>
        </w:rPr>
      </w:pPr>
      <w:r>
        <w:rPr>
          <w:rFonts w:hint="eastAsia" w:ascii="Trebuchet MS"/>
          <w:i/>
          <w:sz w:val="30"/>
          <w:szCs w:val="30"/>
        </w:rPr>
        <w:t>They must be seen as pointing “mystically” to historical events and redemptive blessings disclosed by Christ and recorded in the DNT.</w:t>
      </w:r>
    </w:p>
    <w:p w14:paraId="158526C6">
      <w:pPr>
        <w:pStyle w:val="6"/>
        <w:rPr>
          <w:rFonts w:hint="eastAsia" w:ascii="Trebuchet MS"/>
          <w:i/>
          <w:sz w:val="30"/>
          <w:szCs w:val="30"/>
        </w:rPr>
      </w:pPr>
      <w:r>
        <w:rPr>
          <w:rFonts w:hint="eastAsia" w:ascii="Trebuchet MS"/>
          <w:i/>
          <w:sz w:val="30"/>
          <w:szCs w:val="30"/>
        </w:rPr>
        <w:t>它们必须被看作是“奥秘地”指向由基督揭示并记录在教导性新约中的历史事件和救赎性祝福。</w:t>
      </w:r>
    </w:p>
    <w:p w14:paraId="4DA18571">
      <w:pPr>
        <w:pStyle w:val="6"/>
        <w:rPr>
          <w:rFonts w:hint="eastAsia" w:ascii="Trebuchet MS"/>
          <w:i/>
          <w:sz w:val="30"/>
          <w:szCs w:val="30"/>
        </w:rPr>
      </w:pPr>
    </w:p>
    <w:p w14:paraId="25DBEDBB">
      <w:pPr>
        <w:pStyle w:val="6"/>
        <w:rPr>
          <w:rFonts w:hint="eastAsia" w:ascii="Trebuchet MS"/>
          <w:i/>
          <w:sz w:val="30"/>
          <w:szCs w:val="30"/>
        </w:rPr>
      </w:pPr>
      <w:r>
        <w:rPr>
          <w:rFonts w:hint="eastAsia" w:ascii="Trebuchet MS"/>
          <w:i/>
          <w:sz w:val="30"/>
          <w:szCs w:val="30"/>
        </w:rPr>
        <w:t>And they must be consistently interpreted in this way.</w:t>
      </w:r>
    </w:p>
    <w:p w14:paraId="049ACB18">
      <w:pPr>
        <w:pStyle w:val="6"/>
        <w:rPr>
          <w:rFonts w:hint="eastAsia" w:ascii="Trebuchet MS"/>
          <w:i/>
          <w:sz w:val="30"/>
          <w:szCs w:val="30"/>
        </w:rPr>
      </w:pPr>
      <w:r>
        <w:rPr>
          <w:rFonts w:hint="eastAsia" w:ascii="Trebuchet MS"/>
          <w:i/>
          <w:sz w:val="30"/>
          <w:szCs w:val="30"/>
        </w:rPr>
        <w:t>而且它们必须始终如一地以这种方式来解释。</w:t>
      </w:r>
    </w:p>
    <w:p w14:paraId="077F7DB3">
      <w:pPr>
        <w:pStyle w:val="6"/>
        <w:rPr>
          <w:rFonts w:hint="eastAsia" w:ascii="Trebuchet MS"/>
          <w:i/>
          <w:sz w:val="30"/>
          <w:szCs w:val="30"/>
        </w:rPr>
      </w:pPr>
    </w:p>
    <w:p w14:paraId="11EFA429">
      <w:pPr>
        <w:pStyle w:val="6"/>
        <w:rPr>
          <w:rFonts w:hint="eastAsia" w:ascii="Trebuchet MS"/>
          <w:i/>
          <w:sz w:val="30"/>
          <w:szCs w:val="30"/>
        </w:rPr>
      </w:pPr>
      <w:r>
        <w:rPr>
          <w:rFonts w:hint="eastAsia" w:ascii="Trebuchet MS"/>
          <w:i/>
          <w:sz w:val="30"/>
          <w:szCs w:val="30"/>
        </w:rPr>
        <w:t>When we have beheld this great truth, we will understand the Revelation.</w:t>
      </w:r>
    </w:p>
    <w:p w14:paraId="26AAC3F7">
      <w:pPr>
        <w:pStyle w:val="6"/>
        <w:rPr>
          <w:rFonts w:hint="eastAsia" w:ascii="Trebuchet MS"/>
          <w:i/>
          <w:sz w:val="30"/>
          <w:szCs w:val="30"/>
        </w:rPr>
      </w:pPr>
      <w:r>
        <w:rPr>
          <w:rFonts w:hint="eastAsia" w:ascii="Trebuchet MS"/>
          <w:i/>
          <w:sz w:val="30"/>
          <w:szCs w:val="30"/>
        </w:rPr>
        <w:t>当我们看到了这个伟大的真理，我们就会理解《启示录》。</w:t>
      </w:r>
    </w:p>
    <w:p w14:paraId="569C5EF5">
      <w:pPr>
        <w:pStyle w:val="6"/>
        <w:rPr>
          <w:rFonts w:hint="eastAsia" w:ascii="Trebuchet MS"/>
          <w:i/>
          <w:sz w:val="30"/>
          <w:szCs w:val="30"/>
        </w:rPr>
      </w:pPr>
    </w:p>
    <w:p w14:paraId="4758A6AE">
      <w:pPr>
        <w:pStyle w:val="6"/>
        <w:rPr>
          <w:rFonts w:hint="eastAsia" w:ascii="Trebuchet MS"/>
          <w:i/>
          <w:sz w:val="30"/>
          <w:szCs w:val="30"/>
        </w:rPr>
      </w:pPr>
      <w:r>
        <w:rPr>
          <w:rFonts w:hint="eastAsia" w:ascii="Trebuchet MS"/>
          <w:i/>
          <w:sz w:val="30"/>
          <w:szCs w:val="30"/>
        </w:rPr>
        <w:t>As the Spirit helps us look to the DNT for wisdom and insight, we will suddenly see the meaning of the 144,000, the two witnesses, the 1,260 days, the mark of the beast, the Battle of Armageddon, the thousand-year reign of Christ and the saints, and much more.</w:t>
      </w:r>
    </w:p>
    <w:p w14:paraId="4F243234">
      <w:pPr>
        <w:pStyle w:val="6"/>
        <w:rPr>
          <w:rFonts w:hint="eastAsia" w:ascii="Trebuchet MS"/>
          <w:i/>
          <w:sz w:val="30"/>
          <w:szCs w:val="30"/>
        </w:rPr>
      </w:pPr>
      <w:r>
        <w:rPr>
          <w:rFonts w:hint="eastAsia" w:ascii="Trebuchet MS"/>
          <w:i/>
          <w:sz w:val="30"/>
          <w:szCs w:val="30"/>
        </w:rPr>
        <w:t>当圣灵帮助我们向教导性新约寻求智慧和洞见时，我们将突然看到十四万四千人、两个见证人、一千二百六十天、兽的印记、哈米吉多顿之战、基督和圣徒的千年统治，以及更多的意义。</w:t>
      </w:r>
    </w:p>
    <w:p w14:paraId="06AFDCDE">
      <w:pPr>
        <w:pStyle w:val="6"/>
        <w:rPr>
          <w:rFonts w:hint="eastAsia" w:ascii="Trebuchet MS"/>
          <w:i/>
          <w:sz w:val="30"/>
          <w:szCs w:val="30"/>
        </w:rPr>
      </w:pPr>
    </w:p>
    <w:p w14:paraId="2E2D9384">
      <w:pPr>
        <w:pStyle w:val="6"/>
        <w:rPr>
          <w:rFonts w:hint="eastAsia" w:ascii="Trebuchet MS"/>
          <w:i/>
          <w:sz w:val="30"/>
          <w:szCs w:val="30"/>
        </w:rPr>
      </w:pPr>
      <w:r>
        <w:rPr>
          <w:rFonts w:hint="eastAsia" w:ascii="Trebuchet MS"/>
          <w:i/>
          <w:sz w:val="30"/>
          <w:szCs w:val="30"/>
        </w:rPr>
        <w:t>And when we do, we will exult in the goodness of God, who, having granted us the New Covenant Hermeneutic (NCH), has placed us hand in hand with the High King himself, and thereby ushered us into the deep places of Immanuel’s Land (1 Cor. 2:6–16).</w:t>
      </w:r>
    </w:p>
    <w:p w14:paraId="1F832259">
      <w:pPr>
        <w:pStyle w:val="6"/>
        <w:rPr>
          <w:rFonts w:hint="eastAsia" w:ascii="Trebuchet MS"/>
          <w:i/>
          <w:sz w:val="30"/>
          <w:szCs w:val="30"/>
        </w:rPr>
      </w:pPr>
      <w:r>
        <w:rPr>
          <w:rFonts w:hint="eastAsia" w:ascii="Trebuchet MS"/>
          <w:i/>
          <w:sz w:val="30"/>
          <w:szCs w:val="30"/>
        </w:rPr>
        <w:t>当我们这样做的时候，我们将因上帝的良善而欢欣鼓舞，祂既已赐给我们新约解释学（NCH），就把我们与至高的君王祂自己手牵手，从而引领我们进入以马内利之地的深处（哥林多前书 2:6-16）。</w:t>
      </w:r>
    </w:p>
    <w:p w14:paraId="507C0BE6">
      <w:pPr>
        <w:pStyle w:val="6"/>
        <w:rPr>
          <w:rFonts w:hint="eastAsia" w:ascii="Trebuchet MS"/>
          <w:i/>
          <w:sz w:val="30"/>
          <w:szCs w:val="30"/>
        </w:rPr>
      </w:pPr>
    </w:p>
    <w:p w14:paraId="5F02B804">
      <w:pPr>
        <w:pStyle w:val="3"/>
        <w:bidi w:val="0"/>
        <w:rPr>
          <w:rFonts w:hint="eastAsia"/>
        </w:rPr>
      </w:pPr>
      <w:r>
        <w:rPr>
          <w:rFonts w:hint="eastAsia"/>
        </w:rPr>
        <w:t>CHAPTER 9</w:t>
      </w:r>
    </w:p>
    <w:p w14:paraId="4F57418E">
      <w:pPr>
        <w:pStyle w:val="3"/>
        <w:bidi w:val="0"/>
        <w:rPr>
          <w:rFonts w:hint="eastAsia"/>
        </w:rPr>
      </w:pPr>
      <w:r>
        <w:rPr>
          <w:rFonts w:hint="eastAsia"/>
        </w:rPr>
        <w:t>Structure</w:t>
      </w:r>
    </w:p>
    <w:p w14:paraId="1EF91314">
      <w:pPr>
        <w:pStyle w:val="3"/>
        <w:bidi w:val="0"/>
        <w:rPr>
          <w:rFonts w:hint="eastAsia"/>
        </w:rPr>
      </w:pPr>
      <w:r>
        <w:rPr>
          <w:rFonts w:hint="eastAsia"/>
        </w:rPr>
        <w:t>第九章</w:t>
      </w:r>
    </w:p>
    <w:p w14:paraId="14C6864D">
      <w:pPr>
        <w:pStyle w:val="3"/>
        <w:bidi w:val="0"/>
        <w:rPr>
          <w:rFonts w:hint="eastAsia"/>
        </w:rPr>
      </w:pPr>
      <w:r>
        <w:rPr>
          <w:rFonts w:hint="eastAsia"/>
        </w:rPr>
        <w:t>结构</w:t>
      </w:r>
    </w:p>
    <w:p w14:paraId="16FC1F1F">
      <w:pPr>
        <w:pStyle w:val="6"/>
        <w:rPr>
          <w:rFonts w:hint="eastAsia" w:ascii="Trebuchet MS"/>
          <w:i/>
          <w:sz w:val="30"/>
          <w:szCs w:val="30"/>
        </w:rPr>
      </w:pPr>
    </w:p>
    <w:p w14:paraId="3379E5DB">
      <w:pPr>
        <w:pStyle w:val="6"/>
        <w:rPr>
          <w:rFonts w:hint="eastAsia" w:ascii="Trebuchet MS"/>
          <w:i/>
          <w:sz w:val="30"/>
          <w:szCs w:val="30"/>
        </w:rPr>
      </w:pPr>
      <w:r>
        <w:rPr>
          <w:rFonts w:hint="eastAsia" w:ascii="Trebuchet MS"/>
          <w:i/>
          <w:sz w:val="30"/>
          <w:szCs w:val="30"/>
        </w:rPr>
        <w:t>At first glance the Revelation is a complex and intimidating book.</w:t>
      </w:r>
    </w:p>
    <w:p w14:paraId="7164C567">
      <w:pPr>
        <w:pStyle w:val="6"/>
        <w:rPr>
          <w:rFonts w:hint="eastAsia" w:ascii="Trebuchet MS"/>
          <w:i/>
          <w:sz w:val="30"/>
          <w:szCs w:val="30"/>
        </w:rPr>
      </w:pPr>
      <w:r>
        <w:rPr>
          <w:rFonts w:hint="eastAsia" w:ascii="Trebuchet MS"/>
          <w:i/>
          <w:sz w:val="30"/>
          <w:szCs w:val="30"/>
        </w:rPr>
        <w:t>乍看之下，《启示录》是一本复杂而令人生畏的书。</w:t>
      </w:r>
    </w:p>
    <w:p w14:paraId="692D7D31">
      <w:pPr>
        <w:pStyle w:val="6"/>
        <w:rPr>
          <w:rFonts w:hint="eastAsia" w:ascii="Trebuchet MS"/>
          <w:i/>
          <w:sz w:val="30"/>
          <w:szCs w:val="30"/>
        </w:rPr>
      </w:pPr>
    </w:p>
    <w:p w14:paraId="6A893985">
      <w:pPr>
        <w:pStyle w:val="6"/>
        <w:rPr>
          <w:rFonts w:hint="eastAsia" w:ascii="Trebuchet MS"/>
          <w:i/>
          <w:sz w:val="30"/>
          <w:szCs w:val="30"/>
        </w:rPr>
      </w:pPr>
      <w:r>
        <w:rPr>
          <w:rFonts w:hint="eastAsia" w:ascii="Trebuchet MS"/>
          <w:i/>
          <w:sz w:val="30"/>
          <w:szCs w:val="30"/>
        </w:rPr>
        <w:t>But when we push past our fears, enter in, and carefully survey the terrain, we begin to notice certain things: recurring</w:t>
      </w:r>
    </w:p>
    <w:p w14:paraId="6CB8EA67">
      <w:pPr>
        <w:pStyle w:val="6"/>
        <w:rPr>
          <w:rFonts w:hint="eastAsia" w:ascii="Trebuchet MS"/>
          <w:i/>
          <w:sz w:val="30"/>
          <w:szCs w:val="30"/>
        </w:rPr>
      </w:pPr>
      <w:r>
        <w:rPr>
          <w:rFonts w:hint="eastAsia" w:ascii="Trebuchet MS"/>
          <w:i/>
          <w:sz w:val="30"/>
          <w:szCs w:val="30"/>
        </w:rPr>
        <w:t>themes, patterns, and cycles.</w:t>
      </w:r>
    </w:p>
    <w:p w14:paraId="57AF8513">
      <w:pPr>
        <w:pStyle w:val="6"/>
        <w:rPr>
          <w:rFonts w:hint="eastAsia" w:ascii="Trebuchet MS"/>
          <w:i/>
          <w:sz w:val="30"/>
          <w:szCs w:val="30"/>
        </w:rPr>
      </w:pPr>
      <w:r>
        <w:rPr>
          <w:rFonts w:hint="eastAsia" w:ascii="Trebuchet MS"/>
          <w:i/>
          <w:sz w:val="30"/>
          <w:szCs w:val="30"/>
        </w:rPr>
        <w:t>但当我们克服恐惧，进入其中，并仔细勘察其地貌时，我们开始注意到某些东西：重复出现的主题、模式和周期。</w:t>
      </w:r>
    </w:p>
    <w:p w14:paraId="7F143073">
      <w:pPr>
        <w:pStyle w:val="6"/>
        <w:rPr>
          <w:rFonts w:hint="eastAsia" w:ascii="Trebuchet MS"/>
          <w:i/>
          <w:sz w:val="30"/>
          <w:szCs w:val="30"/>
        </w:rPr>
      </w:pPr>
    </w:p>
    <w:p w14:paraId="1B2CEDE6">
      <w:pPr>
        <w:pStyle w:val="6"/>
        <w:rPr>
          <w:rFonts w:hint="eastAsia" w:ascii="Trebuchet MS"/>
          <w:i/>
          <w:sz w:val="30"/>
          <w:szCs w:val="30"/>
        </w:rPr>
      </w:pPr>
      <w:r>
        <w:rPr>
          <w:rFonts w:hint="eastAsia" w:ascii="Trebuchet MS"/>
          <w:i/>
          <w:sz w:val="30"/>
          <w:szCs w:val="30"/>
        </w:rPr>
        <w:t>Suddenly, perhaps after several readings, we realize that this prophecy has a structure—a structure so nuanced, complex, beautiful, and ingenious that the hand of God himself must be behind it.</w:t>
      </w:r>
    </w:p>
    <w:p w14:paraId="5C25782F">
      <w:pPr>
        <w:pStyle w:val="6"/>
        <w:rPr>
          <w:rFonts w:hint="eastAsia" w:ascii="Trebuchet MS"/>
          <w:i/>
          <w:sz w:val="30"/>
          <w:szCs w:val="30"/>
        </w:rPr>
      </w:pPr>
      <w:r>
        <w:rPr>
          <w:rFonts w:hint="eastAsia" w:ascii="Trebuchet MS"/>
          <w:i/>
          <w:sz w:val="30"/>
          <w:szCs w:val="30"/>
        </w:rPr>
        <w:t>突然，或许在读了几遍之后，我们意识到这个预言有一个结构——一个如此细致入微、复杂、优美和精巧的结构，以至于其背后必有上帝祂自己的手。</w:t>
      </w:r>
    </w:p>
    <w:p w14:paraId="06CEC55E">
      <w:pPr>
        <w:pStyle w:val="6"/>
        <w:rPr>
          <w:rFonts w:hint="eastAsia" w:ascii="Trebuchet MS"/>
          <w:i/>
          <w:sz w:val="30"/>
          <w:szCs w:val="30"/>
        </w:rPr>
      </w:pPr>
    </w:p>
    <w:p w14:paraId="664B0846">
      <w:pPr>
        <w:pStyle w:val="6"/>
        <w:rPr>
          <w:rFonts w:hint="eastAsia" w:ascii="Trebuchet MS"/>
          <w:i/>
          <w:sz w:val="30"/>
          <w:szCs w:val="30"/>
        </w:rPr>
      </w:pPr>
      <w:r>
        <w:rPr>
          <w:rFonts w:hint="eastAsia" w:ascii="Trebuchet MS"/>
          <w:i/>
          <w:sz w:val="30"/>
          <w:szCs w:val="30"/>
        </w:rPr>
        <w:t>Moreover, when we fully behold this structure, we see at once how to interpret the book as a whole, including its most controversial chapter, Revelation 20.</w:t>
      </w:r>
    </w:p>
    <w:p w14:paraId="0B74CD42">
      <w:pPr>
        <w:pStyle w:val="6"/>
        <w:rPr>
          <w:rFonts w:hint="eastAsia" w:ascii="Trebuchet MS"/>
          <w:i/>
          <w:sz w:val="30"/>
          <w:szCs w:val="30"/>
        </w:rPr>
      </w:pPr>
      <w:r>
        <w:rPr>
          <w:rFonts w:hint="eastAsia" w:ascii="Trebuchet MS"/>
          <w:i/>
          <w:sz w:val="30"/>
          <w:szCs w:val="30"/>
        </w:rPr>
        <w:t>此外，当我们完全看清这个结构时，我们立刻就明白了如何解释整本书，包括其最具争议的一章，启示录第20章。</w:t>
      </w:r>
    </w:p>
    <w:p w14:paraId="581C0465">
      <w:pPr>
        <w:pStyle w:val="6"/>
        <w:rPr>
          <w:rFonts w:hint="eastAsia" w:ascii="Trebuchet MS"/>
          <w:i/>
          <w:sz w:val="30"/>
          <w:szCs w:val="30"/>
        </w:rPr>
      </w:pPr>
    </w:p>
    <w:p w14:paraId="23710688">
      <w:pPr>
        <w:pStyle w:val="6"/>
        <w:rPr>
          <w:rFonts w:hint="eastAsia" w:ascii="Trebuchet MS"/>
          <w:i/>
          <w:sz w:val="30"/>
          <w:szCs w:val="30"/>
        </w:rPr>
      </w:pPr>
      <w:r>
        <w:rPr>
          <w:rFonts w:hint="eastAsia" w:ascii="Trebuchet MS"/>
          <w:i/>
          <w:sz w:val="30"/>
          <w:szCs w:val="30"/>
        </w:rPr>
        <w:t>Let us therefore devote some quality time to this crucial subject.</w:t>
      </w:r>
    </w:p>
    <w:p w14:paraId="1FBA838D">
      <w:pPr>
        <w:pStyle w:val="6"/>
        <w:rPr>
          <w:rFonts w:hint="eastAsia" w:ascii="Trebuchet MS"/>
          <w:i/>
          <w:sz w:val="30"/>
          <w:szCs w:val="30"/>
        </w:rPr>
      </w:pPr>
      <w:r>
        <w:rPr>
          <w:rFonts w:hint="eastAsia" w:ascii="Trebuchet MS"/>
          <w:i/>
          <w:sz w:val="30"/>
          <w:szCs w:val="30"/>
        </w:rPr>
        <w:t>因此，让我们花一些宝贵的时间来研究这个至关重要的主题。</w:t>
      </w:r>
    </w:p>
    <w:p w14:paraId="4C89BADB">
      <w:pPr>
        <w:pStyle w:val="6"/>
        <w:rPr>
          <w:rFonts w:hint="eastAsia" w:ascii="Trebuchet MS"/>
          <w:i/>
          <w:sz w:val="30"/>
          <w:szCs w:val="30"/>
        </w:rPr>
      </w:pPr>
    </w:p>
    <w:p w14:paraId="58DDAB8B">
      <w:pPr>
        <w:pStyle w:val="6"/>
        <w:rPr>
          <w:rFonts w:hint="eastAsia" w:ascii="Trebuchet MS"/>
          <w:i/>
          <w:sz w:val="30"/>
          <w:szCs w:val="30"/>
        </w:rPr>
      </w:pPr>
      <w:r>
        <w:rPr>
          <w:rFonts w:hint="eastAsia" w:ascii="Trebuchet MS"/>
          <w:i/>
          <w:sz w:val="30"/>
          <w:szCs w:val="30"/>
        </w:rPr>
        <w:t>I mentioned earlier that the Revelation has two basic structures.</w:t>
      </w:r>
    </w:p>
    <w:p w14:paraId="69D0F792">
      <w:pPr>
        <w:pStyle w:val="6"/>
        <w:rPr>
          <w:rFonts w:hint="eastAsia" w:ascii="Trebuchet MS"/>
          <w:i/>
          <w:sz w:val="30"/>
          <w:szCs w:val="30"/>
        </w:rPr>
      </w:pPr>
      <w:r>
        <w:rPr>
          <w:rFonts w:hint="eastAsia" w:ascii="Trebuchet MS"/>
          <w:i/>
          <w:sz w:val="30"/>
          <w:szCs w:val="30"/>
        </w:rPr>
        <w:t>我先前提到，《启示录》有两个基本的结构。</w:t>
      </w:r>
    </w:p>
    <w:p w14:paraId="64E6BFA5">
      <w:pPr>
        <w:pStyle w:val="6"/>
        <w:rPr>
          <w:rFonts w:hint="eastAsia" w:ascii="Trebuchet MS"/>
          <w:i/>
          <w:sz w:val="30"/>
          <w:szCs w:val="30"/>
        </w:rPr>
      </w:pPr>
    </w:p>
    <w:p w14:paraId="23A38A64">
      <w:pPr>
        <w:pStyle w:val="6"/>
        <w:rPr>
          <w:rFonts w:hint="eastAsia" w:ascii="Trebuchet MS"/>
          <w:i/>
          <w:sz w:val="30"/>
          <w:szCs w:val="30"/>
        </w:rPr>
      </w:pPr>
      <w:r>
        <w:rPr>
          <w:rFonts w:hint="eastAsia" w:ascii="Trebuchet MS"/>
          <w:i/>
          <w:sz w:val="30"/>
          <w:szCs w:val="30"/>
        </w:rPr>
        <w:t>The first is given in Revelation 1:19, where we hear the glorified Lord saying to his apostle, “So write down the things you have seen, the things that are, and the things that will take place soon after them.”</w:t>
      </w:r>
    </w:p>
    <w:p w14:paraId="16D59C6E">
      <w:pPr>
        <w:pStyle w:val="6"/>
        <w:rPr>
          <w:rFonts w:hint="eastAsia" w:ascii="Trebuchet MS"/>
          <w:i/>
          <w:sz w:val="30"/>
          <w:szCs w:val="30"/>
        </w:rPr>
      </w:pPr>
      <w:r>
        <w:rPr>
          <w:rFonts w:hint="eastAsia" w:ascii="Trebuchet MS"/>
          <w:i/>
          <w:sz w:val="30"/>
          <w:szCs w:val="30"/>
        </w:rPr>
        <w:t>第一个结构在启示录1:19给出，在那里我们听到荣耀的主对祂的使徒说：“所以你要把所看见的，和现在的事，并将来必成的事，都写下来。”</w:t>
      </w:r>
    </w:p>
    <w:p w14:paraId="27CA8C2A">
      <w:pPr>
        <w:pStyle w:val="6"/>
        <w:rPr>
          <w:rFonts w:hint="eastAsia" w:ascii="Trebuchet MS"/>
          <w:i/>
          <w:sz w:val="30"/>
          <w:szCs w:val="30"/>
        </w:rPr>
      </w:pPr>
    </w:p>
    <w:p w14:paraId="3600EF2B">
      <w:pPr>
        <w:pStyle w:val="6"/>
        <w:rPr>
          <w:rFonts w:hint="eastAsia" w:ascii="Trebuchet MS"/>
          <w:i/>
          <w:sz w:val="30"/>
          <w:szCs w:val="30"/>
        </w:rPr>
      </w:pPr>
      <w:r>
        <w:rPr>
          <w:rFonts w:hint="eastAsia" w:ascii="Trebuchet MS"/>
          <w:i/>
          <w:sz w:val="30"/>
          <w:szCs w:val="30"/>
        </w:rPr>
        <w:t>Again, the things John had seen are described in chapter 1; the things that are (in the seven churches of Asia) are described in chapters 2–3; and the</w:t>
      </w:r>
    </w:p>
    <w:p w14:paraId="5169C311">
      <w:pPr>
        <w:pStyle w:val="6"/>
        <w:rPr>
          <w:rFonts w:hint="eastAsia" w:ascii="Trebuchet MS"/>
          <w:i/>
          <w:sz w:val="30"/>
          <w:szCs w:val="30"/>
        </w:rPr>
      </w:pPr>
      <w:r>
        <w:rPr>
          <w:rFonts w:hint="eastAsia" w:ascii="Trebuchet MS"/>
          <w:i/>
          <w:sz w:val="30"/>
          <w:szCs w:val="30"/>
        </w:rPr>
        <w:t>things that will take place soon after them are described in chapters 6–22 (which give the results of the investiture of the High King of heaven, described in chapters 4–5).</w:t>
      </w:r>
    </w:p>
    <w:p w14:paraId="5692F630">
      <w:pPr>
        <w:pStyle w:val="6"/>
        <w:rPr>
          <w:rFonts w:hint="eastAsia" w:ascii="Trebuchet MS"/>
          <w:i/>
          <w:sz w:val="30"/>
          <w:szCs w:val="30"/>
        </w:rPr>
      </w:pPr>
      <w:r>
        <w:rPr>
          <w:rFonts w:hint="eastAsia" w:ascii="Trebuchet MS"/>
          <w:i/>
          <w:sz w:val="30"/>
          <w:szCs w:val="30"/>
        </w:rPr>
        <w:t>再次说明，约翰所看见的事记载在第1章；现在的事（在亚细亚的七个教会中）记载在第2-3章；而将来必成的事则记载在第6-22章（这些章节给出了记载在第4-5章的天上至高君王授权典礼的结果）。</w:t>
      </w:r>
    </w:p>
    <w:p w14:paraId="17B30C96">
      <w:pPr>
        <w:pStyle w:val="6"/>
        <w:rPr>
          <w:rFonts w:hint="eastAsia" w:ascii="Trebuchet MS"/>
          <w:i/>
          <w:sz w:val="30"/>
          <w:szCs w:val="30"/>
        </w:rPr>
      </w:pPr>
    </w:p>
    <w:p w14:paraId="3FC7FBD0">
      <w:pPr>
        <w:pStyle w:val="6"/>
        <w:rPr>
          <w:rFonts w:hint="eastAsia" w:ascii="Trebuchet MS"/>
          <w:i/>
          <w:sz w:val="30"/>
          <w:szCs w:val="30"/>
        </w:rPr>
      </w:pPr>
      <w:r>
        <w:rPr>
          <w:rFonts w:hint="eastAsia" w:ascii="Trebuchet MS"/>
          <w:i/>
          <w:sz w:val="30"/>
          <w:szCs w:val="30"/>
        </w:rPr>
        <w:t>This structure, rightly understood, should persuade us that the burden of the book is not simply to describe the experiences of first-century Christians, as preterists hold; nor is it simply to describe the experiences of last-century Christians, as futurists hold.</w:t>
      </w:r>
    </w:p>
    <w:p w14:paraId="2EDECBBA">
      <w:pPr>
        <w:pStyle w:val="6"/>
        <w:rPr>
          <w:rFonts w:hint="eastAsia" w:ascii="Trebuchet MS"/>
          <w:i/>
          <w:sz w:val="30"/>
          <w:szCs w:val="30"/>
        </w:rPr>
      </w:pPr>
      <w:r>
        <w:rPr>
          <w:rFonts w:hint="eastAsia" w:ascii="Trebuchet MS"/>
          <w:i/>
          <w:sz w:val="30"/>
          <w:szCs w:val="30"/>
        </w:rPr>
        <w:t>这个结构，若被正确理解，应该能说服我们，本书的重点不仅仅是描述第一世纪基督徒的经历，如过去主义者所持的观点；也不仅仅是描述末后世纪基督徒的经历，如未来主义者所持的观点。</w:t>
      </w:r>
    </w:p>
    <w:p w14:paraId="7DDA47A0">
      <w:pPr>
        <w:pStyle w:val="6"/>
        <w:rPr>
          <w:rFonts w:hint="eastAsia" w:ascii="Trebuchet MS"/>
          <w:i/>
          <w:sz w:val="30"/>
          <w:szCs w:val="30"/>
        </w:rPr>
      </w:pPr>
    </w:p>
    <w:p w14:paraId="7D444D60">
      <w:pPr>
        <w:pStyle w:val="6"/>
        <w:rPr>
          <w:rFonts w:hint="eastAsia" w:ascii="Trebuchet MS"/>
          <w:i/>
          <w:sz w:val="30"/>
          <w:szCs w:val="30"/>
        </w:rPr>
      </w:pPr>
      <w:r>
        <w:rPr>
          <w:rFonts w:hint="eastAsia" w:ascii="Trebuchet MS"/>
          <w:i/>
          <w:sz w:val="30"/>
          <w:szCs w:val="30"/>
        </w:rPr>
        <w:t>Rather, it is to describe the experiences of most (but not all) Christians from the days of the apostle John, to and through the consummation, and on out into the eternal world to come.</w:t>
      </w:r>
    </w:p>
    <w:p w14:paraId="37552360">
      <w:pPr>
        <w:pStyle w:val="6"/>
        <w:rPr>
          <w:rFonts w:hint="eastAsia" w:ascii="Trebuchet MS"/>
          <w:i/>
          <w:sz w:val="30"/>
          <w:szCs w:val="30"/>
        </w:rPr>
      </w:pPr>
      <w:r>
        <w:rPr>
          <w:rFonts w:hint="eastAsia" w:ascii="Trebuchet MS"/>
          <w:i/>
          <w:sz w:val="30"/>
          <w:szCs w:val="30"/>
        </w:rPr>
        <w:t>相反，它是为了描述从使徒约翰的时代，到并经过最终的成全，再进入将要来临的永恒世界里，大多数（但非全部）基督徒的经历。</w:t>
      </w:r>
    </w:p>
    <w:p w14:paraId="1A6E3179">
      <w:pPr>
        <w:pStyle w:val="6"/>
        <w:rPr>
          <w:rFonts w:hint="eastAsia" w:ascii="Trebuchet MS"/>
          <w:i/>
          <w:sz w:val="30"/>
          <w:szCs w:val="30"/>
        </w:rPr>
      </w:pPr>
    </w:p>
    <w:p w14:paraId="71292464">
      <w:pPr>
        <w:pStyle w:val="6"/>
        <w:rPr>
          <w:rFonts w:hint="eastAsia" w:ascii="Trebuchet MS"/>
          <w:i/>
          <w:sz w:val="30"/>
          <w:szCs w:val="30"/>
        </w:rPr>
      </w:pPr>
      <w:r>
        <w:rPr>
          <w:rFonts w:hint="eastAsia" w:ascii="Trebuchet MS"/>
          <w:i/>
          <w:sz w:val="30"/>
          <w:szCs w:val="30"/>
        </w:rPr>
        <w:t>But there is a second, more nuanced, and more revealing structure to the book.</w:t>
      </w:r>
    </w:p>
    <w:p w14:paraId="1F7C2B00">
      <w:pPr>
        <w:pStyle w:val="6"/>
        <w:rPr>
          <w:rFonts w:hint="eastAsia" w:ascii="Trebuchet MS"/>
          <w:i/>
          <w:sz w:val="30"/>
          <w:szCs w:val="30"/>
        </w:rPr>
      </w:pPr>
      <w:r>
        <w:rPr>
          <w:rFonts w:hint="eastAsia" w:ascii="Trebuchet MS"/>
          <w:i/>
          <w:sz w:val="30"/>
          <w:szCs w:val="30"/>
        </w:rPr>
        <w:t>但本书还有第二个，更细致入微，也更具启示性的结构。</w:t>
      </w:r>
    </w:p>
    <w:p w14:paraId="732E36E4">
      <w:pPr>
        <w:pStyle w:val="6"/>
        <w:rPr>
          <w:rFonts w:hint="eastAsia" w:ascii="Trebuchet MS"/>
          <w:i/>
          <w:sz w:val="30"/>
          <w:szCs w:val="30"/>
        </w:rPr>
      </w:pPr>
    </w:p>
    <w:p w14:paraId="2F11065A">
      <w:pPr>
        <w:pStyle w:val="6"/>
        <w:rPr>
          <w:rFonts w:hint="eastAsia" w:ascii="Trebuchet MS"/>
          <w:i/>
          <w:sz w:val="30"/>
          <w:szCs w:val="30"/>
        </w:rPr>
      </w:pPr>
      <w:r>
        <w:rPr>
          <w:rFonts w:hint="eastAsia" w:ascii="Trebuchet MS"/>
          <w:i/>
          <w:sz w:val="30"/>
          <w:szCs w:val="30"/>
        </w:rPr>
        <w:t>I first came upon it when reading William Hendriksen’s outstanding commentary on the Revelation, titled More Than Conquerors.</w:t>
      </w:r>
    </w:p>
    <w:p w14:paraId="03815B56">
      <w:pPr>
        <w:pStyle w:val="6"/>
        <w:rPr>
          <w:rFonts w:hint="eastAsia" w:ascii="Trebuchet MS"/>
          <w:i/>
          <w:sz w:val="30"/>
          <w:szCs w:val="30"/>
        </w:rPr>
      </w:pPr>
      <w:r>
        <w:rPr>
          <w:rFonts w:hint="eastAsia" w:ascii="Trebuchet MS"/>
          <w:i/>
          <w:sz w:val="30"/>
          <w:szCs w:val="30"/>
        </w:rPr>
        <w:t>我初次接触到它，是在阅读威廉·韩瑞森关于《启示录》的杰出注释书《得胜有余》时。</w:t>
      </w:r>
    </w:p>
    <w:p w14:paraId="4030043F">
      <w:pPr>
        <w:pStyle w:val="6"/>
        <w:rPr>
          <w:rFonts w:hint="eastAsia" w:ascii="Trebuchet MS"/>
          <w:i/>
          <w:sz w:val="30"/>
          <w:szCs w:val="30"/>
        </w:rPr>
      </w:pPr>
    </w:p>
    <w:p w14:paraId="36FE6E30">
      <w:pPr>
        <w:pStyle w:val="6"/>
        <w:rPr>
          <w:rFonts w:hint="eastAsia" w:ascii="Trebuchet MS"/>
          <w:i/>
          <w:sz w:val="30"/>
          <w:szCs w:val="30"/>
        </w:rPr>
      </w:pPr>
      <w:r>
        <w:rPr>
          <w:rFonts w:hint="eastAsia" w:ascii="Trebuchet MS"/>
          <w:i/>
          <w:sz w:val="30"/>
          <w:szCs w:val="30"/>
        </w:rPr>
        <w:t>With some minor modifications, I have summarized his thoughts in the chart below.</w:t>
      </w:r>
    </w:p>
    <w:p w14:paraId="6FC4AE2A">
      <w:pPr>
        <w:pStyle w:val="6"/>
        <w:rPr>
          <w:rFonts w:ascii="Trebuchet MS"/>
          <w:i/>
          <w:sz w:val="30"/>
          <w:szCs w:val="30"/>
        </w:rPr>
      </w:pPr>
      <w:r>
        <w:rPr>
          <w:rFonts w:hint="eastAsia" w:ascii="Trebuchet MS"/>
          <w:i/>
          <w:sz w:val="30"/>
          <w:szCs w:val="30"/>
        </w:rPr>
        <w:t>我做了一些细微的修改，将他的思想总结在下面的图表中。</w:t>
      </w:r>
    </w:p>
    <w:p w14:paraId="15E72192">
      <w:pPr>
        <w:pStyle w:val="6"/>
        <w:rPr>
          <w:rFonts w:ascii="Trebuchet MS"/>
          <w:i/>
          <w:sz w:val="30"/>
          <w:szCs w:val="30"/>
        </w:rPr>
      </w:pPr>
    </w:p>
    <w:p w14:paraId="2BA68B45">
      <w:pPr>
        <w:pStyle w:val="6"/>
        <w:spacing w:before="56"/>
        <w:rPr>
          <w:sz w:val="30"/>
          <w:szCs w:val="30"/>
        </w:rPr>
      </w:pPr>
      <w:r>
        <w:rPr>
          <w:sz w:val="30"/>
          <w:szCs w:val="30"/>
        </w:rPr>
        <w:drawing>
          <wp:anchor distT="0" distB="0" distL="0" distR="0" simplePos="0" relativeHeight="251660288" behindDoc="1" locked="0" layoutInCell="1" allowOverlap="1">
            <wp:simplePos x="0" y="0"/>
            <wp:positionH relativeFrom="page">
              <wp:posOffset>1256665</wp:posOffset>
            </wp:positionH>
            <wp:positionV relativeFrom="paragraph">
              <wp:posOffset>196850</wp:posOffset>
            </wp:positionV>
            <wp:extent cx="2981960" cy="2855595"/>
            <wp:effectExtent l="0" t="0" r="0" b="0"/>
            <wp:wrapTopAndBottom/>
            <wp:docPr id="130" name="Image 130"/>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53" cstate="print"/>
                    <a:stretch>
                      <a:fillRect/>
                    </a:stretch>
                  </pic:blipFill>
                  <pic:spPr>
                    <a:xfrm>
                      <a:off x="0" y="0"/>
                      <a:ext cx="2981908" cy="2855309"/>
                    </a:xfrm>
                    <a:prstGeom prst="rect">
                      <a:avLst/>
                    </a:prstGeom>
                  </pic:spPr>
                </pic:pic>
              </a:graphicData>
            </a:graphic>
          </wp:anchor>
        </w:drawing>
      </w:r>
    </w:p>
    <w:p w14:paraId="0C1AB52B">
      <w:pPr>
        <w:pStyle w:val="6"/>
        <w:spacing w:after="0"/>
        <w:rPr>
          <w:rFonts w:hint="eastAsia" w:eastAsia="宋体"/>
          <w:sz w:val="30"/>
          <w:szCs w:val="30"/>
          <w:lang w:eastAsia="zh-CN"/>
        </w:rPr>
        <w:sectPr>
          <w:headerReference r:id="rId10" w:type="default"/>
          <w:footerReference r:id="rId12" w:type="default"/>
          <w:headerReference r:id="rId11" w:type="even"/>
          <w:footerReference r:id="rId13" w:type="even"/>
          <w:pgSz w:w="8820" w:h="13310"/>
          <w:pgMar w:top="960" w:right="720" w:bottom="1120" w:left="720" w:header="775" w:footer="0" w:gutter="0"/>
          <w:cols w:space="720" w:num="1"/>
        </w:sectPr>
      </w:pPr>
      <w:r>
        <w:rPr>
          <w:rFonts w:hint="eastAsia" w:eastAsia="宋体"/>
          <w:sz w:val="30"/>
          <w:szCs w:val="30"/>
          <w:lang w:eastAsia="zh-CN"/>
        </w:rPr>
        <w:drawing>
          <wp:inline distT="0" distB="0" distL="114300" distR="114300">
            <wp:extent cx="4685665" cy="4105275"/>
            <wp:effectExtent l="0" t="0" r="8255" b="9525"/>
            <wp:docPr id="391" name="图片 391" descr="1b3fe2ba5393dec6f4a403a7ae2a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391" descr="1b3fe2ba5393dec6f4a403a7ae2a197"/>
                    <pic:cNvPicPr>
                      <a:picLocks noChangeAspect="1"/>
                    </pic:cNvPicPr>
                  </pic:nvPicPr>
                  <pic:blipFill>
                    <a:blip r:embed="rId54"/>
                    <a:stretch>
                      <a:fillRect/>
                    </a:stretch>
                  </pic:blipFill>
                  <pic:spPr>
                    <a:xfrm>
                      <a:off x="0" y="0"/>
                      <a:ext cx="4685665" cy="4105275"/>
                    </a:xfrm>
                    <a:prstGeom prst="rect">
                      <a:avLst/>
                    </a:prstGeom>
                  </pic:spPr>
                </pic:pic>
              </a:graphicData>
            </a:graphic>
          </wp:inline>
        </w:drawing>
      </w:r>
    </w:p>
    <w:p w14:paraId="46B4A6A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STRUCTURE</w:t>
      </w:r>
    </w:p>
    <w:p w14:paraId="4C0B6F6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结构</w:t>
      </w:r>
    </w:p>
    <w:p w14:paraId="6E7CD3AE">
      <w:pPr>
        <w:pStyle w:val="6"/>
        <w:spacing w:line="331" w:lineRule="auto"/>
        <w:ind w:left="360" w:right="383" w:firstLine="432"/>
        <w:jc w:val="both"/>
        <w:rPr>
          <w:rFonts w:hint="eastAsia" w:ascii="Arial"/>
          <w:b w:val="0"/>
          <w:bCs/>
          <w:color w:val="231F20"/>
          <w:spacing w:val="-2"/>
          <w:sz w:val="30"/>
          <w:szCs w:val="30"/>
        </w:rPr>
      </w:pPr>
    </w:p>
    <w:p w14:paraId="5AD09E9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Let’s consider this chart in some detail.</w:t>
      </w:r>
    </w:p>
    <w:p w14:paraId="6450D1C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让我们来详细研究一下这个图表。</w:t>
      </w:r>
    </w:p>
    <w:p w14:paraId="51B8B5E4">
      <w:pPr>
        <w:pStyle w:val="6"/>
        <w:spacing w:line="331" w:lineRule="auto"/>
        <w:ind w:left="360" w:right="383" w:firstLine="432"/>
        <w:jc w:val="both"/>
        <w:rPr>
          <w:rFonts w:hint="eastAsia" w:ascii="Arial"/>
          <w:b w:val="0"/>
          <w:bCs/>
          <w:color w:val="231F20"/>
          <w:spacing w:val="-2"/>
          <w:sz w:val="30"/>
          <w:szCs w:val="30"/>
        </w:rPr>
      </w:pPr>
    </w:p>
    <w:p w14:paraId="02FA537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you can see, the book is divided into five blocs.</w:t>
      </w:r>
    </w:p>
    <w:p w14:paraId="7F09E7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如你所见，这本书被分成了五个区段。</w:t>
      </w:r>
    </w:p>
    <w:p w14:paraId="20473D8B">
      <w:pPr>
        <w:pStyle w:val="6"/>
        <w:spacing w:line="331" w:lineRule="auto"/>
        <w:ind w:left="360" w:right="383" w:firstLine="432"/>
        <w:jc w:val="both"/>
        <w:rPr>
          <w:rFonts w:hint="eastAsia" w:ascii="Arial"/>
          <w:b w:val="0"/>
          <w:bCs/>
          <w:color w:val="231F20"/>
          <w:spacing w:val="-2"/>
          <w:sz w:val="30"/>
          <w:szCs w:val="30"/>
        </w:rPr>
      </w:pPr>
    </w:p>
    <w:p w14:paraId="2687E7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titles beneath each one reflect my best effort to identify the main idea of that particular bloc, while at the same time keeping in view the central theme of the whole book: the person and work of the exalted Lord Jesus Christ, the High King of heaven.</w:t>
      </w:r>
    </w:p>
    <w:p w14:paraId="65BFE0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每个区段下方的标题都反映了我为识别该特定区段主要思想所做的最大努力，同时又兼顾了整本书的中心主题：被高举的主耶稣基督、高天大君王的位格和工作。</w:t>
      </w:r>
    </w:p>
    <w:p w14:paraId="77EAF065">
      <w:pPr>
        <w:pStyle w:val="6"/>
        <w:spacing w:line="331" w:lineRule="auto"/>
        <w:ind w:left="360" w:right="383" w:firstLine="432"/>
        <w:jc w:val="both"/>
        <w:rPr>
          <w:rFonts w:hint="eastAsia" w:ascii="Arial"/>
          <w:b w:val="0"/>
          <w:bCs/>
          <w:color w:val="231F20"/>
          <w:spacing w:val="-2"/>
          <w:sz w:val="30"/>
          <w:szCs w:val="30"/>
        </w:rPr>
      </w:pPr>
    </w:p>
    <w:p w14:paraId="0487612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 constantly delight in the fact that the third bloc, which gives us the investiture of the High King (4:1–5:14), stands midway between the other two.</w:t>
      </w:r>
    </w:p>
    <w:p w14:paraId="063C956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我常常为这样一个事实感到欣喜：第三个区段，也就是高天大君王的授职典礼（4:1–5:14），正好位于其他两个区段的中间。</w:t>
      </w:r>
    </w:p>
    <w:p w14:paraId="0DAB145D">
      <w:pPr>
        <w:pStyle w:val="6"/>
        <w:spacing w:line="331" w:lineRule="auto"/>
        <w:ind w:left="360" w:right="383" w:firstLine="432"/>
        <w:jc w:val="both"/>
        <w:rPr>
          <w:rFonts w:hint="eastAsia" w:ascii="Arial"/>
          <w:b w:val="0"/>
          <w:bCs/>
          <w:color w:val="231F20"/>
          <w:spacing w:val="-2"/>
          <w:sz w:val="30"/>
          <w:szCs w:val="30"/>
        </w:rPr>
      </w:pPr>
    </w:p>
    <w:p w14:paraId="114E3ED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altogether fitting, since it is the theological Mount Everest of the entire prophecy, and its literary center of gravity.</w:t>
      </w:r>
    </w:p>
    <w:p w14:paraId="5F0E3A1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这是完全恰当的，因为它既是整个预言在神学上的珠穆朗玛峰，也是其文学上的引力中心。</w:t>
      </w:r>
    </w:p>
    <w:p w14:paraId="37EACD98">
      <w:pPr>
        <w:pStyle w:val="6"/>
        <w:spacing w:line="331" w:lineRule="auto"/>
        <w:ind w:left="360" w:right="383" w:firstLine="432"/>
        <w:jc w:val="both"/>
        <w:rPr>
          <w:rFonts w:hint="eastAsia" w:ascii="Arial"/>
          <w:b w:val="0"/>
          <w:bCs/>
          <w:color w:val="231F20"/>
          <w:spacing w:val="-2"/>
          <w:sz w:val="30"/>
          <w:szCs w:val="30"/>
        </w:rPr>
      </w:pPr>
    </w:p>
    <w:p w14:paraId="1E19613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consider: because of his coronation as High King, the exalted Lord Jesus Christ can appear to John in glory (1) and can speak to the seven churches with supreme authority (2–3).</w:t>
      </w:r>
    </w:p>
    <w:p w14:paraId="50B82A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请想一想：因着祂作为高天大君王的加冕典礼，被高举的主耶稣基督才能够（1）在荣耀中向约翰显现，并（2–3）以至高无上的权柄对七个教会说话。</w:t>
      </w:r>
    </w:p>
    <w:p w14:paraId="36FF3841">
      <w:pPr>
        <w:pStyle w:val="6"/>
        <w:spacing w:line="331" w:lineRule="auto"/>
        <w:ind w:left="360" w:right="383" w:firstLine="432"/>
        <w:jc w:val="both"/>
        <w:rPr>
          <w:rFonts w:hint="eastAsia" w:ascii="Arial"/>
          <w:b w:val="0"/>
          <w:bCs/>
          <w:color w:val="231F20"/>
          <w:spacing w:val="-2"/>
          <w:sz w:val="30"/>
          <w:szCs w:val="30"/>
        </w:rPr>
      </w:pPr>
    </w:p>
    <w:p w14:paraId="527B9F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Moreover, because of that same coronation he can also rule over the universe throughout the remaining years of salvation history (6–20), and then, following his parousia and the consummation, usher his glorified Bride into the full and final form of the kingdom of God (21–22).</w:t>
      </w:r>
    </w:p>
    <w:p w14:paraId="377A3C5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此外，也因着那同一个加冕典礼，祂才能够在救赎历史余下的年日里（6–20）统治宇宙，然后在祂的帕路西亚（主的再来）和万物成全之后，引领祂得荣耀的新妇进入神国度那完全和最终的形态（21–22）。</w:t>
      </w:r>
    </w:p>
    <w:p w14:paraId="625E8015">
      <w:pPr>
        <w:pStyle w:val="6"/>
        <w:spacing w:line="331" w:lineRule="auto"/>
        <w:ind w:left="360" w:right="383" w:firstLine="432"/>
        <w:jc w:val="both"/>
        <w:rPr>
          <w:rFonts w:hint="eastAsia" w:ascii="Arial"/>
          <w:b w:val="0"/>
          <w:bCs/>
          <w:color w:val="231F20"/>
          <w:spacing w:val="-2"/>
          <w:sz w:val="30"/>
          <w:szCs w:val="30"/>
        </w:rPr>
      </w:pPr>
    </w:p>
    <w:p w14:paraId="7C71910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short, chapters 4–5 hold the book together, making it into a unified celebration of the person and work of the High King of heaven.</w:t>
      </w:r>
    </w:p>
    <w:p w14:paraId="32187A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简而言之，第4-5章将整本书联系在一起，使其成为对高天大君王位格和工作的一个统一的庆典。</w:t>
      </w:r>
    </w:p>
    <w:p w14:paraId="1DB5C612">
      <w:pPr>
        <w:pStyle w:val="6"/>
        <w:spacing w:line="331" w:lineRule="auto"/>
        <w:ind w:left="360" w:right="383" w:firstLine="432"/>
        <w:jc w:val="both"/>
        <w:rPr>
          <w:rFonts w:hint="eastAsia" w:ascii="Arial"/>
          <w:b w:val="0"/>
          <w:bCs/>
          <w:color w:val="231F20"/>
          <w:spacing w:val="-2"/>
          <w:sz w:val="30"/>
          <w:szCs w:val="30"/>
        </w:rPr>
      </w:pPr>
    </w:p>
    <w:p w14:paraId="5333B6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then, in very broad terms, is the second and most helpful structure of the Revelation as a whole.</w:t>
      </w:r>
    </w:p>
    <w:p w14:paraId="40DCF44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那么，以上就是从非常宏观的角度对《启示录》整体的第二个也是最有助益的结构分析。</w:t>
      </w:r>
    </w:p>
    <w:p w14:paraId="262D89D4">
      <w:pPr>
        <w:pStyle w:val="6"/>
        <w:spacing w:line="331" w:lineRule="auto"/>
        <w:ind w:left="360" w:right="383" w:firstLine="432"/>
        <w:jc w:val="both"/>
        <w:rPr>
          <w:rFonts w:hint="eastAsia" w:ascii="Arial"/>
          <w:b w:val="0"/>
          <w:bCs/>
          <w:color w:val="231F20"/>
          <w:spacing w:val="-2"/>
          <w:sz w:val="30"/>
          <w:szCs w:val="30"/>
        </w:rPr>
      </w:pPr>
    </w:p>
    <w:p w14:paraId="4A4DB3B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upon further scrutiny of the chart, we soon notice something else, something of great interest and importance: the fourth bloc of the Revelation has a definite structure of its own.</w:t>
      </w:r>
    </w:p>
    <w:p w14:paraId="0DFDC6E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但是，在进一步审视图表后，我们很快会注意到另一件非常有趣且重要的事情：《启示录》的第四个区段有其自身明确的结构。</w:t>
      </w:r>
    </w:p>
    <w:p w14:paraId="5719A281">
      <w:pPr>
        <w:pStyle w:val="6"/>
        <w:spacing w:line="331" w:lineRule="auto"/>
        <w:ind w:left="360" w:right="383" w:firstLine="432"/>
        <w:jc w:val="both"/>
        <w:rPr>
          <w:rFonts w:hint="eastAsia" w:ascii="Arial"/>
          <w:b w:val="0"/>
          <w:bCs/>
          <w:color w:val="231F20"/>
          <w:spacing w:val="-2"/>
          <w:sz w:val="30"/>
          <w:szCs w:val="30"/>
        </w:rPr>
      </w:pPr>
    </w:p>
    <w:p w14:paraId="11D1CED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us therefore press in for a closer look.</w:t>
      </w:r>
    </w:p>
    <w:p w14:paraId="076A1D7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因此，让我们更进一步仔细察看。</w:t>
      </w:r>
    </w:p>
    <w:p w14:paraId="0412CB83">
      <w:pPr>
        <w:pStyle w:val="6"/>
        <w:spacing w:line="331" w:lineRule="auto"/>
        <w:ind w:left="360" w:right="383" w:firstLine="432"/>
        <w:jc w:val="both"/>
        <w:rPr>
          <w:rFonts w:hint="eastAsia" w:ascii="Arial"/>
          <w:b w:val="0"/>
          <w:bCs/>
          <w:color w:val="231F20"/>
          <w:spacing w:val="-2"/>
          <w:sz w:val="30"/>
          <w:szCs w:val="30"/>
        </w:rPr>
      </w:pPr>
    </w:p>
    <w:p w14:paraId="78DD82A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Structure of B oc #4</w:t>
      </w:r>
    </w:p>
    <w:p w14:paraId="0453AAB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第四章 第四区段的结构</w:t>
      </w:r>
    </w:p>
    <w:p w14:paraId="5A114E0C">
      <w:pPr>
        <w:pStyle w:val="6"/>
        <w:spacing w:line="331" w:lineRule="auto"/>
        <w:ind w:left="360" w:right="383" w:firstLine="432"/>
        <w:jc w:val="both"/>
        <w:rPr>
          <w:rFonts w:hint="eastAsia" w:ascii="Arial"/>
          <w:b w:val="0"/>
          <w:bCs/>
          <w:color w:val="231F20"/>
          <w:spacing w:val="-2"/>
          <w:sz w:val="30"/>
          <w:szCs w:val="30"/>
        </w:rPr>
      </w:pPr>
    </w:p>
    <w:p w14:paraId="40A846B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Ihave titled Bloc #4 of the Revelation The High King’s Heavenly Reign.</w:t>
      </w:r>
    </w:p>
    <w:p w14:paraId="793E8E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我将《启示录》的第四区段命名为“高天大君王在天上的统治”。</w:t>
      </w:r>
    </w:p>
    <w:p w14:paraId="07BBA07D">
      <w:pPr>
        <w:pStyle w:val="6"/>
        <w:spacing w:line="331" w:lineRule="auto"/>
        <w:ind w:left="360" w:right="383" w:firstLine="432"/>
        <w:jc w:val="both"/>
        <w:rPr>
          <w:rFonts w:hint="eastAsia" w:ascii="Arial"/>
          <w:b w:val="0"/>
          <w:bCs/>
          <w:color w:val="231F20"/>
          <w:spacing w:val="-2"/>
          <w:sz w:val="30"/>
          <w:szCs w:val="30"/>
        </w:rPr>
      </w:pPr>
    </w:p>
    <w:p w14:paraId="28307E7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title is meant to capture the theme of the bloc, while the placement of its six components is meant to capture its structure.</w:t>
      </w:r>
    </w:p>
    <w:p w14:paraId="71685E9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这个标题意在抓住该区段的主题，而其六个组成部分的布局则意在抓住其结构。</w:t>
      </w:r>
    </w:p>
    <w:p w14:paraId="78360F50">
      <w:pPr>
        <w:pStyle w:val="6"/>
        <w:spacing w:line="331" w:lineRule="auto"/>
        <w:ind w:left="360" w:right="383" w:firstLine="432"/>
        <w:jc w:val="both"/>
        <w:rPr>
          <w:rFonts w:hint="eastAsia" w:ascii="Arial"/>
          <w:b w:val="0"/>
          <w:bCs/>
          <w:color w:val="231F20"/>
          <w:spacing w:val="-2"/>
          <w:sz w:val="30"/>
          <w:szCs w:val="30"/>
        </w:rPr>
      </w:pPr>
    </w:p>
    <w:p w14:paraId="1D72FBF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Between the two of them, I am therefore suggesting that Bloc #4 gives us six separate cycles (or recapitulations), each of which—in its own way, and for its own unique purpose—uses apocalyptic symbolism to describe the course, character, and consummation of the High King’s heavenly reign and, in some cases, its eternal fruits.</w:t>
      </w:r>
    </w:p>
    <w:p w14:paraId="22814C7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通过这两者，我认为第四区段为我们提供了六个独立的循环（或重述），每一个循环都以其自身的方式和为了其自身独特的目标——使用启示文学的象征手法来描述高天大君王在天上统治的进程、特征和成全，并且在某些情况下，描述其永恒的果实。</w:t>
      </w:r>
    </w:p>
    <w:p w14:paraId="26E3BFC8">
      <w:pPr>
        <w:pStyle w:val="6"/>
        <w:spacing w:line="331" w:lineRule="auto"/>
        <w:ind w:left="360" w:right="383" w:firstLine="432"/>
        <w:jc w:val="both"/>
        <w:rPr>
          <w:rFonts w:hint="eastAsia" w:ascii="Arial"/>
          <w:b w:val="0"/>
          <w:bCs/>
          <w:color w:val="231F20"/>
          <w:spacing w:val="-2"/>
          <w:sz w:val="30"/>
          <w:szCs w:val="30"/>
        </w:rPr>
      </w:pPr>
    </w:p>
    <w:p w14:paraId="6E533C5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Yes, that’s a mouthful!</w:t>
      </w:r>
    </w:p>
    <w:p w14:paraId="518ADA1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是的，这说起来很拗口！</w:t>
      </w:r>
    </w:p>
    <w:p w14:paraId="1D3B0B13">
      <w:pPr>
        <w:pStyle w:val="6"/>
        <w:spacing w:line="331" w:lineRule="auto"/>
        <w:ind w:left="360" w:right="383" w:firstLine="432"/>
        <w:jc w:val="both"/>
        <w:rPr>
          <w:rFonts w:hint="eastAsia" w:ascii="Arial"/>
          <w:b w:val="0"/>
          <w:bCs/>
          <w:color w:val="231F20"/>
          <w:spacing w:val="-2"/>
          <w:sz w:val="30"/>
          <w:szCs w:val="30"/>
        </w:rPr>
      </w:pPr>
    </w:p>
    <w:p w14:paraId="5F8B46C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not to panic; the basic idea is quite simple and of great value, both for understanding the Revelation and for resolving the great end time debate.</w:t>
      </w:r>
    </w:p>
    <w:p w14:paraId="326DF9F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但不要惊慌；其基本思想相当简单，且具有巨大价值，无论是对理解《启示录》还是对解决重大的末世论辩论而言。</w:t>
      </w:r>
    </w:p>
    <w:p w14:paraId="50427A4B">
      <w:pPr>
        <w:pStyle w:val="6"/>
        <w:spacing w:line="331" w:lineRule="auto"/>
        <w:ind w:left="360" w:right="383" w:firstLine="432"/>
        <w:jc w:val="both"/>
        <w:rPr>
          <w:rFonts w:hint="eastAsia" w:ascii="Arial"/>
          <w:b w:val="0"/>
          <w:bCs/>
          <w:color w:val="231F20"/>
          <w:spacing w:val="-2"/>
          <w:sz w:val="30"/>
          <w:szCs w:val="30"/>
        </w:rPr>
      </w:pPr>
    </w:p>
    <w:p w14:paraId="34E416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the chart shows, Bloc #4 may be broken down into six sub- blocs—components that I have just referred to as cycles or recapitulations: 6–7; 8–11; 12–14; 15–16; 17–19; and 20.</w:t>
      </w:r>
    </w:p>
    <w:p w14:paraId="53E4973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如图表所示，第四区段可以被分解为六个子区段——也就是我刚才提到的循环或重述：6–7章；8–11章；12–14章；15–16章；17–19章；以及20章。</w:t>
      </w:r>
    </w:p>
    <w:p w14:paraId="09C03411">
      <w:pPr>
        <w:pStyle w:val="6"/>
        <w:spacing w:line="331" w:lineRule="auto"/>
        <w:ind w:left="360" w:right="383" w:firstLine="432"/>
        <w:jc w:val="both"/>
        <w:rPr>
          <w:rFonts w:hint="eastAsia" w:ascii="Arial"/>
          <w:b w:val="0"/>
          <w:bCs/>
          <w:color w:val="231F20"/>
          <w:spacing w:val="-2"/>
          <w:sz w:val="30"/>
          <w:szCs w:val="30"/>
        </w:rPr>
      </w:pPr>
    </w:p>
    <w:p w14:paraId="4F36002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all of the cycles have something in common: in each one the Holy Spirit is speaking about the same time frame.</w:t>
      </w:r>
    </w:p>
    <w:p w14:paraId="302471E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但所有这些循环都有一个共同点：在每一个循环中，圣灵都在讲述同一个时间框架。</w:t>
      </w:r>
    </w:p>
    <w:p w14:paraId="29344F62">
      <w:pPr>
        <w:pStyle w:val="6"/>
        <w:spacing w:line="331" w:lineRule="auto"/>
        <w:ind w:left="360" w:right="383" w:firstLine="432"/>
        <w:jc w:val="both"/>
        <w:rPr>
          <w:rFonts w:hint="eastAsia" w:ascii="Arial"/>
          <w:b w:val="0"/>
          <w:bCs/>
          <w:color w:val="231F20"/>
          <w:spacing w:val="-2"/>
          <w:sz w:val="30"/>
          <w:szCs w:val="30"/>
        </w:rPr>
      </w:pPr>
    </w:p>
    <w:p w14:paraId="4103D3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are several ways to describe that frame.</w:t>
      </w:r>
    </w:p>
    <w:p w14:paraId="120671E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有几种方式可以描述那个框架。</w:t>
      </w:r>
    </w:p>
    <w:p w14:paraId="4FE26C2D">
      <w:pPr>
        <w:pStyle w:val="6"/>
        <w:spacing w:line="331" w:lineRule="auto"/>
        <w:ind w:left="360" w:right="383" w:firstLine="432"/>
        <w:jc w:val="both"/>
        <w:rPr>
          <w:rFonts w:hint="eastAsia" w:ascii="Arial"/>
          <w:b w:val="0"/>
          <w:bCs/>
          <w:color w:val="231F20"/>
          <w:spacing w:val="-2"/>
          <w:sz w:val="30"/>
          <w:szCs w:val="30"/>
        </w:rPr>
      </w:pPr>
    </w:p>
    <w:p w14:paraId="3BBA91D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the time between Christ’s first and second advents; it is the Era of Gospel Proclamation; and it is the season of Christ’s heavenly mediatorial reign.</w:t>
      </w:r>
    </w:p>
    <w:p w14:paraId="3F948C4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它是基督第一次和第二次降临之间的时间；它是福音宣讲时代；它也是基督在天上作中保施行统治的时期。</w:t>
      </w:r>
    </w:p>
    <w:p w14:paraId="0C7CBBE5">
      <w:pPr>
        <w:pStyle w:val="6"/>
        <w:spacing w:line="331" w:lineRule="auto"/>
        <w:ind w:left="360" w:right="383" w:firstLine="432"/>
        <w:jc w:val="both"/>
        <w:rPr>
          <w:rFonts w:hint="eastAsia" w:ascii="Arial"/>
          <w:b w:val="0"/>
          <w:bCs/>
          <w:color w:val="231F20"/>
          <w:spacing w:val="-2"/>
          <w:sz w:val="30"/>
          <w:szCs w:val="30"/>
        </w:rPr>
      </w:pPr>
    </w:p>
    <w:p w14:paraId="32502EC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Thus, we may say that Bloc #4 of the Revelation (and therefore the great bulk of the book) is comprised of six separate cycles, in each of which the Holy Spirit uses a variety of biblical ideas and images to traverse the same historical ground: to recapitulate—in largely symbolic language— the earthly impact of the heavenly reign of the Lord Jesus Christ.</w:t>
      </w:r>
    </w:p>
    <w:p w14:paraId="3D4EF76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我们可以说，《启示录》的第四区段（也就是本书的主体部分）是由六个独立的循环组成的，在每一个循环中，圣灵都使用各种圣经的思想和意象来跨越同一段历史疆域：即以很大程度上是象征性的语言，来重述主耶稣基督在天上的统治对地上的影响。</w:t>
      </w:r>
    </w:p>
    <w:p w14:paraId="761F65F5">
      <w:pPr>
        <w:pStyle w:val="6"/>
        <w:spacing w:line="331" w:lineRule="auto"/>
        <w:ind w:left="360" w:right="383" w:firstLine="432"/>
        <w:jc w:val="both"/>
        <w:rPr>
          <w:rFonts w:hint="eastAsia" w:ascii="Arial"/>
          <w:b w:val="0"/>
          <w:bCs/>
          <w:color w:val="231F20"/>
          <w:spacing w:val="-2"/>
          <w:sz w:val="30"/>
          <w:szCs w:val="30"/>
        </w:rPr>
      </w:pPr>
    </w:p>
    <w:p w14:paraId="61C786D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how do we know that all this is true?</w:t>
      </w:r>
    </w:p>
    <w:p w14:paraId="0D2FAFC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但我们如何知道这一切是真的呢？</w:t>
      </w:r>
    </w:p>
    <w:p w14:paraId="0CDA6911">
      <w:pPr>
        <w:pStyle w:val="6"/>
        <w:spacing w:line="331" w:lineRule="auto"/>
        <w:ind w:left="360" w:right="383" w:firstLine="432"/>
        <w:jc w:val="both"/>
        <w:rPr>
          <w:rFonts w:hint="eastAsia" w:ascii="Arial"/>
          <w:b w:val="0"/>
          <w:bCs/>
          <w:color w:val="231F20"/>
          <w:spacing w:val="-2"/>
          <w:sz w:val="30"/>
          <w:szCs w:val="30"/>
        </w:rPr>
      </w:pPr>
    </w:p>
    <w:p w14:paraId="2F59212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 do we know for sure that the six sub-blocs really do traverse the same historical ground?</w:t>
      </w:r>
    </w:p>
    <w:p w14:paraId="51FCD3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我们如何确知这六个子区段确实跨越了同一段历史疆域？</w:t>
      </w:r>
    </w:p>
    <w:p w14:paraId="4F60784A">
      <w:pPr>
        <w:pStyle w:val="6"/>
        <w:spacing w:line="331" w:lineRule="auto"/>
        <w:ind w:left="360" w:right="383" w:firstLine="432"/>
        <w:jc w:val="both"/>
        <w:rPr>
          <w:rFonts w:hint="eastAsia" w:ascii="Arial"/>
          <w:b w:val="0"/>
          <w:bCs/>
          <w:color w:val="231F20"/>
          <w:spacing w:val="-2"/>
          <w:sz w:val="30"/>
          <w:szCs w:val="30"/>
        </w:rPr>
      </w:pPr>
    </w:p>
    <w:p w14:paraId="20FFA1A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While the answers are many, the most compelling is simply to observe how the cycles begin and end.</w:t>
      </w:r>
    </w:p>
    <w:p w14:paraId="4C09303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虽然答案有很多，但最有说服力的一个就是观察这些循环是如何开始和结束的。</w:t>
      </w:r>
    </w:p>
    <w:p w14:paraId="7464E785">
      <w:pPr>
        <w:pStyle w:val="6"/>
        <w:spacing w:line="331" w:lineRule="auto"/>
        <w:ind w:left="360" w:right="383" w:firstLine="432"/>
        <w:jc w:val="both"/>
        <w:rPr>
          <w:rFonts w:hint="eastAsia" w:ascii="Arial"/>
          <w:b w:val="0"/>
          <w:bCs/>
          <w:color w:val="231F20"/>
          <w:spacing w:val="-2"/>
          <w:sz w:val="30"/>
          <w:szCs w:val="30"/>
        </w:rPr>
      </w:pPr>
    </w:p>
    <w:p w14:paraId="4A862CA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when we study this matter carefully, we discover that in most cases they clearly begin with a symbolic representation of the session of Christ and/or the advent of his kingdom on the day of Pentecost (6:1–2; 12:1–5; 20:1–3).</w:t>
      </w:r>
    </w:p>
    <w:p w14:paraId="603EAFB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因为当我们仔细研究这个问题时，我们发现，在大多数情况下，它们都明确地以基督升座和/或祂的国度在五旬节降临的象征性表述为开端（6:1–2; 12:1–5; 20:1–3）。</w:t>
      </w:r>
    </w:p>
    <w:p w14:paraId="033B4A92">
      <w:pPr>
        <w:pStyle w:val="6"/>
        <w:spacing w:line="331" w:lineRule="auto"/>
        <w:ind w:left="360" w:right="383" w:firstLine="432"/>
        <w:jc w:val="both"/>
        <w:rPr>
          <w:rFonts w:hint="eastAsia" w:ascii="Arial"/>
          <w:b w:val="0"/>
          <w:bCs/>
          <w:color w:val="231F20"/>
          <w:spacing w:val="-2"/>
          <w:sz w:val="30"/>
          <w:szCs w:val="30"/>
        </w:rPr>
      </w:pPr>
    </w:p>
    <w:p w14:paraId="3D8CE9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Similarly, in many cases the cycle clearly ends with a symbolic representation of the last battle (11:7–10; 13:6–10; 16:12–16; 19:19; 20:7–10).</w:t>
      </w:r>
    </w:p>
    <w:p w14:paraId="3B4F21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同样，在许多情况下，循环都明确地以末日之战的象征性表述为结尾（11:7–10; 13:6–10; 16:12–16; 19:19; 20:7–10）。</w:t>
      </w:r>
    </w:p>
    <w:p w14:paraId="05A8FAEE">
      <w:pPr>
        <w:pStyle w:val="6"/>
        <w:spacing w:line="331" w:lineRule="auto"/>
        <w:ind w:left="360" w:right="383" w:firstLine="432"/>
        <w:jc w:val="both"/>
        <w:rPr>
          <w:rFonts w:hint="eastAsia" w:ascii="Arial"/>
          <w:b w:val="0"/>
          <w:bCs/>
          <w:color w:val="231F20"/>
          <w:spacing w:val="-2"/>
          <w:sz w:val="30"/>
          <w:szCs w:val="30"/>
        </w:rPr>
      </w:pPr>
    </w:p>
    <w:p w14:paraId="7F7CC82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in all cases it clearly ends with a symbolic representation of the parousia, the resurrection, and/or the (last) judgment (6:12–17; 11:15–19; 14:14–20; 16:17–21; 19:11–21; 20:11–15).</w:t>
      </w:r>
    </w:p>
    <w:p w14:paraId="145C97D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并且在所有情况下，它都明确地以帕路西亚（主的再来）、复活和/或（末日）审判的象征性表述为结尾（6:12–17; 11:15–19; 14:14–20; 16:17–21; 19:11–21; 20:11–15）。</w:t>
      </w:r>
    </w:p>
    <w:p w14:paraId="65E80EE6">
      <w:pPr>
        <w:pStyle w:val="6"/>
        <w:spacing w:line="331" w:lineRule="auto"/>
        <w:ind w:left="360" w:right="383" w:firstLine="432"/>
        <w:jc w:val="both"/>
        <w:rPr>
          <w:rFonts w:hint="eastAsia" w:ascii="Arial"/>
          <w:b w:val="0"/>
          <w:bCs/>
          <w:color w:val="231F20"/>
          <w:spacing w:val="-2"/>
          <w:sz w:val="30"/>
          <w:szCs w:val="30"/>
        </w:rPr>
      </w:pPr>
    </w:p>
    <w:p w14:paraId="46CA5D2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chapters 6–20 there is further evidence to persuade us that this is indeed the structure of Bloc #4, evidence that I will spotlight in the overview to come.</w:t>
      </w:r>
    </w:p>
    <w:p w14:paraId="7327E45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在第6–20章中，还有进一步的证据可以说服我们这确实是第四区段的结构，这些证据我将在接下来的概览中重点阐述。</w:t>
      </w:r>
    </w:p>
    <w:p w14:paraId="75ECEA5A">
      <w:pPr>
        <w:pStyle w:val="6"/>
        <w:spacing w:line="331" w:lineRule="auto"/>
        <w:ind w:left="360" w:right="383" w:firstLine="432"/>
        <w:jc w:val="both"/>
        <w:rPr>
          <w:rFonts w:hint="eastAsia" w:ascii="Arial"/>
          <w:b w:val="0"/>
          <w:bCs/>
          <w:color w:val="231F20"/>
          <w:spacing w:val="-2"/>
          <w:sz w:val="30"/>
          <w:szCs w:val="30"/>
        </w:rPr>
      </w:pPr>
    </w:p>
    <w:p w14:paraId="4AD557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the phenomena just cited are surely the most compelling.</w:t>
      </w:r>
    </w:p>
    <w:p w14:paraId="634252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但刚才引述的现象无疑是最有说服力的。</w:t>
      </w:r>
    </w:p>
    <w:p w14:paraId="2A6564F1">
      <w:pPr>
        <w:pStyle w:val="6"/>
        <w:spacing w:line="331" w:lineRule="auto"/>
        <w:ind w:left="360" w:right="383" w:firstLine="432"/>
        <w:jc w:val="both"/>
        <w:rPr>
          <w:rFonts w:hint="eastAsia" w:ascii="Arial"/>
          <w:b w:val="0"/>
          <w:bCs/>
          <w:color w:val="231F20"/>
          <w:spacing w:val="-2"/>
          <w:sz w:val="30"/>
          <w:szCs w:val="30"/>
        </w:rPr>
      </w:pPr>
    </w:p>
    <w:p w14:paraId="32DA80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strongly incline us to view Bloc #4 as six distinct recapitulations of the Lord’s heavenly reign, each running parallel to the others, yet each having its own unique purpose and apocalyptic imagery.</w:t>
      </w:r>
    </w:p>
    <w:p w14:paraId="7F21B83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它们强烈地使我们倾向于将第四区段视为对主在天上统治的六次不同重述，每一次都与其他几次平行，但每一次都有其独特的目的和启示文学的意象。</w:t>
      </w:r>
    </w:p>
    <w:p w14:paraId="711B2FA6">
      <w:pPr>
        <w:pStyle w:val="6"/>
        <w:spacing w:line="331" w:lineRule="auto"/>
        <w:ind w:left="360" w:right="383" w:firstLine="432"/>
        <w:jc w:val="both"/>
        <w:rPr>
          <w:rFonts w:hint="eastAsia" w:ascii="Arial"/>
          <w:b w:val="0"/>
          <w:bCs/>
          <w:color w:val="231F20"/>
          <w:spacing w:val="-2"/>
          <w:sz w:val="30"/>
          <w:szCs w:val="30"/>
        </w:rPr>
      </w:pPr>
    </w:p>
    <w:p w14:paraId="6938B94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STRUCTURE OF BLOC #4</w:t>
      </w:r>
    </w:p>
    <w:p w14:paraId="25E10C4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第四区段的结构</w:t>
      </w:r>
    </w:p>
    <w:p w14:paraId="48F293A9">
      <w:pPr>
        <w:pStyle w:val="6"/>
        <w:spacing w:line="331" w:lineRule="auto"/>
        <w:ind w:left="360" w:right="383" w:firstLine="432"/>
        <w:jc w:val="both"/>
        <w:rPr>
          <w:rFonts w:hint="eastAsia" w:ascii="Arial"/>
          <w:b w:val="0"/>
          <w:bCs/>
          <w:color w:val="231F20"/>
          <w:spacing w:val="-2"/>
          <w:sz w:val="30"/>
          <w:szCs w:val="30"/>
        </w:rPr>
      </w:pPr>
    </w:p>
    <w:p w14:paraId="22F848F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Moreover, if all this is so, then we have not only discovered the structure of this bloc, but also received into our hand a master key to its proper interpretation.</w:t>
      </w:r>
    </w:p>
    <w:p w14:paraId="4E6C70F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此外，如果这一切都是真的，那么我们不仅发现了这个区段的结构，而且还得到了一把正确解释它的万能钥匙。</w:t>
      </w:r>
    </w:p>
    <w:p w14:paraId="034722D0">
      <w:pPr>
        <w:pStyle w:val="6"/>
        <w:spacing w:line="331" w:lineRule="auto"/>
        <w:ind w:left="360" w:right="383" w:firstLine="432"/>
        <w:jc w:val="both"/>
        <w:rPr>
          <w:rFonts w:hint="eastAsia" w:ascii="Arial"/>
          <w:b w:val="0"/>
          <w:bCs/>
          <w:color w:val="231F20"/>
          <w:spacing w:val="-2"/>
          <w:sz w:val="30"/>
          <w:szCs w:val="30"/>
        </w:rPr>
      </w:pPr>
    </w:p>
    <w:p w14:paraId="60F352B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that fascinating subject is well worth a chapter of its own.</w:t>
      </w:r>
    </w:p>
    <w:p w14:paraId="56ED84E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然而，这个引人入胜的主题完全值得用单独一章来探讨。</w:t>
      </w:r>
    </w:p>
    <w:p w14:paraId="7B7C1600">
      <w:pPr>
        <w:pStyle w:val="6"/>
        <w:spacing w:line="331" w:lineRule="auto"/>
        <w:ind w:left="360" w:right="383" w:firstLine="432"/>
        <w:jc w:val="both"/>
        <w:rPr>
          <w:rFonts w:hint="eastAsia" w:ascii="Arial"/>
          <w:b w:val="0"/>
          <w:bCs/>
          <w:color w:val="231F20"/>
          <w:spacing w:val="-2"/>
          <w:sz w:val="30"/>
          <w:szCs w:val="30"/>
        </w:rPr>
      </w:pPr>
    </w:p>
    <w:p w14:paraId="5CB4D2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11</w:t>
      </w:r>
    </w:p>
    <w:p w14:paraId="571850C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Structure and Interpretation</w:t>
      </w:r>
    </w:p>
    <w:p w14:paraId="0EF5347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第十一章 结构与解释</w:t>
      </w:r>
    </w:p>
    <w:p w14:paraId="2CE0FAD6">
      <w:pPr>
        <w:pStyle w:val="6"/>
        <w:spacing w:line="331" w:lineRule="auto"/>
        <w:ind w:left="360" w:right="383" w:firstLine="432"/>
        <w:jc w:val="both"/>
        <w:rPr>
          <w:rFonts w:hint="eastAsia" w:ascii="Arial"/>
          <w:b w:val="0"/>
          <w:bCs/>
          <w:color w:val="231F20"/>
          <w:spacing w:val="-2"/>
          <w:sz w:val="30"/>
          <w:szCs w:val="30"/>
        </w:rPr>
      </w:pPr>
    </w:p>
    <w:p w14:paraId="51AA46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our chart really does give us the deep structure of the Revelation, then it carries with it three major implications for the proper interpretation of the book as a whole, and of chapter 20 in particular.</w:t>
      </w:r>
    </w:p>
    <w:p w14:paraId="18C93F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如果我们的图表确实揭示了《启示录》的深层结构，那么它对正确解释整本书，特别是第20章，便带有三个主要意涵。</w:t>
      </w:r>
    </w:p>
    <w:p w14:paraId="1EC423CA">
      <w:pPr>
        <w:pStyle w:val="6"/>
        <w:spacing w:line="331" w:lineRule="auto"/>
        <w:ind w:left="360" w:right="383" w:firstLine="432"/>
        <w:jc w:val="both"/>
        <w:rPr>
          <w:rFonts w:hint="eastAsia" w:ascii="Arial"/>
          <w:b w:val="0"/>
          <w:bCs/>
          <w:color w:val="231F20"/>
          <w:spacing w:val="-2"/>
          <w:sz w:val="30"/>
          <w:szCs w:val="30"/>
        </w:rPr>
      </w:pPr>
    </w:p>
    <w:p w14:paraId="36F8764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if the chart is correct, it means that we cannot interpret Revelation 6–20 as the preterists do.</w:t>
      </w:r>
    </w:p>
    <w:p w14:paraId="2CE5295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首先，如果图表是正确的，这意味着我们不能像过去派那样解释《启示录》6–20章。</w:t>
      </w:r>
    </w:p>
    <w:p w14:paraId="1234A5ED">
      <w:pPr>
        <w:pStyle w:val="6"/>
        <w:spacing w:line="331" w:lineRule="auto"/>
        <w:ind w:left="360" w:right="383" w:firstLine="432"/>
        <w:jc w:val="both"/>
        <w:rPr>
          <w:rFonts w:hint="eastAsia" w:ascii="Arial"/>
          <w:b w:val="0"/>
          <w:bCs/>
          <w:color w:val="231F20"/>
          <w:spacing w:val="-2"/>
          <w:sz w:val="30"/>
          <w:szCs w:val="30"/>
        </w:rPr>
      </w:pPr>
    </w:p>
    <w:p w14:paraId="0608203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Again, preterists say that in this bloc the Spirit’s focus is largely, if not exclusively, on events that—for us— are already past: the fall of Jerusalem, the tyrannical power of Rome, the vicissitudes of the early church at the hand of Jews and Romans, and the Lord’s manifold provisions for his own.</w:t>
      </w:r>
    </w:p>
    <w:p w14:paraId="0245E92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再说一次，过去派认为，在这个区段中，圣灵的焦点主要，如果不是全部的话，是集中在对我们而言已经过去的事件上：耶路撒冷的陷落、罗马的暴虐政权、早期教会在犹太人和罗马人手下的兴衰变迁，以及主为祂子民所作的多种供应。</w:t>
      </w:r>
    </w:p>
    <w:p w14:paraId="184265FB">
      <w:pPr>
        <w:pStyle w:val="6"/>
        <w:spacing w:line="331" w:lineRule="auto"/>
        <w:ind w:left="360" w:right="383" w:firstLine="432"/>
        <w:jc w:val="both"/>
        <w:rPr>
          <w:rFonts w:hint="eastAsia" w:ascii="Arial"/>
          <w:b w:val="0"/>
          <w:bCs/>
          <w:color w:val="231F20"/>
          <w:spacing w:val="-2"/>
          <w:sz w:val="30"/>
          <w:szCs w:val="30"/>
        </w:rPr>
      </w:pPr>
    </w:p>
    <w:p w14:paraId="352D38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if in fact the Spirit’s true focus is on the heavenly reign of Christ—and therefore on the long season between his two advents—then obviously the preterist interpretation is too narrow and cannot be correct.</w:t>
      </w:r>
    </w:p>
    <w:p w14:paraId="6921E6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但如果事实上圣灵真正的焦点是基督在天上的统治——因而是在祂两次降临之间的漫长时期——那么很明显，过去派的解释就过于狭隘，不可能是正确的。</w:t>
      </w:r>
    </w:p>
    <w:p w14:paraId="14FE2F79">
      <w:pPr>
        <w:pStyle w:val="6"/>
        <w:spacing w:line="331" w:lineRule="auto"/>
        <w:ind w:left="360" w:right="383" w:firstLine="432"/>
        <w:jc w:val="both"/>
        <w:rPr>
          <w:rFonts w:hint="eastAsia" w:ascii="Arial"/>
          <w:b w:val="0"/>
          <w:bCs/>
          <w:color w:val="231F20"/>
          <w:spacing w:val="-2"/>
          <w:sz w:val="30"/>
          <w:szCs w:val="30"/>
        </w:rPr>
      </w:pPr>
    </w:p>
    <w:p w14:paraId="2A9169D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Similarly, if the chart is correct, it means that we cannot interpret Revelation 6–20 as the futurists do.</w:t>
      </w:r>
    </w:p>
    <w:p w14:paraId="6FD6E21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同样，如果图表是正确的，这意味着我们不能像未来派那样解释《启示录》6–20章。</w:t>
      </w:r>
    </w:p>
    <w:p w14:paraId="3F9EB93A">
      <w:pPr>
        <w:pStyle w:val="6"/>
        <w:spacing w:line="331" w:lineRule="auto"/>
        <w:ind w:left="360" w:right="383" w:firstLine="432"/>
        <w:jc w:val="both"/>
        <w:rPr>
          <w:rFonts w:hint="eastAsia" w:ascii="Arial"/>
          <w:b w:val="0"/>
          <w:bCs/>
          <w:color w:val="231F20"/>
          <w:spacing w:val="-2"/>
          <w:sz w:val="30"/>
          <w:szCs w:val="30"/>
        </w:rPr>
      </w:pPr>
    </w:p>
    <w:p w14:paraId="6580BC2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we have seen, futurists say that in this bloc the Spirit’s focus is largely, if not exclusively, on events that will occur toward—or at—the very end of the age.</w:t>
      </w:r>
    </w:p>
    <w:p w14:paraId="5D94042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正如我们所见，未来派认为，在这个区段中，圣灵的焦点主要，如果不是全部的话，是集中在将要发生于世代末了或就在世代终结时的事件上。</w:t>
      </w:r>
    </w:p>
    <w:p w14:paraId="1A7B4981">
      <w:pPr>
        <w:pStyle w:val="6"/>
        <w:spacing w:line="331" w:lineRule="auto"/>
        <w:ind w:left="360" w:right="383" w:firstLine="432"/>
        <w:jc w:val="both"/>
        <w:rPr>
          <w:rFonts w:hint="eastAsia" w:ascii="Arial"/>
          <w:b w:val="0"/>
          <w:bCs/>
          <w:color w:val="231F20"/>
          <w:spacing w:val="-2"/>
          <w:sz w:val="30"/>
          <w:szCs w:val="30"/>
        </w:rPr>
      </w:pPr>
    </w:p>
    <w:p w14:paraId="790956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Yes, there are differences among such interpreters.</w:t>
      </w:r>
    </w:p>
    <w:p w14:paraId="76663E3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是的，这些解释者之间存在差异。</w:t>
      </w:r>
    </w:p>
    <w:p w14:paraId="05CEC410">
      <w:pPr>
        <w:pStyle w:val="6"/>
        <w:spacing w:line="331" w:lineRule="auto"/>
        <w:ind w:left="360" w:right="383" w:firstLine="432"/>
        <w:jc w:val="both"/>
        <w:rPr>
          <w:rFonts w:hint="eastAsia" w:ascii="Arial"/>
          <w:b w:val="0"/>
          <w:bCs/>
          <w:color w:val="231F20"/>
          <w:spacing w:val="-2"/>
          <w:sz w:val="30"/>
          <w:szCs w:val="30"/>
        </w:rPr>
      </w:pPr>
    </w:p>
    <w:p w14:paraId="5BC8F28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Moderate futurists like George Ladd say that these events will befall the church and the world throughout a short but indefinite season of tribulation.</w:t>
      </w:r>
    </w:p>
    <w:p w14:paraId="4E9EE4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像乔治·赖德这样的温和未来派认为，这些事件将在一个短暂但不确定的灾难时期临到教会和世界。</w:t>
      </w:r>
    </w:p>
    <w:p w14:paraId="0214B973">
      <w:pPr>
        <w:pStyle w:val="6"/>
        <w:spacing w:line="331" w:lineRule="auto"/>
        <w:ind w:left="360" w:right="383" w:firstLine="432"/>
        <w:jc w:val="both"/>
        <w:rPr>
          <w:rFonts w:hint="eastAsia" w:ascii="Arial"/>
          <w:b w:val="0"/>
          <w:bCs/>
          <w:color w:val="231F20"/>
          <w:spacing w:val="-2"/>
          <w:sz w:val="30"/>
          <w:szCs w:val="30"/>
        </w:rPr>
      </w:pPr>
    </w:p>
    <w:p w14:paraId="46E69A5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Dispensational futurists, like John MacArthur, say that they will befall latter-day Jews, their worldly opponents, and all potential converts during a seven-year tribulation that begins at the secret rapture and ends at Christ’s second coming in glory.</w:t>
      </w:r>
    </w:p>
    <w:p w14:paraId="07A759F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像约翰·麦克阿瑟这样的时代论未来派则认为，这些事件将在一场为期七年的大灾难中临到末后的犹太人、他们属世的对手以及所有潜在的归信者，这场灾难始于秘密被提，终于基督在荣耀中的第二次降临。</w:t>
      </w:r>
    </w:p>
    <w:p w14:paraId="40356001">
      <w:pPr>
        <w:pStyle w:val="6"/>
        <w:spacing w:line="331" w:lineRule="auto"/>
        <w:ind w:left="360" w:right="383" w:firstLine="432"/>
        <w:jc w:val="both"/>
        <w:rPr>
          <w:rFonts w:hint="eastAsia" w:ascii="Arial"/>
          <w:b w:val="0"/>
          <w:bCs/>
          <w:color w:val="231F20"/>
          <w:spacing w:val="-2"/>
          <w:sz w:val="30"/>
          <w:szCs w:val="30"/>
        </w:rPr>
      </w:pPr>
    </w:p>
    <w:p w14:paraId="58BEDCA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again, all futurists agree that chapters 6–20 are largely, if not entirely, fulfilled in the last of the last days.</w:t>
      </w:r>
    </w:p>
    <w:p w14:paraId="13C6339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但再说一次，所有未来派都同意，6–20章主要，如果不是全部的话，是在末后的末日应验的。</w:t>
      </w:r>
    </w:p>
    <w:p w14:paraId="389BF7FB">
      <w:pPr>
        <w:pStyle w:val="6"/>
        <w:spacing w:line="331" w:lineRule="auto"/>
        <w:ind w:left="360" w:right="383" w:firstLine="432"/>
        <w:jc w:val="both"/>
        <w:rPr>
          <w:rFonts w:hint="eastAsia" w:ascii="Arial"/>
          <w:b w:val="0"/>
          <w:bCs/>
          <w:color w:val="231F20"/>
          <w:spacing w:val="-2"/>
          <w:sz w:val="30"/>
          <w:szCs w:val="30"/>
        </w:rPr>
      </w:pPr>
    </w:p>
    <w:p w14:paraId="6E7B2A5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if these chapters do indeed speak of the entire EOP, then obviously the futurist view is also too narrow, and therefore cannot be correct.</w:t>
      </w:r>
    </w:p>
    <w:p w14:paraId="0A7C37C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然而，如果这些章节确实是在讲述整个福音宣讲时代（EOP），那么很明显，未来派的观点也过于狭隘，因此不可能是正确的。</w:t>
      </w:r>
    </w:p>
    <w:p w14:paraId="0C867A94">
      <w:pPr>
        <w:pStyle w:val="6"/>
        <w:spacing w:line="331" w:lineRule="auto"/>
        <w:ind w:left="360" w:right="383" w:firstLine="432"/>
        <w:jc w:val="both"/>
        <w:rPr>
          <w:rFonts w:hint="eastAsia" w:ascii="Arial"/>
          <w:b w:val="0"/>
          <w:bCs/>
          <w:color w:val="231F20"/>
          <w:spacing w:val="-2"/>
          <w:sz w:val="30"/>
          <w:szCs w:val="30"/>
        </w:rPr>
      </w:pPr>
    </w:p>
    <w:p w14:paraId="1A208AA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brings us to a second, closely related, and especially important implication.</w:t>
      </w:r>
    </w:p>
    <w:p w14:paraId="0D09A1B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这就把我们带到了第二个密切相关且尤其重要的意涵。</w:t>
      </w:r>
    </w:p>
    <w:p w14:paraId="28C7BEA8">
      <w:pPr>
        <w:pStyle w:val="6"/>
        <w:spacing w:line="331" w:lineRule="auto"/>
        <w:ind w:left="360" w:right="383" w:firstLine="432"/>
        <w:jc w:val="both"/>
        <w:rPr>
          <w:rFonts w:hint="eastAsia" w:ascii="Arial"/>
          <w:b w:val="0"/>
          <w:bCs/>
          <w:color w:val="231F20"/>
          <w:spacing w:val="-2"/>
          <w:sz w:val="30"/>
          <w:szCs w:val="30"/>
        </w:rPr>
      </w:pPr>
    </w:p>
    <w:p w14:paraId="3A1847E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our chart is correct, it means that when the Holy Spirit uses a particular symbol to speak to God’s people, he is not (usually) referring to a concrete historical entity, whether a person, place, thing, or event.</w:t>
      </w:r>
    </w:p>
    <w:p w14:paraId="4D67CF6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如果我们的图表是正确的，这意味着当圣灵使用一个特定的象征向神的子民说话时，祂（通常）不是指一个具体的历史实体，无论是一个人、一个地方、一件事物或一个事件。</w:t>
      </w:r>
    </w:p>
    <w:p w14:paraId="4E61CA8C">
      <w:pPr>
        <w:pStyle w:val="6"/>
        <w:spacing w:line="331" w:lineRule="auto"/>
        <w:ind w:left="360" w:right="383" w:firstLine="432"/>
        <w:jc w:val="both"/>
        <w:rPr>
          <w:rFonts w:hint="eastAsia" w:ascii="Arial"/>
          <w:b w:val="0"/>
          <w:bCs/>
          <w:color w:val="231F20"/>
          <w:spacing w:val="-2"/>
          <w:sz w:val="30"/>
          <w:szCs w:val="30"/>
        </w:rPr>
      </w:pPr>
    </w:p>
    <w:p w14:paraId="6D28EC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Indeed, if our chart is correct, he cannot be.</w:t>
      </w:r>
    </w:p>
    <w:p w14:paraId="79680C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的确，如果我们的图表是正确的，祂不可能是。</w:t>
      </w:r>
    </w:p>
    <w:p w14:paraId="063FF172">
      <w:pPr>
        <w:pStyle w:val="6"/>
        <w:spacing w:line="331" w:lineRule="auto"/>
        <w:ind w:left="360" w:right="383" w:firstLine="432"/>
        <w:jc w:val="both"/>
        <w:rPr>
          <w:rFonts w:hint="eastAsia" w:ascii="Arial"/>
          <w:b w:val="0"/>
          <w:bCs/>
          <w:color w:val="231F20"/>
          <w:spacing w:val="-2"/>
          <w:sz w:val="30"/>
          <w:szCs w:val="30"/>
        </w:rPr>
      </w:pPr>
    </w:p>
    <w:p w14:paraId="5B1F68E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he must be referring to a kind of historical entity that the saints will encounter over and again throughout the entire EOP.</w:t>
      </w:r>
    </w:p>
    <w:p w14:paraId="171427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相反，祂必定是指一种历史实体，是圣徒在整个福音宣讲时代（EOP）中会一再遇到的。</w:t>
      </w:r>
    </w:p>
    <w:p w14:paraId="07C46721">
      <w:pPr>
        <w:pStyle w:val="6"/>
        <w:spacing w:line="331" w:lineRule="auto"/>
        <w:ind w:left="360" w:right="383" w:firstLine="432"/>
        <w:jc w:val="both"/>
        <w:rPr>
          <w:rFonts w:hint="eastAsia" w:ascii="Arial"/>
          <w:b w:val="0"/>
          <w:bCs/>
          <w:color w:val="231F20"/>
          <w:spacing w:val="-2"/>
          <w:sz w:val="30"/>
          <w:szCs w:val="30"/>
        </w:rPr>
      </w:pPr>
    </w:p>
    <w:p w14:paraId="3AFCCD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Let’s consider an example.</w:t>
      </w:r>
    </w:p>
    <w:p w14:paraId="7AF0C4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让我们来看一个例子。</w:t>
      </w:r>
    </w:p>
    <w:p w14:paraId="0F51DBDA">
      <w:pPr>
        <w:pStyle w:val="6"/>
        <w:spacing w:line="331" w:lineRule="auto"/>
        <w:ind w:left="360" w:right="383" w:firstLine="432"/>
        <w:jc w:val="both"/>
        <w:rPr>
          <w:rFonts w:hint="eastAsia" w:ascii="Arial"/>
          <w:b w:val="0"/>
          <w:bCs/>
          <w:color w:val="231F20"/>
          <w:spacing w:val="-2"/>
          <w:sz w:val="30"/>
          <w:szCs w:val="30"/>
        </w:rPr>
      </w:pPr>
    </w:p>
    <w:p w14:paraId="4C50C7F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Some preterists say that when the Spirit speaks of the beast (13:1–11), he is referring to that arch-persecutor of the early church, the emperor Nero.</w:t>
      </w:r>
    </w:p>
    <w:p w14:paraId="630697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一些过去派认为，当圣灵讲到兽（13:1–11）时，祂指的是早期教会的大迫害者，尼禄皇帝。</w:t>
      </w:r>
    </w:p>
    <w:p w14:paraId="401BC626">
      <w:pPr>
        <w:pStyle w:val="6"/>
        <w:spacing w:line="331" w:lineRule="auto"/>
        <w:ind w:left="360" w:right="383" w:firstLine="432"/>
        <w:jc w:val="both"/>
        <w:rPr>
          <w:rFonts w:hint="eastAsia" w:ascii="Arial"/>
          <w:b w:val="0"/>
          <w:bCs/>
          <w:color w:val="231F20"/>
          <w:spacing w:val="-2"/>
          <w:sz w:val="30"/>
          <w:szCs w:val="30"/>
        </w:rPr>
      </w:pPr>
    </w:p>
    <w:p w14:paraId="55FA388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On the other hand, most futurists say that when the Spirit speaks of the beast, he is referring to a personal antichrist who will appear on the stage of world history just prior to Christ’s return, whether to persecute the church or ethnic Israel.</w:t>
      </w:r>
    </w:p>
    <w:p w14:paraId="39A0E14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另一方面，大多数未来派认为，当圣灵讲到兽时，祂指的是一个位格性的敌基督，他将在基督再来之前出现在世界历史的舞台上，或是迫害教会，或是迫害以色列民族。</w:t>
      </w:r>
    </w:p>
    <w:p w14:paraId="511E44D7">
      <w:pPr>
        <w:pStyle w:val="6"/>
        <w:spacing w:line="331" w:lineRule="auto"/>
        <w:ind w:left="360" w:right="383" w:firstLine="432"/>
        <w:jc w:val="both"/>
        <w:rPr>
          <w:rFonts w:hint="eastAsia" w:ascii="Arial"/>
          <w:b w:val="0"/>
          <w:bCs/>
          <w:color w:val="231F20"/>
          <w:spacing w:val="-2"/>
          <w:sz w:val="30"/>
          <w:szCs w:val="30"/>
        </w:rPr>
      </w:pPr>
    </w:p>
    <w:p w14:paraId="330406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however, we embrace the cyclical view, we immediately realize that it requires a far broader approach: an approach that can aﬃrm the element of truth in both the preterist and futurist views.</w:t>
      </w:r>
    </w:p>
    <w:p w14:paraId="0D3107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然而，如果我们接受循环观，我们立刻会意识到它需要一种远为宽广的方法：一种既能肯定过去派观点中的真理元素，也能肯定未来派观点中的真理元素的方法。</w:t>
      </w:r>
    </w:p>
    <w:p w14:paraId="2960877D">
      <w:pPr>
        <w:pStyle w:val="6"/>
        <w:spacing w:line="331" w:lineRule="auto"/>
        <w:ind w:left="360" w:right="383" w:firstLine="432"/>
        <w:jc w:val="both"/>
        <w:rPr>
          <w:rFonts w:hint="eastAsia" w:ascii="Arial"/>
          <w:b w:val="0"/>
          <w:bCs/>
          <w:color w:val="231F20"/>
          <w:spacing w:val="-2"/>
          <w:sz w:val="30"/>
          <w:szCs w:val="30"/>
        </w:rPr>
      </w:pPr>
    </w:p>
    <w:p w14:paraId="023F539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now we see that in speaking about the beast, the Spirit is actually speaking about a particular kind of historical phenomenon—in this case, the political or governmental face of Satan’s fallen world-system, whenever and wherever it pops up in the course of salvation history.</w:t>
      </w:r>
    </w:p>
    <w:p w14:paraId="77C4A08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因为现在我们看到，在谈论兽的时候，圣灵实际上是在谈论一种特定的历史现象——在此例中，就是撒但堕落的世界体系在政治或政府层面的面貌，无论它在救赎历史的进程中何时何地出现。</w:t>
      </w:r>
    </w:p>
    <w:p w14:paraId="02DC6249">
      <w:pPr>
        <w:pStyle w:val="6"/>
        <w:spacing w:line="331" w:lineRule="auto"/>
        <w:ind w:left="360" w:right="383" w:firstLine="432"/>
        <w:jc w:val="both"/>
        <w:rPr>
          <w:rFonts w:hint="eastAsia" w:ascii="Arial"/>
          <w:b w:val="0"/>
          <w:bCs/>
          <w:color w:val="231F20"/>
          <w:spacing w:val="-2"/>
          <w:sz w:val="30"/>
          <w:szCs w:val="30"/>
        </w:rPr>
      </w:pPr>
    </w:p>
    <w:p w14:paraId="7EE322B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a face that could be embodied in men like Nero, Domitian, Lenin, Stalin, Hitler, Mao, Ceausescu, Pol Pot, this or that Ayatollah, the (final) Antichrist, or in any of the persecuting institutions that these men represent.</w:t>
      </w:r>
    </w:p>
    <w:p w14:paraId="250465F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这个面貌可以体现在像尼禄、图密善、列宁、斯大林、希特勒、毛、齐奥塞斯库、波尔布特、某个阿亚图拉、那（最终的）敌基督这样的人身上，或者体现在这些人所代表的任何迫害机构中。</w:t>
      </w:r>
    </w:p>
    <w:p w14:paraId="1E98FA51">
      <w:pPr>
        <w:pStyle w:val="6"/>
        <w:spacing w:line="331" w:lineRule="auto"/>
        <w:ind w:left="360" w:right="383" w:firstLine="432"/>
        <w:jc w:val="both"/>
        <w:rPr>
          <w:rFonts w:hint="eastAsia" w:ascii="Arial"/>
          <w:b w:val="0"/>
          <w:bCs/>
          <w:color w:val="231F20"/>
          <w:spacing w:val="-2"/>
          <w:sz w:val="30"/>
          <w:szCs w:val="30"/>
        </w:rPr>
      </w:pPr>
    </w:p>
    <w:p w14:paraId="4DE6200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what is true of the beast is also true of the false prophet and the harlot: though their faces will change from generation to generation, they are ever-present in the world.</w:t>
      </w:r>
    </w:p>
    <w:p w14:paraId="7AF16A4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对兽而言为真的事，对假先知和大淫妇也同样为真：尽管他们的面貌会代代更迭，但他们却永远存在于世上。</w:t>
      </w:r>
    </w:p>
    <w:p w14:paraId="5148030E">
      <w:pPr>
        <w:pStyle w:val="6"/>
        <w:spacing w:line="331" w:lineRule="auto"/>
        <w:ind w:left="360" w:right="383" w:firstLine="432"/>
        <w:jc w:val="both"/>
        <w:rPr>
          <w:rFonts w:hint="eastAsia" w:ascii="Arial"/>
          <w:b w:val="0"/>
          <w:bCs/>
          <w:color w:val="231F20"/>
          <w:spacing w:val="-2"/>
          <w:sz w:val="30"/>
          <w:szCs w:val="30"/>
        </w:rPr>
      </w:pPr>
    </w:p>
    <w:p w14:paraId="521AB69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Idealiss Hermenessic</w:t>
      </w:r>
    </w:p>
    <w:p w14:paraId="5897348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理念主义释经法</w:t>
      </w:r>
    </w:p>
    <w:p w14:paraId="47B29176">
      <w:pPr>
        <w:pStyle w:val="6"/>
        <w:spacing w:line="331" w:lineRule="auto"/>
        <w:ind w:left="360" w:right="383" w:firstLine="432"/>
        <w:jc w:val="both"/>
        <w:rPr>
          <w:rFonts w:hint="eastAsia" w:ascii="Arial"/>
          <w:b w:val="0"/>
          <w:bCs/>
          <w:color w:val="231F20"/>
          <w:spacing w:val="-2"/>
          <w:sz w:val="30"/>
          <w:szCs w:val="30"/>
        </w:rPr>
      </w:pPr>
    </w:p>
    <w:p w14:paraId="5820B35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find, then, that the cyclical view of Revelation 6–20 generates a particular hermeneutic: a particular method for understanding and applying the symbols found in the book as a whole.</w:t>
      </w:r>
    </w:p>
    <w:p w14:paraId="2130BF6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于是我们发现，《启示录》6–20章的循环观产生了一种特定的释经法：一种用以理解和应用整本书中象征的特定方法。</w:t>
      </w:r>
    </w:p>
    <w:p w14:paraId="3373E39B">
      <w:pPr>
        <w:pStyle w:val="6"/>
        <w:spacing w:line="331" w:lineRule="auto"/>
        <w:ind w:left="360" w:right="383" w:firstLine="432"/>
        <w:jc w:val="both"/>
        <w:rPr>
          <w:rFonts w:hint="eastAsia" w:ascii="Arial"/>
          <w:b w:val="0"/>
          <w:bCs/>
          <w:color w:val="231F20"/>
          <w:spacing w:val="-2"/>
          <w:sz w:val="30"/>
          <w:szCs w:val="30"/>
        </w:rPr>
      </w:pPr>
    </w:p>
    <w:p w14:paraId="7A4C1C0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we saw earlier in the Glossary of Key Terms in Biblical Eschatology, theologians refer to this method as the idealist hermeneutic.</w:t>
      </w:r>
    </w:p>
    <w:p w14:paraId="09DB241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正如我们早先在《圣经末世论关键术语词汇表》中看到的，神学家们将这种方法称为理念主义释经法。</w:t>
      </w:r>
    </w:p>
    <w:p w14:paraId="14C7187E">
      <w:pPr>
        <w:pStyle w:val="6"/>
        <w:spacing w:line="331" w:lineRule="auto"/>
        <w:ind w:left="360" w:right="383" w:firstLine="432"/>
        <w:jc w:val="both"/>
        <w:rPr>
          <w:rFonts w:hint="eastAsia" w:ascii="Arial"/>
          <w:b w:val="0"/>
          <w:bCs/>
          <w:color w:val="231F20"/>
          <w:spacing w:val="-2"/>
          <w:sz w:val="30"/>
          <w:szCs w:val="30"/>
        </w:rPr>
      </w:pPr>
    </w:p>
    <w:p w14:paraId="11749B6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On this view, the symbols in the Revelation do not typically stand for concrete historical persons or events, but rather for general ideas or spiritual principles that will manifest themselves throughout the EOP, and therefore in any number of historical persons, places, things, or events.</w:t>
      </w:r>
    </w:p>
    <w:p w14:paraId="26A9808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根据这种观点，《启示录》中的象征通常不代表具体的历史人物或事件，而是代表将在整个福音宣讲时代（EOP）中彰显出来的一般观念或属灵原则，并因此体现在任意数量的历史人物、地点、事物或事件中。</w:t>
      </w:r>
    </w:p>
    <w:p w14:paraId="2D8622DC">
      <w:pPr>
        <w:pStyle w:val="6"/>
        <w:spacing w:line="331" w:lineRule="auto"/>
        <w:ind w:left="360" w:right="383" w:firstLine="432"/>
        <w:jc w:val="both"/>
        <w:rPr>
          <w:rFonts w:hint="eastAsia" w:ascii="Arial"/>
          <w:b w:val="0"/>
          <w:bCs/>
          <w:color w:val="231F20"/>
          <w:spacing w:val="-2"/>
          <w:sz w:val="30"/>
          <w:szCs w:val="30"/>
        </w:rPr>
      </w:pPr>
    </w:p>
    <w:p w14:paraId="77494B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William Hendriksen, an enthusiastic advocate of this approach, applies it as follows:</w:t>
      </w:r>
    </w:p>
    <w:p w14:paraId="54FD8A9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威廉·韩瑞森是这种方法的热情倡导者，他如此应用它：</w:t>
      </w:r>
    </w:p>
    <w:p w14:paraId="1DBCF68B">
      <w:pPr>
        <w:pStyle w:val="6"/>
        <w:spacing w:line="331" w:lineRule="auto"/>
        <w:ind w:left="360" w:right="383" w:firstLine="432"/>
        <w:jc w:val="both"/>
        <w:rPr>
          <w:rFonts w:hint="eastAsia" w:ascii="Arial"/>
          <w:b w:val="0"/>
          <w:bCs/>
          <w:color w:val="231F20"/>
          <w:spacing w:val="-2"/>
          <w:sz w:val="30"/>
          <w:szCs w:val="30"/>
        </w:rPr>
      </w:pPr>
    </w:p>
    <w:p w14:paraId="269B52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seals, trumpets, bowls of wrath and similar symbols refer not to specific events, particular happenings, or details of history, but to principles of human conduct and of divine moral government that are operating throughout the history of the world, especially throughout the new [Christian] dispensation.3</w:t>
      </w:r>
    </w:p>
    <w:p w14:paraId="3751429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印、号、碗所盛的忿怒以及类似的象征，并非指特定的事件、个别的发生或历史的细节，而是指贯穿于世界历史，特别是贯穿于新[基督]时代的人类行为原则和神圣道德管治原则。3</w:t>
      </w:r>
    </w:p>
    <w:p w14:paraId="06B93D50">
      <w:pPr>
        <w:pStyle w:val="6"/>
        <w:spacing w:line="331" w:lineRule="auto"/>
        <w:ind w:left="360" w:right="383" w:firstLine="432"/>
        <w:jc w:val="both"/>
        <w:rPr>
          <w:rFonts w:hint="eastAsia" w:ascii="Arial"/>
          <w:b w:val="0"/>
          <w:bCs/>
          <w:color w:val="231F20"/>
          <w:spacing w:val="-2"/>
          <w:sz w:val="30"/>
          <w:szCs w:val="30"/>
        </w:rPr>
      </w:pPr>
    </w:p>
    <w:p w14:paraId="6BEE864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Two Imporsans Caveass</w:t>
      </w:r>
    </w:p>
    <w:p w14:paraId="56DA4DB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两个重要的警示</w:t>
      </w:r>
    </w:p>
    <w:p w14:paraId="55BEEBE1">
      <w:pPr>
        <w:pStyle w:val="6"/>
        <w:spacing w:line="331" w:lineRule="auto"/>
        <w:ind w:left="360" w:right="383" w:firstLine="432"/>
        <w:jc w:val="both"/>
        <w:rPr>
          <w:rFonts w:hint="eastAsia" w:ascii="Arial"/>
          <w:b w:val="0"/>
          <w:bCs/>
          <w:color w:val="231F20"/>
          <w:spacing w:val="-2"/>
          <w:sz w:val="30"/>
          <w:szCs w:val="30"/>
        </w:rPr>
      </w:pPr>
    </w:p>
    <w:p w14:paraId="4AB84E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While this interpretive approach is extremely helpful, I would join with Hendriksen in issuing two important caveats.</w:t>
      </w:r>
    </w:p>
    <w:p w14:paraId="5EBC36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虽然这种解释方法极有帮助，但我愿与韩瑞森一道，提出两个重要的警示。</w:t>
      </w:r>
    </w:p>
    <w:p w14:paraId="09779D9F">
      <w:pPr>
        <w:pStyle w:val="6"/>
        <w:spacing w:line="331" w:lineRule="auto"/>
        <w:ind w:left="360" w:right="383" w:firstLine="432"/>
        <w:jc w:val="both"/>
        <w:rPr>
          <w:rFonts w:hint="eastAsia" w:ascii="Arial"/>
          <w:b w:val="0"/>
          <w:bCs/>
          <w:color w:val="231F20"/>
          <w:spacing w:val="-2"/>
          <w:sz w:val="30"/>
          <w:szCs w:val="30"/>
        </w:rPr>
      </w:pPr>
    </w:p>
    <w:p w14:paraId="5077E0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the Revelation can and does prophesy about specific seasons and events in salvation history.</w:t>
      </w:r>
    </w:p>
    <w:p w14:paraId="01CC66C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首先，《启示录》能够并且确实预言了救赎历史中的特定时期和事件。</w:t>
      </w:r>
    </w:p>
    <w:p w14:paraId="6FDC8A7E">
      <w:pPr>
        <w:pStyle w:val="6"/>
        <w:spacing w:line="331" w:lineRule="auto"/>
        <w:ind w:left="360" w:right="383" w:firstLine="432"/>
        <w:jc w:val="both"/>
        <w:rPr>
          <w:rFonts w:hint="eastAsia" w:ascii="Arial"/>
          <w:b w:val="0"/>
          <w:bCs/>
          <w:color w:val="231F20"/>
          <w:spacing w:val="-2"/>
          <w:sz w:val="30"/>
          <w:szCs w:val="30"/>
        </w:rPr>
      </w:pPr>
    </w:p>
    <w:p w14:paraId="77701A2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Yes, as a general rule it employs its symbols to speak of events that will befall all Christians of all times.</w:t>
      </w:r>
    </w:p>
    <w:p w14:paraId="306FC43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是的，作为一条普遍规则，它使用其象征来讲述将临到所有时代所有基督徒的事件。</w:t>
      </w:r>
    </w:p>
    <w:p w14:paraId="52CF8E2D">
      <w:pPr>
        <w:pStyle w:val="6"/>
        <w:spacing w:line="331" w:lineRule="auto"/>
        <w:ind w:left="360" w:right="383" w:firstLine="432"/>
        <w:jc w:val="both"/>
        <w:rPr>
          <w:rFonts w:hint="eastAsia" w:ascii="Arial"/>
          <w:b w:val="0"/>
          <w:bCs/>
          <w:color w:val="231F20"/>
          <w:spacing w:val="-2"/>
          <w:sz w:val="30"/>
          <w:szCs w:val="30"/>
        </w:rPr>
      </w:pPr>
    </w:p>
    <w:p w14:paraId="6696AEE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Occasionally, however, it uses them more narrowly to speak of events set to occur only at the end of the present evil age—and which will therefore befall only a handful of Christians.</w:t>
      </w:r>
    </w:p>
    <w:p w14:paraId="6CCA93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然而，它偶尔会更狭隘地使用它们，来讲述注定只在现今邪恶世代末了发生的事件——因此这些事件只会临到少数基督徒。</w:t>
      </w:r>
    </w:p>
    <w:p w14:paraId="4C90D3E0">
      <w:pPr>
        <w:pStyle w:val="6"/>
        <w:spacing w:line="331" w:lineRule="auto"/>
        <w:ind w:left="360" w:right="383" w:firstLine="432"/>
        <w:jc w:val="both"/>
        <w:rPr>
          <w:rFonts w:hint="eastAsia" w:ascii="Arial"/>
          <w:b w:val="0"/>
          <w:bCs/>
          <w:color w:val="231F20"/>
          <w:spacing w:val="-2"/>
          <w:sz w:val="30"/>
          <w:szCs w:val="30"/>
        </w:rPr>
      </w:pPr>
    </w:p>
    <w:p w14:paraId="55B081D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All Christians should be aware of these events, but not all will experience them.</w:t>
      </w:r>
    </w:p>
    <w:p w14:paraId="6D0B0A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所有基督徒都应当意识到这些事件，但不是所有人都会经历它们。</w:t>
      </w:r>
    </w:p>
    <w:p w14:paraId="51E766EC">
      <w:pPr>
        <w:pStyle w:val="6"/>
        <w:spacing w:line="331" w:lineRule="auto"/>
        <w:ind w:left="360" w:right="383" w:firstLine="432"/>
        <w:jc w:val="both"/>
        <w:rPr>
          <w:rFonts w:hint="eastAsia" w:ascii="Arial"/>
          <w:b w:val="0"/>
          <w:bCs/>
          <w:color w:val="231F20"/>
          <w:spacing w:val="-2"/>
          <w:sz w:val="30"/>
          <w:szCs w:val="30"/>
        </w:rPr>
      </w:pPr>
    </w:p>
    <w:p w14:paraId="511712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 brief look at Revelation 11:3–19 will illustrate this important point.</w:t>
      </w:r>
    </w:p>
    <w:p w14:paraId="7E322D9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简要看一下《启示录》11:3-19就能说明这个重点。</w:t>
      </w:r>
    </w:p>
    <w:p w14:paraId="762726EE">
      <w:pPr>
        <w:pStyle w:val="6"/>
        <w:spacing w:line="331" w:lineRule="auto"/>
        <w:ind w:left="360" w:right="383" w:firstLine="432"/>
        <w:jc w:val="both"/>
        <w:rPr>
          <w:rFonts w:hint="eastAsia" w:ascii="Arial"/>
          <w:b w:val="0"/>
          <w:bCs/>
          <w:color w:val="231F20"/>
          <w:spacing w:val="-2"/>
          <w:sz w:val="30"/>
          <w:szCs w:val="30"/>
        </w:rPr>
      </w:pPr>
    </w:p>
    <w:p w14:paraId="727A1B9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Revelation 11:3–6 we are introduced to the spiritual career of the two witnesses.</w:t>
      </w:r>
    </w:p>
    <w:p w14:paraId="741B6D7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在《启示录》11:3-6中，我们被介绍了两个见证人的属灵生涯。</w:t>
      </w:r>
    </w:p>
    <w:p w14:paraId="35AB0C93">
      <w:pPr>
        <w:pStyle w:val="6"/>
        <w:spacing w:line="331" w:lineRule="auto"/>
        <w:ind w:left="360" w:right="383" w:firstLine="432"/>
        <w:jc w:val="both"/>
        <w:rPr>
          <w:rFonts w:hint="eastAsia" w:ascii="Arial"/>
          <w:b w:val="0"/>
          <w:bCs/>
          <w:color w:val="231F20"/>
          <w:spacing w:val="-2"/>
          <w:sz w:val="30"/>
          <w:szCs w:val="30"/>
        </w:rPr>
      </w:pPr>
    </w:p>
    <w:p w14:paraId="4BB98AE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Described in imagery reminiscent of Moses and Elijah— but also of the disciples whom Jesus sent out two by two to preach the gospel to Israel—they represent the witnessing church.</w:t>
      </w:r>
    </w:p>
    <w:p w14:paraId="6F430FB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他们以让人联想到摩西和以利亚——但也联想到耶稣差派出去两个两个向以色列传福音的门徒——的意象被描述，他们代表作见证的教会。</w:t>
      </w:r>
    </w:p>
    <w:p w14:paraId="4D1DE0A4">
      <w:pPr>
        <w:pStyle w:val="6"/>
        <w:spacing w:line="331" w:lineRule="auto"/>
        <w:ind w:left="360" w:right="383" w:firstLine="432"/>
        <w:jc w:val="both"/>
        <w:rPr>
          <w:rFonts w:hint="eastAsia" w:ascii="Arial"/>
          <w:b w:val="0"/>
          <w:bCs/>
          <w:color w:val="231F20"/>
          <w:spacing w:val="-2"/>
          <w:sz w:val="30"/>
          <w:szCs w:val="30"/>
        </w:rPr>
      </w:pPr>
    </w:p>
    <w:p w14:paraId="51BC2E7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God calls them to prophesy (i.e., to proclaim the gospel) for 1,260 days, a number that symbolizes the entire EOP as a season of exile, persecution, and divine provision (see 1 Kings 17:1–7).</w:t>
      </w:r>
    </w:p>
    <w:p w14:paraId="5A69BB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神呼召他们传道（即宣讲福音）1260天，这个数字象征着整个福音宣讲时代（EOP）是一个流亡、受迫害和蒙神供应的时期（见列王纪上17:1-7）。</w:t>
      </w:r>
    </w:p>
    <w:p w14:paraId="31E7902E">
      <w:pPr>
        <w:pStyle w:val="6"/>
        <w:spacing w:line="331" w:lineRule="auto"/>
        <w:ind w:left="360" w:right="383" w:firstLine="432"/>
        <w:jc w:val="both"/>
        <w:rPr>
          <w:rFonts w:hint="eastAsia" w:ascii="Arial"/>
          <w:b w:val="0"/>
          <w:bCs/>
          <w:color w:val="231F20"/>
          <w:spacing w:val="-2"/>
          <w:sz w:val="30"/>
          <w:szCs w:val="30"/>
        </w:rPr>
      </w:pPr>
    </w:p>
    <w:p w14:paraId="121F793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all Christians of all times can see themselves in the two witnesses.</w:t>
      </w:r>
    </w:p>
    <w:p w14:paraId="1AC525B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在此，所有时代的所有基督徒都能在两个见证人身上看到自己。</w:t>
      </w:r>
    </w:p>
    <w:p w14:paraId="52685D24">
      <w:pPr>
        <w:pStyle w:val="6"/>
        <w:spacing w:line="331" w:lineRule="auto"/>
        <w:ind w:left="360" w:right="383" w:firstLine="432"/>
        <w:jc w:val="both"/>
        <w:rPr>
          <w:rFonts w:hint="eastAsia" w:ascii="Arial"/>
          <w:b w:val="0"/>
          <w:bCs/>
          <w:color w:val="231F20"/>
          <w:spacing w:val="-2"/>
          <w:sz w:val="30"/>
          <w:szCs w:val="30"/>
        </w:rPr>
      </w:pPr>
    </w:p>
    <w:p w14:paraId="1D7FEAE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When, however, we reach verses 7–13 the focus narrows.</w:t>
      </w:r>
    </w:p>
    <w:p w14:paraId="2DD7E4A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然而，当我们读到7-13节时，焦点就收窄了。</w:t>
      </w:r>
    </w:p>
    <w:p w14:paraId="3CA08AF4">
      <w:pPr>
        <w:pStyle w:val="6"/>
        <w:spacing w:line="331" w:lineRule="auto"/>
        <w:ind w:left="360" w:right="383" w:firstLine="432"/>
        <w:jc w:val="both"/>
        <w:rPr>
          <w:rFonts w:hint="eastAsia" w:ascii="Arial"/>
          <w:b w:val="0"/>
          <w:bCs/>
          <w:color w:val="231F20"/>
          <w:spacing w:val="-2"/>
          <w:sz w:val="30"/>
          <w:szCs w:val="30"/>
        </w:rPr>
      </w:pPr>
    </w:p>
    <w:p w14:paraId="25EA5D3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Now the Spirit is speaking concretely about the last generation of witnessing Christians.</w:t>
      </w:r>
    </w:p>
    <w:p w14:paraId="21A437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现在，圣灵在具体地讲述最后一代作见证的基督徒。</w:t>
      </w:r>
    </w:p>
    <w:p w14:paraId="410B2959">
      <w:pPr>
        <w:pStyle w:val="6"/>
        <w:spacing w:line="331" w:lineRule="auto"/>
        <w:ind w:left="360" w:right="383" w:firstLine="432"/>
        <w:jc w:val="both"/>
        <w:rPr>
          <w:rFonts w:hint="eastAsia" w:ascii="Arial"/>
          <w:b w:val="0"/>
          <w:bCs/>
          <w:color w:val="231F20"/>
          <w:spacing w:val="-2"/>
          <w:sz w:val="30"/>
          <w:szCs w:val="30"/>
        </w:rPr>
      </w:pPr>
    </w:p>
    <w:p w14:paraId="1049C59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generation will see the completion of the Great Commission (11:7); it will see the beast—hitherto restrained from thwarting their mission—rise up out the abyss (20:1–3), wage war against them, overcome them, and “kill” (i.e., thoroughly suppress) them (11:7–10); but it will also see the return of Christ in glory, the resurrection, and the judgment (11:11–19).</w:t>
      </w:r>
    </w:p>
    <w:p w14:paraId="104E7B1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一代人将看到大使命的完成（11:7）；他们将看到那兽——此前被约束而不能阻挠他们使命的——从无底坑中上来（20:1-3），与他们交战，胜过他们，并“杀”了（即彻底镇压）他们（11:7-10）；但他们也将看到基督在荣耀中再来、复活和审判（11:11-19）。</w:t>
      </w:r>
    </w:p>
    <w:p w14:paraId="36321070">
      <w:pPr>
        <w:pStyle w:val="6"/>
        <w:spacing w:line="331" w:lineRule="auto"/>
        <w:ind w:left="360" w:right="383" w:firstLine="432"/>
        <w:jc w:val="both"/>
        <w:rPr>
          <w:rFonts w:hint="eastAsia" w:ascii="Arial"/>
          <w:b w:val="0"/>
          <w:bCs/>
          <w:color w:val="231F20"/>
          <w:spacing w:val="-2"/>
          <w:sz w:val="30"/>
          <w:szCs w:val="30"/>
        </w:rPr>
      </w:pPr>
    </w:p>
    <w:p w14:paraId="7F35430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 here the symbols do indeed point to unique events predestined to occur in a unique portion of salvation history.</w:t>
      </w:r>
    </w:p>
    <w:p w14:paraId="5811623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所以在这里，这些象征确实指向了注定在救赎历史一个独特部分发生的独特事件。</w:t>
      </w:r>
    </w:p>
    <w:p w14:paraId="58C011AC">
      <w:pPr>
        <w:pStyle w:val="6"/>
        <w:spacing w:line="331" w:lineRule="auto"/>
        <w:ind w:left="360" w:right="383" w:firstLine="432"/>
        <w:jc w:val="both"/>
        <w:rPr>
          <w:rFonts w:hint="eastAsia" w:ascii="Arial"/>
          <w:b w:val="0"/>
          <w:bCs/>
          <w:color w:val="231F20"/>
          <w:spacing w:val="-2"/>
          <w:sz w:val="30"/>
          <w:szCs w:val="30"/>
        </w:rPr>
      </w:pPr>
    </w:p>
    <w:p w14:paraId="3AFAF9B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the universal church cannot see herself (much as she might like to), but only that portion of the church that will live and serve Christ during the days of the last battle.</w:t>
      </w:r>
    </w:p>
    <w:p w14:paraId="2CE4EE9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在此，普世教会无法看到她自己（尽管她可能很想），而只能看到在末日之战的日子里生活和事奉基督的那部分教会。</w:t>
      </w:r>
    </w:p>
    <w:p w14:paraId="233C78EA">
      <w:pPr>
        <w:pStyle w:val="6"/>
        <w:spacing w:line="331" w:lineRule="auto"/>
        <w:ind w:left="360" w:right="383" w:firstLine="432"/>
        <w:jc w:val="both"/>
        <w:rPr>
          <w:rFonts w:hint="eastAsia" w:ascii="Arial"/>
          <w:b w:val="0"/>
          <w:bCs/>
          <w:color w:val="231F20"/>
          <w:spacing w:val="-2"/>
          <w:sz w:val="30"/>
          <w:szCs w:val="30"/>
        </w:rPr>
      </w:pPr>
    </w:p>
    <w:p w14:paraId="032AF51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brings us to our second caveat.</w:t>
      </w:r>
    </w:p>
    <w:p w14:paraId="0EB0BB6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这就带我们到了第二个警示。</w:t>
      </w:r>
    </w:p>
    <w:p w14:paraId="743962E5">
      <w:pPr>
        <w:pStyle w:val="6"/>
        <w:spacing w:line="331" w:lineRule="auto"/>
        <w:ind w:left="360" w:right="383" w:firstLine="432"/>
        <w:jc w:val="both"/>
        <w:rPr>
          <w:rFonts w:hint="eastAsia" w:ascii="Arial"/>
          <w:b w:val="0"/>
          <w:bCs/>
          <w:color w:val="231F20"/>
          <w:spacing w:val="-2"/>
          <w:sz w:val="30"/>
          <w:szCs w:val="30"/>
        </w:rPr>
      </w:pPr>
    </w:p>
    <w:p w14:paraId="7B5FB90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While it is true that the six cycles of Bloc #4 traverse the same historical ground, it is also true that there are notable differences between them.</w:t>
      </w:r>
    </w:p>
    <w:p w14:paraId="5B4EDB4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虽然第四区段的六个循环确实跨越了同一段历史疆域，但它们之间也确实存在显著的差异。</w:t>
      </w:r>
    </w:p>
    <w:p w14:paraId="0A8AC53C">
      <w:pPr>
        <w:pStyle w:val="6"/>
        <w:spacing w:line="331" w:lineRule="auto"/>
        <w:ind w:left="360" w:right="383" w:firstLine="432"/>
        <w:jc w:val="both"/>
        <w:rPr>
          <w:rFonts w:hint="eastAsia" w:ascii="Arial"/>
          <w:b w:val="0"/>
          <w:bCs/>
          <w:color w:val="231F20"/>
          <w:spacing w:val="-2"/>
          <w:sz w:val="30"/>
          <w:szCs w:val="30"/>
        </w:rPr>
      </w:pPr>
    </w:p>
    <w:p w14:paraId="337BCD2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particular, the further we progress through the cycles, the more we learn about the Satanic powers operating behind the scenes of the great clash of the kingdoms, and about the human instruments Satan uses to persecute the church.</w:t>
      </w:r>
    </w:p>
    <w:p w14:paraId="5D6D428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特别是，我们越深入这些循环，就越能了解在国度大冲突的幕后运作的撒但权势，以及撒但用来迫害教会的人类工具。</w:t>
      </w:r>
    </w:p>
    <w:p w14:paraId="08DB0CFB">
      <w:pPr>
        <w:pStyle w:val="6"/>
        <w:spacing w:line="331" w:lineRule="auto"/>
        <w:ind w:left="360" w:right="383" w:firstLine="432"/>
        <w:jc w:val="both"/>
        <w:rPr>
          <w:rFonts w:hint="eastAsia" w:ascii="Arial"/>
          <w:b w:val="0"/>
          <w:bCs/>
          <w:color w:val="231F20"/>
          <w:spacing w:val="-2"/>
          <w:sz w:val="30"/>
          <w:szCs w:val="30"/>
        </w:rPr>
      </w:pPr>
    </w:p>
    <w:p w14:paraId="129E889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Also, the further we progress through the cycles the more we receive visions and revelations of the last battle, the parousia, the resurrection, the judgment, and the world to come.</w:t>
      </w:r>
    </w:p>
    <w:p w14:paraId="44D29CB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此外，我们越深入这些循环，就越多地得到关于末日之战、帕路西亚、复活、审判和来世的异象和启示。</w:t>
      </w:r>
    </w:p>
    <w:p w14:paraId="179937A7">
      <w:pPr>
        <w:pStyle w:val="6"/>
        <w:spacing w:line="331" w:lineRule="auto"/>
        <w:ind w:left="360" w:right="383" w:firstLine="432"/>
        <w:jc w:val="both"/>
        <w:rPr>
          <w:rFonts w:hint="eastAsia" w:ascii="Arial"/>
          <w:b w:val="0"/>
          <w:bCs/>
          <w:color w:val="231F20"/>
          <w:spacing w:val="-2"/>
          <w:sz w:val="30"/>
          <w:szCs w:val="30"/>
        </w:rPr>
      </w:pPr>
    </w:p>
    <w:p w14:paraId="509C958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Referring to this phenomenon as progressive parallelism, Hendriksen writes:</w:t>
      </w:r>
    </w:p>
    <w:p w14:paraId="09A67A4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韩瑞森将此现象称为渐进平行论，他写道：</w:t>
      </w:r>
    </w:p>
    <w:p w14:paraId="1B9A6E61">
      <w:pPr>
        <w:pStyle w:val="6"/>
        <w:spacing w:line="331" w:lineRule="auto"/>
        <w:ind w:left="360" w:right="383" w:firstLine="432"/>
        <w:jc w:val="both"/>
        <w:rPr>
          <w:rFonts w:hint="eastAsia" w:ascii="Arial"/>
          <w:b w:val="0"/>
          <w:bCs/>
          <w:color w:val="231F20"/>
          <w:spacing w:val="-2"/>
          <w:sz w:val="30"/>
          <w:szCs w:val="30"/>
        </w:rPr>
      </w:pPr>
    </w:p>
    <w:p w14:paraId="49CCDF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Although all the sections of the Apocalypse run parallel and span the period between the first and second comings of Christ . . . yet there is also a degree of progress.</w:t>
      </w:r>
    </w:p>
    <w:p w14:paraId="55D1CAD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尽管《启示录》的所有部分都是平行的，都跨越了基督第一次和第二次降临之间的时期……但其中也存在一定程度的进展。</w:t>
      </w:r>
    </w:p>
    <w:p w14:paraId="08308407">
      <w:pPr>
        <w:pStyle w:val="6"/>
        <w:spacing w:line="331" w:lineRule="auto"/>
        <w:ind w:left="360" w:right="383" w:firstLine="432"/>
        <w:jc w:val="both"/>
        <w:rPr>
          <w:rFonts w:hint="eastAsia" w:ascii="Arial"/>
          <w:b w:val="0"/>
          <w:bCs/>
          <w:color w:val="231F20"/>
          <w:spacing w:val="-2"/>
          <w:sz w:val="30"/>
          <w:szCs w:val="30"/>
        </w:rPr>
      </w:pPr>
    </w:p>
    <w:p w14:paraId="41B0DCE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closer we approach the end of the book the more our attention is directed to the final judgment and that which lies beyond it.</w:t>
      </w:r>
    </w:p>
    <w:p w14:paraId="38DD6F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我们越接近书的结尾，我们的注意力就越被引向最后的审判以及其后的事物。</w:t>
      </w:r>
    </w:p>
    <w:p w14:paraId="58A5306B">
      <w:pPr>
        <w:pStyle w:val="6"/>
        <w:spacing w:line="331" w:lineRule="auto"/>
        <w:ind w:left="360" w:right="383" w:firstLine="432"/>
        <w:jc w:val="both"/>
        <w:rPr>
          <w:rFonts w:hint="eastAsia" w:ascii="Arial"/>
          <w:b w:val="0"/>
          <w:bCs/>
          <w:color w:val="231F20"/>
          <w:spacing w:val="-2"/>
          <w:sz w:val="30"/>
          <w:szCs w:val="30"/>
        </w:rPr>
      </w:pPr>
    </w:p>
    <w:p w14:paraId="28ED3E6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[several] sections are arranged, as it were, in an ascend- ing, climactic order . . .</w:t>
      </w:r>
    </w:p>
    <w:p w14:paraId="0AFC40B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这[几个]部分可以说，是按一种上升的、高潮迭起的顺序排列的……</w:t>
      </w:r>
    </w:p>
    <w:p w14:paraId="494B4905">
      <w:pPr>
        <w:pStyle w:val="6"/>
        <w:spacing w:line="331" w:lineRule="auto"/>
        <w:ind w:left="360" w:right="383" w:firstLine="432"/>
        <w:jc w:val="both"/>
        <w:rPr>
          <w:rFonts w:hint="eastAsia" w:ascii="Arial"/>
          <w:b w:val="0"/>
          <w:bCs/>
          <w:color w:val="231F20"/>
          <w:spacing w:val="-2"/>
          <w:sz w:val="30"/>
          <w:szCs w:val="30"/>
        </w:rPr>
      </w:pPr>
    </w:p>
    <w:p w14:paraId="2D8DC56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final judgment is first announced, then introduced, then finally described.</w:t>
      </w:r>
    </w:p>
    <w:p w14:paraId="3EEE3E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最后的审判先是被宣告，然后被引入，最后被描述。</w:t>
      </w:r>
    </w:p>
    <w:p w14:paraId="3F4D100A">
      <w:pPr>
        <w:pStyle w:val="6"/>
        <w:spacing w:line="331" w:lineRule="auto"/>
        <w:ind w:left="360" w:right="383" w:firstLine="432"/>
        <w:jc w:val="both"/>
        <w:rPr>
          <w:rFonts w:hint="eastAsia" w:ascii="Arial"/>
          <w:b w:val="0"/>
          <w:bCs/>
          <w:color w:val="231F20"/>
          <w:spacing w:val="-2"/>
          <w:sz w:val="30"/>
          <w:szCs w:val="30"/>
        </w:rPr>
      </w:pPr>
    </w:p>
    <w:p w14:paraId="234D91D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Similarly, the new heavens and earth are described more fully in the final section than in those that precede it . . .</w:t>
      </w:r>
    </w:p>
    <w:p w14:paraId="6DA353E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同样，新天新地在最后一部分中的描述比在之前的部分中更为详尽……</w:t>
      </w:r>
    </w:p>
    <w:p w14:paraId="4ADF9757">
      <w:pPr>
        <w:pStyle w:val="6"/>
        <w:spacing w:line="331" w:lineRule="auto"/>
        <w:ind w:left="360" w:right="383" w:firstLine="432"/>
        <w:jc w:val="both"/>
        <w:rPr>
          <w:rFonts w:hint="eastAsia" w:ascii="Arial"/>
          <w:b w:val="0"/>
          <w:bCs/>
          <w:color w:val="231F20"/>
          <w:spacing w:val="-2"/>
          <w:sz w:val="30"/>
          <w:szCs w:val="30"/>
        </w:rPr>
      </w:pPr>
    </w:p>
    <w:p w14:paraId="1A9FD64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book reveals a gradual progress in eschatological emphasis.4</w:t>
      </w:r>
    </w:p>
    <w:p w14:paraId="30DB4CB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这本书揭示了末世论重点上的一个渐进过程。4</w:t>
      </w:r>
    </w:p>
    <w:p w14:paraId="7D2A1F94">
      <w:pPr>
        <w:pStyle w:val="6"/>
        <w:spacing w:line="331" w:lineRule="auto"/>
        <w:ind w:left="360" w:right="383" w:firstLine="432"/>
        <w:jc w:val="both"/>
        <w:rPr>
          <w:rFonts w:hint="eastAsia" w:ascii="Arial"/>
          <w:b w:val="0"/>
          <w:bCs/>
          <w:color w:val="231F20"/>
          <w:spacing w:val="-2"/>
          <w:sz w:val="30"/>
          <w:szCs w:val="30"/>
        </w:rPr>
      </w:pPr>
    </w:p>
    <w:p w14:paraId="33EF53A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Once again: all six cycles of Bloc #4 give us the course, character, and consummation of the first stage of the kingdom of God—the spiritual reign of the High King of heaven and earth.</w:t>
      </w:r>
    </w:p>
    <w:p w14:paraId="0FD1BD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再次强调：第四区段的所有六个循环都向我们展示了神国度第一阶段——即高天大君王属灵统治——的进程、特征和成全。</w:t>
      </w:r>
    </w:p>
    <w:p w14:paraId="149240EA">
      <w:pPr>
        <w:pStyle w:val="6"/>
        <w:spacing w:line="331" w:lineRule="auto"/>
        <w:ind w:left="360" w:right="383" w:firstLine="432"/>
        <w:jc w:val="both"/>
        <w:rPr>
          <w:rFonts w:hint="eastAsia" w:ascii="Arial"/>
          <w:b w:val="0"/>
          <w:bCs/>
          <w:color w:val="231F20"/>
          <w:spacing w:val="-2"/>
          <w:sz w:val="30"/>
          <w:szCs w:val="30"/>
        </w:rPr>
      </w:pPr>
    </w:p>
    <w:p w14:paraId="1FCD4C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they do not all give us the exact same contents or emphases.</w:t>
      </w:r>
    </w:p>
    <w:p w14:paraId="4FEC8C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但它们并非都给予我们完全相同的内容或重点。</w:t>
      </w:r>
    </w:p>
    <w:p w14:paraId="50089E84">
      <w:pPr>
        <w:pStyle w:val="6"/>
        <w:spacing w:line="331" w:lineRule="auto"/>
        <w:ind w:left="360" w:right="383" w:firstLine="432"/>
        <w:jc w:val="both"/>
        <w:rPr>
          <w:rFonts w:hint="eastAsia" w:ascii="Arial"/>
          <w:b w:val="0"/>
          <w:bCs/>
          <w:color w:val="231F20"/>
          <w:spacing w:val="-2"/>
          <w:sz w:val="30"/>
          <w:szCs w:val="30"/>
        </w:rPr>
      </w:pPr>
    </w:p>
    <w:p w14:paraId="489C879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Also, while the contents of all the cycles are meant for all Christians, not all of the events symbolized in the cycles will befall all Christians.</w:t>
      </w:r>
    </w:p>
    <w:p w14:paraId="04E51D0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此外，虽然所有循环的内容都是为所有基督徒预备的，但并非循环中象征的所有事件都会临到所有基督徒。</w:t>
      </w:r>
    </w:p>
    <w:p w14:paraId="5B40C6E3">
      <w:pPr>
        <w:pStyle w:val="6"/>
        <w:spacing w:line="331" w:lineRule="auto"/>
        <w:ind w:left="360" w:right="383" w:firstLine="432"/>
        <w:jc w:val="both"/>
        <w:rPr>
          <w:rFonts w:hint="eastAsia" w:ascii="Arial"/>
          <w:b w:val="0"/>
          <w:bCs/>
          <w:color w:val="231F20"/>
          <w:spacing w:val="-2"/>
          <w:sz w:val="30"/>
          <w:szCs w:val="30"/>
        </w:rPr>
      </w:pPr>
    </w:p>
    <w:p w14:paraId="5D93D56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By keeping these two caveats in mind, we will be able to use the idealistic method of interpretation to good effect.</w:t>
      </w:r>
    </w:p>
    <w:p w14:paraId="31B5902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通过牢记这两个警示，我们将能够有效地使用理念主义的解释方法。</w:t>
      </w:r>
    </w:p>
    <w:p w14:paraId="15DFEF26">
      <w:pPr>
        <w:pStyle w:val="6"/>
        <w:spacing w:line="331" w:lineRule="auto"/>
        <w:ind w:left="360" w:right="383" w:firstLine="432"/>
        <w:jc w:val="both"/>
        <w:rPr>
          <w:rFonts w:hint="eastAsia" w:ascii="Arial"/>
          <w:b w:val="0"/>
          <w:bCs/>
          <w:color w:val="231F20"/>
          <w:spacing w:val="-2"/>
          <w:sz w:val="30"/>
          <w:szCs w:val="30"/>
        </w:rPr>
      </w:pPr>
    </w:p>
    <w:p w14:paraId="075F36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Bloc #4 and Revelasion 20</w:t>
      </w:r>
    </w:p>
    <w:p w14:paraId="789998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第四区段与《启示录》第20章</w:t>
      </w:r>
    </w:p>
    <w:p w14:paraId="58B1DBCC">
      <w:pPr>
        <w:pStyle w:val="6"/>
        <w:spacing w:line="331" w:lineRule="auto"/>
        <w:ind w:left="360" w:right="383" w:firstLine="432"/>
        <w:jc w:val="both"/>
        <w:rPr>
          <w:rFonts w:hint="eastAsia" w:ascii="Arial"/>
          <w:b w:val="0"/>
          <w:bCs/>
          <w:color w:val="231F20"/>
          <w:spacing w:val="-2"/>
          <w:sz w:val="30"/>
          <w:szCs w:val="30"/>
        </w:rPr>
      </w:pPr>
    </w:p>
    <w:p w14:paraId="493DA3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third and final implication of our chart takes us deep into the heart of the great end time debate.</w:t>
      </w:r>
    </w:p>
    <w:p w14:paraId="77B3792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我们图表的第三个也是最后一个意涵，将我们带入了重大末世论辩论的核心。</w:t>
      </w:r>
    </w:p>
    <w:p w14:paraId="03BF7E54">
      <w:pPr>
        <w:pStyle w:val="6"/>
        <w:spacing w:line="331" w:lineRule="auto"/>
        <w:ind w:left="360" w:right="383" w:firstLine="432"/>
        <w:jc w:val="both"/>
        <w:rPr>
          <w:rFonts w:hint="eastAsia" w:ascii="Arial"/>
          <w:b w:val="0"/>
          <w:bCs/>
          <w:color w:val="231F20"/>
          <w:spacing w:val="-2"/>
          <w:sz w:val="30"/>
          <w:szCs w:val="30"/>
        </w:rPr>
      </w:pPr>
    </w:p>
    <w:p w14:paraId="669350D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if indeed Revelation 20 properly falls into Bloc #4 of the book, and if indeed, like the five previous cycles, it too describes the course and character of the High King’s heavenly reign, then obviously it cannot be speaking of a thousand-year earthly kingdom destined to appear after that reign.</w:t>
      </w:r>
    </w:p>
    <w:p w14:paraId="2F30704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如果《启示录》第20章确实恰当地属于本书的第四区段，并且如果它也像前五个循环一样，描述了高天大君王在天上统治的进程和特征，那么很明显，它就不可能是在讲述一个注定在那统治之后出现的千年属地国度。</w:t>
      </w:r>
    </w:p>
    <w:p w14:paraId="4326B2F4">
      <w:pPr>
        <w:pStyle w:val="6"/>
        <w:spacing w:line="331" w:lineRule="auto"/>
        <w:ind w:left="360" w:right="383" w:firstLine="432"/>
        <w:jc w:val="both"/>
        <w:rPr>
          <w:rFonts w:hint="eastAsia" w:ascii="Arial"/>
          <w:b w:val="0"/>
          <w:bCs/>
          <w:color w:val="231F20"/>
          <w:spacing w:val="-2"/>
          <w:sz w:val="30"/>
          <w:szCs w:val="30"/>
        </w:rPr>
      </w:pPr>
    </w:p>
    <w:p w14:paraId="0531AFF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short, if our chart really does give us the true structure of the Revelation, then the Revelation itself rules out all forms of premillennialism and forces us to understand the thousand years of Revelation 20 as a symbol of the EOP under the High King’s heavenly reign.</w:t>
      </w:r>
    </w:p>
    <w:p w14:paraId="68B03E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简而言之，如果我们的图表确实给出了《启示录》的真实结构，那么《启示录》本身就排除了所有形式的前千禧年论，并迫使我们将《启示录》20章的一千年理解为福音宣讲时代（EOP）在高天大君王天上统治之下的一个象征。</w:t>
      </w:r>
    </w:p>
    <w:p w14:paraId="01BC427F">
      <w:pPr>
        <w:pStyle w:val="6"/>
        <w:spacing w:line="331" w:lineRule="auto"/>
        <w:ind w:left="360" w:right="383" w:firstLine="432"/>
        <w:jc w:val="both"/>
        <w:rPr>
          <w:rFonts w:hint="eastAsia" w:ascii="Arial"/>
          <w:b w:val="0"/>
          <w:bCs/>
          <w:color w:val="231F20"/>
          <w:spacing w:val="-2"/>
          <w:sz w:val="30"/>
          <w:szCs w:val="30"/>
        </w:rPr>
      </w:pPr>
    </w:p>
    <w:p w14:paraId="622D4C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a weighty consequence indeed, and one that we will examine more fully in the pages ahead.</w:t>
      </w:r>
    </w:p>
    <w:p w14:paraId="5AF15E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这确实是一个重大的后果，我们将在接下来的篇幅中更全面地审视它。</w:t>
      </w:r>
    </w:p>
    <w:p w14:paraId="1007940F">
      <w:pPr>
        <w:pStyle w:val="6"/>
        <w:spacing w:line="331" w:lineRule="auto"/>
        <w:ind w:left="360" w:right="383" w:firstLine="432"/>
        <w:jc w:val="both"/>
        <w:rPr>
          <w:rFonts w:hint="eastAsia" w:ascii="Arial"/>
          <w:b w:val="0"/>
          <w:bCs/>
          <w:color w:val="231F20"/>
          <w:spacing w:val="-2"/>
          <w:sz w:val="30"/>
          <w:szCs w:val="30"/>
        </w:rPr>
      </w:pPr>
    </w:p>
    <w:p w14:paraId="0041E066">
      <w:pPr>
        <w:pStyle w:val="4"/>
        <w:bidi w:val="0"/>
        <w:rPr>
          <w:rFonts w:hint="eastAsia"/>
        </w:rPr>
      </w:pPr>
      <w:r>
        <w:rPr>
          <w:rFonts w:hint="eastAsia"/>
        </w:rPr>
        <w:t>CHAPTER 12</w:t>
      </w:r>
    </w:p>
    <w:p w14:paraId="689A0630">
      <w:pPr>
        <w:pStyle w:val="4"/>
        <w:bidi w:val="0"/>
        <w:rPr>
          <w:rFonts w:hint="eastAsia"/>
        </w:rPr>
      </w:pPr>
      <w:r>
        <w:rPr>
          <w:rFonts w:hint="eastAsia"/>
        </w:rPr>
        <w:t>Anci ary Purpose</w:t>
      </w:r>
    </w:p>
    <w:p w14:paraId="53C01EFE">
      <w:pPr>
        <w:pStyle w:val="4"/>
        <w:bidi w:val="0"/>
        <w:rPr>
          <w:rFonts w:hint="eastAsia"/>
        </w:rPr>
      </w:pPr>
      <w:r>
        <w:rPr>
          <w:rFonts w:hint="eastAsia"/>
        </w:rPr>
        <w:t>第十二章 辅助目的</w:t>
      </w:r>
    </w:p>
    <w:p w14:paraId="440D9D6E">
      <w:pPr>
        <w:pStyle w:val="6"/>
        <w:spacing w:line="331" w:lineRule="auto"/>
        <w:ind w:left="360" w:right="383" w:firstLine="432"/>
        <w:jc w:val="both"/>
        <w:rPr>
          <w:rFonts w:hint="eastAsia" w:ascii="Arial"/>
          <w:b w:val="0"/>
          <w:bCs/>
          <w:color w:val="231F20"/>
          <w:spacing w:val="-2"/>
          <w:sz w:val="30"/>
          <w:szCs w:val="30"/>
        </w:rPr>
      </w:pPr>
    </w:p>
    <w:p w14:paraId="32A6221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Think for a moment about your favorite symphony.</w:t>
      </w:r>
    </w:p>
    <w:p w14:paraId="716F66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想一想你最喜欢的交响乐。</w:t>
      </w:r>
    </w:p>
    <w:p w14:paraId="3C100CD0">
      <w:pPr>
        <w:pStyle w:val="6"/>
        <w:spacing w:line="331" w:lineRule="auto"/>
        <w:ind w:left="360" w:right="383" w:firstLine="432"/>
        <w:jc w:val="both"/>
        <w:rPr>
          <w:rFonts w:hint="eastAsia" w:ascii="Arial"/>
          <w:b w:val="0"/>
          <w:bCs/>
          <w:color w:val="231F20"/>
          <w:spacing w:val="-2"/>
          <w:sz w:val="30"/>
          <w:szCs w:val="30"/>
        </w:rPr>
      </w:pPr>
    </w:p>
    <w:p w14:paraId="37B8E5A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Now think about its final movement.</w:t>
      </w:r>
    </w:p>
    <w:p w14:paraId="1CF8F38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现在想一想它的最后一个乐章。</w:t>
      </w:r>
    </w:p>
    <w:p w14:paraId="61315801">
      <w:pPr>
        <w:pStyle w:val="6"/>
        <w:spacing w:line="331" w:lineRule="auto"/>
        <w:ind w:left="360" w:right="383" w:firstLine="432"/>
        <w:jc w:val="both"/>
        <w:rPr>
          <w:rFonts w:hint="eastAsia" w:ascii="Arial"/>
          <w:b w:val="0"/>
          <w:bCs/>
          <w:color w:val="231F20"/>
          <w:spacing w:val="-2"/>
          <w:sz w:val="30"/>
          <w:szCs w:val="30"/>
        </w:rPr>
      </w:pPr>
    </w:p>
    <w:p w14:paraId="2B62E3F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What is it that makes the final movement of a symphony into a grand finale?</w:t>
      </w:r>
    </w:p>
    <w:p w14:paraId="1910090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是什么让交响乐的最后一个乐章成为一个宏大的终曲？</w:t>
      </w:r>
    </w:p>
    <w:p w14:paraId="1D0EA289">
      <w:pPr>
        <w:pStyle w:val="6"/>
        <w:spacing w:line="331" w:lineRule="auto"/>
        <w:ind w:left="360" w:right="383" w:firstLine="432"/>
        <w:jc w:val="both"/>
        <w:rPr>
          <w:rFonts w:hint="eastAsia" w:ascii="Arial"/>
          <w:b w:val="0"/>
          <w:bCs/>
          <w:color w:val="231F20"/>
          <w:spacing w:val="-2"/>
          <w:sz w:val="30"/>
          <w:szCs w:val="30"/>
        </w:rPr>
      </w:pPr>
    </w:p>
    <w:p w14:paraId="652D3D9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Three simple answers come to my mind.</w:t>
      </w:r>
    </w:p>
    <w:p w14:paraId="7906B8F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我脑海中浮现出三个简单的答案。</w:t>
      </w:r>
    </w:p>
    <w:p w14:paraId="0FC35A42">
      <w:pPr>
        <w:pStyle w:val="6"/>
        <w:spacing w:line="331" w:lineRule="auto"/>
        <w:ind w:left="360" w:right="383" w:firstLine="432"/>
        <w:jc w:val="both"/>
        <w:rPr>
          <w:rFonts w:hint="eastAsia" w:ascii="Arial"/>
          <w:b w:val="0"/>
          <w:bCs/>
          <w:color w:val="231F20"/>
          <w:spacing w:val="-2"/>
          <w:sz w:val="30"/>
          <w:szCs w:val="30"/>
        </w:rPr>
      </w:pPr>
    </w:p>
    <w:p w14:paraId="3C3FEB7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it appears at the end of the symphony.</w:t>
      </w:r>
    </w:p>
    <w:p w14:paraId="2A0C90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首先，它出现在交响乐的结尾。</w:t>
      </w:r>
    </w:p>
    <w:p w14:paraId="41F05B9D">
      <w:pPr>
        <w:pStyle w:val="6"/>
        <w:spacing w:line="331" w:lineRule="auto"/>
        <w:ind w:left="360" w:right="383" w:firstLine="432"/>
        <w:jc w:val="both"/>
        <w:rPr>
          <w:rFonts w:hint="eastAsia" w:ascii="Arial"/>
          <w:b w:val="0"/>
          <w:bCs/>
          <w:color w:val="231F20"/>
          <w:spacing w:val="-2"/>
          <w:sz w:val="30"/>
          <w:szCs w:val="30"/>
        </w:rPr>
      </w:pPr>
    </w:p>
    <w:p w14:paraId="5057CA9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is no more music to come.</w:t>
      </w:r>
    </w:p>
    <w:p w14:paraId="63FC81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后面再没有音乐了。</w:t>
      </w:r>
    </w:p>
    <w:p w14:paraId="51BF2F7C">
      <w:pPr>
        <w:pStyle w:val="6"/>
        <w:spacing w:line="331" w:lineRule="auto"/>
        <w:ind w:left="360" w:right="383" w:firstLine="432"/>
        <w:jc w:val="both"/>
        <w:rPr>
          <w:rFonts w:hint="eastAsia" w:ascii="Arial"/>
          <w:b w:val="0"/>
          <w:bCs/>
          <w:color w:val="231F20"/>
          <w:spacing w:val="-2"/>
          <w:sz w:val="30"/>
          <w:szCs w:val="30"/>
        </w:rPr>
      </w:pPr>
    </w:p>
    <w:p w14:paraId="4A156D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Accordingly, this is the composer’s last opportunity to sum up his message and get it across to his audience with a final burst of artistic ingenuity and panache.</w:t>
      </w:r>
    </w:p>
    <w:p w14:paraId="0287D0C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因此，这是作曲家最后的机会，来总结他的信息，并以最后一轮艺术巧思和华丽风采将其传达给听众。</w:t>
      </w:r>
    </w:p>
    <w:p w14:paraId="6D8E9F58">
      <w:pPr>
        <w:pStyle w:val="6"/>
        <w:spacing w:line="331" w:lineRule="auto"/>
        <w:ind w:left="360" w:right="383" w:firstLine="432"/>
        <w:jc w:val="both"/>
        <w:rPr>
          <w:rFonts w:hint="eastAsia" w:ascii="Arial"/>
          <w:b w:val="0"/>
          <w:bCs/>
          <w:color w:val="231F20"/>
          <w:spacing w:val="-2"/>
          <w:sz w:val="30"/>
          <w:szCs w:val="30"/>
        </w:rPr>
      </w:pPr>
    </w:p>
    <w:p w14:paraId="62AD2C8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Secondly, it reprises the themes that the composer gave us in the previous movements.</w:t>
      </w:r>
    </w:p>
    <w:p w14:paraId="7AAD68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其次，它重奏了作曲家在前面乐章中给我们的主题。</w:t>
      </w:r>
    </w:p>
    <w:p w14:paraId="6B154CEB">
      <w:pPr>
        <w:pStyle w:val="6"/>
        <w:spacing w:line="331" w:lineRule="auto"/>
        <w:ind w:left="360" w:right="383" w:firstLine="432"/>
        <w:jc w:val="both"/>
        <w:rPr>
          <w:rFonts w:hint="eastAsia" w:ascii="Arial"/>
          <w:b w:val="0"/>
          <w:bCs/>
          <w:color w:val="231F20"/>
          <w:spacing w:val="-2"/>
          <w:sz w:val="30"/>
          <w:szCs w:val="30"/>
        </w:rPr>
      </w:pPr>
    </w:p>
    <w:p w14:paraId="4A9EFCE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when it does this, it does so “grandly.”</w:t>
      </w:r>
    </w:p>
    <w:p w14:paraId="127BF10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然而，当它这样做时，它是“宏大地”去做的。</w:t>
      </w:r>
    </w:p>
    <w:p w14:paraId="0EEC185F">
      <w:pPr>
        <w:pStyle w:val="6"/>
        <w:spacing w:line="331" w:lineRule="auto"/>
        <w:ind w:left="360" w:right="383" w:firstLine="432"/>
        <w:jc w:val="both"/>
        <w:rPr>
          <w:rFonts w:hint="eastAsia" w:ascii="Arial"/>
          <w:b w:val="0"/>
          <w:bCs/>
          <w:color w:val="231F20"/>
          <w:spacing w:val="-2"/>
          <w:sz w:val="30"/>
          <w:szCs w:val="30"/>
        </w:rPr>
      </w:pPr>
    </w:p>
    <w:p w14:paraId="63D8A1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other words, here the composer skillfully weaves together all his earlier motifs, so that we not only hear them again, but also afresh, and therefore with fresh power.</w:t>
      </w:r>
    </w:p>
    <w:p w14:paraId="35D4960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换句话说，在这里，作曲家巧妙地将他所有早期的动机编织在一起，使我们不仅再次听到它们，而且是焕然一新地听到，因此带着全新的力量。</w:t>
      </w:r>
    </w:p>
    <w:p w14:paraId="4C4CF718">
      <w:pPr>
        <w:pStyle w:val="6"/>
        <w:spacing w:line="331" w:lineRule="auto"/>
        <w:ind w:left="360" w:right="383" w:firstLine="432"/>
        <w:jc w:val="both"/>
        <w:rPr>
          <w:rFonts w:hint="eastAsia" w:ascii="Arial"/>
          <w:b w:val="0"/>
          <w:bCs/>
          <w:color w:val="231F20"/>
          <w:spacing w:val="-2"/>
          <w:sz w:val="30"/>
          <w:szCs w:val="30"/>
        </w:rPr>
      </w:pPr>
    </w:p>
    <w:p w14:paraId="479A945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hear them in new, startling, and beautiful relations.</w:t>
      </w:r>
    </w:p>
    <w:p w14:paraId="4DF3C78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我们在新的、惊人的和美妙的关系中听到它们。</w:t>
      </w:r>
    </w:p>
    <w:p w14:paraId="378BAEBF">
      <w:pPr>
        <w:pStyle w:val="6"/>
        <w:spacing w:line="331" w:lineRule="auto"/>
        <w:ind w:left="360" w:right="383" w:firstLine="432"/>
        <w:jc w:val="both"/>
        <w:rPr>
          <w:rFonts w:hint="eastAsia" w:ascii="Arial"/>
          <w:b w:val="0"/>
          <w:bCs/>
          <w:color w:val="231F20"/>
          <w:spacing w:val="-2"/>
          <w:sz w:val="30"/>
          <w:szCs w:val="30"/>
        </w:rPr>
      </w:pPr>
    </w:p>
    <w:p w14:paraId="3627F82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hear them in such a way that the whole symphony is somehow poured into the last part of the symphony.</w:t>
      </w:r>
    </w:p>
    <w:p w14:paraId="3811760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我们听到它们的方式，就好像整部交响乐以某种方式被倾注到了交响乐的最后一部分。</w:t>
      </w:r>
    </w:p>
    <w:p w14:paraId="6092550C">
      <w:pPr>
        <w:pStyle w:val="6"/>
        <w:spacing w:line="331" w:lineRule="auto"/>
        <w:ind w:left="360" w:right="383" w:firstLine="432"/>
        <w:jc w:val="both"/>
        <w:rPr>
          <w:rFonts w:hint="eastAsia" w:ascii="Arial"/>
          <w:b w:val="0"/>
          <w:bCs/>
          <w:color w:val="231F20"/>
          <w:spacing w:val="-2"/>
          <w:sz w:val="30"/>
          <w:szCs w:val="30"/>
        </w:rPr>
      </w:pPr>
    </w:p>
    <w:p w14:paraId="4090D8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Finally, precisely because it is a grand finale, it does not typically introduce any new musical themes.</w:t>
      </w:r>
    </w:p>
    <w:p w14:paraId="37EAF09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最后，正因为它是一个宏大的终曲，它通常不会引入任何新的音乐主题。</w:t>
      </w:r>
    </w:p>
    <w:p w14:paraId="35DF65D6">
      <w:pPr>
        <w:pStyle w:val="6"/>
        <w:spacing w:line="331" w:lineRule="auto"/>
        <w:ind w:left="360" w:right="383" w:firstLine="432"/>
        <w:jc w:val="both"/>
        <w:rPr>
          <w:rFonts w:hint="eastAsia" w:ascii="Arial"/>
          <w:b w:val="0"/>
          <w:bCs/>
          <w:color w:val="231F20"/>
          <w:spacing w:val="-2"/>
          <w:sz w:val="30"/>
          <w:szCs w:val="30"/>
        </w:rPr>
      </w:pPr>
    </w:p>
    <w:p w14:paraId="3772006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Instead, the composer devotes himself almost exclusively to a creative, majestic, and inspiring recapitulation of the old.</w:t>
      </w:r>
    </w:p>
    <w:p w14:paraId="499B976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相反，作曲家几乎完全致力于对旧主题进行创造性的、雄伟的和鼓舞人心的重述。</w:t>
      </w:r>
    </w:p>
    <w:p w14:paraId="77182E9B">
      <w:pPr>
        <w:pStyle w:val="6"/>
        <w:spacing w:line="331" w:lineRule="auto"/>
        <w:ind w:left="360" w:right="383" w:firstLine="432"/>
        <w:jc w:val="both"/>
        <w:rPr>
          <w:rFonts w:hint="eastAsia" w:ascii="Arial"/>
          <w:b w:val="0"/>
          <w:bCs/>
          <w:color w:val="231F20"/>
          <w:spacing w:val="-2"/>
          <w:sz w:val="30"/>
          <w:szCs w:val="30"/>
        </w:rPr>
      </w:pPr>
    </w:p>
    <w:p w14:paraId="07D2CA1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All three of these observations apply to the Revelation, and in a way that helps us understand it to its depths.</w:t>
      </w:r>
    </w:p>
    <w:p w14:paraId="65ECEDD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这三点观察都适用于《启示录》，并且能够帮助我们深入地理解它。</w:t>
      </w:r>
    </w:p>
    <w:p w14:paraId="6A99E457">
      <w:pPr>
        <w:pStyle w:val="6"/>
        <w:spacing w:line="331" w:lineRule="auto"/>
        <w:ind w:left="360" w:right="383" w:firstLine="432"/>
        <w:jc w:val="both"/>
        <w:rPr>
          <w:rFonts w:hint="eastAsia" w:ascii="Arial"/>
          <w:b w:val="0"/>
          <w:bCs/>
          <w:color w:val="231F20"/>
          <w:spacing w:val="-2"/>
          <w:sz w:val="30"/>
          <w:szCs w:val="30"/>
        </w:rPr>
      </w:pPr>
    </w:p>
    <w:p w14:paraId="5B1E176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Like a grand finale, the Revelation appears at the end of the great symphony of biblical revelation.</w:t>
      </w:r>
    </w:p>
    <w:p w14:paraId="522CAE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像一个宏大的终曲一样，《启示录》出现在圣经启示这首伟大交响乐的结尾。</w:t>
      </w:r>
    </w:p>
    <w:p w14:paraId="08DE77C4">
      <w:pPr>
        <w:pStyle w:val="6"/>
        <w:spacing w:line="331" w:lineRule="auto"/>
        <w:ind w:left="360" w:right="383" w:firstLine="432"/>
        <w:jc w:val="both"/>
        <w:rPr>
          <w:rFonts w:hint="eastAsia" w:ascii="Arial"/>
          <w:b w:val="0"/>
          <w:bCs/>
          <w:color w:val="231F20"/>
          <w:spacing w:val="-2"/>
          <w:sz w:val="30"/>
          <w:szCs w:val="30"/>
        </w:rPr>
      </w:pPr>
    </w:p>
    <w:p w14:paraId="40EDDE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By God’s wise decree, it is the last book of the Bible.</w:t>
      </w:r>
    </w:p>
    <w:p w14:paraId="47BFD30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凭着神智慧的谕令，它是圣经的最后一卷书。</w:t>
      </w:r>
    </w:p>
    <w:p w14:paraId="30AB0D71">
      <w:pPr>
        <w:pStyle w:val="6"/>
        <w:spacing w:line="331" w:lineRule="auto"/>
        <w:ind w:left="360" w:right="383" w:firstLine="432"/>
        <w:jc w:val="both"/>
        <w:rPr>
          <w:rFonts w:hint="eastAsia" w:ascii="Arial"/>
          <w:b w:val="0"/>
          <w:bCs/>
          <w:color w:val="231F20"/>
          <w:spacing w:val="-2"/>
          <w:sz w:val="30"/>
          <w:szCs w:val="30"/>
        </w:rPr>
      </w:pPr>
    </w:p>
    <w:p w14:paraId="063DEEF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What’s more, its contents positively cry out that it should be the last book, since it is so thoroughly taken up with the last things: the last days, the last battle, the (last) resurrection, and the (last) judgment— the last two of which occur at the last coming of the Last Man (1 Cor. 15:45).</w:t>
      </w:r>
    </w:p>
    <w:p w14:paraId="2BDF81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更重要的是，它的内容本身就强烈地表明它应该是最后一卷书，因为它完全被末后的事所占据：末后的日子、末后的争战、（末后的）复活，以及（末后的）审判——其中最后两件发生在末后之人（林前15:45）末次降临时。</w:t>
      </w:r>
    </w:p>
    <w:p w14:paraId="76D37D97">
      <w:pPr>
        <w:pStyle w:val="6"/>
        <w:spacing w:line="331" w:lineRule="auto"/>
        <w:ind w:left="360" w:right="383" w:firstLine="432"/>
        <w:jc w:val="both"/>
        <w:rPr>
          <w:rFonts w:hint="eastAsia" w:ascii="Arial"/>
          <w:b w:val="0"/>
          <w:bCs/>
          <w:color w:val="231F20"/>
          <w:spacing w:val="-2"/>
          <w:sz w:val="30"/>
          <w:szCs w:val="30"/>
        </w:rPr>
      </w:pPr>
    </w:p>
    <w:p w14:paraId="76E0E7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claims of church history’s false prophets notwithstanding, Spirit-taught Christians find it unthinkable that God, after giving us a book like this, would ever give us anything more.</w:t>
      </w:r>
    </w:p>
    <w:p w14:paraId="643D77B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尽管教会历史上的假先知有各种说法，但受圣灵教导的基督徒们发现，神在给了我们这样一本书之后，还会再给我们任何东西，是不可思议的。</w:t>
      </w:r>
    </w:p>
    <w:p w14:paraId="01336F72">
      <w:pPr>
        <w:pStyle w:val="6"/>
        <w:spacing w:line="331" w:lineRule="auto"/>
        <w:ind w:left="360" w:right="383" w:firstLine="432"/>
        <w:jc w:val="both"/>
        <w:rPr>
          <w:rFonts w:hint="eastAsia" w:ascii="Arial"/>
          <w:b w:val="0"/>
          <w:bCs/>
          <w:color w:val="231F20"/>
          <w:spacing w:val="-2"/>
          <w:sz w:val="30"/>
          <w:szCs w:val="30"/>
        </w:rPr>
      </w:pPr>
    </w:p>
    <w:p w14:paraId="09E57F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indeed, this is the testimony of the Revelation itself (21:18–19).</w:t>
      </w:r>
    </w:p>
    <w:p w14:paraId="1D24210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而且，这确实是《启示录》本身的见证（21:18-19）。</w:t>
      </w:r>
    </w:p>
    <w:p w14:paraId="1E13A84E">
      <w:pPr>
        <w:pStyle w:val="6"/>
        <w:spacing w:line="331" w:lineRule="auto"/>
        <w:ind w:left="360" w:right="383" w:firstLine="432"/>
        <w:jc w:val="both"/>
        <w:rPr>
          <w:rFonts w:hint="eastAsia" w:ascii="Arial"/>
          <w:b w:val="0"/>
          <w:bCs/>
          <w:color w:val="231F20"/>
          <w:spacing w:val="-2"/>
          <w:sz w:val="30"/>
          <w:szCs w:val="30"/>
        </w:rPr>
      </w:pPr>
    </w:p>
    <w:p w14:paraId="48B5AC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Revelation is the book of the end; therefore, it rightly appears at the end of the Book (1:8; 2:26; 21:6; 22:13).</w:t>
      </w:r>
    </w:p>
    <w:p w14:paraId="014A0FD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《启示录》是关于末了的书；因此，它理应出现在圣经（the Book）的末了（1:8; 2:26; 21:6; 22:13）。</w:t>
      </w:r>
    </w:p>
    <w:p w14:paraId="219F6437">
      <w:pPr>
        <w:pStyle w:val="6"/>
        <w:spacing w:line="331" w:lineRule="auto"/>
        <w:ind w:left="360" w:right="383" w:firstLine="432"/>
        <w:jc w:val="both"/>
        <w:rPr>
          <w:rFonts w:hint="eastAsia" w:ascii="Arial"/>
          <w:b w:val="0"/>
          <w:bCs/>
          <w:color w:val="231F20"/>
          <w:spacing w:val="-2"/>
          <w:sz w:val="30"/>
          <w:szCs w:val="30"/>
        </w:rPr>
      </w:pPr>
    </w:p>
    <w:p w14:paraId="54D544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Like a grand finale, the Revelation also incorporates various biblical texts, historical references, theological doctrines, and images and numbers drawn from the preceding movements of Holy Scripture, both Old Testament and New.</w:t>
      </w:r>
    </w:p>
    <w:p w14:paraId="04CE312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像一个宏大的终曲一样，《启示录》也融合了各种圣经文本、历史参照、神学教义，以及取自圣经——包括旧约和新约——先前乐章的意象和数字。</w:t>
      </w:r>
    </w:p>
    <w:p w14:paraId="12A4FFB1">
      <w:pPr>
        <w:pStyle w:val="6"/>
        <w:spacing w:line="331" w:lineRule="auto"/>
        <w:ind w:left="360" w:right="383" w:firstLine="432"/>
        <w:jc w:val="both"/>
        <w:rPr>
          <w:rFonts w:hint="eastAsia" w:ascii="Arial"/>
          <w:b w:val="0"/>
          <w:bCs/>
          <w:color w:val="231F20"/>
          <w:spacing w:val="-2"/>
          <w:sz w:val="30"/>
          <w:szCs w:val="30"/>
        </w:rPr>
      </w:pPr>
    </w:p>
    <w:p w14:paraId="6E66BD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allusions super-abound.</w:t>
      </w:r>
    </w:p>
    <w:p w14:paraId="3B693AC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其中的引述不胜枚举。</w:t>
      </w:r>
    </w:p>
    <w:p w14:paraId="6454064E">
      <w:pPr>
        <w:pStyle w:val="6"/>
        <w:spacing w:line="331" w:lineRule="auto"/>
        <w:ind w:left="360" w:right="383" w:firstLine="432"/>
        <w:jc w:val="both"/>
        <w:rPr>
          <w:rFonts w:hint="eastAsia" w:ascii="Arial"/>
          <w:b w:val="0"/>
          <w:bCs/>
          <w:color w:val="231F20"/>
          <w:spacing w:val="-2"/>
          <w:sz w:val="30"/>
          <w:szCs w:val="30"/>
        </w:rPr>
      </w:pPr>
    </w:p>
    <w:p w14:paraId="6E7AA42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are references to the Garden of Eden, Moses, the exodus, Elijah, Mount Zion, the Temple, the birth of Jesus, the murderous cruelty of Herod, the preaching of the disciples two by two, and Christ’s resurrection, ascension, session, heavenly reign, and parousia.</w:t>
      </w:r>
    </w:p>
    <w:p w14:paraId="4D3CB15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其中提到了伊甸园、摩西、出埃及、以利亚、锡安山、圣殿、耶稣的诞生、希律王凶残的暴行、门徒两个两个地传道，以及基督的复活、升天、升座、在天上的统治和帕路西亚。</w:t>
      </w:r>
    </w:p>
    <w:p w14:paraId="61CB5F5F">
      <w:pPr>
        <w:pStyle w:val="6"/>
        <w:spacing w:line="331" w:lineRule="auto"/>
        <w:ind w:left="360" w:right="383" w:firstLine="432"/>
        <w:jc w:val="both"/>
        <w:rPr>
          <w:rFonts w:hint="eastAsia" w:ascii="Arial"/>
          <w:b w:val="0"/>
          <w:bCs/>
          <w:color w:val="231F20"/>
          <w:spacing w:val="-2"/>
          <w:sz w:val="30"/>
          <w:szCs w:val="30"/>
        </w:rPr>
      </w:pPr>
    </w:p>
    <w:p w14:paraId="317C49A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these only scratch the surface.</w:t>
      </w:r>
    </w:p>
    <w:p w14:paraId="37EF4A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但这些只是冰山一角。</w:t>
      </w:r>
    </w:p>
    <w:p w14:paraId="754FD6A9">
      <w:pPr>
        <w:pStyle w:val="6"/>
        <w:spacing w:line="331" w:lineRule="auto"/>
        <w:ind w:left="360" w:right="383" w:firstLine="432"/>
        <w:jc w:val="both"/>
        <w:rPr>
          <w:rFonts w:hint="eastAsia" w:ascii="Arial"/>
          <w:b w:val="0"/>
          <w:bCs/>
          <w:color w:val="231F20"/>
          <w:spacing w:val="-2"/>
          <w:sz w:val="30"/>
          <w:szCs w:val="30"/>
        </w:rPr>
      </w:pPr>
    </w:p>
    <w:p w14:paraId="5F6F891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Westcott and Hort, Bible translators and commentators, counted nearly four hundred references to the OT in the Revelation.</w:t>
      </w:r>
    </w:p>
    <w:p w14:paraId="562FE7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圣经翻译家和注释家韦斯科特和霍尔特在《启示录》中数出了近四百处对旧约的引用。</w:t>
      </w:r>
    </w:p>
    <w:p w14:paraId="33041955">
      <w:pPr>
        <w:pStyle w:val="6"/>
        <w:spacing w:line="331" w:lineRule="auto"/>
        <w:ind w:left="360" w:right="383" w:firstLine="432"/>
        <w:jc w:val="both"/>
        <w:rPr>
          <w:rFonts w:hint="eastAsia" w:ascii="Arial"/>
          <w:b w:val="0"/>
          <w:bCs/>
          <w:color w:val="231F20"/>
          <w:spacing w:val="-2"/>
          <w:sz w:val="30"/>
          <w:szCs w:val="30"/>
        </w:rPr>
      </w:pPr>
    </w:p>
    <w:p w14:paraId="619AC84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Some say there are more.</w:t>
      </w:r>
    </w:p>
    <w:p w14:paraId="58E8E99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有人说更多。</w:t>
      </w:r>
    </w:p>
    <w:p w14:paraId="029BE85D">
      <w:pPr>
        <w:pStyle w:val="6"/>
        <w:spacing w:line="331" w:lineRule="auto"/>
        <w:ind w:left="360" w:right="383" w:firstLine="432"/>
        <w:jc w:val="both"/>
        <w:rPr>
          <w:rFonts w:hint="eastAsia" w:ascii="Arial"/>
          <w:b w:val="0"/>
          <w:bCs/>
          <w:color w:val="231F20"/>
          <w:spacing w:val="-2"/>
          <w:sz w:val="30"/>
          <w:szCs w:val="30"/>
        </w:rPr>
      </w:pPr>
    </w:p>
    <w:p w14:paraId="77CB72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Revelation 12 alone we find quotes from—or allusions to—Genesis, Exodus, Deuteronomy, Psalms, Song of Solomon, Isaiah, Hosea, Micah, Daniel, Zechariah, Matthew, Luke, John, 2 Corinthians, Galatians, 1 Peter, 1 John, and Jude.</w:t>
      </w:r>
    </w:p>
    <w:p w14:paraId="0A9758D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仅在《启示录》第12章，我们就发现了引自或暗指创世记、出埃及记、申命记、诗篇、雅歌、以赛亚书、何西阿书、弥迦书、但以理书、撒迦利亚书、马太福音、路加福音、约翰福音、哥林多后书、加拉太书、彼得前书、约翰一书和犹大书的内容。</w:t>
      </w:r>
    </w:p>
    <w:p w14:paraId="1D820C3E">
      <w:pPr>
        <w:pStyle w:val="6"/>
        <w:spacing w:line="331" w:lineRule="auto"/>
        <w:ind w:left="360" w:right="383" w:firstLine="432"/>
        <w:jc w:val="both"/>
        <w:rPr>
          <w:rFonts w:hint="eastAsia" w:ascii="Arial"/>
          <w:b w:val="0"/>
          <w:bCs/>
          <w:color w:val="231F20"/>
          <w:spacing w:val="-2"/>
          <w:sz w:val="30"/>
          <w:szCs w:val="30"/>
        </w:rPr>
      </w:pPr>
    </w:p>
    <w:p w14:paraId="3685964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Clearly, the Revelation is not simply another instance of historical narrative, law, poetry, gospel, or epistle.</w:t>
      </w:r>
    </w:p>
    <w:p w14:paraId="68DB044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显然，《启示录》不仅仅是历史叙事、律法、诗歌、福音书或书信的又一个例子。</w:t>
      </w:r>
    </w:p>
    <w:p w14:paraId="18A340FF">
      <w:pPr>
        <w:pStyle w:val="6"/>
        <w:spacing w:line="331" w:lineRule="auto"/>
        <w:ind w:left="360" w:right="383" w:firstLine="432"/>
        <w:jc w:val="both"/>
        <w:rPr>
          <w:rFonts w:hint="eastAsia" w:ascii="Arial"/>
          <w:b w:val="0"/>
          <w:bCs/>
          <w:color w:val="231F20"/>
          <w:spacing w:val="-2"/>
          <w:sz w:val="30"/>
          <w:szCs w:val="30"/>
        </w:rPr>
      </w:pPr>
    </w:p>
    <w:p w14:paraId="098A04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it is something completely new under the biblical sun.</w:t>
      </w:r>
    </w:p>
    <w:p w14:paraId="40FEB8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相反，它是在圣经的穹苍之下一种全新的事物。</w:t>
      </w:r>
    </w:p>
    <w:p w14:paraId="206EE8C2">
      <w:pPr>
        <w:pStyle w:val="6"/>
        <w:spacing w:line="331" w:lineRule="auto"/>
        <w:ind w:left="360" w:right="383" w:firstLine="432"/>
        <w:jc w:val="both"/>
        <w:rPr>
          <w:rFonts w:hint="eastAsia" w:ascii="Arial"/>
          <w:b w:val="0"/>
          <w:bCs/>
          <w:color w:val="231F20"/>
          <w:spacing w:val="-2"/>
          <w:sz w:val="30"/>
          <w:szCs w:val="30"/>
        </w:rPr>
      </w:pPr>
    </w:p>
    <w:p w14:paraId="4FBCFD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a final prophetic word to the universal church, clothed in raiment woven together from all that has gone before it.</w:t>
      </w:r>
    </w:p>
    <w:p w14:paraId="08EDEED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它是给普世教会的最后预言性话语，穿着由所有先前经文编织而成的外衣。</w:t>
      </w:r>
    </w:p>
    <w:p w14:paraId="6A51AB3B">
      <w:pPr>
        <w:pStyle w:val="6"/>
        <w:spacing w:line="331" w:lineRule="auto"/>
        <w:ind w:left="360" w:right="383" w:firstLine="432"/>
        <w:jc w:val="both"/>
        <w:rPr>
          <w:rFonts w:hint="eastAsia" w:ascii="Arial"/>
          <w:b w:val="0"/>
          <w:bCs/>
          <w:color w:val="231F20"/>
          <w:spacing w:val="-2"/>
          <w:sz w:val="30"/>
          <w:szCs w:val="30"/>
        </w:rPr>
      </w:pPr>
    </w:p>
    <w:p w14:paraId="0E1715D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such, it is not only prophetic scripture, but also the grand finale of all Scripture.</w:t>
      </w:r>
    </w:p>
    <w:p w14:paraId="4D0E653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因此，它不仅是预言性的经文，也是所有经文的宏大终曲。</w:t>
      </w:r>
    </w:p>
    <w:p w14:paraId="572A0EC6">
      <w:pPr>
        <w:pStyle w:val="6"/>
        <w:spacing w:line="331" w:lineRule="auto"/>
        <w:ind w:left="360" w:right="383" w:firstLine="432"/>
        <w:jc w:val="both"/>
        <w:rPr>
          <w:rFonts w:hint="eastAsia" w:ascii="Arial"/>
          <w:b w:val="0"/>
          <w:bCs/>
          <w:color w:val="231F20"/>
          <w:spacing w:val="-2"/>
          <w:sz w:val="30"/>
          <w:szCs w:val="30"/>
        </w:rPr>
      </w:pPr>
    </w:p>
    <w:p w14:paraId="4F4AF81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this is so, the implications are important.</w:t>
      </w:r>
    </w:p>
    <w:p w14:paraId="3B15057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如果真是这样，其意涵就很重要。</w:t>
      </w:r>
    </w:p>
    <w:p w14:paraId="2DD8A475">
      <w:pPr>
        <w:pStyle w:val="6"/>
        <w:spacing w:line="331" w:lineRule="auto"/>
        <w:ind w:left="360" w:right="383" w:firstLine="432"/>
        <w:jc w:val="both"/>
        <w:rPr>
          <w:rFonts w:hint="eastAsia" w:ascii="Arial"/>
          <w:b w:val="0"/>
          <w:bCs/>
          <w:color w:val="231F20"/>
          <w:spacing w:val="-2"/>
          <w:sz w:val="30"/>
          <w:szCs w:val="30"/>
        </w:rPr>
      </w:pPr>
    </w:p>
    <w:p w14:paraId="5285FF4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if the Revelation is truly the grand finale of all Scripture, then we should not expect it to introduce new themes (i.e., doctrines).</w:t>
      </w:r>
    </w:p>
    <w:p w14:paraId="75C0032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因为如果《启示录》真的是所有经文的宏大终曲，那么我们就不应期望它会引入新的主题（即教义）。</w:t>
      </w:r>
    </w:p>
    <w:p w14:paraId="05FAEFD9">
      <w:pPr>
        <w:pStyle w:val="6"/>
        <w:spacing w:line="331" w:lineRule="auto"/>
        <w:ind w:left="360" w:right="383" w:firstLine="432"/>
        <w:jc w:val="both"/>
        <w:rPr>
          <w:rFonts w:hint="eastAsia" w:ascii="Arial"/>
          <w:b w:val="0"/>
          <w:bCs/>
          <w:color w:val="231F20"/>
          <w:spacing w:val="-2"/>
          <w:sz w:val="30"/>
          <w:szCs w:val="30"/>
        </w:rPr>
      </w:pPr>
    </w:p>
    <w:p w14:paraId="7F527E5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not the purpose of a grand finale to introduce new themes; its purpose is to creatively recapitulate the old.</w:t>
      </w:r>
    </w:p>
    <w:p w14:paraId="4F17F2E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宏大终曲的目的不是引入新主题；它的目的是创造性地重述旧主题。</w:t>
      </w:r>
    </w:p>
    <w:p w14:paraId="73B21BF1">
      <w:pPr>
        <w:pStyle w:val="6"/>
        <w:spacing w:line="331" w:lineRule="auto"/>
        <w:ind w:left="360" w:right="383" w:firstLine="432"/>
        <w:jc w:val="both"/>
        <w:rPr>
          <w:rFonts w:hint="eastAsia" w:ascii="Arial"/>
          <w:b w:val="0"/>
          <w:bCs/>
          <w:color w:val="231F20"/>
          <w:spacing w:val="-2"/>
          <w:sz w:val="30"/>
          <w:szCs w:val="30"/>
        </w:rPr>
      </w:pPr>
    </w:p>
    <w:p w14:paraId="39008E0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when we examine the Revelation, we find that this is indeed the case.</w:t>
      </w:r>
    </w:p>
    <w:p w14:paraId="64E6428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当我们查考《启示录》时，我们发现情况确实如此。</w:t>
      </w:r>
    </w:p>
    <w:p w14:paraId="21C821D9">
      <w:pPr>
        <w:pStyle w:val="6"/>
        <w:spacing w:line="331" w:lineRule="auto"/>
        <w:ind w:left="360" w:right="383" w:firstLine="432"/>
        <w:jc w:val="both"/>
        <w:rPr>
          <w:rFonts w:hint="eastAsia" w:ascii="Arial"/>
          <w:b w:val="0"/>
          <w:bCs/>
          <w:color w:val="231F20"/>
          <w:spacing w:val="-2"/>
          <w:sz w:val="30"/>
          <w:szCs w:val="30"/>
        </w:rPr>
      </w:pPr>
    </w:p>
    <w:p w14:paraId="73A9F3E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there is nothing new, nothing other than what Christ and the apostles have already taught us in the DNT.</w:t>
      </w:r>
    </w:p>
    <w:p w14:paraId="4EB6160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这里没有新东西，除了基督和使徒们在新约教义（DNT）中已经教导我们的之外，别无他物。</w:t>
      </w:r>
    </w:p>
    <w:p w14:paraId="66DC4EFE">
      <w:pPr>
        <w:pStyle w:val="6"/>
        <w:spacing w:line="331" w:lineRule="auto"/>
        <w:ind w:left="360" w:right="383" w:firstLine="432"/>
        <w:jc w:val="both"/>
        <w:rPr>
          <w:rFonts w:hint="eastAsia" w:ascii="Arial"/>
          <w:b w:val="0"/>
          <w:bCs/>
          <w:color w:val="231F20"/>
          <w:spacing w:val="-2"/>
          <w:sz w:val="30"/>
          <w:szCs w:val="30"/>
        </w:rPr>
      </w:pPr>
    </w:p>
    <w:p w14:paraId="20AAEB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is nothing new about the Trinity, the creation, the fall, the eternal covenant, the nature and structure of the kingdom of God, or the consummation at Christ’s return.</w:t>
      </w:r>
    </w:p>
    <w:p w14:paraId="5E86C23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关于三位一体、创造、堕落、永恒之约、神国度的性质和结构，或基督再来时的成全，都没有任何新东西。</w:t>
      </w:r>
    </w:p>
    <w:p w14:paraId="684F0ECD">
      <w:pPr>
        <w:pStyle w:val="6"/>
        <w:spacing w:line="331" w:lineRule="auto"/>
        <w:ind w:left="360" w:right="383" w:firstLine="432"/>
        <w:jc w:val="both"/>
        <w:rPr>
          <w:rFonts w:hint="eastAsia" w:ascii="Arial"/>
          <w:b w:val="0"/>
          <w:bCs/>
          <w:color w:val="231F20"/>
          <w:spacing w:val="-2"/>
          <w:sz w:val="30"/>
          <w:szCs w:val="30"/>
        </w:rPr>
      </w:pPr>
    </w:p>
    <w:p w14:paraId="4A3A306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we simply find the Holy Spirit speaking to us over and again about these old and well-established doctrines.</w:t>
      </w:r>
    </w:p>
    <w:p w14:paraId="0CFB72C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相反，我们只是发现圣灵在反复地向我们讲述这些古老且根基稳固的教义。</w:t>
      </w:r>
    </w:p>
    <w:p w14:paraId="3F4863A8">
      <w:pPr>
        <w:pStyle w:val="6"/>
        <w:spacing w:line="331" w:lineRule="auto"/>
        <w:ind w:left="360" w:right="383" w:firstLine="432"/>
        <w:jc w:val="both"/>
        <w:rPr>
          <w:rFonts w:hint="eastAsia" w:ascii="Arial"/>
          <w:b w:val="0"/>
          <w:bCs/>
          <w:color w:val="231F20"/>
          <w:spacing w:val="-2"/>
          <w:sz w:val="30"/>
          <w:szCs w:val="30"/>
        </w:rPr>
      </w:pPr>
    </w:p>
    <w:p w14:paraId="79599E1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when he does this, he does so in new and astonishing ways: in beautiful, powerful, and supremely inspiring visions and symbols.</w:t>
      </w:r>
    </w:p>
    <w:p w14:paraId="7C8BACE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然而，当祂这样做的时候，祂是以新的、令人惊奇的方式去做的：通过美丽、有力且极具启发性的异象和象征。</w:t>
      </w:r>
    </w:p>
    <w:p w14:paraId="0E839045">
      <w:pPr>
        <w:pStyle w:val="6"/>
        <w:spacing w:line="331" w:lineRule="auto"/>
        <w:ind w:left="360" w:right="383" w:firstLine="432"/>
        <w:jc w:val="both"/>
        <w:rPr>
          <w:rFonts w:hint="eastAsia" w:ascii="Arial"/>
          <w:b w:val="0"/>
          <w:bCs/>
          <w:color w:val="231F20"/>
          <w:spacing w:val="-2"/>
          <w:sz w:val="30"/>
          <w:szCs w:val="30"/>
        </w:rPr>
      </w:pPr>
    </w:p>
    <w:p w14:paraId="0B70698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he weaves together all that has gone before in Holy Scripture, even as he celebrates—one final time—the exaltation of the One who is himself the grand theme of Holy Scripture: the High King of heaven and earth.</w:t>
      </w:r>
    </w:p>
    <w:p w14:paraId="515CCB3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在这里，祂将圣经中所有先前的内容编织在一起，同时——最后一次——庆贺那一位的被高举，祂本身就是圣经的宏大主题：高天大君王。</w:t>
      </w:r>
    </w:p>
    <w:p w14:paraId="1CDD5C01">
      <w:pPr>
        <w:pStyle w:val="6"/>
        <w:spacing w:line="331" w:lineRule="auto"/>
        <w:ind w:left="360" w:right="383" w:firstLine="432"/>
        <w:jc w:val="both"/>
        <w:rPr>
          <w:rFonts w:hint="eastAsia" w:ascii="Arial"/>
          <w:b w:val="0"/>
          <w:bCs/>
          <w:color w:val="231F20"/>
          <w:spacing w:val="-2"/>
          <w:sz w:val="30"/>
          <w:szCs w:val="30"/>
        </w:rPr>
      </w:pPr>
    </w:p>
    <w:p w14:paraId="4CFFE39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These ideas bear heavily upon the great end time debate.</w:t>
      </w:r>
    </w:p>
    <w:p w14:paraId="015A278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这些思想对重大的末世论辩论有着重大的影响。</w:t>
      </w:r>
    </w:p>
    <w:p w14:paraId="2043A139">
      <w:pPr>
        <w:pStyle w:val="6"/>
        <w:spacing w:line="331" w:lineRule="auto"/>
        <w:ind w:left="360" w:right="383" w:firstLine="432"/>
        <w:jc w:val="both"/>
        <w:rPr>
          <w:rFonts w:hint="eastAsia" w:ascii="Arial"/>
          <w:b w:val="0"/>
          <w:bCs/>
          <w:color w:val="231F20"/>
          <w:spacing w:val="-2"/>
          <w:sz w:val="30"/>
          <w:szCs w:val="30"/>
        </w:rPr>
      </w:pPr>
    </w:p>
    <w:p w14:paraId="488F097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All who are familiar with this debate understand that the millennium of Revelation 20 lies close to the heart of the controversy.</w:t>
      </w:r>
    </w:p>
    <w:p w14:paraId="5428E3B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所有熟悉这场辩论的人都明白，《启示录》20章的千禧年是争议的核心所在。</w:t>
      </w:r>
    </w:p>
    <w:p w14:paraId="4CD33808">
      <w:pPr>
        <w:pStyle w:val="6"/>
        <w:spacing w:line="331" w:lineRule="auto"/>
        <w:ind w:left="360" w:right="383" w:firstLine="432"/>
        <w:jc w:val="both"/>
        <w:rPr>
          <w:rFonts w:hint="eastAsia" w:ascii="Arial"/>
          <w:b w:val="0"/>
          <w:bCs/>
          <w:color w:val="231F20"/>
          <w:spacing w:val="-2"/>
          <w:sz w:val="30"/>
          <w:szCs w:val="30"/>
        </w:rPr>
      </w:pPr>
    </w:p>
    <w:p w14:paraId="38CB894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if, as I have just suggested, the Revelation really is the grand finale of all Scripture, then the resolution of the controversy is near.</w:t>
      </w:r>
    </w:p>
    <w:p w14:paraId="098A977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但是，如果如我刚才所说，《启示录》真的是所有经文的宏大终曲，那么争议的解决就近了。</w:t>
      </w:r>
    </w:p>
    <w:p w14:paraId="4E3B8314">
      <w:pPr>
        <w:pStyle w:val="6"/>
        <w:spacing w:line="331" w:lineRule="auto"/>
        <w:ind w:left="360" w:right="383" w:firstLine="432"/>
        <w:jc w:val="both"/>
        <w:rPr>
          <w:rFonts w:hint="eastAsia" w:ascii="Arial"/>
          <w:b w:val="0"/>
          <w:bCs/>
          <w:color w:val="231F20"/>
          <w:spacing w:val="-2"/>
          <w:sz w:val="30"/>
          <w:szCs w:val="30"/>
        </w:rPr>
      </w:pPr>
    </w:p>
    <w:p w14:paraId="10284C8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is it likely that just a few measures prior to its end (i.e., in chapter 20), God would suddenly introduce a completely new eschatological theme (i.e., a future thousand-year earthly reign of Christ)?</w:t>
      </w:r>
    </w:p>
    <w:p w14:paraId="4D3422C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因为，难道神很可能在它结束前几个小节（即在第20章），突然引入一个全新的末世论主题（即未来基督在地上统治一千年）吗？</w:t>
      </w:r>
    </w:p>
    <w:p w14:paraId="111177EF">
      <w:pPr>
        <w:pStyle w:val="6"/>
        <w:spacing w:line="331" w:lineRule="auto"/>
        <w:ind w:left="360" w:right="383" w:firstLine="432"/>
        <w:jc w:val="both"/>
        <w:rPr>
          <w:rFonts w:hint="eastAsia" w:ascii="Arial"/>
          <w:b w:val="0"/>
          <w:bCs/>
          <w:color w:val="231F20"/>
          <w:spacing w:val="-2"/>
          <w:sz w:val="30"/>
          <w:szCs w:val="30"/>
        </w:rPr>
      </w:pPr>
    </w:p>
    <w:p w14:paraId="610E34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Moreover, what if that theme had not been mentioned in any other part of the Revelation?</w:t>
      </w:r>
    </w:p>
    <w:p w14:paraId="170CAB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此外，如果那个主题在《启示录》的任何其他部分都未被提及呢？</w:t>
      </w:r>
    </w:p>
    <w:p w14:paraId="795AE788">
      <w:pPr>
        <w:pStyle w:val="6"/>
        <w:spacing w:line="331" w:lineRule="auto"/>
        <w:ind w:left="360" w:right="383" w:firstLine="432"/>
        <w:jc w:val="both"/>
        <w:rPr>
          <w:rFonts w:hint="eastAsia" w:ascii="Arial"/>
          <w:b w:val="0"/>
          <w:bCs/>
          <w:color w:val="231F20"/>
          <w:spacing w:val="-2"/>
          <w:sz w:val="30"/>
          <w:szCs w:val="30"/>
        </w:rPr>
      </w:pPr>
    </w:p>
    <w:p w14:paraId="59B1423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What if it was never mentioned in the DNT?</w:t>
      </w:r>
    </w:p>
    <w:p w14:paraId="3F2624C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如果它在新约教义中从未被提及呢？</w:t>
      </w:r>
    </w:p>
    <w:p w14:paraId="1493F93A">
      <w:pPr>
        <w:pStyle w:val="6"/>
        <w:spacing w:line="331" w:lineRule="auto"/>
        <w:ind w:left="360" w:right="383" w:firstLine="432"/>
        <w:jc w:val="both"/>
        <w:rPr>
          <w:rFonts w:hint="eastAsia" w:ascii="Arial"/>
          <w:b w:val="0"/>
          <w:bCs/>
          <w:color w:val="231F20"/>
          <w:spacing w:val="-2"/>
          <w:sz w:val="30"/>
          <w:szCs w:val="30"/>
        </w:rPr>
      </w:pPr>
    </w:p>
    <w:p w14:paraId="7F48AE1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What if it was never mentioned in the OT?</w:t>
      </w:r>
    </w:p>
    <w:p w14:paraId="5B8AF9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如果它在旧约中从未被提及呢？</w:t>
      </w:r>
    </w:p>
    <w:p w14:paraId="32C54129">
      <w:pPr>
        <w:pStyle w:val="6"/>
        <w:spacing w:line="331" w:lineRule="auto"/>
        <w:ind w:left="360" w:right="383" w:firstLine="432"/>
        <w:jc w:val="both"/>
        <w:rPr>
          <w:rFonts w:hint="eastAsia" w:ascii="Arial"/>
          <w:b w:val="0"/>
          <w:bCs/>
          <w:color w:val="231F20"/>
          <w:spacing w:val="-2"/>
          <w:sz w:val="30"/>
          <w:szCs w:val="30"/>
        </w:rPr>
      </w:pPr>
    </w:p>
    <w:p w14:paraId="10A3D3D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What if it could not be harmonized with the eschatology of the Revelation, the OT, or the DNT?</w:t>
      </w:r>
    </w:p>
    <w:p w14:paraId="41781B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如果它无法与《启示录》、旧约或新约教义的末世论相协调呢？</w:t>
      </w:r>
    </w:p>
    <w:p w14:paraId="2B78EC36">
      <w:pPr>
        <w:pStyle w:val="6"/>
        <w:spacing w:line="331" w:lineRule="auto"/>
        <w:ind w:left="360" w:right="383" w:firstLine="432"/>
        <w:jc w:val="both"/>
        <w:rPr>
          <w:rFonts w:hint="eastAsia" w:ascii="Arial"/>
          <w:b w:val="0"/>
          <w:bCs/>
          <w:color w:val="231F20"/>
          <w:spacing w:val="-2"/>
          <w:sz w:val="30"/>
          <w:szCs w:val="30"/>
        </w:rPr>
      </w:pPr>
    </w:p>
    <w:p w14:paraId="1582DB9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finally, what if embracing it threatened to destroy the eschatological harmony that previously existed between them all?</w:t>
      </w:r>
    </w:p>
    <w:p w14:paraId="5E8E4B3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最后，如果接受它会威胁到摧毁它们之间先前存在的末世论和谐呢？</w:t>
      </w:r>
    </w:p>
    <w:p w14:paraId="3DF7D125">
      <w:pPr>
        <w:pStyle w:val="6"/>
        <w:spacing w:line="331" w:lineRule="auto"/>
        <w:ind w:left="360" w:right="383" w:firstLine="432"/>
        <w:jc w:val="both"/>
        <w:rPr>
          <w:rFonts w:hint="eastAsia" w:ascii="Arial"/>
          <w:b w:val="0"/>
          <w:bCs/>
          <w:color w:val="231F20"/>
          <w:spacing w:val="-2"/>
          <w:sz w:val="30"/>
          <w:szCs w:val="30"/>
        </w:rPr>
      </w:pPr>
    </w:p>
    <w:p w14:paraId="355E4B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Yes, the grand finale of all Scripture has much to teach the contestants in the great end time debate.</w:t>
      </w:r>
    </w:p>
    <w:p w14:paraId="46163BB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是的，所有经文的宏大终曲有很多东西可以教导给重大末世论辩论的参赛者们。</w:t>
      </w:r>
    </w:p>
    <w:p w14:paraId="182ECFD6">
      <w:pPr>
        <w:pStyle w:val="6"/>
        <w:spacing w:line="331" w:lineRule="auto"/>
        <w:ind w:left="360" w:right="383" w:firstLine="432"/>
        <w:jc w:val="both"/>
        <w:rPr>
          <w:rFonts w:hint="eastAsia" w:ascii="Arial"/>
          <w:b w:val="0"/>
          <w:bCs/>
          <w:color w:val="231F20"/>
          <w:spacing w:val="-2"/>
          <w:sz w:val="30"/>
          <w:szCs w:val="30"/>
        </w:rPr>
      </w:pPr>
    </w:p>
    <w:p w14:paraId="45A89AE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My prayer is that all may hear it, thrill to it, come together, and come home.</w:t>
      </w:r>
    </w:p>
    <w:p w14:paraId="7921DA4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我的祷告是，愿所有人都能听到它，为它激动，聚集在一起，并回到家中。</w:t>
      </w:r>
    </w:p>
    <w:p w14:paraId="13B4E20B">
      <w:pPr>
        <w:pStyle w:val="6"/>
        <w:spacing w:line="331" w:lineRule="auto"/>
        <w:ind w:left="360" w:right="383" w:firstLine="432"/>
        <w:jc w:val="both"/>
        <w:rPr>
          <w:rFonts w:hint="eastAsia" w:ascii="Arial"/>
          <w:b w:val="0"/>
          <w:bCs/>
          <w:color w:val="231F20"/>
          <w:spacing w:val="-2"/>
          <w:sz w:val="30"/>
          <w:szCs w:val="30"/>
        </w:rPr>
      </w:pPr>
    </w:p>
    <w:p w14:paraId="61A99BF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13</w:t>
      </w:r>
    </w:p>
    <w:p w14:paraId="350DDD5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Summary and Conc usion</w:t>
      </w:r>
    </w:p>
    <w:p w14:paraId="21F74DD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第十三章 总结与结论</w:t>
      </w:r>
    </w:p>
    <w:p w14:paraId="4CC187BD">
      <w:pPr>
        <w:pStyle w:val="6"/>
        <w:spacing w:line="331" w:lineRule="auto"/>
        <w:ind w:left="360" w:right="383" w:firstLine="432"/>
        <w:jc w:val="both"/>
        <w:rPr>
          <w:rFonts w:hint="eastAsia" w:ascii="Arial"/>
          <w:b w:val="0"/>
          <w:bCs/>
          <w:color w:val="231F20"/>
          <w:spacing w:val="-2"/>
          <w:sz w:val="30"/>
          <w:szCs w:val="30"/>
        </w:rPr>
      </w:pPr>
    </w:p>
    <w:p w14:paraId="7508650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in Part I of our journey I have offered a short introduction to the Revelation.</w:t>
      </w:r>
    </w:p>
    <w:p w14:paraId="504624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在我们旅程的第一部分，我简要介绍了《启示录》。</w:t>
      </w:r>
    </w:p>
    <w:p w14:paraId="34F8F47A">
      <w:pPr>
        <w:pStyle w:val="6"/>
        <w:spacing w:line="331" w:lineRule="auto"/>
        <w:ind w:left="360" w:right="383" w:firstLine="432"/>
        <w:jc w:val="both"/>
        <w:rPr>
          <w:rFonts w:hint="eastAsia" w:ascii="Arial"/>
          <w:b w:val="0"/>
          <w:bCs/>
          <w:color w:val="231F20"/>
          <w:spacing w:val="-2"/>
          <w:sz w:val="30"/>
          <w:szCs w:val="30"/>
        </w:rPr>
      </w:pPr>
    </w:p>
    <w:p w14:paraId="1DF405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Along the way, I have also touched on the most difficult and controversial chapter of that book, Revelation 20: the prophecy of the thousand years.</w:t>
      </w:r>
    </w:p>
    <w:p w14:paraId="6493226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在此过程中，我也谈到了那本书中最困难和最具争议的一章，《启示录》第20章：关于那一千年的预言。</w:t>
      </w:r>
    </w:p>
    <w:p w14:paraId="3DAEEFA6">
      <w:pPr>
        <w:pStyle w:val="6"/>
        <w:spacing w:line="331" w:lineRule="auto"/>
        <w:ind w:left="360" w:right="383" w:firstLine="432"/>
        <w:jc w:val="both"/>
        <w:rPr>
          <w:rFonts w:hint="eastAsia" w:ascii="Arial"/>
          <w:b w:val="0"/>
          <w:bCs/>
          <w:color w:val="231F20"/>
          <w:spacing w:val="-2"/>
          <w:sz w:val="30"/>
          <w:szCs w:val="30"/>
        </w:rPr>
      </w:pPr>
    </w:p>
    <w:p w14:paraId="300DA87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Keeping the latter in view, let us sum up what we’ve learned so far.</w:t>
      </w:r>
    </w:p>
    <w:p w14:paraId="3296F6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着眼于后者，让我们总结一下到目前为止我们所学到的。</w:t>
      </w:r>
    </w:p>
    <w:p w14:paraId="7AA8EA59">
      <w:pPr>
        <w:pStyle w:val="6"/>
        <w:spacing w:line="331" w:lineRule="auto"/>
        <w:ind w:left="360" w:right="383" w:firstLine="432"/>
        <w:jc w:val="both"/>
        <w:rPr>
          <w:rFonts w:hint="eastAsia" w:ascii="Arial"/>
          <w:b w:val="0"/>
          <w:bCs/>
          <w:color w:val="231F20"/>
          <w:spacing w:val="-2"/>
          <w:sz w:val="30"/>
          <w:szCs w:val="30"/>
        </w:rPr>
      </w:pPr>
    </w:p>
    <w:p w14:paraId="316F322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Revelation of Jesus Christ was given by God, through Christ, by the Spirit, through a holy angel, and through the apostle John to the bondservants of the Lord: the church.</w:t>
      </w:r>
    </w:p>
    <w:p w14:paraId="249CD45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耶稣基督的启示是由神，藉着基督，藉着圣灵，藉着一位圣天使，并藉着使徒约翰，赐给主的奴仆们：也就是教会。</w:t>
      </w:r>
    </w:p>
    <w:p w14:paraId="7B39F522">
      <w:pPr>
        <w:pStyle w:val="6"/>
        <w:spacing w:line="331" w:lineRule="auto"/>
        <w:ind w:left="360" w:right="383" w:firstLine="432"/>
        <w:jc w:val="both"/>
        <w:rPr>
          <w:rFonts w:hint="eastAsia" w:ascii="Arial"/>
          <w:b w:val="0"/>
          <w:bCs/>
          <w:color w:val="231F20"/>
          <w:spacing w:val="-2"/>
          <w:sz w:val="30"/>
          <w:szCs w:val="30"/>
        </w:rPr>
      </w:pPr>
    </w:p>
    <w:p w14:paraId="3C86382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At the time it was given, John was a man in exile, living under persecution for his witness to Christ and the gospel.</w:t>
      </w:r>
    </w:p>
    <w:p w14:paraId="7DC6CF7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当它被赐下时，约翰是一个流亡之人，因着为基督和福音作见证而生活在迫害之下。</w:t>
      </w:r>
    </w:p>
    <w:p w14:paraId="6B054E68">
      <w:pPr>
        <w:pStyle w:val="6"/>
        <w:spacing w:line="331" w:lineRule="auto"/>
        <w:ind w:left="360" w:right="383" w:firstLine="432"/>
        <w:jc w:val="both"/>
        <w:rPr>
          <w:rFonts w:hint="eastAsia" w:ascii="Arial"/>
          <w:b w:val="0"/>
          <w:bCs/>
          <w:color w:val="231F20"/>
          <w:spacing w:val="-2"/>
          <w:sz w:val="30"/>
          <w:szCs w:val="30"/>
        </w:rPr>
      </w:pPr>
    </w:p>
    <w:p w14:paraId="40A175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Being a founder of the church, he is therefore a fitting emblem of the church, and also of her destiny on the earth.</w:t>
      </w:r>
    </w:p>
    <w:p w14:paraId="4E6212D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作为教会的奠基人，他因此是教会的一个恰当的象征，也是她在地上命运的象征。</w:t>
      </w:r>
    </w:p>
    <w:p w14:paraId="2936EF9D">
      <w:pPr>
        <w:pStyle w:val="6"/>
        <w:spacing w:line="331" w:lineRule="auto"/>
        <w:ind w:left="360" w:right="383" w:firstLine="432"/>
        <w:jc w:val="both"/>
        <w:rPr>
          <w:rFonts w:hint="eastAsia" w:ascii="Arial"/>
          <w:b w:val="0"/>
          <w:bCs/>
          <w:color w:val="231F20"/>
          <w:spacing w:val="-2"/>
          <w:sz w:val="30"/>
          <w:szCs w:val="30"/>
        </w:rPr>
      </w:pPr>
    </w:p>
    <w:p w14:paraId="11E2B08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with John, so with the Bride of Christ: she too will live in exile and under persecution, but also as Christ’s beloved servant and friend, faithfully visited and sustained by her High King.</w:t>
      </w:r>
    </w:p>
    <w:p w14:paraId="6A4AA2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约翰如何，基督的新妇也如何：她也将在流亡和迫害中生活，但同时也是基督所爱的仆人和朋友，被她的高天大君王忠实地探访和扶持。</w:t>
      </w:r>
    </w:p>
    <w:p w14:paraId="1B271EAC">
      <w:pPr>
        <w:pStyle w:val="6"/>
        <w:spacing w:line="331" w:lineRule="auto"/>
        <w:ind w:left="360" w:right="383" w:firstLine="432"/>
        <w:jc w:val="both"/>
        <w:rPr>
          <w:rFonts w:hint="eastAsia" w:ascii="Arial"/>
          <w:b w:val="0"/>
          <w:bCs/>
          <w:color w:val="231F20"/>
          <w:spacing w:val="-2"/>
          <w:sz w:val="30"/>
          <w:szCs w:val="30"/>
        </w:rPr>
      </w:pPr>
    </w:p>
    <w:p w14:paraId="7663C6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All this is especially visible in Revelation 12, a central chapter that pictures the pilgrim church in these very terms.</w:t>
      </w:r>
    </w:p>
    <w:p w14:paraId="04F29AB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这一切在《启示录》第12章尤其明显，这是一个核心章节，正是用这些术语描绘了天路客教会。</w:t>
      </w:r>
    </w:p>
    <w:p w14:paraId="01A7EB8D">
      <w:pPr>
        <w:pStyle w:val="6"/>
        <w:spacing w:line="331" w:lineRule="auto"/>
        <w:ind w:left="360" w:right="383" w:firstLine="432"/>
        <w:jc w:val="both"/>
        <w:rPr>
          <w:rFonts w:hint="eastAsia" w:ascii="Arial"/>
          <w:b w:val="0"/>
          <w:bCs/>
          <w:color w:val="231F20"/>
          <w:spacing w:val="-2"/>
          <w:sz w:val="30"/>
          <w:szCs w:val="30"/>
        </w:rPr>
      </w:pPr>
    </w:p>
    <w:p w14:paraId="2D9F99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should not surprise us if chapter 20 does the same.</w:t>
      </w:r>
    </w:p>
    <w:p w14:paraId="6402489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如果第20章也这样做，我们不应感到惊讶。</w:t>
      </w:r>
    </w:p>
    <w:p w14:paraId="1EB050A5">
      <w:pPr>
        <w:pStyle w:val="6"/>
        <w:spacing w:line="331" w:lineRule="auto"/>
        <w:ind w:left="360" w:right="383" w:firstLine="432"/>
        <w:jc w:val="both"/>
        <w:rPr>
          <w:rFonts w:hint="eastAsia" w:ascii="Arial"/>
          <w:b w:val="0"/>
          <w:bCs/>
          <w:color w:val="231F20"/>
          <w:spacing w:val="-2"/>
          <w:sz w:val="30"/>
          <w:szCs w:val="30"/>
        </w:rPr>
      </w:pPr>
    </w:p>
    <w:p w14:paraId="1E72F7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John wrote the book around AD 95.</w:t>
      </w:r>
    </w:p>
    <w:p w14:paraId="3A167B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约翰大约在公元95年写了这本书。</w:t>
      </w:r>
    </w:p>
    <w:p w14:paraId="39392DF9">
      <w:pPr>
        <w:pStyle w:val="6"/>
        <w:spacing w:line="331" w:lineRule="auto"/>
        <w:ind w:left="360" w:right="383" w:firstLine="432"/>
        <w:jc w:val="both"/>
        <w:rPr>
          <w:rFonts w:hint="eastAsia" w:ascii="Arial"/>
          <w:b w:val="0"/>
          <w:bCs/>
          <w:color w:val="231F20"/>
          <w:spacing w:val="-2"/>
          <w:sz w:val="30"/>
          <w:szCs w:val="30"/>
        </w:rPr>
      </w:pPr>
    </w:p>
    <w:p w14:paraId="1163CEB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Therefore, contrary to preterist views, its subject matter cannot be the life experience of the early church in (or around) the days of the Jewish War (AD 66–70).</w:t>
      </w:r>
    </w:p>
    <w:p w14:paraId="0029EAA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因此，与过去派的观点相反，其主题不可能是早期教会在犹太战争（公元66-70年）期间（或前后）的生活经历。</w:t>
      </w:r>
    </w:p>
    <w:p w14:paraId="63A78E8C">
      <w:pPr>
        <w:pStyle w:val="6"/>
        <w:spacing w:line="331" w:lineRule="auto"/>
        <w:ind w:left="360" w:right="383" w:firstLine="432"/>
        <w:jc w:val="both"/>
        <w:rPr>
          <w:rFonts w:hint="eastAsia" w:ascii="Arial"/>
          <w:b w:val="0"/>
          <w:bCs/>
          <w:color w:val="231F20"/>
          <w:spacing w:val="-2"/>
          <w:sz w:val="30"/>
          <w:szCs w:val="30"/>
        </w:rPr>
      </w:pPr>
    </w:p>
    <w:p w14:paraId="363521E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its subject matter is the life experience of the church in every generation, but with special emphasis upon the last.</w:t>
      </w:r>
    </w:p>
    <w:p w14:paraId="45F825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相反，其主题是每一代教会的生活经历，但特别强调最后一代。</w:t>
      </w:r>
    </w:p>
    <w:p w14:paraId="4181F359">
      <w:pPr>
        <w:pStyle w:val="6"/>
        <w:spacing w:line="331" w:lineRule="auto"/>
        <w:ind w:left="360" w:right="383" w:firstLine="432"/>
        <w:jc w:val="both"/>
        <w:rPr>
          <w:rFonts w:hint="eastAsia" w:ascii="Arial"/>
          <w:b w:val="0"/>
          <w:bCs/>
          <w:color w:val="231F20"/>
          <w:spacing w:val="-2"/>
          <w:sz w:val="30"/>
          <w:szCs w:val="30"/>
        </w:rPr>
      </w:pPr>
    </w:p>
    <w:p w14:paraId="20C1B62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intended audience of the book is the universal church, seeing that the Spirit himself describes the Revelation as a gift to the bondservants of Christ.</w:t>
      </w:r>
    </w:p>
    <w:p w14:paraId="57211E2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这本书的目标读者是普世教会，因为圣灵亲自将《启示录》描述为给基督奴仆们的礼物。</w:t>
      </w:r>
    </w:p>
    <w:p w14:paraId="494D138E">
      <w:pPr>
        <w:pStyle w:val="6"/>
        <w:spacing w:line="331" w:lineRule="auto"/>
        <w:ind w:left="360" w:right="383" w:firstLine="432"/>
        <w:jc w:val="both"/>
        <w:rPr>
          <w:rFonts w:hint="eastAsia" w:ascii="Arial"/>
          <w:b w:val="0"/>
          <w:bCs/>
          <w:color w:val="231F20"/>
          <w:spacing w:val="-2"/>
          <w:sz w:val="30"/>
          <w:szCs w:val="30"/>
        </w:rPr>
      </w:pPr>
    </w:p>
    <w:p w14:paraId="532768A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Also, through the use of the number seven, we understand that Christ’s messages to the seven churches of Asia are also meant for the universal church.</w:t>
      </w:r>
    </w:p>
    <w:p w14:paraId="2D87BF7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此外，通过数字七的使用，我们理解到基督给亚细亚七个教会的信息也是给普世教会的。</w:t>
      </w:r>
    </w:p>
    <w:p w14:paraId="66829C97">
      <w:pPr>
        <w:pStyle w:val="6"/>
        <w:spacing w:line="331" w:lineRule="auto"/>
        <w:ind w:left="360" w:right="383" w:firstLine="432"/>
        <w:jc w:val="both"/>
        <w:rPr>
          <w:rFonts w:hint="eastAsia" w:ascii="Arial"/>
          <w:b w:val="0"/>
          <w:bCs/>
          <w:color w:val="231F20"/>
          <w:spacing w:val="-2"/>
          <w:sz w:val="30"/>
          <w:szCs w:val="30"/>
        </w:rPr>
      </w:pPr>
    </w:p>
    <w:p w14:paraId="12B49A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Why?</w:t>
      </w:r>
    </w:p>
    <w:p w14:paraId="0E01653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为什么？</w:t>
      </w:r>
    </w:p>
    <w:p w14:paraId="7E7002CF">
      <w:pPr>
        <w:pStyle w:val="6"/>
        <w:spacing w:line="331" w:lineRule="auto"/>
        <w:ind w:left="360" w:right="383" w:firstLine="432"/>
        <w:jc w:val="both"/>
        <w:rPr>
          <w:rFonts w:hint="eastAsia" w:ascii="Arial"/>
          <w:b w:val="0"/>
          <w:bCs/>
          <w:color w:val="231F20"/>
          <w:spacing w:val="-2"/>
          <w:sz w:val="30"/>
          <w:szCs w:val="30"/>
        </w:rPr>
      </w:pPr>
    </w:p>
    <w:p w14:paraId="7B01A4B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Because the strengths, weaknesses, needs, and blessings of the former are those of the latter as well.</w:t>
      </w:r>
    </w:p>
    <w:p w14:paraId="3B0012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因为前者的长处、短处、需要和祝福也是后者的。</w:t>
      </w:r>
    </w:p>
    <w:p w14:paraId="5E67B109">
      <w:pPr>
        <w:pStyle w:val="6"/>
        <w:spacing w:line="331" w:lineRule="auto"/>
        <w:ind w:left="360" w:right="383" w:firstLine="432"/>
        <w:jc w:val="both"/>
        <w:rPr>
          <w:rFonts w:hint="eastAsia" w:ascii="Arial"/>
          <w:b w:val="0"/>
          <w:bCs/>
          <w:color w:val="231F20"/>
          <w:spacing w:val="-2"/>
          <w:sz w:val="30"/>
          <w:szCs w:val="30"/>
        </w:rPr>
      </w:pPr>
    </w:p>
    <w:p w14:paraId="7059DED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Whether in words of commendation, reproof, warning, or promise, what the Lord says to the seven, he says to all (Mark 13:37).</w:t>
      </w:r>
    </w:p>
    <w:p w14:paraId="33A0B8A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无论是在称赞、责备、警告或应许的话语中，主对那七个教会所说的，就是对所有人说的（可13:37）。</w:t>
      </w:r>
    </w:p>
    <w:p w14:paraId="73AB25CE">
      <w:pPr>
        <w:pStyle w:val="6"/>
        <w:spacing w:line="331" w:lineRule="auto"/>
        <w:ind w:left="360" w:right="383" w:firstLine="432"/>
        <w:jc w:val="both"/>
        <w:rPr>
          <w:rFonts w:hint="eastAsia" w:ascii="Arial"/>
          <w:b w:val="0"/>
          <w:bCs/>
          <w:color w:val="231F20"/>
          <w:spacing w:val="-2"/>
          <w:sz w:val="30"/>
          <w:szCs w:val="30"/>
        </w:rPr>
      </w:pPr>
    </w:p>
    <w:p w14:paraId="37311E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purpose of the book is prophetic: it was given to instruct, exhort, and encourage the Bride of Christ and the family of God, all who are journeying by faith through the wilderness of the present evil age toward the parousia, the consummation, and the glories of the world to come.</w:t>
      </w:r>
    </w:p>
    <w:p w14:paraId="69864B7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这本书的目的是预言性的：它被赐下是为了教导、劝勉和鼓励基督的新妇和神的家庭，所有凭信心穿越现今邪恶世代这旷野，走向帕路西亚、成全和来世荣耀的人。</w:t>
      </w:r>
    </w:p>
    <w:p w14:paraId="072CFA92">
      <w:pPr>
        <w:pStyle w:val="6"/>
        <w:spacing w:line="331" w:lineRule="auto"/>
        <w:ind w:left="360" w:right="383" w:firstLine="432"/>
        <w:jc w:val="both"/>
        <w:rPr>
          <w:rFonts w:hint="eastAsia" w:ascii="Arial"/>
          <w:b w:val="0"/>
          <w:bCs/>
          <w:color w:val="231F20"/>
          <w:spacing w:val="-2"/>
          <w:sz w:val="30"/>
          <w:szCs w:val="30"/>
        </w:rPr>
      </w:pPr>
    </w:p>
    <w:p w14:paraId="2FFDBE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it should not surprise us if this is the purpose of chapter 20 as well.</w:t>
      </w:r>
    </w:p>
    <w:p w14:paraId="69BB77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如果这也是第20章的目的，我们不应感到惊讶。</w:t>
      </w:r>
    </w:p>
    <w:p w14:paraId="3CFE5E26">
      <w:pPr>
        <w:pStyle w:val="6"/>
        <w:spacing w:line="331" w:lineRule="auto"/>
        <w:ind w:left="360" w:right="383" w:firstLine="432"/>
        <w:jc w:val="both"/>
        <w:rPr>
          <w:rFonts w:hint="eastAsia" w:ascii="Arial"/>
          <w:b w:val="0"/>
          <w:bCs/>
          <w:color w:val="231F20"/>
          <w:spacing w:val="-2"/>
          <w:sz w:val="30"/>
          <w:szCs w:val="30"/>
        </w:rPr>
      </w:pPr>
    </w:p>
    <w:p w14:paraId="78FF9F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theme of the book is the exaltation of Christ: the privileges and prerogatives of the High Prophet, Priest, and King of heaven, the One who rules over the universe for the glory of God and the good of his pilgrim people.</w:t>
      </w:r>
    </w:p>
    <w:p w14:paraId="3B95A6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这本书的主题是基督的被高举：高天的至高先知、祭司和君王的特权与权力，那位为神的荣耀和祂天路客子民的益处而统治宇宙的独一真神。</w:t>
      </w:r>
    </w:p>
    <w:p w14:paraId="5FCD1119">
      <w:pPr>
        <w:pStyle w:val="6"/>
        <w:spacing w:line="331" w:lineRule="auto"/>
        <w:ind w:left="360" w:right="383" w:firstLine="432"/>
        <w:jc w:val="both"/>
        <w:rPr>
          <w:rFonts w:hint="eastAsia" w:ascii="Arial"/>
          <w:b w:val="0"/>
          <w:bCs/>
          <w:color w:val="231F20"/>
          <w:spacing w:val="-2"/>
          <w:sz w:val="30"/>
          <w:szCs w:val="30"/>
        </w:rPr>
      </w:pPr>
    </w:p>
    <w:p w14:paraId="2291A7D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for its literary genre, the Revelation is a unique example of biblical apocalyptic.</w:t>
      </w:r>
    </w:p>
    <w:p w14:paraId="3B9A638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至于其文学体裁，《启示录》是圣经启示文学的一个独特例子。</w:t>
      </w:r>
    </w:p>
    <w:p w14:paraId="5570F289">
      <w:pPr>
        <w:pStyle w:val="6"/>
        <w:spacing w:line="331" w:lineRule="auto"/>
        <w:ind w:left="360" w:right="383" w:firstLine="432"/>
        <w:jc w:val="both"/>
        <w:rPr>
          <w:rFonts w:hint="eastAsia" w:ascii="Arial"/>
          <w:b w:val="0"/>
          <w:bCs/>
          <w:color w:val="231F20"/>
          <w:spacing w:val="-2"/>
          <w:sz w:val="30"/>
          <w:szCs w:val="30"/>
        </w:rPr>
      </w:pPr>
    </w:p>
    <w:p w14:paraId="5B21C7C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Like all apocalyptic, it uses visions and symbols to depict the course and character of salvation history.</w:t>
      </w:r>
    </w:p>
    <w:p w14:paraId="244DFA5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像所有启示文学一样，它使用异象和象征来描绘救赎历史的进程和特征。</w:t>
      </w:r>
    </w:p>
    <w:p w14:paraId="1775E39E">
      <w:pPr>
        <w:pStyle w:val="6"/>
        <w:spacing w:line="331" w:lineRule="auto"/>
        <w:ind w:left="360" w:right="383" w:firstLine="432"/>
        <w:jc w:val="both"/>
        <w:rPr>
          <w:rFonts w:hint="eastAsia" w:ascii="Arial"/>
          <w:b w:val="0"/>
          <w:bCs/>
          <w:color w:val="231F20"/>
          <w:spacing w:val="-2"/>
          <w:sz w:val="30"/>
          <w:szCs w:val="30"/>
        </w:rPr>
      </w:pPr>
    </w:p>
    <w:p w14:paraId="0B96076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unlike all other apocalyptic, the meaning of the symbols is no longer hidden, but now fully disclosed in the DNT.</w:t>
      </w:r>
    </w:p>
    <w:p w14:paraId="0AFD7E1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但与所有其他启示文学不同，其象征的意义不再是隐藏的，而是在新约教义中被完全揭示了。</w:t>
      </w:r>
    </w:p>
    <w:p w14:paraId="2FA37F6B">
      <w:pPr>
        <w:pStyle w:val="6"/>
        <w:spacing w:line="331" w:lineRule="auto"/>
        <w:ind w:left="360" w:right="383" w:firstLine="432"/>
        <w:jc w:val="both"/>
        <w:rPr>
          <w:rFonts w:hint="eastAsia" w:ascii="Arial"/>
          <w:b w:val="0"/>
          <w:bCs/>
          <w:color w:val="231F20"/>
          <w:spacing w:val="-2"/>
          <w:sz w:val="30"/>
          <w:szCs w:val="30"/>
        </w:rPr>
      </w:pPr>
    </w:p>
    <w:p w14:paraId="62DB979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Therefore, it should not surprise us if the DNT enables us to see the meaning of chapter 20 as well.</w:t>
      </w:r>
    </w:p>
    <w:p w14:paraId="6E2073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因此，如果新约教义使我们也能看到第20章的意义，我们不应感到惊讶。</w:t>
      </w:r>
    </w:p>
    <w:p w14:paraId="54430537">
      <w:pPr>
        <w:pStyle w:val="6"/>
        <w:spacing w:line="331" w:lineRule="auto"/>
        <w:ind w:left="360" w:right="383" w:firstLine="432"/>
        <w:jc w:val="both"/>
        <w:rPr>
          <w:rFonts w:hint="eastAsia" w:ascii="Arial"/>
          <w:b w:val="0"/>
          <w:bCs/>
          <w:color w:val="231F20"/>
          <w:spacing w:val="-2"/>
          <w:sz w:val="30"/>
          <w:szCs w:val="30"/>
        </w:rPr>
      </w:pPr>
    </w:p>
    <w:p w14:paraId="2F0F06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structure of Bloc #4 of the Revelation—chapters 6–20—is such that it gives us six cycles (or recapitulations) of the heavenly reign of Christ, a reign first disclosed to us in chapters 4–5, where we read of the investiture of the High King of heaven.</w:t>
      </w:r>
    </w:p>
    <w:p w14:paraId="081D9B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《启示录》第四区段——第6-20章——的结构是这样的，它给了我们六个关于基督在天上统治的循环（或重述），这个统治首先在第4-5章向我们揭示，我们在那里读到高天大君王的授职典礼。</w:t>
      </w:r>
    </w:p>
    <w:p w14:paraId="06AE445B">
      <w:pPr>
        <w:pStyle w:val="6"/>
        <w:spacing w:line="331" w:lineRule="auto"/>
        <w:ind w:left="360" w:right="383" w:firstLine="432"/>
        <w:jc w:val="both"/>
        <w:rPr>
          <w:rFonts w:hint="eastAsia" w:ascii="Arial"/>
          <w:b w:val="0"/>
          <w:bCs/>
          <w:color w:val="231F20"/>
          <w:spacing w:val="-2"/>
          <w:sz w:val="30"/>
          <w:szCs w:val="30"/>
        </w:rPr>
      </w:pPr>
    </w:p>
    <w:p w14:paraId="257C0F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since the first five cycles typically begin with events surrounding Christ’s session, and end with events surrounding his parousia, it should not surprise us if the sixth cycle (chapter 20) does the same.</w:t>
      </w:r>
    </w:p>
    <w:p w14:paraId="453EFF2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既然前五个循环通常以围绕基督升座的事件开始，并以围绕祂帕路西亚的事件结束，那么如果第六个循环（第20章）也这样做，我们不应感到惊讶。</w:t>
      </w:r>
    </w:p>
    <w:p w14:paraId="1281C37E">
      <w:pPr>
        <w:pStyle w:val="6"/>
        <w:spacing w:line="331" w:lineRule="auto"/>
        <w:ind w:left="360" w:right="383" w:firstLine="432"/>
        <w:jc w:val="both"/>
        <w:rPr>
          <w:rFonts w:hint="eastAsia" w:ascii="Arial"/>
          <w:b w:val="0"/>
          <w:bCs/>
          <w:color w:val="231F20"/>
          <w:spacing w:val="-2"/>
          <w:sz w:val="30"/>
          <w:szCs w:val="30"/>
        </w:rPr>
      </w:pPr>
    </w:p>
    <w:p w14:paraId="347790D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also saw that chapters 6–19 give us a progressive revelation of the High King’s heavenly reign, with each successive sub-bloc showing more and more interest in the spiritual warfare going on behind the scenes, and in events that will take place near or at the end of the age (i.e., the last battle, the parousia, the judgment).</w:t>
      </w:r>
    </w:p>
    <w:p w14:paraId="3893AF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还看到，第6-19章给了我们一个关于高天大君王天上统治的渐进启示，每一个相继的子区段都越来越多地关注幕后进行的属灵争战，以及将在世代末了或临近末了时发生的事件（即末日之战、帕路西亚、审判）。</w:t>
      </w:r>
    </w:p>
    <w:p w14:paraId="1746E1CF">
      <w:pPr>
        <w:pStyle w:val="6"/>
        <w:spacing w:line="331" w:lineRule="auto"/>
        <w:ind w:left="360" w:right="383" w:firstLine="432"/>
        <w:jc w:val="both"/>
        <w:rPr>
          <w:rFonts w:hint="eastAsia" w:ascii="Arial"/>
          <w:b w:val="0"/>
          <w:bCs/>
          <w:color w:val="231F20"/>
          <w:spacing w:val="-2"/>
          <w:sz w:val="30"/>
          <w:szCs w:val="30"/>
        </w:rPr>
      </w:pPr>
    </w:p>
    <w:p w14:paraId="49270C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Therefore, it should not surprise us if the sixth and final cycle (chapter 20) focuses almost entirely on the work of Satan in the EOP, the last battle that he will foment at its end, and the demise that awaits him at the return of the High King and Judge of all.</w:t>
      </w:r>
    </w:p>
    <w:p w14:paraId="137983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因此，如果第六个也是最后一个循环（第20章）几乎完全聚焦于撒但在福音宣讲时代（EOP）的工作，他在其末了煽动的末日之战，以及在万有的高天大君王和审判主再来时等待他的灭亡，我们不应感到惊讶。</w:t>
      </w:r>
    </w:p>
    <w:p w14:paraId="009215B0">
      <w:pPr>
        <w:pStyle w:val="6"/>
        <w:spacing w:line="331" w:lineRule="auto"/>
        <w:ind w:left="360" w:right="383" w:firstLine="432"/>
        <w:jc w:val="both"/>
        <w:rPr>
          <w:rFonts w:hint="eastAsia" w:ascii="Arial"/>
          <w:b w:val="0"/>
          <w:bCs/>
          <w:color w:val="231F20"/>
          <w:spacing w:val="-2"/>
          <w:sz w:val="30"/>
          <w:szCs w:val="30"/>
        </w:rPr>
      </w:pPr>
    </w:p>
    <w:p w14:paraId="60E009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Finally, we saw that an ancillary but important purpose of the Revelation is that it should serve as the grand finale of all Scripture, bringing together various themes from the Old and New Testaments in order to celebrate the Revelation’s one central theme: the exaltation of Christ and the glories of his heavenly reign.</w:t>
      </w:r>
    </w:p>
    <w:p w14:paraId="09A0590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最后，我们看到《启示录》一个辅助但重要的目的是，它应作为所有经文的宏大终曲，汇集旧约和新约的各种主题，以庆贺《启示录》的唯一中心主题：基督的被高举和祂天上统治的荣耀。</w:t>
      </w:r>
    </w:p>
    <w:p w14:paraId="533B3D46">
      <w:pPr>
        <w:pStyle w:val="6"/>
        <w:spacing w:line="331" w:lineRule="auto"/>
        <w:ind w:left="360" w:right="383" w:firstLine="432"/>
        <w:jc w:val="both"/>
        <w:rPr>
          <w:rFonts w:hint="eastAsia" w:ascii="Arial"/>
          <w:b w:val="0"/>
          <w:bCs/>
          <w:color w:val="231F20"/>
          <w:spacing w:val="-2"/>
          <w:sz w:val="30"/>
          <w:szCs w:val="30"/>
        </w:rPr>
      </w:pPr>
    </w:p>
    <w:p w14:paraId="4835AE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Accordingly, it should not surprise us if chapter 20 does much the same, but with this difference: here the Spirit celebrates the grand conclusion of his reign and the grand consummation of all things (1 Peter 4:7).</w:t>
      </w:r>
    </w:p>
    <w:p w14:paraId="5B976AE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因此，如果第20章也做了大致相同的事情，我们不应感到惊讶，但有此不同：在这里，圣灵庆贺祂统治的宏大终结和万物的宏大成全（彼前4:7）。</w:t>
      </w:r>
    </w:p>
    <w:p w14:paraId="74844C09">
      <w:pPr>
        <w:pStyle w:val="6"/>
        <w:spacing w:line="331" w:lineRule="auto"/>
        <w:ind w:left="360" w:right="383" w:firstLine="432"/>
        <w:jc w:val="both"/>
        <w:rPr>
          <w:rFonts w:hint="eastAsia" w:ascii="Arial"/>
          <w:b w:val="0"/>
          <w:bCs/>
          <w:color w:val="231F20"/>
          <w:spacing w:val="-2"/>
          <w:sz w:val="30"/>
          <w:szCs w:val="30"/>
        </w:rPr>
      </w:pPr>
    </w:p>
    <w:p w14:paraId="729B0F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have done due diligence.</w:t>
      </w:r>
    </w:p>
    <w:p w14:paraId="216015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我们已经尽了应尽的审慎查考。</w:t>
      </w:r>
    </w:p>
    <w:p w14:paraId="58AC730A">
      <w:pPr>
        <w:pStyle w:val="6"/>
        <w:spacing w:line="331" w:lineRule="auto"/>
        <w:ind w:left="360" w:right="383" w:firstLine="432"/>
        <w:jc w:val="both"/>
        <w:rPr>
          <w:rFonts w:hint="eastAsia" w:ascii="Arial"/>
          <w:b w:val="0"/>
          <w:bCs/>
          <w:color w:val="231F20"/>
          <w:spacing w:val="-2"/>
          <w:sz w:val="30"/>
          <w:szCs w:val="30"/>
        </w:rPr>
      </w:pPr>
    </w:p>
    <w:p w14:paraId="55B9D5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are now fully equipped and standing at the gate to Immanuel’s Land.</w:t>
      </w:r>
    </w:p>
    <w:p w14:paraId="667AADA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我们现在已装备齐全，站在以马内利之地的门前。</w:t>
      </w:r>
    </w:p>
    <w:p w14:paraId="69890EF7">
      <w:pPr>
        <w:pStyle w:val="6"/>
        <w:spacing w:line="331" w:lineRule="auto"/>
        <w:ind w:left="360" w:right="383" w:firstLine="432"/>
        <w:jc w:val="both"/>
        <w:rPr>
          <w:rFonts w:hint="eastAsia" w:ascii="Arial"/>
          <w:b w:val="0"/>
          <w:bCs/>
          <w:color w:val="231F20"/>
          <w:spacing w:val="-2"/>
          <w:sz w:val="30"/>
          <w:szCs w:val="30"/>
        </w:rPr>
      </w:pPr>
    </w:p>
    <w:p w14:paraId="628A18E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Fearlessly, confidently, boldly, let us enter in!</w:t>
      </w:r>
    </w:p>
    <w:p w14:paraId="5CC7B9F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让我们无畏地、自信地、勇敢地进去吧！</w:t>
      </w:r>
    </w:p>
    <w:p w14:paraId="6BD246AB">
      <w:pPr>
        <w:pStyle w:val="6"/>
        <w:spacing w:line="331" w:lineRule="auto"/>
        <w:ind w:left="360" w:right="383" w:firstLine="432"/>
        <w:jc w:val="both"/>
        <w:rPr>
          <w:rFonts w:hint="eastAsia" w:ascii="Arial"/>
          <w:b w:val="0"/>
          <w:bCs/>
          <w:color w:val="231F20"/>
          <w:spacing w:val="-2"/>
          <w:sz w:val="30"/>
          <w:szCs w:val="30"/>
        </w:rPr>
      </w:pPr>
    </w:p>
    <w:p w14:paraId="4CBB2B7A">
      <w:pPr>
        <w:pStyle w:val="3"/>
        <w:bidi w:val="0"/>
        <w:rPr>
          <w:rFonts w:hint="eastAsia"/>
        </w:rPr>
      </w:pPr>
      <w:r>
        <w:rPr>
          <w:rFonts w:hint="eastAsia"/>
        </w:rPr>
        <w:t>PART II</w:t>
      </w:r>
    </w:p>
    <w:p w14:paraId="2EC39264">
      <w:pPr>
        <w:pStyle w:val="3"/>
        <w:bidi w:val="0"/>
        <w:rPr>
          <w:rFonts w:hint="eastAsia"/>
        </w:rPr>
      </w:pPr>
      <w:r>
        <w:rPr>
          <w:rFonts w:hint="eastAsia"/>
        </w:rPr>
        <w:t>An Overview of the Reve ation</w:t>
      </w:r>
    </w:p>
    <w:p w14:paraId="6CBFAAB6">
      <w:pPr>
        <w:pStyle w:val="3"/>
        <w:bidi w:val="0"/>
        <w:rPr>
          <w:rFonts w:hint="eastAsia"/>
        </w:rPr>
      </w:pPr>
      <w:r>
        <w:rPr>
          <w:rFonts w:hint="eastAsia"/>
        </w:rPr>
        <w:t>第二部分 《启示录》概览</w:t>
      </w:r>
    </w:p>
    <w:p w14:paraId="6408A05E">
      <w:pPr>
        <w:pStyle w:val="6"/>
        <w:spacing w:line="331" w:lineRule="auto"/>
        <w:ind w:left="360" w:right="383" w:firstLine="432"/>
        <w:jc w:val="both"/>
        <w:rPr>
          <w:rFonts w:hint="eastAsia" w:ascii="Arial"/>
          <w:b w:val="0"/>
          <w:bCs/>
          <w:color w:val="231F20"/>
          <w:spacing w:val="-2"/>
          <w:sz w:val="30"/>
          <w:szCs w:val="30"/>
        </w:rPr>
      </w:pPr>
    </w:p>
    <w:p w14:paraId="4871101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14</w:t>
      </w:r>
    </w:p>
    <w:p w14:paraId="31B97F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Preface to the Overview</w:t>
      </w:r>
    </w:p>
    <w:p w14:paraId="6B6B56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第十四章 概览前言</w:t>
      </w:r>
    </w:p>
    <w:p w14:paraId="1FBD5CDA">
      <w:pPr>
        <w:pStyle w:val="6"/>
        <w:spacing w:line="331" w:lineRule="auto"/>
        <w:ind w:left="360" w:right="383" w:firstLine="432"/>
        <w:jc w:val="both"/>
        <w:rPr>
          <w:rFonts w:hint="eastAsia" w:ascii="Arial"/>
          <w:b w:val="0"/>
          <w:bCs/>
          <w:color w:val="231F20"/>
          <w:spacing w:val="-2"/>
          <w:sz w:val="30"/>
          <w:szCs w:val="30"/>
        </w:rPr>
      </w:pPr>
    </w:p>
    <w:p w14:paraId="3563FA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Welcome to Part II of our journey: an overview of the Revelation of Jesus Christ.</w:t>
      </w:r>
    </w:p>
    <w:p w14:paraId="59BD9E3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欢迎来到我们旅程的第二部分：耶稣基督启示录的概览。</w:t>
      </w:r>
    </w:p>
    <w:p w14:paraId="7D9AA315">
      <w:pPr>
        <w:pStyle w:val="6"/>
        <w:spacing w:line="331" w:lineRule="auto"/>
        <w:ind w:left="360" w:right="383" w:firstLine="432"/>
        <w:jc w:val="both"/>
        <w:rPr>
          <w:rFonts w:hint="eastAsia" w:ascii="Arial"/>
          <w:b w:val="0"/>
          <w:bCs/>
          <w:color w:val="231F20"/>
          <w:spacing w:val="-2"/>
          <w:sz w:val="30"/>
          <w:szCs w:val="30"/>
        </w:rPr>
      </w:pPr>
    </w:p>
    <w:p w14:paraId="1280D97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May the Lord grant us the two wings of the Great Eagle, so that as we soar above, we may see and savor the glories of the terrain below (12:14).</w:t>
      </w:r>
    </w:p>
    <w:p w14:paraId="3F99A82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愿主赐给我们大鹰的两个翅膀，使我们在高空翱翔时，能够看见并品味下面地土的荣耀（12:14）。</w:t>
      </w:r>
    </w:p>
    <w:p w14:paraId="1565739C">
      <w:pPr>
        <w:pStyle w:val="6"/>
        <w:spacing w:line="331" w:lineRule="auto"/>
        <w:ind w:left="360" w:right="383" w:firstLine="432"/>
        <w:jc w:val="both"/>
        <w:rPr>
          <w:rFonts w:hint="eastAsia" w:ascii="Arial"/>
          <w:b w:val="0"/>
          <w:bCs/>
          <w:color w:val="231F20"/>
          <w:spacing w:val="-2"/>
          <w:sz w:val="30"/>
          <w:szCs w:val="30"/>
        </w:rPr>
      </w:pPr>
    </w:p>
    <w:p w14:paraId="0AB1911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 have four basic objectives for this part of our journey.</w:t>
      </w:r>
    </w:p>
    <w:p w14:paraId="6CAF5B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在我旅程的这一部分，我有四个基本目标。</w:t>
      </w:r>
    </w:p>
    <w:p w14:paraId="592C4ED9">
      <w:pPr>
        <w:pStyle w:val="6"/>
        <w:spacing w:line="331" w:lineRule="auto"/>
        <w:ind w:left="360" w:right="383" w:firstLine="432"/>
        <w:jc w:val="both"/>
        <w:rPr>
          <w:rFonts w:hint="eastAsia" w:ascii="Arial"/>
          <w:b w:val="0"/>
          <w:bCs/>
          <w:color w:val="231F20"/>
          <w:spacing w:val="-2"/>
          <w:sz w:val="30"/>
          <w:szCs w:val="30"/>
        </w:rPr>
      </w:pPr>
    </w:p>
    <w:p w14:paraId="429340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I want to highlight the theme of the Revelation: the heavenly mediatorial reign of the exalted Lord Jesus Christ.</w:t>
      </w:r>
    </w:p>
    <w:p w14:paraId="2DCB640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首先，我想强调《启示录》的主题：被高举的主耶稣基督在天上作中保的统治。</w:t>
      </w:r>
    </w:p>
    <w:p w14:paraId="189752D4">
      <w:pPr>
        <w:pStyle w:val="6"/>
        <w:spacing w:line="331" w:lineRule="auto"/>
        <w:ind w:left="360" w:right="383" w:firstLine="432"/>
        <w:jc w:val="both"/>
        <w:rPr>
          <w:rFonts w:hint="eastAsia" w:ascii="Arial"/>
          <w:b w:val="0"/>
          <w:bCs/>
          <w:color w:val="231F20"/>
          <w:spacing w:val="-2"/>
          <w:sz w:val="30"/>
          <w:szCs w:val="30"/>
        </w:rPr>
      </w:pPr>
    </w:p>
    <w:p w14:paraId="1B66078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we’ve seen, God has made him High Prophet, Priest, and King of heaven and earth.</w:t>
      </w:r>
    </w:p>
    <w:p w14:paraId="034285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正如我们所见，神已立祂为高天的至高先知、祭司和君王。</w:t>
      </w:r>
    </w:p>
    <w:p w14:paraId="65481BEB">
      <w:pPr>
        <w:pStyle w:val="6"/>
        <w:spacing w:line="331" w:lineRule="auto"/>
        <w:ind w:left="360" w:right="383" w:firstLine="432"/>
        <w:jc w:val="both"/>
        <w:rPr>
          <w:rFonts w:hint="eastAsia" w:ascii="Arial"/>
          <w:b w:val="0"/>
          <w:bCs/>
          <w:color w:val="231F20"/>
          <w:spacing w:val="-2"/>
          <w:sz w:val="30"/>
          <w:szCs w:val="30"/>
        </w:rPr>
      </w:pPr>
    </w:p>
    <w:p w14:paraId="621E57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Whether over the church as her head, or over the unbelieving inhabitants of the earth as their Tester, Ruler, and Judge, he reigns.</w:t>
      </w:r>
    </w:p>
    <w:p w14:paraId="712FD54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无论是作为教会的头统管教会，还是作为地上不信居民的试验者、统治者和审判者，祂都掌权。</w:t>
      </w:r>
    </w:p>
    <w:p w14:paraId="0CC287C1">
      <w:pPr>
        <w:pStyle w:val="6"/>
        <w:spacing w:line="331" w:lineRule="auto"/>
        <w:ind w:left="360" w:right="383" w:firstLine="432"/>
        <w:jc w:val="both"/>
        <w:rPr>
          <w:rFonts w:hint="eastAsia" w:ascii="Arial"/>
          <w:b w:val="0"/>
          <w:bCs/>
          <w:color w:val="231F20"/>
          <w:spacing w:val="-2"/>
          <w:sz w:val="30"/>
          <w:szCs w:val="30"/>
        </w:rPr>
      </w:pPr>
    </w:p>
    <w:p w14:paraId="1D0DB4A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has done so invisibly and providentially since his session at the Father’s right hand; at his return—when he brings his heavenly reign to an end—he will do so visibly and supernaturally, by raising the dead, judging the world in righteousness, and creating new heavens and a new earth, the eternal home of the redeemed.</w:t>
      </w:r>
    </w:p>
    <w:p w14:paraId="4F9BEFD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自祂在父的右边升座以来，祂就无形地、按护理地如此行；在祂再来时——当祂结束祂在天上的统治时——祂将有形地、超自然地如此行，藉着使死人复活，按公义审判世界，并创造新天新地，即被赎之民的永恒家园。</w:t>
      </w:r>
    </w:p>
    <w:p w14:paraId="5FB94D00">
      <w:pPr>
        <w:pStyle w:val="6"/>
        <w:spacing w:line="331" w:lineRule="auto"/>
        <w:ind w:left="360" w:right="383" w:firstLine="432"/>
        <w:jc w:val="both"/>
        <w:rPr>
          <w:rFonts w:hint="eastAsia" w:ascii="Arial"/>
          <w:b w:val="0"/>
          <w:bCs/>
          <w:color w:val="231F20"/>
          <w:spacing w:val="-2"/>
          <w:sz w:val="30"/>
          <w:szCs w:val="30"/>
        </w:rPr>
      </w:pPr>
    </w:p>
    <w:p w14:paraId="5DE9A30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Lord over all.</w:t>
      </w:r>
    </w:p>
    <w:p w14:paraId="5355C58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祂是万有的主。</w:t>
      </w:r>
    </w:p>
    <w:p w14:paraId="4580FB88">
      <w:pPr>
        <w:pStyle w:val="6"/>
        <w:spacing w:line="331" w:lineRule="auto"/>
        <w:ind w:left="360" w:right="383" w:firstLine="432"/>
        <w:jc w:val="both"/>
        <w:rPr>
          <w:rFonts w:hint="eastAsia" w:ascii="Arial"/>
          <w:b w:val="0"/>
          <w:bCs/>
          <w:color w:val="231F20"/>
          <w:spacing w:val="-2"/>
          <w:sz w:val="30"/>
          <w:szCs w:val="30"/>
        </w:rPr>
      </w:pPr>
    </w:p>
    <w:p w14:paraId="5358CB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is not one square inch in the Revelation, or in the world it depicts, over which the High King has not planted his banner, saying, “Here I reign.”</w:t>
      </w:r>
    </w:p>
    <w:p w14:paraId="27CB434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在《启示录》中，或在它所描绘的世界里，没有一寸土地是高天大君王没有插上祂的旗帜，说：“我在这里掌权”的。</w:t>
      </w:r>
    </w:p>
    <w:p w14:paraId="532AF8EA">
      <w:pPr>
        <w:pStyle w:val="6"/>
        <w:spacing w:line="331" w:lineRule="auto"/>
        <w:ind w:left="360" w:right="383" w:firstLine="432"/>
        <w:jc w:val="both"/>
        <w:rPr>
          <w:rFonts w:hint="eastAsia" w:ascii="Arial"/>
          <w:b w:val="0"/>
          <w:bCs/>
          <w:color w:val="231F20"/>
          <w:spacing w:val="-2"/>
          <w:sz w:val="30"/>
          <w:szCs w:val="30"/>
        </w:rPr>
      </w:pPr>
    </w:p>
    <w:p w14:paraId="41113F6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Secondly, I want to highlight the structure of the book.</w:t>
      </w:r>
    </w:p>
    <w:p w14:paraId="6215BD0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其次，我想强调这本书的结构。</w:t>
      </w:r>
    </w:p>
    <w:p w14:paraId="754F9FC2">
      <w:pPr>
        <w:pStyle w:val="6"/>
        <w:spacing w:line="331" w:lineRule="auto"/>
        <w:ind w:left="360" w:right="383" w:firstLine="432"/>
        <w:jc w:val="both"/>
        <w:rPr>
          <w:rFonts w:hint="eastAsia" w:ascii="Arial"/>
          <w:b w:val="0"/>
          <w:bCs/>
          <w:color w:val="231F20"/>
          <w:spacing w:val="-2"/>
          <w:sz w:val="30"/>
          <w:szCs w:val="30"/>
        </w:rPr>
      </w:pPr>
    </w:p>
    <w:p w14:paraId="1D0CB2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particular, I hope to show that Bloc #4 (6–20) really is a thematic unit; that it really does contain six parallel cycles, each of which really does span the entire EOP; that as we progress through the cycles we really do see more and more of the spiritual warfare of the church, and of the great eschatological events that will bring the warfare to an end; and finally, that chapter 20 really does belong in Bloc #4, so that the thousand years of Revelation 20 really do symbolize the EOP and certain key events destined to occur during the High King’s heavenly reign.</w:t>
      </w:r>
    </w:p>
    <w:p w14:paraId="3B224EC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特别是，我希望表明第四区段（6-20章）确实是一个主题单元；它确实包含六个平行的循环，每一个都确实跨越了整个福音宣讲时代（EOP）；当我们逐步通过这些循环时，我们确实越来越多地看到教会的属灵争战，以及将结束这场争战的重大末世事件；最后，第20章确实属于第四区段，因此《启示录》20章的一千年确实象征着福音宣讲时代（EOP）和在高天大君王天上统治期间注定发生的某些关键事件。</w:t>
      </w:r>
    </w:p>
    <w:p w14:paraId="7EA6C3E5">
      <w:pPr>
        <w:pStyle w:val="6"/>
        <w:spacing w:line="331" w:lineRule="auto"/>
        <w:ind w:left="360" w:right="383" w:firstLine="432"/>
        <w:jc w:val="both"/>
        <w:rPr>
          <w:rFonts w:hint="eastAsia" w:ascii="Arial"/>
          <w:b w:val="0"/>
          <w:bCs/>
          <w:color w:val="231F20"/>
          <w:spacing w:val="-2"/>
          <w:sz w:val="30"/>
          <w:szCs w:val="30"/>
        </w:rPr>
      </w:pPr>
    </w:p>
    <w:p w14:paraId="17C5226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Thirdly, I hope to disclose the meaning of the key symbols used in the Revelation.</w:t>
      </w:r>
    </w:p>
    <w:p w14:paraId="0A9A0F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第三，我希望能揭示《启示录》中使用的关键象征的意义。</w:t>
      </w:r>
    </w:p>
    <w:p w14:paraId="6A336A6A">
      <w:pPr>
        <w:pStyle w:val="6"/>
        <w:spacing w:line="331" w:lineRule="auto"/>
        <w:ind w:left="360" w:right="383" w:firstLine="432"/>
        <w:jc w:val="both"/>
        <w:rPr>
          <w:rFonts w:hint="eastAsia" w:ascii="Arial"/>
          <w:b w:val="0"/>
          <w:bCs/>
          <w:color w:val="231F20"/>
          <w:spacing w:val="-2"/>
          <w:sz w:val="30"/>
          <w:szCs w:val="30"/>
        </w:rPr>
      </w:pPr>
    </w:p>
    <w:p w14:paraId="03A8C2A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have seen that it is apocalyptic literature, a writing that communicates cosmological truth through typological symbols.</w:t>
      </w:r>
    </w:p>
    <w:p w14:paraId="16FDF20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我们已经看到，它是一种启示文学，一种通过预表性象征来传达宇宙论真理的著作。</w:t>
      </w:r>
    </w:p>
    <w:p w14:paraId="4689D2EE">
      <w:pPr>
        <w:pStyle w:val="6"/>
        <w:spacing w:line="331" w:lineRule="auto"/>
        <w:ind w:left="360" w:right="383" w:firstLine="432"/>
        <w:jc w:val="both"/>
        <w:rPr>
          <w:rFonts w:hint="eastAsia" w:ascii="Arial"/>
          <w:b w:val="0"/>
          <w:bCs/>
          <w:color w:val="231F20"/>
          <w:spacing w:val="-2"/>
          <w:sz w:val="30"/>
          <w:szCs w:val="30"/>
        </w:rPr>
      </w:pPr>
    </w:p>
    <w:p w14:paraId="6C9DB2B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we have seen that as a general rule these symbols do not point to specific persons, places, things, or events, whether at the beginning of the EOP (the preterist view) or the end (the futurist view).</w:t>
      </w:r>
    </w:p>
    <w:p w14:paraId="1E1CC6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我们已经看到，作为一条普遍规则，这些象征并不指向特定的人物、地点、事物或事件，无论是在福音宣讲时代（EOP）的开始（过去派观点）还是结束（未来派观点）。</w:t>
      </w:r>
    </w:p>
    <w:p w14:paraId="148CB25C">
      <w:pPr>
        <w:pStyle w:val="6"/>
        <w:spacing w:line="331" w:lineRule="auto"/>
        <w:ind w:left="360" w:right="383" w:firstLine="432"/>
        <w:jc w:val="both"/>
        <w:rPr>
          <w:rFonts w:hint="eastAsia" w:ascii="Arial"/>
          <w:b w:val="0"/>
          <w:bCs/>
          <w:color w:val="231F20"/>
          <w:spacing w:val="-2"/>
          <w:sz w:val="30"/>
          <w:szCs w:val="30"/>
        </w:rPr>
      </w:pPr>
    </w:p>
    <w:p w14:paraId="68C868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they typically point to various kinds of spiritual and historical realities that the church will encounter throughout her journey to the world to come.</w:t>
      </w:r>
    </w:p>
    <w:p w14:paraId="1C61F86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相反，它们通常指向教会在走向来世的旅程中会遇到的各种属灵和历史的现实。</w:t>
      </w:r>
    </w:p>
    <w:p w14:paraId="72DB6424">
      <w:pPr>
        <w:pStyle w:val="6"/>
        <w:spacing w:line="331" w:lineRule="auto"/>
        <w:ind w:left="360" w:right="383" w:firstLine="432"/>
        <w:jc w:val="both"/>
        <w:rPr>
          <w:rFonts w:hint="eastAsia" w:ascii="Arial"/>
          <w:b w:val="0"/>
          <w:bCs/>
          <w:color w:val="231F20"/>
          <w:spacing w:val="-2"/>
          <w:sz w:val="30"/>
          <w:szCs w:val="30"/>
        </w:rPr>
      </w:pPr>
    </w:p>
    <w:p w14:paraId="7DEF5E0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Readers who are steeped in the dispensational interpretation—a highly futuristic view that stresses concrete historical events occurring in a seven-year tribulation—may find this approach alien.</w:t>
      </w:r>
    </w:p>
    <w:p w14:paraId="435AC90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那些沉浸在时代论解释——一种高度未来派的观点，强调在七年灾难中发生的具体历史事件——中的读者，可能会觉得这种方法很陌生。</w:t>
      </w:r>
    </w:p>
    <w:p w14:paraId="4EEDDF7B">
      <w:pPr>
        <w:pStyle w:val="6"/>
        <w:spacing w:line="331" w:lineRule="auto"/>
        <w:ind w:left="360" w:right="383" w:firstLine="432"/>
        <w:jc w:val="both"/>
        <w:rPr>
          <w:rFonts w:hint="eastAsia" w:ascii="Arial"/>
          <w:b w:val="0"/>
          <w:bCs/>
          <w:color w:val="231F20"/>
          <w:spacing w:val="-2"/>
          <w:sz w:val="30"/>
          <w:szCs w:val="30"/>
        </w:rPr>
      </w:pPr>
    </w:p>
    <w:p w14:paraId="1ECD134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you are among them, I would ask the favor of openness to the possibility of fresh light on this challenging book: that you would simply try on a new set of (amillennial) spectacles and see for yourself if they do not give you clearer vision and fresh inspiration.</w:t>
      </w:r>
    </w:p>
    <w:p w14:paraId="56C13FF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如果你是他们中的一员，我请求你开放地接受对这本具有挑战性的书可能出现新亮光的可能性：就是请你试着戴上一副新的（无千禧年论的）眼镜，亲眼看看它们是否能给你更清晰的视野和新的启发。</w:t>
      </w:r>
    </w:p>
    <w:p w14:paraId="7A677DF2">
      <w:pPr>
        <w:pStyle w:val="6"/>
        <w:spacing w:line="331" w:lineRule="auto"/>
        <w:ind w:left="360" w:right="383" w:firstLine="432"/>
        <w:jc w:val="both"/>
        <w:rPr>
          <w:rFonts w:hint="eastAsia" w:ascii="Arial"/>
          <w:b w:val="0"/>
          <w:bCs/>
          <w:color w:val="231F20"/>
          <w:spacing w:val="-2"/>
          <w:sz w:val="30"/>
          <w:szCs w:val="30"/>
        </w:rPr>
      </w:pPr>
    </w:p>
    <w:p w14:paraId="2B4BCF3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My fourth and final goal is practical.</w:t>
      </w:r>
    </w:p>
    <w:p w14:paraId="55CEE1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我的第四个也是最后一个目标是实践性的。</w:t>
      </w:r>
    </w:p>
    <w:p w14:paraId="3530526A">
      <w:pPr>
        <w:pStyle w:val="6"/>
        <w:spacing w:line="331" w:lineRule="auto"/>
        <w:ind w:left="360" w:right="383" w:firstLine="432"/>
        <w:jc w:val="both"/>
        <w:rPr>
          <w:rFonts w:hint="eastAsia" w:ascii="Arial"/>
          <w:b w:val="0"/>
          <w:bCs/>
          <w:color w:val="231F20"/>
          <w:spacing w:val="-2"/>
          <w:sz w:val="30"/>
          <w:szCs w:val="30"/>
        </w:rPr>
      </w:pPr>
    </w:p>
    <w:p w14:paraId="664794E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Throughout this overview I aim above all to equip God’s pilgrim church.</w:t>
      </w:r>
    </w:p>
    <w:p w14:paraId="093A0F0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在整个概览中，我首先旨在装备神的天路客教会。</w:t>
      </w:r>
    </w:p>
    <w:p w14:paraId="7A72AE3D">
      <w:pPr>
        <w:pStyle w:val="6"/>
        <w:spacing w:line="331" w:lineRule="auto"/>
        <w:ind w:left="360" w:right="383" w:firstLine="432"/>
        <w:jc w:val="both"/>
        <w:rPr>
          <w:rFonts w:hint="eastAsia" w:ascii="Arial"/>
          <w:b w:val="0"/>
          <w:bCs/>
          <w:color w:val="231F20"/>
          <w:spacing w:val="-2"/>
          <w:sz w:val="30"/>
          <w:szCs w:val="30"/>
        </w:rPr>
      </w:pPr>
    </w:p>
    <w:p w14:paraId="02E555B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the Revelation itself teaches us, the Bride of Christ is appointed to a long and difficult journey through the wilderness of this world.</w:t>
      </w:r>
    </w:p>
    <w:p w14:paraId="6FBCDE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正如《启示录》本身教导我们的，基督的新妇被命定要经历一场漫长而艰难的旅程，穿越这个世界的旷野。</w:t>
      </w:r>
    </w:p>
    <w:p w14:paraId="56DAAAF2">
      <w:pPr>
        <w:pStyle w:val="6"/>
        <w:spacing w:line="331" w:lineRule="auto"/>
        <w:ind w:left="360" w:right="383" w:firstLine="432"/>
        <w:jc w:val="both"/>
        <w:rPr>
          <w:rFonts w:hint="eastAsia" w:ascii="Arial"/>
          <w:b w:val="0"/>
          <w:bCs/>
          <w:color w:val="231F20"/>
          <w:spacing w:val="-2"/>
          <w:sz w:val="30"/>
          <w:szCs w:val="30"/>
        </w:rPr>
      </w:pPr>
    </w:p>
    <w:p w14:paraId="1D5C3E2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 warfare is constant, and toward the end it will become intense.</w:t>
      </w:r>
    </w:p>
    <w:p w14:paraId="1872241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她的争战是持续的，到末了会变得激烈。</w:t>
      </w:r>
    </w:p>
    <w:p w14:paraId="57BBA2E7">
      <w:pPr>
        <w:pStyle w:val="6"/>
        <w:spacing w:line="331" w:lineRule="auto"/>
        <w:ind w:left="360" w:right="383" w:firstLine="432"/>
        <w:jc w:val="both"/>
        <w:rPr>
          <w:rFonts w:hint="eastAsia" w:ascii="Arial"/>
          <w:b w:val="0"/>
          <w:bCs/>
          <w:color w:val="231F20"/>
          <w:spacing w:val="-2"/>
          <w:sz w:val="30"/>
          <w:szCs w:val="30"/>
        </w:rPr>
      </w:pPr>
    </w:p>
    <w:p w14:paraId="0FF4F14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dragon is pursuing her; and the dragon’s helpers—the beast, the false prophet, and the harlot— are continually tempting and attacking her.</w:t>
      </w:r>
    </w:p>
    <w:p w14:paraId="6BDD59C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那龙正在追赶她；龙的助手——兽、假先知和大淫妇——在不断地引诱和攻击她。</w:t>
      </w:r>
    </w:p>
    <w:p w14:paraId="5EFBC649">
      <w:pPr>
        <w:pStyle w:val="6"/>
        <w:spacing w:line="331" w:lineRule="auto"/>
        <w:ind w:left="360" w:right="383" w:firstLine="432"/>
        <w:jc w:val="both"/>
        <w:rPr>
          <w:rFonts w:hint="eastAsia" w:ascii="Arial"/>
          <w:b w:val="0"/>
          <w:bCs/>
          <w:color w:val="231F20"/>
          <w:spacing w:val="-2"/>
          <w:sz w:val="30"/>
          <w:szCs w:val="30"/>
        </w:rPr>
      </w:pPr>
    </w:p>
    <w:p w14:paraId="7F4CA86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world she will have tribulation.</w:t>
      </w:r>
    </w:p>
    <w:p w14:paraId="558858B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在世上她将有患难。</w:t>
      </w:r>
    </w:p>
    <w:p w14:paraId="3C228D3E">
      <w:pPr>
        <w:pStyle w:val="6"/>
        <w:spacing w:line="331" w:lineRule="auto"/>
        <w:ind w:left="360" w:right="383" w:firstLine="432"/>
        <w:jc w:val="both"/>
        <w:rPr>
          <w:rFonts w:hint="eastAsia" w:ascii="Arial"/>
          <w:b w:val="0"/>
          <w:bCs/>
          <w:color w:val="231F20"/>
          <w:spacing w:val="-2"/>
          <w:sz w:val="30"/>
          <w:szCs w:val="30"/>
        </w:rPr>
      </w:pPr>
    </w:p>
    <w:p w14:paraId="20AE300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that is not the end of the story.</w:t>
      </w:r>
    </w:p>
    <w:p w14:paraId="64A402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但那不是故事的结局。</w:t>
      </w:r>
    </w:p>
    <w:p w14:paraId="794B2D54">
      <w:pPr>
        <w:pStyle w:val="6"/>
        <w:spacing w:line="331" w:lineRule="auto"/>
        <w:ind w:left="360" w:right="383" w:firstLine="432"/>
        <w:jc w:val="both"/>
        <w:rPr>
          <w:rFonts w:hint="eastAsia" w:ascii="Arial"/>
          <w:b w:val="0"/>
          <w:bCs/>
          <w:color w:val="231F20"/>
          <w:spacing w:val="-2"/>
          <w:sz w:val="30"/>
          <w:szCs w:val="30"/>
        </w:rPr>
      </w:pPr>
    </w:p>
    <w:p w14:paraId="48A221A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Far from it.</w:t>
      </w:r>
    </w:p>
    <w:p w14:paraId="10832B0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远非如此。</w:t>
      </w:r>
    </w:p>
    <w:p w14:paraId="40C57F3D">
      <w:pPr>
        <w:pStyle w:val="6"/>
        <w:spacing w:line="331" w:lineRule="auto"/>
        <w:ind w:left="360" w:right="383" w:firstLine="432"/>
        <w:jc w:val="both"/>
        <w:rPr>
          <w:rFonts w:hint="eastAsia" w:ascii="Arial"/>
          <w:b w:val="0"/>
          <w:bCs/>
          <w:color w:val="231F20"/>
          <w:spacing w:val="-2"/>
          <w:sz w:val="30"/>
          <w:szCs w:val="30"/>
        </w:rPr>
      </w:pPr>
    </w:p>
    <w:p w14:paraId="2E800B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again, the High King faithfully gives his Bride the two wings of the Great Eagle, so that she may fly to the place he has prepared for her, and there be nourished for a time, times, and a half a time away from the face of the dragon, and toward the face of her Beloved.</w:t>
      </w:r>
    </w:p>
    <w:p w14:paraId="0817491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因为，高天大君王再次忠实地将大鹰的两个翅膀赐给祂的新妇，使她可以飞到祂为她预备的地方，在那里得着喂养，一载，二载，半载，远离龙的面，并朝向她良人的面。</w:t>
      </w:r>
    </w:p>
    <w:p w14:paraId="2B7B38AF">
      <w:pPr>
        <w:pStyle w:val="6"/>
        <w:spacing w:line="331" w:lineRule="auto"/>
        <w:ind w:left="360" w:right="383" w:firstLine="432"/>
        <w:jc w:val="both"/>
        <w:rPr>
          <w:rFonts w:hint="eastAsia" w:ascii="Arial"/>
          <w:b w:val="0"/>
          <w:bCs/>
          <w:color w:val="231F20"/>
          <w:spacing w:val="-2"/>
          <w:sz w:val="30"/>
          <w:szCs w:val="30"/>
        </w:rPr>
      </w:pPr>
    </w:p>
    <w:p w14:paraId="405D29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the Revelation of Jesus Christ is a special part of that holy place.</w:t>
      </w:r>
    </w:p>
    <w:p w14:paraId="7F0816A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而耶稣基督的启示就是那圣地的一个特殊部分。</w:t>
      </w:r>
    </w:p>
    <w:p w14:paraId="2E52C875">
      <w:pPr>
        <w:pStyle w:val="6"/>
        <w:spacing w:line="331" w:lineRule="auto"/>
        <w:ind w:left="360" w:right="383" w:firstLine="432"/>
        <w:jc w:val="both"/>
        <w:rPr>
          <w:rFonts w:hint="eastAsia" w:ascii="Arial"/>
          <w:b w:val="0"/>
          <w:bCs/>
          <w:color w:val="231F20"/>
          <w:spacing w:val="-2"/>
          <w:sz w:val="30"/>
          <w:szCs w:val="30"/>
        </w:rPr>
      </w:pPr>
    </w:p>
    <w:p w14:paraId="546F1B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the Lord will meet her.</w:t>
      </w:r>
    </w:p>
    <w:p w14:paraId="21C652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主将在那里与她相会。</w:t>
      </w:r>
    </w:p>
    <w:p w14:paraId="6CB08675">
      <w:pPr>
        <w:pStyle w:val="6"/>
        <w:spacing w:line="331" w:lineRule="auto"/>
        <w:ind w:left="360" w:right="383" w:firstLine="432"/>
        <w:jc w:val="both"/>
        <w:rPr>
          <w:rFonts w:hint="eastAsia" w:ascii="Arial"/>
          <w:b w:val="0"/>
          <w:bCs/>
          <w:color w:val="231F20"/>
          <w:spacing w:val="-2"/>
          <w:sz w:val="30"/>
          <w:szCs w:val="30"/>
        </w:rPr>
      </w:pPr>
    </w:p>
    <w:p w14:paraId="2FBCEF4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he will instruct, exhort, and encourage her.</w:t>
      </w:r>
    </w:p>
    <w:p w14:paraId="45F4E7D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在那里，祂将教导、劝勉和鼓励她。</w:t>
      </w:r>
    </w:p>
    <w:p w14:paraId="5FE0D2F1">
      <w:pPr>
        <w:pStyle w:val="6"/>
        <w:spacing w:line="331" w:lineRule="auto"/>
        <w:ind w:left="360" w:right="383" w:firstLine="432"/>
        <w:jc w:val="both"/>
        <w:rPr>
          <w:rFonts w:hint="eastAsia" w:ascii="Arial"/>
          <w:b w:val="0"/>
          <w:bCs/>
          <w:color w:val="231F20"/>
          <w:spacing w:val="-2"/>
          <w:sz w:val="30"/>
          <w:szCs w:val="30"/>
        </w:rPr>
      </w:pPr>
    </w:p>
    <w:p w14:paraId="4DF1378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he will speak tenderly to her.</w:t>
      </w:r>
    </w:p>
    <w:p w14:paraId="48A9CF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在那里，祂将温柔地对她说话。</w:t>
      </w:r>
    </w:p>
    <w:p w14:paraId="50D45FAB">
      <w:pPr>
        <w:pStyle w:val="6"/>
        <w:spacing w:line="331" w:lineRule="auto"/>
        <w:ind w:left="360" w:right="383" w:firstLine="432"/>
        <w:jc w:val="both"/>
        <w:rPr>
          <w:rFonts w:hint="eastAsia" w:ascii="Arial"/>
          <w:b w:val="0"/>
          <w:bCs/>
          <w:color w:val="231F20"/>
          <w:spacing w:val="-2"/>
          <w:sz w:val="30"/>
          <w:szCs w:val="30"/>
        </w:rPr>
      </w:pPr>
    </w:p>
    <w:p w14:paraId="6D19B7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he will give her strength for her journey and confidence for her mission.</w:t>
      </w:r>
    </w:p>
    <w:p w14:paraId="46AD386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在那里，祂将赐予她旅程的力量和使命的信心。</w:t>
      </w:r>
    </w:p>
    <w:p w14:paraId="5A0B6627">
      <w:pPr>
        <w:pStyle w:val="6"/>
        <w:spacing w:line="331" w:lineRule="auto"/>
        <w:ind w:left="360" w:right="383" w:firstLine="432"/>
        <w:jc w:val="both"/>
        <w:rPr>
          <w:rFonts w:hint="eastAsia" w:ascii="Arial"/>
          <w:b w:val="0"/>
          <w:bCs/>
          <w:color w:val="231F20"/>
          <w:spacing w:val="-2"/>
          <w:sz w:val="30"/>
          <w:szCs w:val="30"/>
        </w:rPr>
      </w:pPr>
    </w:p>
    <w:p w14:paraId="00151CD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there he will grant her thrilling glimpses of the glories of the world to come, the delights of the marriage feast of the Lamb, and the joys of life together as the eternal family of God.</w:t>
      </w:r>
    </w:p>
    <w:p w14:paraId="69541B1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在那里，祂将让她惊鸿一瞥来世的荣耀、羔羊婚宴的喜乐，以及作为神永恒家庭共同生活的喜悦。</w:t>
      </w:r>
    </w:p>
    <w:p w14:paraId="6342FFCA">
      <w:pPr>
        <w:pStyle w:val="6"/>
        <w:spacing w:line="331" w:lineRule="auto"/>
        <w:ind w:left="360" w:right="383" w:firstLine="432"/>
        <w:jc w:val="both"/>
        <w:rPr>
          <w:rFonts w:hint="eastAsia" w:ascii="Arial"/>
          <w:b w:val="0"/>
          <w:bCs/>
          <w:color w:val="231F20"/>
          <w:spacing w:val="-2"/>
          <w:sz w:val="30"/>
          <w:szCs w:val="30"/>
        </w:rPr>
      </w:pPr>
    </w:p>
    <w:p w14:paraId="053611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Truly, Immanuel is calling.</w:t>
      </w:r>
    </w:p>
    <w:p w14:paraId="646ED5C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真的，以马内利在呼唤。</w:t>
      </w:r>
    </w:p>
    <w:p w14:paraId="6E592F28">
      <w:pPr>
        <w:pStyle w:val="6"/>
        <w:spacing w:line="331" w:lineRule="auto"/>
        <w:ind w:left="360" w:right="383" w:firstLine="432"/>
        <w:jc w:val="both"/>
        <w:rPr>
          <w:rFonts w:hint="eastAsia" w:ascii="Arial"/>
          <w:b w:val="0"/>
          <w:bCs/>
          <w:color w:val="231F20"/>
          <w:spacing w:val="-2"/>
          <w:sz w:val="30"/>
          <w:szCs w:val="30"/>
        </w:rPr>
      </w:pPr>
    </w:p>
    <w:p w14:paraId="5F6324B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Shall we head out?</w:t>
      </w:r>
    </w:p>
    <w:p w14:paraId="5680AD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我们出发吧？</w:t>
      </w:r>
    </w:p>
    <w:p w14:paraId="5C8C4244">
      <w:pPr>
        <w:pStyle w:val="6"/>
        <w:spacing w:line="331" w:lineRule="auto"/>
        <w:ind w:left="360" w:right="383" w:firstLine="432"/>
        <w:jc w:val="both"/>
        <w:rPr>
          <w:rFonts w:hint="eastAsia" w:ascii="Arial"/>
          <w:b w:val="0"/>
          <w:bCs/>
          <w:color w:val="231F20"/>
          <w:spacing w:val="-2"/>
          <w:sz w:val="30"/>
          <w:szCs w:val="30"/>
        </w:rPr>
      </w:pPr>
    </w:p>
    <w:p w14:paraId="60438937">
      <w:pPr>
        <w:pStyle w:val="3"/>
        <w:bidi w:val="0"/>
        <w:rPr>
          <w:rFonts w:hint="eastAsia"/>
        </w:rPr>
      </w:pPr>
      <w:r>
        <w:rPr>
          <w:rFonts w:hint="eastAsia"/>
        </w:rPr>
        <w:t>CHAPTER 15 A Vision of the High King</w:t>
      </w:r>
    </w:p>
    <w:p w14:paraId="2FAACFC9">
      <w:pPr>
        <w:pStyle w:val="3"/>
        <w:bidi w:val="0"/>
        <w:rPr>
          <w:rFonts w:hint="eastAsia"/>
        </w:rPr>
      </w:pPr>
      <w:r>
        <w:rPr>
          <w:rFonts w:hint="eastAsia"/>
        </w:rPr>
        <w:t>第十五章 高天大君王的异象</w:t>
      </w:r>
    </w:p>
    <w:p w14:paraId="1B095944">
      <w:pPr>
        <w:pStyle w:val="6"/>
        <w:spacing w:line="331" w:lineRule="auto"/>
        <w:ind w:left="360" w:right="383" w:firstLine="432"/>
        <w:jc w:val="both"/>
        <w:rPr>
          <w:rFonts w:hint="eastAsia" w:ascii="Arial"/>
          <w:b w:val="0"/>
          <w:bCs/>
          <w:color w:val="231F20"/>
          <w:spacing w:val="-2"/>
          <w:sz w:val="30"/>
          <w:szCs w:val="30"/>
        </w:rPr>
      </w:pPr>
    </w:p>
    <w:p w14:paraId="26607F2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(Revelation 1)</w:t>
      </w:r>
    </w:p>
    <w:p w14:paraId="1C9160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 1）</w:t>
      </w:r>
    </w:p>
    <w:p w14:paraId="0A6E25BF">
      <w:pPr>
        <w:pStyle w:val="6"/>
        <w:spacing w:line="331" w:lineRule="auto"/>
        <w:ind w:left="360" w:right="383" w:firstLine="432"/>
        <w:jc w:val="both"/>
        <w:rPr>
          <w:rFonts w:hint="eastAsia" w:ascii="Arial"/>
          <w:b w:val="0"/>
          <w:bCs/>
          <w:color w:val="231F20"/>
          <w:spacing w:val="-2"/>
          <w:sz w:val="30"/>
          <w:szCs w:val="30"/>
        </w:rPr>
      </w:pPr>
    </w:p>
    <w:p w14:paraId="1D502D7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chapter 1 of the Revelation the Holy Spirit introduces us to the One whom the entire prophecy celebrates: the exalted Lord Jesus Christ.</w:t>
      </w:r>
    </w:p>
    <w:p w14:paraId="4BB1FCC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在《启示录》第一章，圣灵向我们介绍了整个预言所庆贺的那一位：被高举的主耶稣基督。</w:t>
      </w:r>
    </w:p>
    <w:p w14:paraId="28F0AEF3">
      <w:pPr>
        <w:pStyle w:val="6"/>
        <w:spacing w:line="331" w:lineRule="auto"/>
        <w:ind w:left="360" w:right="383" w:firstLine="432"/>
        <w:jc w:val="both"/>
        <w:rPr>
          <w:rFonts w:hint="eastAsia" w:ascii="Arial"/>
          <w:b w:val="0"/>
          <w:bCs/>
          <w:color w:val="231F20"/>
          <w:spacing w:val="-2"/>
          <w:sz w:val="30"/>
          <w:szCs w:val="30"/>
        </w:rPr>
      </w:pPr>
    </w:p>
    <w:p w14:paraId="7DF8D9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chapter is comprised of a short prologue (1–3), a lengthy greeting (4–8), and a lengthier account of John’s vision of the glorified High King (9–20).</w:t>
      </w:r>
    </w:p>
    <w:p w14:paraId="057735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这一章由一个简短的序言（1-3节）、一段较长的问安（4-8节）和一段更长的关于约翰看到得荣耀之高天大君王的异象记述（9-20节）组成。</w:t>
      </w:r>
    </w:p>
    <w:p w14:paraId="1D36EACA">
      <w:pPr>
        <w:pStyle w:val="6"/>
        <w:spacing w:line="331" w:lineRule="auto"/>
        <w:ind w:left="360" w:right="383" w:firstLine="432"/>
        <w:jc w:val="both"/>
        <w:rPr>
          <w:rFonts w:hint="eastAsia" w:ascii="Arial"/>
          <w:b w:val="0"/>
          <w:bCs/>
          <w:color w:val="231F20"/>
          <w:spacing w:val="-2"/>
          <w:sz w:val="30"/>
          <w:szCs w:val="30"/>
        </w:rPr>
      </w:pPr>
    </w:p>
    <w:p w14:paraId="563387D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Prologse</w:t>
      </w:r>
    </w:p>
    <w:p w14:paraId="1946869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序言</w:t>
      </w:r>
    </w:p>
    <w:p w14:paraId="0B12DC46">
      <w:pPr>
        <w:pStyle w:val="6"/>
        <w:spacing w:line="331" w:lineRule="auto"/>
        <w:ind w:left="360" w:right="383" w:firstLine="432"/>
        <w:jc w:val="both"/>
        <w:rPr>
          <w:rFonts w:hint="eastAsia" w:ascii="Arial"/>
          <w:b w:val="0"/>
          <w:bCs/>
          <w:color w:val="231F20"/>
          <w:spacing w:val="-2"/>
          <w:sz w:val="30"/>
          <w:szCs w:val="30"/>
        </w:rPr>
      </w:pPr>
    </w:p>
    <w:p w14:paraId="119A560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prologue we learn that the Revelation is a gift from above: it was handed down from God the Father, and it entered the world through God the Son, a holy angel, and the apostle John, who wrote down all that he saw and heard (1–2, 11)</w:t>
      </w:r>
    </w:p>
    <w:p w14:paraId="56C7B6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在序言中我们得知，《启示录》是一份来自天上的礼物：它由父神传下，通过圣子、一位圣天使和使徒约翰进入世界，约翰写下了他所看见和听见的一切（1-2, 11节）。</w:t>
      </w:r>
    </w:p>
    <w:p w14:paraId="62F3297E">
      <w:pPr>
        <w:pStyle w:val="6"/>
        <w:spacing w:line="331" w:lineRule="auto"/>
        <w:ind w:left="360" w:right="383" w:firstLine="432"/>
        <w:jc w:val="both"/>
        <w:rPr>
          <w:rFonts w:hint="eastAsia" w:ascii="Arial"/>
          <w:b w:val="0"/>
          <w:bCs/>
          <w:color w:val="231F20"/>
          <w:spacing w:val="-2"/>
          <w:sz w:val="30"/>
          <w:szCs w:val="30"/>
        </w:rPr>
      </w:pPr>
    </w:p>
    <w:p w14:paraId="0316E7E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a predictive prophecy, it concerns things that will shortly come to pass: events predestined to occur throughout the EOP, and especially at its end.5 God gave it to the church, here styled as the company of the bondservants of Christ.</w:t>
      </w:r>
    </w:p>
    <w:p w14:paraId="2404A81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作为一个预言性的预言，它关乎那快要发生的事：注定在整个福音宣讲时代（EOP），特别是在其末了发生的事件。5 神将它赐给教会，这里称之为基督奴仆们的群体。</w:t>
      </w:r>
    </w:p>
    <w:p w14:paraId="0F54D279">
      <w:pPr>
        <w:pStyle w:val="6"/>
        <w:spacing w:line="331" w:lineRule="auto"/>
        <w:ind w:left="360" w:right="383" w:firstLine="432"/>
        <w:jc w:val="both"/>
        <w:rPr>
          <w:rFonts w:hint="eastAsia" w:ascii="Arial"/>
          <w:b w:val="0"/>
          <w:bCs/>
          <w:color w:val="231F20"/>
          <w:spacing w:val="-2"/>
          <w:sz w:val="30"/>
          <w:szCs w:val="30"/>
        </w:rPr>
      </w:pPr>
    </w:p>
    <w:p w14:paraId="51CE788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Spirit promises a blessing to all who read, hear, and obey the contents of this book.</w:t>
      </w:r>
    </w:p>
    <w:p w14:paraId="1E41B28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圣灵应许祝福所有阅读、聆听和遵守这本书内容的人。</w:t>
      </w:r>
    </w:p>
    <w:p w14:paraId="63D7D650">
      <w:pPr>
        <w:pStyle w:val="6"/>
        <w:spacing w:line="331" w:lineRule="auto"/>
        <w:ind w:left="360" w:right="383" w:firstLine="432"/>
        <w:jc w:val="both"/>
        <w:rPr>
          <w:rFonts w:hint="eastAsia" w:ascii="Arial"/>
          <w:b w:val="0"/>
          <w:bCs/>
          <w:color w:val="231F20"/>
          <w:spacing w:val="-2"/>
          <w:sz w:val="30"/>
          <w:szCs w:val="30"/>
        </w:rPr>
      </w:pPr>
    </w:p>
    <w:p w14:paraId="395633C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such as these, the Revelation will be a rock that gushes water in the wilderness, supplying fresh strength for the journey home (1, 3; Num. 20:11).</w:t>
      </w:r>
    </w:p>
    <w:p w14:paraId="56112CE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对于这样的人，《启示录》将是一块在旷野中涌出水的磐石，为回家的旅程提供新的力量（1, 3节; 民 20:11）。</w:t>
      </w:r>
    </w:p>
    <w:p w14:paraId="78ED2148">
      <w:pPr>
        <w:pStyle w:val="6"/>
        <w:spacing w:line="331" w:lineRule="auto"/>
        <w:ind w:left="360" w:right="383" w:firstLine="432"/>
        <w:jc w:val="both"/>
        <w:rPr>
          <w:rFonts w:hint="eastAsia" w:ascii="Arial"/>
          <w:b w:val="0"/>
          <w:bCs/>
          <w:color w:val="231F20"/>
          <w:spacing w:val="-2"/>
          <w:sz w:val="30"/>
          <w:szCs w:val="30"/>
        </w:rPr>
      </w:pPr>
    </w:p>
    <w:p w14:paraId="692268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Greesing</w:t>
      </w:r>
    </w:p>
    <w:p w14:paraId="544734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问安</w:t>
      </w:r>
    </w:p>
    <w:p w14:paraId="55144C66">
      <w:pPr>
        <w:pStyle w:val="6"/>
        <w:spacing w:line="331" w:lineRule="auto"/>
        <w:ind w:left="360" w:right="383" w:firstLine="432"/>
        <w:jc w:val="both"/>
        <w:rPr>
          <w:rFonts w:hint="eastAsia" w:ascii="Arial"/>
          <w:b w:val="0"/>
          <w:bCs/>
          <w:color w:val="231F20"/>
          <w:spacing w:val="-2"/>
          <w:sz w:val="30"/>
          <w:szCs w:val="30"/>
        </w:rPr>
      </w:pPr>
    </w:p>
    <w:p w14:paraId="4FB7329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Importantly, the greeting reflects the eschatological framework of the book.</w:t>
      </w:r>
    </w:p>
    <w:p w14:paraId="07BA71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重要的是，问安反映了本书的末世论框架。</w:t>
      </w:r>
    </w:p>
    <w:p w14:paraId="0C320CCA">
      <w:pPr>
        <w:pStyle w:val="6"/>
        <w:spacing w:line="331" w:lineRule="auto"/>
        <w:ind w:left="360" w:right="383" w:firstLine="432"/>
        <w:jc w:val="both"/>
        <w:rPr>
          <w:rFonts w:hint="eastAsia" w:ascii="Arial"/>
          <w:b w:val="0"/>
          <w:bCs/>
          <w:color w:val="231F20"/>
          <w:spacing w:val="-2"/>
          <w:sz w:val="30"/>
          <w:szCs w:val="30"/>
        </w:rPr>
      </w:pPr>
    </w:p>
    <w:p w14:paraId="0201BBB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Even now the divine Christ is the Ruler of the kings of the earth (5).</w:t>
      </w:r>
    </w:p>
    <w:p w14:paraId="6C686C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即使是现在，神圣的基督也是地上君王的统治者（5节）。</w:t>
      </w:r>
    </w:p>
    <w:p w14:paraId="2F3AB5F6">
      <w:pPr>
        <w:pStyle w:val="6"/>
        <w:spacing w:line="331" w:lineRule="auto"/>
        <w:ind w:left="360" w:right="383" w:firstLine="432"/>
        <w:jc w:val="both"/>
        <w:rPr>
          <w:rFonts w:hint="eastAsia" w:ascii="Arial"/>
          <w:b w:val="0"/>
          <w:bCs/>
          <w:color w:val="231F20"/>
          <w:spacing w:val="-2"/>
          <w:sz w:val="30"/>
          <w:szCs w:val="30"/>
        </w:rPr>
      </w:pPr>
    </w:p>
    <w:p w14:paraId="701D117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even now the saints are a kingdom of priests to his God and Father (6).</w:t>
      </w:r>
    </w:p>
    <w:p w14:paraId="2E70267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即使是现在，圣徒也是归于祂神和父的国度和祭司（6节）。</w:t>
      </w:r>
    </w:p>
    <w:p w14:paraId="52EF9CCA">
      <w:pPr>
        <w:pStyle w:val="6"/>
        <w:spacing w:line="331" w:lineRule="auto"/>
        <w:ind w:left="360" w:right="383" w:firstLine="432"/>
        <w:jc w:val="both"/>
        <w:rPr>
          <w:rFonts w:hint="eastAsia" w:ascii="Arial"/>
          <w:b w:val="0"/>
          <w:bCs/>
          <w:color w:val="231F20"/>
          <w:spacing w:val="-2"/>
          <w:sz w:val="30"/>
          <w:szCs w:val="30"/>
        </w:rPr>
      </w:pPr>
    </w:p>
    <w:p w14:paraId="7B9D56B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the kingdom is not yet consummated.</w:t>
      </w:r>
    </w:p>
    <w:p w14:paraId="5B0C55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然而，国度尚未完全成全。</w:t>
      </w:r>
    </w:p>
    <w:p w14:paraId="16A14454">
      <w:pPr>
        <w:pStyle w:val="6"/>
        <w:spacing w:line="331" w:lineRule="auto"/>
        <w:ind w:left="360" w:right="383" w:firstLine="432"/>
        <w:jc w:val="both"/>
        <w:rPr>
          <w:rFonts w:hint="eastAsia" w:ascii="Arial"/>
          <w:b w:val="0"/>
          <w:bCs/>
          <w:color w:val="231F20"/>
          <w:spacing w:val="-2"/>
          <w:sz w:val="30"/>
          <w:szCs w:val="30"/>
        </w:rPr>
      </w:pPr>
    </w:p>
    <w:p w14:paraId="6AAEA6C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is still work to be done.</w:t>
      </w:r>
    </w:p>
    <w:p w14:paraId="590E534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仍有工作要做。</w:t>
      </w:r>
    </w:p>
    <w:p w14:paraId="291B0B08">
      <w:pPr>
        <w:pStyle w:val="6"/>
        <w:spacing w:line="331" w:lineRule="auto"/>
        <w:ind w:left="360" w:right="383" w:firstLine="432"/>
        <w:jc w:val="both"/>
        <w:rPr>
          <w:rFonts w:hint="eastAsia" w:ascii="Arial"/>
          <w:b w:val="0"/>
          <w:bCs/>
          <w:color w:val="231F20"/>
          <w:spacing w:val="-2"/>
          <w:sz w:val="30"/>
          <w:szCs w:val="30"/>
        </w:rPr>
      </w:pPr>
    </w:p>
    <w:p w14:paraId="373B0B6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Like the Lord they serve, and like John himself, the saints must faithfully bear witness to what they have seen (5).</w:t>
      </w:r>
    </w:p>
    <w:p w14:paraId="27A2983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就像他们所事奉的主一样，也像约翰本人一样，圣徒必须忠实地为他们所见的作见证（5节）。</w:t>
      </w:r>
    </w:p>
    <w:p w14:paraId="47E3CC71">
      <w:pPr>
        <w:pStyle w:val="6"/>
        <w:spacing w:line="331" w:lineRule="auto"/>
        <w:ind w:left="360" w:right="383" w:firstLine="432"/>
        <w:jc w:val="both"/>
        <w:rPr>
          <w:rFonts w:hint="eastAsia" w:ascii="Arial"/>
          <w:b w:val="0"/>
          <w:bCs/>
          <w:color w:val="231F20"/>
          <w:spacing w:val="-2"/>
          <w:sz w:val="30"/>
          <w:szCs w:val="30"/>
        </w:rPr>
      </w:pPr>
    </w:p>
    <w:p w14:paraId="68B3325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Soon, however, the consummation will come (1, 3, 8).</w:t>
      </w:r>
    </w:p>
    <w:p w14:paraId="15F7EF8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然而，成全很快就会到来（1, 3, 8节）。</w:t>
      </w:r>
    </w:p>
    <w:p w14:paraId="4881F4E2">
      <w:pPr>
        <w:pStyle w:val="6"/>
        <w:spacing w:line="331" w:lineRule="auto"/>
        <w:ind w:left="360" w:right="383" w:firstLine="432"/>
        <w:jc w:val="both"/>
        <w:rPr>
          <w:rFonts w:hint="eastAsia" w:ascii="Arial"/>
          <w:b w:val="0"/>
          <w:bCs/>
          <w:color w:val="231F20"/>
          <w:spacing w:val="-2"/>
          <w:sz w:val="30"/>
          <w:szCs w:val="30"/>
        </w:rPr>
      </w:pPr>
    </w:p>
    <w:p w14:paraId="71302F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Christ will return in glory (8).</w:t>
      </w:r>
    </w:p>
    <w:p w14:paraId="13F8A32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基督将在荣耀中再来（8节）。</w:t>
      </w:r>
    </w:p>
    <w:p w14:paraId="6FB2F14B">
      <w:pPr>
        <w:pStyle w:val="6"/>
        <w:spacing w:line="331" w:lineRule="auto"/>
        <w:ind w:left="360" w:right="383" w:firstLine="432"/>
        <w:jc w:val="both"/>
        <w:rPr>
          <w:rFonts w:hint="eastAsia" w:ascii="Arial"/>
          <w:b w:val="0"/>
          <w:bCs/>
          <w:color w:val="231F20"/>
          <w:spacing w:val="-2"/>
          <w:sz w:val="30"/>
          <w:szCs w:val="30"/>
        </w:rPr>
      </w:pPr>
    </w:p>
    <w:p w14:paraId="707FA52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When he does, every eye will behold him, saint and sinner alike (7).</w:t>
      </w:r>
    </w:p>
    <w:p w14:paraId="051151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当祂这样做的时候，每一只眼睛都将看到祂，无论是圣徒还是罪人（7节）。</w:t>
      </w:r>
    </w:p>
    <w:p w14:paraId="337FD0B9">
      <w:pPr>
        <w:pStyle w:val="6"/>
        <w:spacing w:line="331" w:lineRule="auto"/>
        <w:ind w:left="360" w:right="383" w:firstLine="432"/>
        <w:jc w:val="both"/>
        <w:rPr>
          <w:rFonts w:hint="eastAsia" w:ascii="Arial"/>
          <w:b w:val="0"/>
          <w:bCs/>
          <w:color w:val="231F20"/>
          <w:spacing w:val="-2"/>
          <w:sz w:val="30"/>
          <w:szCs w:val="30"/>
        </w:rPr>
      </w:pPr>
    </w:p>
    <w:p w14:paraId="5E2298B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When he does, all the tribes of the earth—all the unrepentant opponents of Christ and persecutors of the church—will mourn, for the hour of their judgment will be upon them (Matt. 24:30; Rev. 8:13; 11:10; 12:12; 13:8; 14:7; 17:2, 8).</w:t>
      </w:r>
    </w:p>
    <w:p w14:paraId="17DD0F9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当祂这样做的时候，地上所有的部落——所有不悔改的基督的反对者和教会的迫害者——都将哀哭，因为他们受审判的时刻将临到他们（太 24:30; 启 8:13; 11:10; 12:12; 13:8; 14:7; 17:2, 8）。</w:t>
      </w:r>
    </w:p>
    <w:p w14:paraId="45B6CD28">
      <w:pPr>
        <w:pStyle w:val="6"/>
        <w:spacing w:line="331" w:lineRule="auto"/>
        <w:ind w:left="360" w:right="383" w:firstLine="432"/>
        <w:jc w:val="both"/>
        <w:rPr>
          <w:rFonts w:hint="eastAsia" w:ascii="Arial"/>
          <w:b w:val="0"/>
          <w:bCs/>
          <w:color w:val="231F20"/>
          <w:spacing w:val="-2"/>
          <w:sz w:val="30"/>
          <w:szCs w:val="30"/>
        </w:rPr>
      </w:pPr>
    </w:p>
    <w:p w14:paraId="7E3FD70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when he does, the eternal and omnipotent Father—the divine Alpha (i.e., the Creator) and the divine Omega (i.e., the Recreator)—will be with him and in him, manifesting the kingdom of God in its full and final form (8; 21:5–7; 22:12–13).</w:t>
      </w:r>
    </w:p>
    <w:p w14:paraId="0F7C8E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当祂这样做的时候，永恒而全能的父——神圣的阿拉法（即创造者）和神圣的俄梅戛（即再造者）——将与祂同在，在祂里面，彰显出神国度完全和最终的形态（8节; 21:5-7; 22:12-13）。</w:t>
      </w:r>
    </w:p>
    <w:p w14:paraId="13F43110">
      <w:pPr>
        <w:pStyle w:val="6"/>
        <w:spacing w:line="331" w:lineRule="auto"/>
        <w:ind w:left="360" w:right="383" w:firstLine="432"/>
        <w:jc w:val="both"/>
        <w:rPr>
          <w:rFonts w:hint="eastAsia" w:ascii="Arial"/>
          <w:b w:val="0"/>
          <w:bCs/>
          <w:color w:val="231F20"/>
          <w:spacing w:val="-2"/>
          <w:sz w:val="30"/>
          <w:szCs w:val="30"/>
        </w:rPr>
      </w:pPr>
    </w:p>
    <w:p w14:paraId="3E4D0E2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then, in John’s greeting, the Spirit confirms pervasive NT teaching on the simple, twofold structure of the kingdom of God: first comes the temporary spiritual kingdom of the Son; then comes the eternal, spiritual, and physical kingdom of the Father (and the Son), the two stages of the one kingdom being separated by a single consummation set to occur at Christ’s parousia at the end of the present evil age (Matt. 13:24–30, 36–43; 24–25).</w:t>
      </w:r>
    </w:p>
    <w:p w14:paraId="42F3389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么，在这里，在约翰的问安中，圣灵确认了新约中关于神国度简单的双重结构的普遍教导：首先是子暂时的属灵国度；然后是父（和子）永恒的、属灵的和物质的国度，这同一个国度的两个阶段被一个单一的成全所分隔，这个成全将在基督于现今邪恶世代末了的帕路西亚时发生（太 13:24-30, 36-43; 24-25）。</w:t>
      </w:r>
    </w:p>
    <w:p w14:paraId="029B742D">
      <w:pPr>
        <w:pStyle w:val="6"/>
        <w:spacing w:line="331" w:lineRule="auto"/>
        <w:ind w:left="360" w:right="383" w:firstLine="432"/>
        <w:jc w:val="both"/>
        <w:rPr>
          <w:rFonts w:hint="eastAsia" w:ascii="Arial"/>
          <w:b w:val="0"/>
          <w:bCs/>
          <w:color w:val="231F20"/>
          <w:spacing w:val="-2"/>
          <w:sz w:val="30"/>
          <w:szCs w:val="30"/>
        </w:rPr>
      </w:pPr>
    </w:p>
    <w:p w14:paraId="479D12F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May our premillenarian brothers pause and consider this testimony afresh.</w:t>
      </w:r>
    </w:p>
    <w:p w14:paraId="408FC09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愿我们的前千禧年论弟兄们停下来，重新思考这个见证。</w:t>
      </w:r>
    </w:p>
    <w:p w14:paraId="42F1E752">
      <w:pPr>
        <w:pStyle w:val="6"/>
        <w:spacing w:line="331" w:lineRule="auto"/>
        <w:ind w:left="360" w:right="383" w:firstLine="432"/>
        <w:jc w:val="both"/>
        <w:rPr>
          <w:rFonts w:hint="eastAsia" w:ascii="Arial"/>
          <w:b w:val="0"/>
          <w:bCs/>
          <w:color w:val="231F20"/>
          <w:spacing w:val="-2"/>
          <w:sz w:val="30"/>
          <w:szCs w:val="30"/>
        </w:rPr>
      </w:pPr>
    </w:p>
    <w:p w14:paraId="64B66BC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 Vision of she High King</w:t>
      </w:r>
    </w:p>
    <w:p w14:paraId="7329489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高天大君王的异象</w:t>
      </w:r>
    </w:p>
    <w:p w14:paraId="60DB0A20">
      <w:pPr>
        <w:pStyle w:val="6"/>
        <w:spacing w:line="331" w:lineRule="auto"/>
        <w:ind w:left="360" w:right="383" w:firstLine="432"/>
        <w:jc w:val="both"/>
        <w:rPr>
          <w:rFonts w:hint="eastAsia" w:ascii="Arial"/>
          <w:b w:val="0"/>
          <w:bCs/>
          <w:color w:val="231F20"/>
          <w:spacing w:val="-2"/>
          <w:sz w:val="30"/>
          <w:szCs w:val="30"/>
        </w:rPr>
      </w:pPr>
    </w:p>
    <w:p w14:paraId="19F8AE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Next, we have John’s vision of the High King (9–20).</w:t>
      </w:r>
    </w:p>
    <w:p w14:paraId="085320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接下来，我们看到约翰关于高天大君王的异象（9-20节）。</w:t>
      </w:r>
    </w:p>
    <w:p w14:paraId="3AEA3535">
      <w:pPr>
        <w:pStyle w:val="6"/>
        <w:spacing w:line="331" w:lineRule="auto"/>
        <w:ind w:left="360" w:right="383" w:firstLine="432"/>
        <w:jc w:val="both"/>
        <w:rPr>
          <w:rFonts w:hint="eastAsia" w:ascii="Arial"/>
          <w:b w:val="0"/>
          <w:bCs/>
          <w:color w:val="231F20"/>
          <w:spacing w:val="-2"/>
          <w:sz w:val="30"/>
          <w:szCs w:val="30"/>
        </w:rPr>
      </w:pPr>
    </w:p>
    <w:p w14:paraId="26915E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too is divided into three parts.</w:t>
      </w:r>
    </w:p>
    <w:p w14:paraId="1BDC786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它也分为三个部分。</w:t>
      </w:r>
    </w:p>
    <w:p w14:paraId="2AE22884">
      <w:pPr>
        <w:pStyle w:val="6"/>
        <w:spacing w:line="331" w:lineRule="auto"/>
        <w:ind w:left="360" w:right="383" w:firstLine="432"/>
        <w:jc w:val="both"/>
        <w:rPr>
          <w:rFonts w:hint="eastAsia" w:ascii="Arial"/>
          <w:b w:val="0"/>
          <w:bCs/>
          <w:color w:val="231F20"/>
          <w:spacing w:val="-2"/>
          <w:sz w:val="30"/>
          <w:szCs w:val="30"/>
        </w:rPr>
      </w:pPr>
    </w:p>
    <w:p w14:paraId="679A207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first, John tells us where he was and what he was doing when the vision came to him (9–11).</w:t>
      </w:r>
    </w:p>
    <w:p w14:paraId="45BC363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在第一部分，约翰告诉我们当异象临到他时，他在哪里，在做什么（9-11节）。</w:t>
      </w:r>
    </w:p>
    <w:p w14:paraId="74A889DD">
      <w:pPr>
        <w:pStyle w:val="6"/>
        <w:spacing w:line="331" w:lineRule="auto"/>
        <w:ind w:left="360" w:right="383" w:firstLine="432"/>
        <w:jc w:val="both"/>
        <w:rPr>
          <w:rFonts w:hint="eastAsia" w:ascii="Arial"/>
          <w:b w:val="0"/>
          <w:bCs/>
          <w:color w:val="231F20"/>
          <w:spacing w:val="-2"/>
          <w:sz w:val="30"/>
          <w:szCs w:val="30"/>
        </w:rPr>
      </w:pPr>
    </w:p>
    <w:p w14:paraId="5455C0B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Again, as a man in exile and under persecution, he stands as a type of the pilgrim church in the present evil age.</w:t>
      </w:r>
    </w:p>
    <w:p w14:paraId="68FAD3D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再次，作为一个在流亡和迫害中的人，他代表了现今邪恶世代中天路客教会的预表。</w:t>
      </w:r>
    </w:p>
    <w:p w14:paraId="64E78B8B">
      <w:pPr>
        <w:pStyle w:val="6"/>
        <w:spacing w:line="331" w:lineRule="auto"/>
        <w:ind w:left="360" w:right="383" w:firstLine="432"/>
        <w:jc w:val="both"/>
        <w:rPr>
          <w:rFonts w:hint="eastAsia" w:ascii="Arial"/>
          <w:b w:val="0"/>
          <w:bCs/>
          <w:color w:val="231F20"/>
          <w:spacing w:val="-2"/>
          <w:sz w:val="30"/>
          <w:szCs w:val="30"/>
        </w:rPr>
      </w:pPr>
    </w:p>
    <w:p w14:paraId="11CAAC8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God her Father has united her with Christ, so that she, like her Lord, is a stranger and sojourner in the earth, with no place (on earth) to lay her head (Matt. 8:20; 1 Peter 2:11).</w:t>
      </w:r>
    </w:p>
    <w:p w14:paraId="6CB79D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她的父神已使她与基督联合，所以她，像她的主一样，是地上的客旅和寄居者，（在地上）没有枕头的地方（太 8:20; 彼前 2:11）。</w:t>
      </w:r>
    </w:p>
    <w:p w14:paraId="0276DF48">
      <w:pPr>
        <w:pStyle w:val="6"/>
        <w:spacing w:line="331" w:lineRule="auto"/>
        <w:ind w:left="360" w:right="383" w:firstLine="432"/>
        <w:jc w:val="both"/>
        <w:rPr>
          <w:rFonts w:hint="eastAsia" w:ascii="Arial"/>
          <w:b w:val="0"/>
          <w:bCs/>
          <w:color w:val="231F20"/>
          <w:spacing w:val="-2"/>
          <w:sz w:val="30"/>
          <w:szCs w:val="30"/>
        </w:rPr>
      </w:pPr>
    </w:p>
    <w:p w14:paraId="49BDB93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second part, he tells us what he saw (12–16).</w:t>
      </w:r>
    </w:p>
    <w:p w14:paraId="4F5B5FF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在第二部分，他告诉我们他看到了什么（12-16节）。</w:t>
      </w:r>
    </w:p>
    <w:p w14:paraId="4DCD0517">
      <w:pPr>
        <w:pStyle w:val="6"/>
        <w:spacing w:line="331" w:lineRule="auto"/>
        <w:ind w:left="360" w:right="383" w:firstLine="432"/>
        <w:jc w:val="both"/>
        <w:rPr>
          <w:rFonts w:hint="eastAsia" w:ascii="Arial"/>
          <w:b w:val="0"/>
          <w:bCs/>
          <w:color w:val="231F20"/>
          <w:spacing w:val="-2"/>
          <w:sz w:val="30"/>
          <w:szCs w:val="30"/>
        </w:rPr>
      </w:pPr>
    </w:p>
    <w:p w14:paraId="5C5FA53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not the glorified Christ himself, whom heaven must retain until the restoration of all things (Acts 3:21).</w:t>
      </w:r>
    </w:p>
    <w:p w14:paraId="56C803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这不是得荣耀的基督本身，因为天必须留住祂，直到万物复兴的时候（徒 3:21）。</w:t>
      </w:r>
    </w:p>
    <w:p w14:paraId="72F6E4F1">
      <w:pPr>
        <w:pStyle w:val="6"/>
        <w:spacing w:line="331" w:lineRule="auto"/>
        <w:ind w:left="360" w:right="383" w:firstLine="432"/>
        <w:jc w:val="both"/>
        <w:rPr>
          <w:rFonts w:hint="eastAsia" w:ascii="Arial"/>
          <w:b w:val="0"/>
          <w:bCs/>
          <w:color w:val="231F20"/>
          <w:spacing w:val="-2"/>
          <w:sz w:val="30"/>
          <w:szCs w:val="30"/>
        </w:rPr>
      </w:pPr>
    </w:p>
    <w:p w14:paraId="2295199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however, a Christophany, a vision of the glorified Christ that mediates his very presence, and that reveals important truths about his person and work, here conveyed by means of symbols.</w:t>
      </w:r>
    </w:p>
    <w:p w14:paraId="028FFE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然而，这是一个基督显现，一个关于得荣耀之基督的异象，它传达了祂的临在，并揭示了关于祂位格和工作的重要真理，这里通过象征的方式传达。</w:t>
      </w:r>
    </w:p>
    <w:p w14:paraId="55CDCECE">
      <w:pPr>
        <w:pStyle w:val="6"/>
        <w:spacing w:line="331" w:lineRule="auto"/>
        <w:ind w:left="360" w:right="383" w:firstLine="432"/>
        <w:jc w:val="both"/>
        <w:rPr>
          <w:rFonts w:hint="eastAsia" w:ascii="Arial"/>
          <w:b w:val="0"/>
          <w:bCs/>
          <w:color w:val="231F20"/>
          <w:spacing w:val="-2"/>
          <w:sz w:val="30"/>
          <w:szCs w:val="30"/>
        </w:rPr>
      </w:pPr>
    </w:p>
    <w:p w14:paraId="513F12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These truths are many.</w:t>
      </w:r>
    </w:p>
    <w:p w14:paraId="338FDC6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这些真理有很多。</w:t>
      </w:r>
    </w:p>
    <w:p w14:paraId="5032C2EC">
      <w:pPr>
        <w:pStyle w:val="6"/>
        <w:spacing w:line="331" w:lineRule="auto"/>
        <w:ind w:left="360" w:right="383" w:firstLine="432"/>
        <w:jc w:val="both"/>
        <w:rPr>
          <w:rFonts w:hint="eastAsia" w:ascii="Arial"/>
          <w:b w:val="0"/>
          <w:bCs/>
          <w:color w:val="231F20"/>
          <w:spacing w:val="-2"/>
          <w:sz w:val="30"/>
          <w:szCs w:val="30"/>
        </w:rPr>
      </w:pPr>
    </w:p>
    <w:p w14:paraId="6E6B2B6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like a son of man, and is indeed a true son of man; however, being divine, he is unlike any other son of man who ever lived (Dan. 7:13; Rev. 1:13).</w:t>
      </w:r>
    </w:p>
    <w:p w14:paraId="6C9A8F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祂像人子，并且确实是一个真正的人子；然而，因为是神圣的，祂不同于任何曾活过的人子（但 7:13; 启 1:13）。</w:t>
      </w:r>
    </w:p>
    <w:p w14:paraId="0E472168">
      <w:pPr>
        <w:pStyle w:val="6"/>
        <w:spacing w:line="331" w:lineRule="auto"/>
        <w:ind w:left="360" w:right="383" w:firstLine="432"/>
        <w:jc w:val="both"/>
        <w:rPr>
          <w:rFonts w:hint="eastAsia" w:ascii="Arial"/>
          <w:b w:val="0"/>
          <w:bCs/>
          <w:color w:val="231F20"/>
          <w:spacing w:val="-2"/>
          <w:sz w:val="30"/>
          <w:szCs w:val="30"/>
        </w:rPr>
      </w:pPr>
    </w:p>
    <w:p w14:paraId="1E43A0D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ever-present amid his people (13).</w:t>
      </w:r>
    </w:p>
    <w:p w14:paraId="422E8F5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祂永远在祂的子民中间（13节）。</w:t>
      </w:r>
    </w:p>
    <w:p w14:paraId="2C86DB22">
      <w:pPr>
        <w:pStyle w:val="6"/>
        <w:spacing w:line="331" w:lineRule="auto"/>
        <w:ind w:left="360" w:right="383" w:firstLine="432"/>
        <w:jc w:val="both"/>
        <w:rPr>
          <w:rFonts w:hint="eastAsia" w:ascii="Arial"/>
          <w:b w:val="0"/>
          <w:bCs/>
          <w:color w:val="231F20"/>
          <w:spacing w:val="-2"/>
          <w:sz w:val="30"/>
          <w:szCs w:val="30"/>
        </w:rPr>
      </w:pPr>
    </w:p>
    <w:p w14:paraId="2701C9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a priest, ever interceding for his people: for all who put their trust in him (13).</w:t>
      </w:r>
    </w:p>
    <w:p w14:paraId="683D159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祂是一位祭司，永远为祂的子民代求：为所有信靠祂的人代求（13节）。</w:t>
      </w:r>
    </w:p>
    <w:p w14:paraId="4569A67E">
      <w:pPr>
        <w:pStyle w:val="6"/>
        <w:spacing w:line="331" w:lineRule="auto"/>
        <w:ind w:left="360" w:right="383" w:firstLine="432"/>
        <w:jc w:val="both"/>
        <w:rPr>
          <w:rFonts w:hint="eastAsia" w:ascii="Arial"/>
          <w:b w:val="0"/>
          <w:bCs/>
          <w:color w:val="231F20"/>
          <w:spacing w:val="-2"/>
          <w:sz w:val="30"/>
          <w:szCs w:val="30"/>
        </w:rPr>
      </w:pPr>
    </w:p>
    <w:p w14:paraId="168BA08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deity itself, and the One in whom the Ancient of Days shows himself to the world (14; Dan. 7:9).</w:t>
      </w:r>
    </w:p>
    <w:p w14:paraId="02D79F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祂是神性本身，是亘古常在者向世界显明自己的那一位（14节; 但 7:9）。</w:t>
      </w:r>
    </w:p>
    <w:p w14:paraId="137C4DC3">
      <w:pPr>
        <w:pStyle w:val="6"/>
        <w:spacing w:line="331" w:lineRule="auto"/>
        <w:ind w:left="360" w:right="383" w:firstLine="432"/>
        <w:jc w:val="both"/>
        <w:rPr>
          <w:rFonts w:hint="eastAsia" w:ascii="Arial"/>
          <w:b w:val="0"/>
          <w:bCs/>
          <w:color w:val="231F20"/>
          <w:spacing w:val="-2"/>
          <w:sz w:val="30"/>
          <w:szCs w:val="30"/>
        </w:rPr>
      </w:pPr>
    </w:p>
    <w:p w14:paraId="6D15BE3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aflame with holy zeal, a zeal that manifests itself as purifying redemptive love, but also as judicial anger (14–15).</w:t>
      </w:r>
    </w:p>
    <w:p w14:paraId="05EBFA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祂燃烧着圣洁的热心，这热心既表现为洁净的救赎之爱，也表现为审判的愤怒（14-15节）。</w:t>
      </w:r>
    </w:p>
    <w:p w14:paraId="251E1E75">
      <w:pPr>
        <w:pStyle w:val="6"/>
        <w:spacing w:line="331" w:lineRule="auto"/>
        <w:ind w:left="360" w:right="383" w:firstLine="432"/>
        <w:jc w:val="both"/>
        <w:rPr>
          <w:rFonts w:hint="eastAsia" w:ascii="Arial"/>
          <w:b w:val="0"/>
          <w:bCs/>
          <w:color w:val="231F20"/>
          <w:spacing w:val="-2"/>
          <w:sz w:val="30"/>
          <w:szCs w:val="30"/>
        </w:rPr>
      </w:pPr>
    </w:p>
    <w:p w14:paraId="7C8CAC8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holds church leaders in his right hand, and he speaks the word of God to all: words that are like a sharp, two-edged sword, or like a surgeon’s knife; words that can heal or harm (16).</w:t>
      </w:r>
    </w:p>
    <w:p w14:paraId="45FF42A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祂右手拿着教会的领袖，并对所有人说神的话：这些话像一把锋利的两刃剑，或像外科医生的刀；这些话能医治也能伤害（16节）。</w:t>
      </w:r>
    </w:p>
    <w:p w14:paraId="6B11F29C">
      <w:pPr>
        <w:pStyle w:val="6"/>
        <w:spacing w:line="331" w:lineRule="auto"/>
        <w:ind w:left="360" w:right="383" w:firstLine="432"/>
        <w:jc w:val="both"/>
        <w:rPr>
          <w:rFonts w:hint="eastAsia" w:ascii="Arial"/>
          <w:b w:val="0"/>
          <w:bCs/>
          <w:color w:val="231F20"/>
          <w:spacing w:val="-2"/>
          <w:sz w:val="30"/>
          <w:szCs w:val="30"/>
        </w:rPr>
      </w:pPr>
    </w:p>
    <w:p w14:paraId="676DAE2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he is the Light of the World, the One through whom the world is brought face-to-face with his God and Father (16; John 20:17; 2 Cor. 4:6).</w:t>
      </w:r>
    </w:p>
    <w:p w14:paraId="5FB9341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祂是世界的光，是世界藉以与祂的神和父面对面的那一位（16节; 约 20:17; 林后 4:6）。</w:t>
      </w:r>
    </w:p>
    <w:p w14:paraId="0B03F6FA">
      <w:pPr>
        <w:pStyle w:val="6"/>
        <w:spacing w:line="331" w:lineRule="auto"/>
        <w:ind w:left="360" w:right="383" w:firstLine="432"/>
        <w:jc w:val="both"/>
        <w:rPr>
          <w:rFonts w:hint="eastAsia" w:ascii="Arial"/>
          <w:b w:val="0"/>
          <w:bCs/>
          <w:color w:val="231F20"/>
          <w:spacing w:val="-2"/>
          <w:sz w:val="30"/>
          <w:szCs w:val="30"/>
        </w:rPr>
      </w:pPr>
    </w:p>
    <w:p w14:paraId="28CE7A2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third part of our text we read of John’s reaction to what he saw, and then of the Lord’s reaction to his reaction (17–20).</w:t>
      </w:r>
    </w:p>
    <w:p w14:paraId="7D322A8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在我们经文的第三部分，我们读到约翰对他所见之事的反应，然后是主对他反应的反应（17-20节）。</w:t>
      </w:r>
    </w:p>
    <w:p w14:paraId="3D962E90">
      <w:pPr>
        <w:pStyle w:val="6"/>
        <w:spacing w:line="331" w:lineRule="auto"/>
        <w:ind w:left="360" w:right="383" w:firstLine="432"/>
        <w:jc w:val="both"/>
        <w:rPr>
          <w:rFonts w:hint="eastAsia" w:ascii="Arial"/>
          <w:b w:val="0"/>
          <w:bCs/>
          <w:color w:val="231F20"/>
          <w:spacing w:val="-2"/>
          <w:sz w:val="30"/>
          <w:szCs w:val="30"/>
        </w:rPr>
      </w:pPr>
    </w:p>
    <w:p w14:paraId="5DE2565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in the case of Daniel of old (Dan. 8:15–17), so here: the self-disclosure of the infinite Creator and King—which of necessity threatens to consume the finite (and sinful) creature—brings the apostle to the ground in terror.</w:t>
      </w:r>
    </w:p>
    <w:p w14:paraId="01F9DB8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正如古时但以理的情形一样（但 8:15-17），这里也是如此：无限的创造主和君王的自我启示——这必然威胁到要吞噬有限（且有罪）的受造物——使使徒惊恐地仆倒在地。</w:t>
      </w:r>
    </w:p>
    <w:p w14:paraId="4FFE524F">
      <w:pPr>
        <w:pStyle w:val="6"/>
        <w:spacing w:line="331" w:lineRule="auto"/>
        <w:ind w:left="360" w:right="383" w:firstLine="432"/>
        <w:jc w:val="both"/>
        <w:rPr>
          <w:rFonts w:hint="eastAsia" w:ascii="Arial"/>
          <w:b w:val="0"/>
          <w:bCs/>
          <w:color w:val="231F20"/>
          <w:spacing w:val="-2"/>
          <w:sz w:val="30"/>
          <w:szCs w:val="30"/>
        </w:rPr>
      </w:pPr>
    </w:p>
    <w:p w14:paraId="77F7341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the loving friend of sinners swiftly reaches out and touches him, encouraging his heart with a fresh reminder of the One with whom he has to do: this is indeed the eternal Creator and Consummator, but also the eternal Redeemer and Friend of all who put their trust in him (17–18 ; John 15:15).</w:t>
      </w:r>
    </w:p>
    <w:p w14:paraId="2AC4766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但罪人慈爱的朋友迅速伸出手触摸他，用一个新的提醒来鼓励他的心，提醒他他所面对的是谁：这确实是永恒的创造主和成全者，但也是所有信靠祂之人的永恒救赎主和朋友（17-18节; 约 15:15）。</w:t>
      </w:r>
    </w:p>
    <w:p w14:paraId="3BBEB64D">
      <w:pPr>
        <w:pStyle w:val="6"/>
        <w:spacing w:line="331" w:lineRule="auto"/>
        <w:ind w:left="360" w:right="383" w:firstLine="432"/>
        <w:jc w:val="both"/>
        <w:rPr>
          <w:rFonts w:hint="eastAsia" w:ascii="Arial"/>
          <w:b w:val="0"/>
          <w:bCs/>
          <w:color w:val="231F20"/>
          <w:spacing w:val="-2"/>
          <w:sz w:val="30"/>
          <w:szCs w:val="30"/>
        </w:rPr>
      </w:pPr>
    </w:p>
    <w:p w14:paraId="3F0BAFE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 Commission Pom she High King</w:t>
      </w:r>
    </w:p>
    <w:p w14:paraId="54A14E8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来自高天大君王的使命</w:t>
      </w:r>
    </w:p>
    <w:p w14:paraId="0221914D">
      <w:pPr>
        <w:pStyle w:val="6"/>
        <w:spacing w:line="331" w:lineRule="auto"/>
        <w:ind w:left="360" w:right="383" w:firstLine="432"/>
        <w:jc w:val="both"/>
        <w:rPr>
          <w:rFonts w:hint="eastAsia" w:ascii="Arial"/>
          <w:b w:val="0"/>
          <w:bCs/>
          <w:color w:val="231F20"/>
          <w:spacing w:val="-2"/>
          <w:sz w:val="30"/>
          <w:szCs w:val="30"/>
        </w:rPr>
      </w:pPr>
    </w:p>
    <w:p w14:paraId="1EE3BEC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Thus strengthened, John receives a commission from the High King: he is to record for all posterity the things he has just seen (9– 20), the things that are (i.e., the spiritual state of the Asian churches: chapters 2–3), and the things that will take place soon after them (i.e., the unfolding of the remainder of salvation history: chapters 6–22).</w:t>
      </w:r>
    </w:p>
    <w:p w14:paraId="5DE4679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约翰因此得了力量，从高天大君王那里领受了一个使命：他要为所有后代记录下他刚看见的事（9-20节），现在的事（即亚细亚众教会的属灵光景：第2-3章），以及这些事以后快要发生的事（即救赎历史余下部分的展开：第6-22章）。</w:t>
      </w:r>
    </w:p>
    <w:p w14:paraId="30BCE486">
      <w:pPr>
        <w:pStyle w:val="6"/>
        <w:spacing w:line="331" w:lineRule="auto"/>
        <w:ind w:left="360" w:right="383" w:firstLine="432"/>
        <w:jc w:val="both"/>
        <w:rPr>
          <w:rFonts w:hint="eastAsia" w:ascii="Arial"/>
          <w:b w:val="0"/>
          <w:bCs/>
          <w:color w:val="231F20"/>
          <w:spacing w:val="-2"/>
          <w:sz w:val="30"/>
          <w:szCs w:val="30"/>
        </w:rPr>
      </w:pPr>
    </w:p>
    <w:p w14:paraId="51FE9A6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vision concludes with a word of explanation, a word reminding us that the images of the Revelation are symbols in need of decoding.</w:t>
      </w:r>
    </w:p>
    <w:p w14:paraId="76830A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异象以一句解释的话结束，这句话提醒我们，《启示录》中的意象是需要解码的象征。</w:t>
      </w:r>
    </w:p>
    <w:p w14:paraId="4B3A8654">
      <w:pPr>
        <w:pStyle w:val="6"/>
        <w:spacing w:line="331" w:lineRule="auto"/>
        <w:ind w:left="360" w:right="383" w:firstLine="432"/>
        <w:jc w:val="both"/>
        <w:rPr>
          <w:rFonts w:hint="eastAsia" w:ascii="Arial"/>
          <w:b w:val="0"/>
          <w:bCs/>
          <w:color w:val="231F20"/>
          <w:spacing w:val="-2"/>
          <w:sz w:val="30"/>
          <w:szCs w:val="30"/>
        </w:rPr>
      </w:pPr>
    </w:p>
    <w:p w14:paraId="3C97206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seven stars in Christ’s right hand are the seven aggeloi of the seven churches in Asia.</w:t>
      </w:r>
    </w:p>
    <w:p w14:paraId="66D388F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基督右手中的七星就是亚细亚七个教会的七位使者（aggeloi）。</w:t>
      </w:r>
    </w:p>
    <w:p w14:paraId="121CAA60">
      <w:pPr>
        <w:pStyle w:val="6"/>
        <w:spacing w:line="331" w:lineRule="auto"/>
        <w:ind w:left="360" w:right="383" w:firstLine="432"/>
        <w:jc w:val="both"/>
        <w:rPr>
          <w:rFonts w:hint="eastAsia" w:ascii="Arial"/>
          <w:b w:val="0"/>
          <w:bCs/>
          <w:color w:val="231F20"/>
          <w:spacing w:val="-2"/>
          <w:sz w:val="30"/>
          <w:szCs w:val="30"/>
        </w:rPr>
      </w:pPr>
    </w:p>
    <w:p w14:paraId="13ED59D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Though some translate this word as angels, the context suggests that messengers is preferable.</w:t>
      </w:r>
    </w:p>
    <w:p w14:paraId="0398E06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虽然有些人将这个词翻译为“天使”，但上下文表明“信使”更为可取。</w:t>
      </w:r>
    </w:p>
    <w:p w14:paraId="4C597B67">
      <w:pPr>
        <w:pStyle w:val="6"/>
        <w:spacing w:line="331" w:lineRule="auto"/>
        <w:ind w:left="360" w:right="383" w:firstLine="432"/>
        <w:jc w:val="both"/>
        <w:rPr>
          <w:rFonts w:hint="eastAsia" w:ascii="Arial"/>
          <w:b w:val="0"/>
          <w:bCs/>
          <w:color w:val="231F20"/>
          <w:spacing w:val="-2"/>
          <w:sz w:val="30"/>
          <w:szCs w:val="30"/>
        </w:rPr>
      </w:pPr>
    </w:p>
    <w:p w14:paraId="3D076E2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so, these are likely elders, sent from the seven cities of Asia to consult with John, or else arriving from the seven cities at his behest.</w:t>
      </w:r>
    </w:p>
    <w:p w14:paraId="3B7F56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如果是这样，这些很可能是长老，从亚细亚七个城市被派来与约翰商议，或者是在他的吩咐下从七个城市到达的。</w:t>
      </w:r>
    </w:p>
    <w:p w14:paraId="23903D7F">
      <w:pPr>
        <w:pStyle w:val="6"/>
        <w:spacing w:line="331" w:lineRule="auto"/>
        <w:ind w:left="360" w:right="383" w:firstLine="432"/>
        <w:jc w:val="both"/>
        <w:rPr>
          <w:rFonts w:hint="eastAsia" w:ascii="Arial"/>
          <w:b w:val="0"/>
          <w:bCs/>
          <w:color w:val="231F20"/>
          <w:spacing w:val="-2"/>
          <w:sz w:val="30"/>
          <w:szCs w:val="30"/>
        </w:rPr>
      </w:pPr>
    </w:p>
    <w:p w14:paraId="180D229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must convey the Lord’s message to their congregations.</w:t>
      </w:r>
    </w:p>
    <w:p w14:paraId="574D7F5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他们必须将主的信息传达给他们的会众。</w:t>
      </w:r>
    </w:p>
    <w:p w14:paraId="3906935E">
      <w:pPr>
        <w:pStyle w:val="6"/>
        <w:spacing w:line="331" w:lineRule="auto"/>
        <w:ind w:left="360" w:right="383" w:firstLine="432"/>
        <w:jc w:val="both"/>
        <w:rPr>
          <w:rFonts w:hint="eastAsia" w:ascii="Arial"/>
          <w:b w:val="0"/>
          <w:bCs/>
          <w:color w:val="231F20"/>
          <w:spacing w:val="-2"/>
          <w:sz w:val="30"/>
          <w:szCs w:val="30"/>
        </w:rPr>
      </w:pPr>
    </w:p>
    <w:p w14:paraId="0170D69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for the seven lampstands, they are the seven churches: the seven churches of Asia, symbolizing the one universal church of all times and places (19–20).</w:t>
      </w:r>
    </w:p>
    <w:p w14:paraId="61817ED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至于七个灯台，它们就是七个教会：亚细亚的七个教会，象征着所有时代和地方的独一普世教会（19-20节）。</w:t>
      </w:r>
    </w:p>
    <w:p w14:paraId="17E9B8E0">
      <w:pPr>
        <w:pStyle w:val="6"/>
        <w:spacing w:line="331" w:lineRule="auto"/>
        <w:ind w:left="360" w:right="383" w:firstLine="432"/>
        <w:jc w:val="both"/>
        <w:rPr>
          <w:rFonts w:hint="eastAsia" w:ascii="Arial"/>
          <w:b w:val="0"/>
          <w:bCs/>
          <w:color w:val="231F20"/>
          <w:spacing w:val="-2"/>
          <w:sz w:val="30"/>
          <w:szCs w:val="30"/>
        </w:rPr>
      </w:pPr>
    </w:p>
    <w:p w14:paraId="378CFD8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Conclssion</w:t>
      </w:r>
    </w:p>
    <w:p w14:paraId="05A5992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结论</w:t>
      </w:r>
    </w:p>
    <w:p w14:paraId="2F80DBD7">
      <w:pPr>
        <w:pStyle w:val="6"/>
        <w:spacing w:line="331" w:lineRule="auto"/>
        <w:ind w:left="360" w:right="383" w:firstLine="432"/>
        <w:jc w:val="both"/>
        <w:rPr>
          <w:rFonts w:hint="eastAsia" w:ascii="Arial"/>
          <w:b w:val="0"/>
          <w:bCs/>
          <w:color w:val="231F20"/>
          <w:spacing w:val="-2"/>
          <w:sz w:val="30"/>
          <w:szCs w:val="30"/>
        </w:rPr>
      </w:pPr>
    </w:p>
    <w:p w14:paraId="6D6DDE3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then, in Bloc #1 of the Revelation, we have our first encounter with the exalted Lord Jesus Christ.</w:t>
      </w:r>
    </w:p>
    <w:p w14:paraId="73AF70A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那么，在这里，《启示录》的第一个区段，我们第一次遇见了被高举的主耶稣基督。</w:t>
      </w:r>
    </w:p>
    <w:p w14:paraId="07919710">
      <w:pPr>
        <w:pStyle w:val="6"/>
        <w:spacing w:line="331" w:lineRule="auto"/>
        <w:ind w:left="360" w:right="383" w:firstLine="432"/>
        <w:jc w:val="both"/>
        <w:rPr>
          <w:rFonts w:hint="eastAsia" w:ascii="Arial"/>
          <w:b w:val="0"/>
          <w:bCs/>
          <w:color w:val="231F20"/>
          <w:spacing w:val="-2"/>
          <w:sz w:val="30"/>
          <w:szCs w:val="30"/>
        </w:rPr>
      </w:pPr>
    </w:p>
    <w:p w14:paraId="65A28E2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the High King of heaven—and not just High King, but also High Priest and High Prophet.</w:t>
      </w:r>
    </w:p>
    <w:p w14:paraId="72AA41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祂是高天的大君王——不仅是高天大君王，也是大祭司和至高先知。</w:t>
      </w:r>
    </w:p>
    <w:p w14:paraId="2564F8F2">
      <w:pPr>
        <w:pStyle w:val="6"/>
        <w:spacing w:line="331" w:lineRule="auto"/>
        <w:ind w:left="360" w:right="383" w:firstLine="432"/>
        <w:jc w:val="both"/>
        <w:rPr>
          <w:rFonts w:hint="eastAsia" w:ascii="Arial"/>
          <w:b w:val="0"/>
          <w:bCs/>
          <w:color w:val="231F20"/>
          <w:spacing w:val="-2"/>
          <w:sz w:val="30"/>
          <w:szCs w:val="30"/>
        </w:rPr>
      </w:pPr>
    </w:p>
    <w:p w14:paraId="5090070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the Son of God and the Son of Man.</w:t>
      </w:r>
    </w:p>
    <w:p w14:paraId="38A97EE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祂是神的儿子，也是人子。</w:t>
      </w:r>
    </w:p>
    <w:p w14:paraId="6645BB77">
      <w:pPr>
        <w:pStyle w:val="6"/>
        <w:spacing w:line="331" w:lineRule="auto"/>
        <w:ind w:left="360" w:right="383" w:firstLine="432"/>
        <w:jc w:val="both"/>
        <w:rPr>
          <w:rFonts w:hint="eastAsia" w:ascii="Arial"/>
          <w:b w:val="0"/>
          <w:bCs/>
          <w:color w:val="231F20"/>
          <w:spacing w:val="-2"/>
          <w:sz w:val="30"/>
          <w:szCs w:val="30"/>
        </w:rPr>
      </w:pPr>
    </w:p>
    <w:p w14:paraId="6494101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Together with the Father, he is the Alpha and the Omega: the eternal Creator, Ruler, Judge, Redeemer, and Consummator.</w:t>
      </w:r>
    </w:p>
    <w:p w14:paraId="18BF885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与父一同，祂是阿拉法，是俄梅戛：永恒的创造主、统治者、审判者、救赎主和成全者。</w:t>
      </w:r>
    </w:p>
    <w:p w14:paraId="7E32C9BB">
      <w:pPr>
        <w:pStyle w:val="6"/>
        <w:spacing w:line="331" w:lineRule="auto"/>
        <w:ind w:left="360" w:right="383" w:firstLine="432"/>
        <w:jc w:val="both"/>
        <w:rPr>
          <w:rFonts w:hint="eastAsia" w:ascii="Arial"/>
          <w:b w:val="0"/>
          <w:bCs/>
          <w:color w:val="231F20"/>
          <w:spacing w:val="-2"/>
          <w:sz w:val="30"/>
          <w:szCs w:val="30"/>
        </w:rPr>
      </w:pPr>
    </w:p>
    <w:p w14:paraId="4AE2405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is over the church, in the church, with the church, and for the church.</w:t>
      </w:r>
    </w:p>
    <w:p w14:paraId="335549C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祂在教会之上，在教会之中，与教会同在，并为教会而存在。</w:t>
      </w:r>
    </w:p>
    <w:p w14:paraId="51A1E8E1">
      <w:pPr>
        <w:pStyle w:val="6"/>
        <w:spacing w:line="331" w:lineRule="auto"/>
        <w:ind w:left="360" w:right="383" w:firstLine="432"/>
        <w:jc w:val="both"/>
        <w:rPr>
          <w:rFonts w:hint="eastAsia" w:ascii="Arial"/>
          <w:b w:val="0"/>
          <w:bCs/>
          <w:color w:val="231F20"/>
          <w:spacing w:val="-2"/>
          <w:sz w:val="30"/>
          <w:szCs w:val="30"/>
        </w:rPr>
      </w:pPr>
    </w:p>
    <w:p w14:paraId="2B73B5D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because he is for the church, the High Prophet now has an everlasting word that he wants to speak to the church.</w:t>
      </w:r>
    </w:p>
    <w:p w14:paraId="2072792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因为祂是为教会的，所以至高先知现在有一句永恒的话要对教会说。</w:t>
      </w:r>
    </w:p>
    <w:p w14:paraId="2078B9AA">
      <w:pPr>
        <w:pStyle w:val="6"/>
        <w:spacing w:line="331" w:lineRule="auto"/>
        <w:ind w:left="360" w:right="383" w:firstLine="432"/>
        <w:jc w:val="both"/>
        <w:rPr>
          <w:rFonts w:hint="eastAsia" w:ascii="Arial"/>
          <w:b w:val="0"/>
          <w:bCs/>
          <w:color w:val="231F20"/>
          <w:spacing w:val="-2"/>
          <w:sz w:val="30"/>
          <w:szCs w:val="30"/>
        </w:rPr>
      </w:pPr>
    </w:p>
    <w:p w14:paraId="61C4D8B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us listen to that word in Bloc #2.</w:t>
      </w:r>
    </w:p>
    <w:p w14:paraId="574BB23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让我们在第二个区段聆听那句话。</w:t>
      </w:r>
    </w:p>
    <w:p w14:paraId="7128715C">
      <w:pPr>
        <w:pStyle w:val="6"/>
        <w:spacing w:line="331" w:lineRule="auto"/>
        <w:ind w:left="360" w:right="383" w:firstLine="432"/>
        <w:jc w:val="both"/>
        <w:rPr>
          <w:rFonts w:hint="eastAsia" w:ascii="Arial"/>
          <w:b w:val="0"/>
          <w:bCs/>
          <w:color w:val="231F20"/>
          <w:spacing w:val="-2"/>
          <w:sz w:val="30"/>
          <w:szCs w:val="30"/>
        </w:rPr>
      </w:pPr>
    </w:p>
    <w:p w14:paraId="39DBB3E0">
      <w:pPr>
        <w:pStyle w:val="2"/>
        <w:bidi w:val="0"/>
        <w:rPr>
          <w:rFonts w:hint="eastAsia"/>
        </w:rPr>
      </w:pPr>
      <w:r>
        <w:rPr>
          <w:rFonts w:hint="eastAsia"/>
        </w:rPr>
        <w:t>CHAPTER 16</w:t>
      </w:r>
    </w:p>
    <w:p w14:paraId="778D3E4E">
      <w:pPr>
        <w:pStyle w:val="2"/>
        <w:bidi w:val="0"/>
        <w:rPr>
          <w:rFonts w:hint="eastAsia"/>
        </w:rPr>
      </w:pPr>
      <w:r>
        <w:rPr>
          <w:rFonts w:hint="eastAsia"/>
        </w:rPr>
        <w:t>The High King’s Messages to the Seven Churches</w:t>
      </w:r>
    </w:p>
    <w:p w14:paraId="55D59AC3">
      <w:pPr>
        <w:pStyle w:val="2"/>
        <w:bidi w:val="0"/>
        <w:rPr>
          <w:rFonts w:hint="eastAsia"/>
        </w:rPr>
      </w:pPr>
      <w:r>
        <w:rPr>
          <w:rFonts w:hint="eastAsia"/>
        </w:rPr>
        <w:t>第十六章 高天大君王给七个教会的信息</w:t>
      </w:r>
    </w:p>
    <w:p w14:paraId="1E2C3161">
      <w:pPr>
        <w:pStyle w:val="6"/>
        <w:spacing w:line="331" w:lineRule="auto"/>
        <w:ind w:left="360" w:right="383" w:firstLine="432"/>
        <w:jc w:val="both"/>
        <w:rPr>
          <w:rFonts w:hint="eastAsia" w:ascii="Arial"/>
          <w:b w:val="0"/>
          <w:bCs/>
          <w:color w:val="231F20"/>
          <w:spacing w:val="-2"/>
          <w:sz w:val="30"/>
          <w:szCs w:val="30"/>
        </w:rPr>
      </w:pPr>
    </w:p>
    <w:p w14:paraId="729516E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(Revelation 2–3)</w:t>
      </w:r>
    </w:p>
    <w:p w14:paraId="1F84289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 2–3）</w:t>
      </w:r>
    </w:p>
    <w:p w14:paraId="79252529">
      <w:pPr>
        <w:pStyle w:val="6"/>
        <w:spacing w:line="331" w:lineRule="auto"/>
        <w:ind w:left="360" w:right="383" w:firstLine="432"/>
        <w:jc w:val="both"/>
        <w:rPr>
          <w:rFonts w:hint="eastAsia" w:ascii="Arial"/>
          <w:b w:val="0"/>
          <w:bCs/>
          <w:color w:val="231F20"/>
          <w:spacing w:val="-2"/>
          <w:sz w:val="30"/>
          <w:szCs w:val="30"/>
        </w:rPr>
      </w:pPr>
    </w:p>
    <w:p w14:paraId="5225F0A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Bloc #2 of the Revelation the High Prophet of heaven instructs, exhorts, and encourages the seven churches in Asia.</w:t>
      </w:r>
    </w:p>
    <w:p w14:paraId="7BAE7B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在《启示录》的第二个区段，天上的至高先知教导、劝勉和鼓励亚细亚的七个教会。</w:t>
      </w:r>
    </w:p>
    <w:p w14:paraId="1718C4B4">
      <w:pPr>
        <w:pStyle w:val="6"/>
        <w:spacing w:line="331" w:lineRule="auto"/>
        <w:ind w:left="360" w:right="383" w:firstLine="432"/>
        <w:jc w:val="both"/>
        <w:rPr>
          <w:rFonts w:hint="eastAsia" w:ascii="Arial"/>
          <w:b w:val="0"/>
          <w:bCs/>
          <w:color w:val="231F20"/>
          <w:spacing w:val="-2"/>
          <w:sz w:val="30"/>
          <w:szCs w:val="30"/>
        </w:rPr>
      </w:pPr>
    </w:p>
    <w:p w14:paraId="2EB46E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as we have seen, by using the number seven—which symbolizes perfection and completeness—he is also prophesying to the universal church.</w:t>
      </w:r>
    </w:p>
    <w:p w14:paraId="6F448D2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但正如我们所见，通过使用数字七——它象征着完全和完整——祂也在向普世教会说预言。</w:t>
      </w:r>
    </w:p>
    <w:p w14:paraId="11097A6F">
      <w:pPr>
        <w:pStyle w:val="6"/>
        <w:spacing w:line="331" w:lineRule="auto"/>
        <w:ind w:left="360" w:right="383" w:firstLine="432"/>
        <w:jc w:val="both"/>
        <w:rPr>
          <w:rFonts w:hint="eastAsia" w:ascii="Arial"/>
          <w:b w:val="0"/>
          <w:bCs/>
          <w:color w:val="231F20"/>
          <w:spacing w:val="-2"/>
          <w:sz w:val="30"/>
          <w:szCs w:val="30"/>
        </w:rPr>
      </w:pPr>
    </w:p>
    <w:p w14:paraId="15A7956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implies that the composition, strengths, and weaknesses of the seven Asian churches will be manifested in the one universal church throughout the EOP.</w:t>
      </w:r>
    </w:p>
    <w:p w14:paraId="276A894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这意味着，亚细亚七个教会的构成、长处和短处，将在整个福音宣讲时代（EOP）中显明在独一的普世教会里。</w:t>
      </w:r>
    </w:p>
    <w:p w14:paraId="536897E7">
      <w:pPr>
        <w:pStyle w:val="6"/>
        <w:spacing w:line="331" w:lineRule="auto"/>
        <w:ind w:left="360" w:right="383" w:firstLine="432"/>
        <w:jc w:val="both"/>
        <w:rPr>
          <w:rFonts w:hint="eastAsia" w:ascii="Arial"/>
          <w:b w:val="0"/>
          <w:bCs/>
          <w:color w:val="231F20"/>
          <w:spacing w:val="-2"/>
          <w:sz w:val="30"/>
          <w:szCs w:val="30"/>
        </w:rPr>
      </w:pPr>
    </w:p>
    <w:p w14:paraId="4A0B29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Accordingly, the diagnoses and prescriptions supplied by the Great Physician constitute a kind of mirror in which Christ’s church may repeatedly examine herself, to see if and where she is sick, and how she may be healed.</w:t>
      </w:r>
    </w:p>
    <w:p w14:paraId="7B0437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因此，大医生提供的诊断和处方构成了一面镜子，基督的教会可以在其中反复审视自己，看她是否生病、在哪里生病，以及如何可以得医治。</w:t>
      </w:r>
    </w:p>
    <w:p w14:paraId="1707D420">
      <w:pPr>
        <w:pStyle w:val="6"/>
        <w:spacing w:line="331" w:lineRule="auto"/>
        <w:ind w:left="360" w:right="383" w:firstLine="432"/>
        <w:jc w:val="both"/>
        <w:rPr>
          <w:rFonts w:hint="eastAsia" w:ascii="Arial"/>
          <w:b w:val="0"/>
          <w:bCs/>
          <w:color w:val="231F20"/>
          <w:spacing w:val="-2"/>
          <w:sz w:val="30"/>
          <w:szCs w:val="30"/>
        </w:rPr>
      </w:pPr>
    </w:p>
    <w:p w14:paraId="04357A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Notably, the Lord himself reminds us seven times that he is speaking to us all, saying, “He who has an ear, let him hear what the Spirit is saying to the churches” (2:7, 11, 22; 3:6, 15, 22).</w:t>
      </w:r>
    </w:p>
    <w:p w14:paraId="51797D2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值得注意的是，主亲自七次提醒我们，祂是在对我们所有人说话，说：“凡有耳的，就应当听圣灵向众教会所说的话”（2:7, 11, 22; 3:6, 15, 22）。</w:t>
      </w:r>
    </w:p>
    <w:p w14:paraId="7D371B1A">
      <w:pPr>
        <w:pStyle w:val="6"/>
        <w:spacing w:line="331" w:lineRule="auto"/>
        <w:ind w:left="360" w:right="383" w:firstLine="432"/>
        <w:jc w:val="both"/>
        <w:rPr>
          <w:rFonts w:hint="eastAsia" w:ascii="Arial"/>
          <w:b w:val="0"/>
          <w:bCs/>
          <w:color w:val="231F20"/>
          <w:spacing w:val="-2"/>
          <w:sz w:val="30"/>
          <w:szCs w:val="30"/>
        </w:rPr>
      </w:pPr>
    </w:p>
    <w:p w14:paraId="3B045066">
      <w:pPr>
        <w:pStyle w:val="3"/>
        <w:bidi w:val="0"/>
        <w:rPr>
          <w:rFonts w:hint="eastAsia"/>
        </w:rPr>
      </w:pPr>
      <w:r>
        <w:rPr>
          <w:rFonts w:hint="eastAsia"/>
        </w:rPr>
        <w:t>Asdience</w:t>
      </w:r>
    </w:p>
    <w:p w14:paraId="014FFE96">
      <w:pPr>
        <w:pStyle w:val="3"/>
        <w:bidi w:val="0"/>
        <w:rPr>
          <w:rFonts w:hint="eastAsia"/>
        </w:rPr>
      </w:pPr>
      <w:r>
        <w:rPr>
          <w:rFonts w:hint="eastAsia"/>
        </w:rPr>
        <w:t>听众</w:t>
      </w:r>
    </w:p>
    <w:p w14:paraId="0E7D3C94">
      <w:pPr>
        <w:pStyle w:val="6"/>
        <w:spacing w:line="331" w:lineRule="auto"/>
        <w:ind w:left="360" w:right="383" w:firstLine="432"/>
        <w:jc w:val="both"/>
        <w:rPr>
          <w:rFonts w:hint="eastAsia" w:ascii="Arial"/>
          <w:b w:val="0"/>
          <w:bCs/>
          <w:color w:val="231F20"/>
          <w:spacing w:val="-2"/>
          <w:sz w:val="30"/>
          <w:szCs w:val="30"/>
        </w:rPr>
      </w:pPr>
    </w:p>
    <w:p w14:paraId="1326D69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light of the severity of some of the Lord’s exhortations, it is vital that we be clear about his audience.</w:t>
      </w:r>
    </w:p>
    <w:p w14:paraId="347B2DC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鉴于主的一些劝勉的严厉性，我们必须清楚祂的听众是谁。</w:t>
      </w:r>
    </w:p>
    <w:p w14:paraId="075296E2">
      <w:pPr>
        <w:pStyle w:val="6"/>
        <w:spacing w:line="331" w:lineRule="auto"/>
        <w:ind w:left="360" w:right="383" w:firstLine="432"/>
        <w:jc w:val="both"/>
        <w:rPr>
          <w:rFonts w:hint="eastAsia" w:ascii="Arial"/>
          <w:b w:val="0"/>
          <w:bCs/>
          <w:color w:val="231F20"/>
          <w:spacing w:val="-2"/>
          <w:sz w:val="30"/>
          <w:szCs w:val="30"/>
        </w:rPr>
      </w:pPr>
    </w:p>
    <w:p w14:paraId="105368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each message he addresses all who are in the churches.</w:t>
      </w:r>
    </w:p>
    <w:p w14:paraId="631B4FC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在每一封信中，祂都对教会中的所有人说话。</w:t>
      </w:r>
    </w:p>
    <w:p w14:paraId="4FDA35F0">
      <w:pPr>
        <w:pStyle w:val="6"/>
        <w:spacing w:line="331" w:lineRule="auto"/>
        <w:ind w:left="360" w:right="383" w:firstLine="432"/>
        <w:jc w:val="both"/>
        <w:rPr>
          <w:rFonts w:hint="eastAsia" w:ascii="Arial"/>
          <w:b w:val="0"/>
          <w:bCs/>
          <w:color w:val="231F20"/>
          <w:spacing w:val="-2"/>
          <w:sz w:val="30"/>
          <w:szCs w:val="30"/>
        </w:rPr>
      </w:pPr>
    </w:p>
    <w:p w14:paraId="6631424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includes devout believers who are dining daily with the King, but also nominal believers, heretics, and backsliders whose love is growing cold.</w:t>
      </w:r>
    </w:p>
    <w:p w14:paraId="26111CE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这包括每天与君王一同用餐的虔诚信徒，也包括挂名的信徒、异端者和爱心渐渐冷淡的退步者。</w:t>
      </w:r>
    </w:p>
    <w:p w14:paraId="04552FD7">
      <w:pPr>
        <w:pStyle w:val="6"/>
        <w:spacing w:line="331" w:lineRule="auto"/>
        <w:ind w:left="360" w:right="383" w:firstLine="432"/>
        <w:jc w:val="both"/>
        <w:rPr>
          <w:rFonts w:hint="eastAsia" w:ascii="Arial"/>
          <w:b w:val="0"/>
          <w:bCs/>
          <w:color w:val="231F20"/>
          <w:spacing w:val="-2"/>
          <w:sz w:val="30"/>
          <w:szCs w:val="30"/>
        </w:rPr>
      </w:pPr>
    </w:p>
    <w:p w14:paraId="7E2A08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other words, here the High King is not interacting with church members based solely on the reality of their faith, but also on their profession of faith.</w:t>
      </w:r>
    </w:p>
    <w:p w14:paraId="7DCBE57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换句话说，在这里，高天大君王与教会成员的互动，并不仅仅基于他们信心的真实性，也基于他们信心的宣认。</w:t>
      </w:r>
    </w:p>
    <w:p w14:paraId="66803EF9">
      <w:pPr>
        <w:pStyle w:val="6"/>
        <w:spacing w:line="331" w:lineRule="auto"/>
        <w:ind w:left="360" w:right="383" w:firstLine="432"/>
        <w:jc w:val="both"/>
        <w:rPr>
          <w:rFonts w:hint="eastAsia" w:ascii="Arial"/>
          <w:b w:val="0"/>
          <w:bCs/>
          <w:color w:val="231F20"/>
          <w:spacing w:val="-2"/>
          <w:sz w:val="30"/>
          <w:szCs w:val="30"/>
        </w:rPr>
      </w:pPr>
    </w:p>
    <w:p w14:paraId="58BDE9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in the case of Judas or Simon the Magician, so here: he takes self-proclaimed disciples at their word, and addresses them as such, knowing perfectly well that some are not (yet) his disciples at all (Matt. 10:16–23; John 6:66–73; Acts 8:9–24; Rev. 13:10).6</w:t>
      </w:r>
    </w:p>
    <w:p w14:paraId="175B32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就像犹大或行邪术的西门的情况一样，这里也是如此：祂按照自称为门徒者的话来对待他们，并如此称呼他们，尽管祂完全知道有些人根本（还）不是祂的门徒（太 10:16-23; 约 6:66-73; 徒 8:9-24; 启 13:10）。6</w:t>
      </w:r>
    </w:p>
    <w:p w14:paraId="53B21BE3">
      <w:pPr>
        <w:pStyle w:val="6"/>
        <w:spacing w:line="331" w:lineRule="auto"/>
        <w:ind w:left="360" w:right="383" w:firstLine="432"/>
        <w:jc w:val="both"/>
        <w:rPr>
          <w:rFonts w:hint="eastAsia" w:ascii="Arial"/>
          <w:b w:val="0"/>
          <w:bCs/>
          <w:color w:val="231F20"/>
          <w:spacing w:val="-2"/>
          <w:sz w:val="30"/>
          <w:szCs w:val="30"/>
        </w:rPr>
      </w:pPr>
    </w:p>
    <w:p w14:paraId="6A99B9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are in the church, but spiritually speaking, they are not of it (1 John 2:19).</w:t>
      </w:r>
    </w:p>
    <w:p w14:paraId="0C5596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他们在教会里，但从属灵上说，他们不属于教会（约一 2:19）。</w:t>
      </w:r>
    </w:p>
    <w:p w14:paraId="65A9A723">
      <w:pPr>
        <w:pStyle w:val="6"/>
        <w:spacing w:line="331" w:lineRule="auto"/>
        <w:ind w:left="360" w:right="383" w:firstLine="432"/>
        <w:jc w:val="both"/>
        <w:rPr>
          <w:rFonts w:hint="eastAsia" w:ascii="Arial"/>
          <w:b w:val="0"/>
          <w:bCs/>
          <w:color w:val="231F20"/>
          <w:spacing w:val="-2"/>
          <w:sz w:val="30"/>
          <w:szCs w:val="30"/>
        </w:rPr>
      </w:pPr>
    </w:p>
    <w:p w14:paraId="6DAD4A5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we keep this important truth in mind, we shall better understand the hard sayings of the High Prophet in chapters 2–3.</w:t>
      </w:r>
    </w:p>
    <w:p w14:paraId="5A4018B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如果我们牢记这个重要的真理，我们就能更好地理解第2-3章中至高先知的那些难解的话。</w:t>
      </w:r>
    </w:p>
    <w:p w14:paraId="70137EFA">
      <w:pPr>
        <w:pStyle w:val="6"/>
        <w:spacing w:line="331" w:lineRule="auto"/>
        <w:ind w:left="360" w:right="383" w:firstLine="432"/>
        <w:jc w:val="both"/>
        <w:rPr>
          <w:rFonts w:hint="eastAsia" w:ascii="Arial"/>
          <w:b w:val="0"/>
          <w:bCs/>
          <w:color w:val="231F20"/>
          <w:spacing w:val="-2"/>
          <w:sz w:val="30"/>
          <w:szCs w:val="30"/>
        </w:rPr>
      </w:pPr>
    </w:p>
    <w:p w14:paraId="42CF9AA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Ssrscssre</w:t>
      </w:r>
    </w:p>
    <w:p w14:paraId="43B2E13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结构</w:t>
      </w:r>
    </w:p>
    <w:p w14:paraId="7965AA0A">
      <w:pPr>
        <w:pStyle w:val="6"/>
        <w:spacing w:line="331" w:lineRule="auto"/>
        <w:ind w:left="360" w:right="383" w:firstLine="432"/>
        <w:jc w:val="both"/>
        <w:rPr>
          <w:rFonts w:hint="eastAsia" w:ascii="Arial"/>
          <w:b w:val="0"/>
          <w:bCs/>
          <w:color w:val="231F20"/>
          <w:spacing w:val="-2"/>
          <w:sz w:val="30"/>
          <w:szCs w:val="30"/>
        </w:rPr>
      </w:pPr>
    </w:p>
    <w:p w14:paraId="735C9B2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seven messages have a definite structure.</w:t>
      </w:r>
    </w:p>
    <w:p w14:paraId="67BDE8C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这七封信有一个明确的结构。</w:t>
      </w:r>
    </w:p>
    <w:p w14:paraId="0979451C">
      <w:pPr>
        <w:pStyle w:val="6"/>
        <w:spacing w:line="331" w:lineRule="auto"/>
        <w:ind w:left="360" w:right="383" w:firstLine="432"/>
        <w:jc w:val="both"/>
        <w:rPr>
          <w:rFonts w:hint="eastAsia" w:ascii="Arial"/>
          <w:b w:val="0"/>
          <w:bCs/>
          <w:color w:val="231F20"/>
          <w:spacing w:val="-2"/>
          <w:sz w:val="30"/>
          <w:szCs w:val="30"/>
        </w:rPr>
      </w:pPr>
    </w:p>
    <w:p w14:paraId="2307009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a rule, each one contains five basic components: (1) an opening self-identification of the High King, spotlighting one or more of his titles, attributes, or actions; (2) whenever possible, words of commendation; (3) whenever necessary, words of reproof; (4) words of exhortation, either to specific acts of repentance, or to continued perseverance in the faith; and (5) promises of ultimate blessing for saints who overcome every opponent, and who therefore enter the completed kingdom of God at the King’s return.</w:t>
      </w:r>
    </w:p>
    <w:p w14:paraId="053E9B5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通常，每一封信都包含五个基本组成部分：（1）高天大君王的开场自我介绍，突出祂一个或多个头衔、属性或行动；（2）在可能的情况下，称赞的话语；（3）在必要时，责备的话语；（4）劝勉的话语，或是针对具体的悔改行为，或是在信仰上继续坚忍；以及（5）对胜过一切对手，并因此在君王再来时进入完全的神国度的圣徒，所作的终极祝福的应许。</w:t>
      </w:r>
    </w:p>
    <w:p w14:paraId="0CA6A2A5">
      <w:pPr>
        <w:pStyle w:val="6"/>
        <w:spacing w:line="331" w:lineRule="auto"/>
        <w:ind w:left="360" w:right="383" w:firstLine="432"/>
        <w:jc w:val="both"/>
        <w:rPr>
          <w:rFonts w:hint="eastAsia" w:ascii="Arial"/>
          <w:b w:val="0"/>
          <w:bCs/>
          <w:color w:val="231F20"/>
          <w:spacing w:val="-2"/>
          <w:sz w:val="30"/>
          <w:szCs w:val="30"/>
        </w:rPr>
      </w:pPr>
    </w:p>
    <w:p w14:paraId="293B29D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get a feel for the nature and comprehensiveness of these components, let us take a brief look at each one.</w:t>
      </w:r>
    </w:p>
    <w:p w14:paraId="74CAD4C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为了感受这些组成部分的性质和全面性，让我们简要地看一下每一个。</w:t>
      </w:r>
    </w:p>
    <w:p w14:paraId="43EDE184">
      <w:pPr>
        <w:pStyle w:val="6"/>
        <w:spacing w:line="331" w:lineRule="auto"/>
        <w:ind w:left="360" w:right="383" w:firstLine="432"/>
        <w:jc w:val="both"/>
        <w:rPr>
          <w:rFonts w:hint="eastAsia" w:ascii="Arial"/>
          <w:b w:val="0"/>
          <w:bCs/>
          <w:color w:val="231F20"/>
          <w:spacing w:val="-2"/>
          <w:sz w:val="30"/>
          <w:szCs w:val="30"/>
        </w:rPr>
      </w:pPr>
    </w:p>
    <w:p w14:paraId="2B82BC4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Self-Idensificasion</w:t>
      </w:r>
    </w:p>
    <w:p w14:paraId="358C9C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自我介绍</w:t>
      </w:r>
    </w:p>
    <w:p w14:paraId="13AA3E7F">
      <w:pPr>
        <w:pStyle w:val="6"/>
        <w:spacing w:line="331" w:lineRule="auto"/>
        <w:ind w:left="360" w:right="383" w:firstLine="432"/>
        <w:jc w:val="both"/>
        <w:rPr>
          <w:rFonts w:hint="eastAsia" w:ascii="Arial"/>
          <w:b w:val="0"/>
          <w:bCs/>
          <w:color w:val="231F20"/>
          <w:spacing w:val="-2"/>
          <w:sz w:val="30"/>
          <w:szCs w:val="30"/>
        </w:rPr>
      </w:pPr>
    </w:p>
    <w:p w14:paraId="7A7FB38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messages open with the Lord introducing and identifying himself to a particular city-wide church, reminding its members of who he is, what he has done, and how he is ever-present in their midst to watch, bless, and—if necessary—to judge.</w:t>
      </w:r>
    </w:p>
    <w:p w14:paraId="5191D5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信息以主向某个城市教会介绍和表明自己的身份开始，提醒其成员祂是谁，祂做了什么，以及祂如何永远在他们中间看顾、祝福，并在必要时审判。</w:t>
      </w:r>
    </w:p>
    <w:p w14:paraId="4F1E3271">
      <w:pPr>
        <w:pStyle w:val="6"/>
        <w:spacing w:line="331" w:lineRule="auto"/>
        <w:ind w:left="360" w:right="383" w:firstLine="432"/>
        <w:jc w:val="both"/>
        <w:rPr>
          <w:rFonts w:hint="eastAsia" w:ascii="Arial"/>
          <w:b w:val="0"/>
          <w:bCs/>
          <w:color w:val="231F20"/>
          <w:spacing w:val="-2"/>
          <w:sz w:val="30"/>
          <w:szCs w:val="30"/>
        </w:rPr>
      </w:pPr>
    </w:p>
    <w:p w14:paraId="4ED8066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holds the seven stars in his hand, and walks among the seven lampstands; he is the First and the Last, the One who died and came to life again; he wields the two-edged sword, great and sharp; he is the Son of God, with eyes like a flame of fire, and with feet like burnished bronze; he has the seven spirits of God in his hand, and likewise the seven stars; he is holy and true, holding the key of David (i.e., messianic authority), and therefore opening so that none can shut, and shutting so that none can open; and he is the Amen, the faithful and true witness, the origin of the creation of God.</w:t>
      </w:r>
    </w:p>
    <w:p w14:paraId="4D471E9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手里拿着七星，在七个灯台中间行走；祂是首先的，也是末后的，是那位死过又活过来的；祂手持两刃的利剑，又大又快；祂是神的儿子，眼睛如同火焰，脚好像光明的铜；祂手里有神的七灵，同样也有七星；祂是圣洁、真实的，拿着大卫的钥匙（即弥赛亚的权柄），因此开了就没有人能关，关了就没有人能开；祂是阿们，是那为诚信真实见证的，是在神创造万物之上为元首的。</w:t>
      </w:r>
    </w:p>
    <w:p w14:paraId="2BF653BC">
      <w:pPr>
        <w:pStyle w:val="6"/>
        <w:spacing w:line="331" w:lineRule="auto"/>
        <w:ind w:left="360" w:right="383" w:firstLine="432"/>
        <w:jc w:val="both"/>
        <w:rPr>
          <w:rFonts w:hint="eastAsia" w:ascii="Arial"/>
          <w:b w:val="0"/>
          <w:bCs/>
          <w:color w:val="231F20"/>
          <w:spacing w:val="-2"/>
          <w:sz w:val="30"/>
          <w:szCs w:val="30"/>
        </w:rPr>
      </w:pPr>
    </w:p>
    <w:p w14:paraId="61ACBD0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divine, ever-present, all-seeing Creator, Redeemer, Judge, and Consummator of the universe is the One with whom the church has to do.</w:t>
      </w:r>
    </w:p>
    <w:p w14:paraId="3EFE7E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那位神圣的、无所不在的、无所不见的宇宙创造主、救赎主、审判主和成全者，就是教会所要面对的那一位。</w:t>
      </w:r>
    </w:p>
    <w:p w14:paraId="42E20862">
      <w:pPr>
        <w:pStyle w:val="6"/>
        <w:spacing w:line="331" w:lineRule="auto"/>
        <w:ind w:left="360" w:right="383" w:firstLine="432"/>
        <w:jc w:val="both"/>
        <w:rPr>
          <w:rFonts w:hint="eastAsia" w:ascii="Arial"/>
          <w:b w:val="0"/>
          <w:bCs/>
          <w:color w:val="231F20"/>
          <w:spacing w:val="-2"/>
          <w:sz w:val="30"/>
          <w:szCs w:val="30"/>
        </w:rPr>
      </w:pPr>
    </w:p>
    <w:p w14:paraId="1727763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Commendasion</w:t>
      </w:r>
    </w:p>
    <w:p w14:paraId="30ABECA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称赞</w:t>
      </w:r>
    </w:p>
    <w:p w14:paraId="6A264DD6">
      <w:pPr>
        <w:pStyle w:val="6"/>
        <w:spacing w:line="331" w:lineRule="auto"/>
        <w:ind w:left="360" w:right="383" w:firstLine="432"/>
        <w:jc w:val="both"/>
        <w:rPr>
          <w:rFonts w:hint="eastAsia" w:ascii="Arial"/>
          <w:b w:val="0"/>
          <w:bCs/>
          <w:color w:val="231F20"/>
          <w:spacing w:val="-2"/>
          <w:sz w:val="30"/>
          <w:szCs w:val="30"/>
        </w:rPr>
      </w:pPr>
    </w:p>
    <w:p w14:paraId="736BDA4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Always looking for the good in his people, and always eager to encourage it, the Lord continues his message by commending them for their strengths.</w:t>
      </w:r>
    </w:p>
    <w:p w14:paraId="009460B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主总是寻找祂子民中的优点，并总是渴望鼓励这些优点，祂继续祂的信息，称赞他们的长处。</w:t>
      </w:r>
    </w:p>
    <w:p w14:paraId="3688ECBF">
      <w:pPr>
        <w:pStyle w:val="6"/>
        <w:spacing w:line="331" w:lineRule="auto"/>
        <w:ind w:left="360" w:right="383" w:firstLine="432"/>
        <w:jc w:val="both"/>
        <w:rPr>
          <w:rFonts w:hint="eastAsia" w:ascii="Arial"/>
          <w:b w:val="0"/>
          <w:bCs/>
          <w:color w:val="231F20"/>
          <w:spacing w:val="-2"/>
          <w:sz w:val="30"/>
          <w:szCs w:val="30"/>
        </w:rPr>
      </w:pPr>
    </w:p>
    <w:p w14:paraId="5DB4B36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Along the way he cites their love, faithfulness, endurance, perseverance, service, and toil.</w:t>
      </w:r>
    </w:p>
    <w:p w14:paraId="7062EE8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在此过程中，祂提到了他们的爱心、信实、忍耐、坚韧、服事和劳苦。</w:t>
      </w:r>
    </w:p>
    <w:p w14:paraId="5A80C029">
      <w:pPr>
        <w:pStyle w:val="6"/>
        <w:spacing w:line="331" w:lineRule="auto"/>
        <w:ind w:left="360" w:right="383" w:firstLine="432"/>
        <w:jc w:val="both"/>
        <w:rPr>
          <w:rFonts w:hint="eastAsia" w:ascii="Arial"/>
          <w:b w:val="0"/>
          <w:bCs/>
          <w:color w:val="231F20"/>
          <w:spacing w:val="-2"/>
          <w:sz w:val="30"/>
          <w:szCs w:val="30"/>
        </w:rPr>
      </w:pPr>
    </w:p>
    <w:p w14:paraId="0A7A928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Of special note is his commendation of a virtue much spurned in our own day: holy intolerance.</w:t>
      </w:r>
    </w:p>
    <w:p w14:paraId="31AC29C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特别值得注意的是祂对称赞一种在我们这个时代备受唾弃的美德：圣洁的不容忍。</w:t>
      </w:r>
    </w:p>
    <w:p w14:paraId="52F923E9">
      <w:pPr>
        <w:pStyle w:val="6"/>
        <w:spacing w:line="331" w:lineRule="auto"/>
        <w:ind w:left="360" w:right="383" w:firstLine="432"/>
        <w:jc w:val="both"/>
        <w:rPr>
          <w:rFonts w:hint="eastAsia" w:ascii="Arial"/>
          <w:b w:val="0"/>
          <w:bCs/>
          <w:color w:val="231F20"/>
          <w:spacing w:val="-2"/>
          <w:sz w:val="30"/>
          <w:szCs w:val="30"/>
        </w:rPr>
      </w:pPr>
    </w:p>
    <w:p w14:paraId="2F928E8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Such intolerance may be defined as a settled determination on the part of church leaders and members to maintain the purity of the visible church by discerning, disciplining, and (if necessary) expelling heretical and/or immoral persons (2:2).</w:t>
      </w:r>
    </w:p>
    <w:p w14:paraId="65132A4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这种不容忍可以被定义为教会领袖和成员的一种坚定决心，即通过分辨、惩戒和（在必要时）驱逐异端和/或不道德的人来维持有形教会的纯洁（2:2）。</w:t>
      </w:r>
    </w:p>
    <w:p w14:paraId="64DAF49E">
      <w:pPr>
        <w:pStyle w:val="6"/>
        <w:spacing w:line="331" w:lineRule="auto"/>
        <w:ind w:left="360" w:right="383" w:firstLine="432"/>
        <w:jc w:val="both"/>
        <w:rPr>
          <w:rFonts w:hint="eastAsia" w:ascii="Arial"/>
          <w:b w:val="0"/>
          <w:bCs/>
          <w:color w:val="231F20"/>
          <w:spacing w:val="-2"/>
          <w:sz w:val="30"/>
          <w:szCs w:val="30"/>
        </w:rPr>
      </w:pPr>
    </w:p>
    <w:p w14:paraId="4355C16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 sight of him whose eyes are like a flame of fire church discipline is a vital expression of Christian love: love for God, love for the saints, love for (struggling) sinners, and love for a watching world: for unbelievers who are curious about how life is managed in the house of the Lord (Matt. 5:16; Phil. 2:14–15).</w:t>
      </w:r>
    </w:p>
    <w:p w14:paraId="0868F82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在那位眼目如同火焰者的眼中，教会纪律是基督徒爱心的一个重要表达：爱神，爱圣徒，爱（挣扎中的）罪人，以及爱一个观望的世界：爱那些好奇主家里生活是如何管理的非信徒（太 5:16; 腓 2:14-15）。</w:t>
      </w:r>
    </w:p>
    <w:p w14:paraId="24D2AB38">
      <w:pPr>
        <w:pStyle w:val="6"/>
        <w:spacing w:line="331" w:lineRule="auto"/>
        <w:ind w:left="360" w:right="383" w:firstLine="432"/>
        <w:jc w:val="both"/>
        <w:rPr>
          <w:rFonts w:hint="eastAsia" w:ascii="Arial"/>
          <w:b w:val="0"/>
          <w:bCs/>
          <w:color w:val="231F20"/>
          <w:spacing w:val="-2"/>
          <w:sz w:val="30"/>
          <w:szCs w:val="30"/>
        </w:rPr>
      </w:pPr>
    </w:p>
    <w:p w14:paraId="5F66C52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Reproof</w:t>
      </w:r>
    </w:p>
    <w:p w14:paraId="3FA17FF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责备</w:t>
      </w:r>
    </w:p>
    <w:p w14:paraId="7D6963C6">
      <w:pPr>
        <w:pStyle w:val="6"/>
        <w:spacing w:line="331" w:lineRule="auto"/>
        <w:ind w:left="360" w:right="383" w:firstLine="432"/>
        <w:jc w:val="both"/>
        <w:rPr>
          <w:rFonts w:hint="eastAsia" w:ascii="Arial"/>
          <w:b w:val="0"/>
          <w:bCs/>
          <w:color w:val="231F20"/>
          <w:spacing w:val="-2"/>
          <w:sz w:val="30"/>
          <w:szCs w:val="30"/>
        </w:rPr>
      </w:pPr>
    </w:p>
    <w:p w14:paraId="79713C2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From commendation, the divine Prophet moves on to reproofs.</w:t>
      </w:r>
    </w:p>
    <w:p w14:paraId="4A88605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从称赞，神圣的先知转向了责备。</w:t>
      </w:r>
    </w:p>
    <w:p w14:paraId="26129E35">
      <w:pPr>
        <w:pStyle w:val="6"/>
        <w:spacing w:line="331" w:lineRule="auto"/>
        <w:ind w:left="360" w:right="383" w:firstLine="432"/>
        <w:jc w:val="both"/>
        <w:rPr>
          <w:rFonts w:hint="eastAsia" w:ascii="Arial"/>
          <w:b w:val="0"/>
          <w:bCs/>
          <w:color w:val="231F20"/>
          <w:spacing w:val="-2"/>
          <w:sz w:val="30"/>
          <w:szCs w:val="30"/>
        </w:rPr>
      </w:pPr>
    </w:p>
    <w:p w14:paraId="11B8B5A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Fundamentally, they are directed against spiritual decline brought on by laxity, forgetfulness, and/or worldliness.</w:t>
      </w:r>
    </w:p>
    <w:p w14:paraId="06279A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从根本上说，它们是针对由松懈、遗忘和/或世俗化带来的属灵衰退。</w:t>
      </w:r>
    </w:p>
    <w:p w14:paraId="734813C7">
      <w:pPr>
        <w:pStyle w:val="6"/>
        <w:spacing w:line="331" w:lineRule="auto"/>
        <w:ind w:left="360" w:right="383" w:firstLine="432"/>
        <w:jc w:val="both"/>
        <w:rPr>
          <w:rFonts w:hint="eastAsia" w:ascii="Arial"/>
          <w:b w:val="0"/>
          <w:bCs/>
          <w:color w:val="231F20"/>
          <w:spacing w:val="-2"/>
          <w:sz w:val="30"/>
          <w:szCs w:val="30"/>
        </w:rPr>
      </w:pPr>
    </w:p>
    <w:p w14:paraId="2AEC71F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particular, he targets the creeping loss of one’s first love, materialism, pride, self-sufficiency, lukewarmness, and spiritual blindness, poverty, and deadness.</w:t>
      </w:r>
    </w:p>
    <w:p w14:paraId="4B90C21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特别是，祂针对的是一个人起初爱心的悄然失落、物质主义、骄傲、自足、不冷不热，以及属灵的瞎眼、贫穷和死亡。</w:t>
      </w:r>
    </w:p>
    <w:p w14:paraId="4E604322">
      <w:pPr>
        <w:pStyle w:val="6"/>
        <w:spacing w:line="331" w:lineRule="auto"/>
        <w:ind w:left="360" w:right="383" w:firstLine="432"/>
        <w:jc w:val="both"/>
        <w:rPr>
          <w:rFonts w:hint="eastAsia" w:ascii="Arial"/>
          <w:b w:val="0"/>
          <w:bCs/>
          <w:color w:val="231F20"/>
          <w:spacing w:val="-2"/>
          <w:sz w:val="30"/>
          <w:szCs w:val="30"/>
        </w:rPr>
      </w:pPr>
    </w:p>
    <w:p w14:paraId="76317CA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again he displays a holy hatred of the toleration of sin, reproving various churches for allowing heretical persons and sects to remain active in their midst.</w:t>
      </w:r>
    </w:p>
    <w:p w14:paraId="7F167EC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在这里，祂再次表现出对容忍罪恶的圣洁憎恶，责备各个教会容许异端人士和教派在他们中间活跃。</w:t>
      </w:r>
    </w:p>
    <w:p w14:paraId="4A32B812">
      <w:pPr>
        <w:pStyle w:val="6"/>
        <w:spacing w:line="331" w:lineRule="auto"/>
        <w:ind w:left="360" w:right="383" w:firstLine="432"/>
        <w:jc w:val="both"/>
        <w:rPr>
          <w:rFonts w:hint="eastAsia" w:ascii="Arial"/>
          <w:b w:val="0"/>
          <w:bCs/>
          <w:color w:val="231F20"/>
          <w:spacing w:val="-2"/>
          <w:sz w:val="30"/>
          <w:szCs w:val="30"/>
        </w:rPr>
      </w:pPr>
    </w:p>
    <w:p w14:paraId="5409C86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this connection, he specifically mentions the sins of the early Gnostics, men who promoted “Christian” mysticism, libertinism, and sexual immorality (2:15–16, 20, 24).</w:t>
      </w:r>
    </w:p>
    <w:p w14:paraId="10403B1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在这方面，祂特别提到了早期诺斯底派的罪，这些人提倡“基督教的”神秘主义、放荡主义和性不道德（2:15-16, 20, 24）。</w:t>
      </w:r>
    </w:p>
    <w:p w14:paraId="3E78BC7C">
      <w:pPr>
        <w:pStyle w:val="6"/>
        <w:spacing w:line="331" w:lineRule="auto"/>
        <w:ind w:left="360" w:right="383" w:firstLine="432"/>
        <w:jc w:val="both"/>
        <w:rPr>
          <w:rFonts w:hint="eastAsia" w:ascii="Arial"/>
          <w:b w:val="0"/>
          <w:bCs/>
          <w:color w:val="231F20"/>
          <w:spacing w:val="-2"/>
          <w:sz w:val="30"/>
          <w:szCs w:val="30"/>
        </w:rPr>
      </w:pPr>
    </w:p>
    <w:p w14:paraId="33CA926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our own day, when ideological pressures from the surrounding world-system have led to tragic compromise and loss in many churches, zealous Christians will welcome these words of reproof, realizing that they are meant to engender faithfulness, maintain spiritual health, and protect against providential judgments from the Lord.</w:t>
      </w:r>
    </w:p>
    <w:p w14:paraId="42D8E9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在我们这个时代，当来自周围世界体系的意识形态压力导致许多教会出现悲剧性的妥协和损失时，热心的基督徒会欢迎这些责备的话语，认识到它们意在产生忠诚，维持属灵健康，并保护免受主护理的审判。</w:t>
      </w:r>
    </w:p>
    <w:p w14:paraId="15F32E1A">
      <w:pPr>
        <w:pStyle w:val="6"/>
        <w:spacing w:line="331" w:lineRule="auto"/>
        <w:ind w:left="360" w:right="383" w:firstLine="432"/>
        <w:jc w:val="both"/>
        <w:rPr>
          <w:rFonts w:hint="eastAsia" w:ascii="Arial"/>
          <w:b w:val="0"/>
          <w:bCs/>
          <w:color w:val="231F20"/>
          <w:spacing w:val="-2"/>
          <w:sz w:val="30"/>
          <w:szCs w:val="30"/>
        </w:rPr>
      </w:pPr>
    </w:p>
    <w:p w14:paraId="0F90DCE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Exhorsasion and Warning</w:t>
      </w:r>
    </w:p>
    <w:p w14:paraId="4F18B4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劝勉与警告</w:t>
      </w:r>
    </w:p>
    <w:p w14:paraId="1FF9E220">
      <w:pPr>
        <w:pStyle w:val="6"/>
        <w:spacing w:line="331" w:lineRule="auto"/>
        <w:ind w:left="360" w:right="383" w:firstLine="432"/>
        <w:jc w:val="both"/>
        <w:rPr>
          <w:rFonts w:hint="eastAsia" w:ascii="Arial"/>
          <w:b w:val="0"/>
          <w:bCs/>
          <w:color w:val="231F20"/>
          <w:spacing w:val="-2"/>
          <w:sz w:val="30"/>
          <w:szCs w:val="30"/>
        </w:rPr>
      </w:pPr>
    </w:p>
    <w:p w14:paraId="45104EE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Following close upon the heels of reproof comes exhortation, and with exhortation, warning.</w:t>
      </w:r>
    </w:p>
    <w:p w14:paraId="0EB7A9F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紧随责备之后的是劝勉，伴随劝勉的是警告。</w:t>
      </w:r>
    </w:p>
    <w:p w14:paraId="25CA9171">
      <w:pPr>
        <w:pStyle w:val="6"/>
        <w:spacing w:line="331" w:lineRule="auto"/>
        <w:ind w:left="360" w:right="383" w:firstLine="432"/>
        <w:jc w:val="both"/>
        <w:rPr>
          <w:rFonts w:hint="eastAsia" w:ascii="Arial"/>
          <w:b w:val="0"/>
          <w:bCs/>
          <w:color w:val="231F20"/>
          <w:spacing w:val="-2"/>
          <w:sz w:val="30"/>
          <w:szCs w:val="30"/>
        </w:rPr>
      </w:pPr>
    </w:p>
    <w:p w14:paraId="3B9F67E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exhortations commonly appear in the form of a single word or phrase: remember (the first things, and the heights from which you’ve fallen), repent, hear, cling (to what you have until I come), wake up, watch, strengthen (the things that remain), fear not, and stay faithful.</w:t>
      </w:r>
    </w:p>
    <w:p w14:paraId="16998F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劝勉通常以一个词或短语的形式出现：要回想（起初的事，和你从何处坠落的），要悔改，要听，要持守（你所有的，直到我来），要警醒，要儆醒，要坚固（那剩下的），不要惧怕，要持守忠心。</w:t>
      </w:r>
    </w:p>
    <w:p w14:paraId="799FB000">
      <w:pPr>
        <w:pStyle w:val="6"/>
        <w:spacing w:line="331" w:lineRule="auto"/>
        <w:ind w:left="360" w:right="383" w:firstLine="432"/>
        <w:jc w:val="both"/>
        <w:rPr>
          <w:rFonts w:hint="eastAsia" w:ascii="Arial"/>
          <w:b w:val="0"/>
          <w:bCs/>
          <w:color w:val="231F20"/>
          <w:spacing w:val="-2"/>
          <w:sz w:val="30"/>
          <w:szCs w:val="30"/>
        </w:rPr>
      </w:pPr>
    </w:p>
    <w:p w14:paraId="5DB5B1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Because of the great mixture in these aging churches, the exhortations sometimes come with dire warnings.</w:t>
      </w:r>
    </w:p>
    <w:p w14:paraId="29A2767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由于这些老化的教会中存在着巨大的混杂，劝勉有时会伴随着可怕的警告。</w:t>
      </w:r>
    </w:p>
    <w:p w14:paraId="0277BDEE">
      <w:pPr>
        <w:pStyle w:val="6"/>
        <w:spacing w:line="331" w:lineRule="auto"/>
        <w:ind w:left="360" w:right="383" w:firstLine="432"/>
        <w:jc w:val="both"/>
        <w:rPr>
          <w:rFonts w:hint="eastAsia" w:ascii="Arial"/>
          <w:b w:val="0"/>
          <w:bCs/>
          <w:color w:val="231F20"/>
          <w:spacing w:val="-2"/>
          <w:sz w:val="30"/>
          <w:szCs w:val="30"/>
        </w:rPr>
      </w:pPr>
    </w:p>
    <w:p w14:paraId="01C17A2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professing disciples will not repent, the Judge will come as a thief in the night, wage war, cast heretics into sickbeds, kill them with death, and even remove entire lampstands.</w:t>
      </w:r>
    </w:p>
    <w:p w14:paraId="74C7A7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如果宣称自己是门徒的人不悔改，审判者将像夜间的贼一样来到，发动战争，将异端者扔在病床上，用死亡杀死他们，甚至挪去整个灯台。</w:t>
      </w:r>
    </w:p>
    <w:p w14:paraId="29B00FD0">
      <w:pPr>
        <w:pStyle w:val="6"/>
        <w:spacing w:line="331" w:lineRule="auto"/>
        <w:ind w:left="360" w:right="383" w:firstLine="432"/>
        <w:jc w:val="both"/>
        <w:rPr>
          <w:rFonts w:hint="eastAsia" w:ascii="Arial"/>
          <w:b w:val="0"/>
          <w:bCs/>
          <w:color w:val="231F20"/>
          <w:spacing w:val="-2"/>
          <w:sz w:val="30"/>
          <w:szCs w:val="30"/>
        </w:rPr>
      </w:pPr>
    </w:p>
    <w:p w14:paraId="3BF91E5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While such warnings are indeed unnerving, it is clear that they are issued in love, in hopes of repentance, and with gracious assurances of restoration for all who (re)turn to the King.</w:t>
      </w:r>
    </w:p>
    <w:p w14:paraId="6070114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虽然这样的警告确实令人不安，但很明显，它们是出于爱心发出的，希望人能悔改，并带着恩典的保证，要复兴所有（回）转向君王的人。</w:t>
      </w:r>
    </w:p>
    <w:p w14:paraId="072EF699">
      <w:pPr>
        <w:pStyle w:val="6"/>
        <w:spacing w:line="331" w:lineRule="auto"/>
        <w:ind w:left="360" w:right="383" w:firstLine="432"/>
        <w:jc w:val="both"/>
        <w:rPr>
          <w:rFonts w:hint="eastAsia" w:ascii="Arial"/>
          <w:b w:val="0"/>
          <w:bCs/>
          <w:color w:val="231F20"/>
          <w:spacing w:val="-2"/>
          <w:sz w:val="30"/>
          <w:szCs w:val="30"/>
        </w:rPr>
      </w:pPr>
    </w:p>
    <w:p w14:paraId="6120E50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see this vividly in the sternest of all the reproofs, the one directed at the church in Laodicea.</w:t>
      </w:r>
    </w:p>
    <w:p w14:paraId="5168176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我们在所有责备中最严厉的一个，即针对老底嘉教会的责备中，生动地看到了这一点。</w:t>
      </w:r>
    </w:p>
    <w:p w14:paraId="7A71FAAD">
      <w:pPr>
        <w:pStyle w:val="6"/>
        <w:spacing w:line="331" w:lineRule="auto"/>
        <w:ind w:left="360" w:right="383" w:firstLine="432"/>
        <w:jc w:val="both"/>
        <w:rPr>
          <w:rFonts w:hint="eastAsia" w:ascii="Arial"/>
          <w:b w:val="0"/>
          <w:bCs/>
          <w:color w:val="231F20"/>
          <w:spacing w:val="-2"/>
          <w:sz w:val="30"/>
          <w:szCs w:val="30"/>
        </w:rPr>
      </w:pPr>
    </w:p>
    <w:p w14:paraId="6DB4686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Though the Prophet’s rebukes are scathing, he nevertheless repeatedly invites his hearers to do the one thing necessary: Come to him.</w:t>
      </w:r>
    </w:p>
    <w:p w14:paraId="34A2D51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尽管先知的斥责是尖刻的，祂却一再邀请祂的听众做那件唯一必要的事：到祂这里来。</w:t>
      </w:r>
    </w:p>
    <w:p w14:paraId="388A5280">
      <w:pPr>
        <w:pStyle w:val="6"/>
        <w:spacing w:line="331" w:lineRule="auto"/>
        <w:ind w:left="360" w:right="383" w:firstLine="432"/>
        <w:jc w:val="both"/>
        <w:rPr>
          <w:rFonts w:hint="eastAsia" w:ascii="Arial"/>
          <w:b w:val="0"/>
          <w:bCs/>
          <w:color w:val="231F20"/>
          <w:spacing w:val="-2"/>
          <w:sz w:val="30"/>
          <w:szCs w:val="30"/>
        </w:rPr>
      </w:pPr>
    </w:p>
    <w:p w14:paraId="56503AE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Come for pure gold, for white garments, and for the holy eye salve by which they will be able to behold the true riches.</w:t>
      </w:r>
    </w:p>
    <w:p w14:paraId="166F955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来买精金，买白衣，买那能让他们看见真正财富的圣眼药。</w:t>
      </w:r>
    </w:p>
    <w:p w14:paraId="4A23160E">
      <w:pPr>
        <w:pStyle w:val="6"/>
        <w:spacing w:line="331" w:lineRule="auto"/>
        <w:ind w:left="360" w:right="383" w:firstLine="432"/>
        <w:jc w:val="both"/>
        <w:rPr>
          <w:rFonts w:hint="eastAsia" w:ascii="Arial"/>
          <w:b w:val="0"/>
          <w:bCs/>
          <w:color w:val="231F20"/>
          <w:spacing w:val="-2"/>
          <w:sz w:val="30"/>
          <w:szCs w:val="30"/>
        </w:rPr>
      </w:pPr>
    </w:p>
    <w:p w14:paraId="13E601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the moment—because of their prevailing nominalism and lukewarmness— the King is standing outside the church.</w:t>
      </w:r>
    </w:p>
    <w:p w14:paraId="6274C04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此刻——因为他们普遍的挂名主义和不冷不热——君王正站在教会门外。</w:t>
      </w:r>
    </w:p>
    <w:p w14:paraId="3FD6D563">
      <w:pPr>
        <w:pStyle w:val="6"/>
        <w:spacing w:line="331" w:lineRule="auto"/>
        <w:ind w:left="360" w:right="383" w:firstLine="432"/>
        <w:jc w:val="both"/>
        <w:rPr>
          <w:rFonts w:hint="eastAsia" w:ascii="Arial"/>
          <w:b w:val="0"/>
          <w:bCs/>
          <w:color w:val="231F20"/>
          <w:spacing w:val="-2"/>
          <w:sz w:val="30"/>
          <w:szCs w:val="30"/>
        </w:rPr>
      </w:pPr>
    </w:p>
    <w:p w14:paraId="2E95A73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he is still knocking at the door, still seeking access to all hearts, still inviting both the nominal and the backslidden to dine with him in friendship and intimacy.</w:t>
      </w:r>
    </w:p>
    <w:p w14:paraId="7866A4C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然而，祂仍在叩门，仍在寻求进入所有人的心，仍在邀请挂名的人和退步的人与祂一同坐席，享受友谊和亲密。</w:t>
      </w:r>
    </w:p>
    <w:p w14:paraId="79A8D0E6">
      <w:pPr>
        <w:pStyle w:val="6"/>
        <w:spacing w:line="331" w:lineRule="auto"/>
        <w:ind w:left="360" w:right="383" w:firstLine="432"/>
        <w:jc w:val="both"/>
        <w:rPr>
          <w:rFonts w:hint="eastAsia" w:ascii="Arial"/>
          <w:b w:val="0"/>
          <w:bCs/>
          <w:color w:val="231F20"/>
          <w:spacing w:val="-2"/>
          <w:sz w:val="30"/>
          <w:szCs w:val="30"/>
        </w:rPr>
      </w:pPr>
    </w:p>
    <w:p w14:paraId="71F9BB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the Great Physician’s holy cure for all that ails his church.</w:t>
      </w:r>
    </w:p>
    <w:p w14:paraId="133444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这就是大医生对祂教会一切病症的圣洁疗法。</w:t>
      </w:r>
    </w:p>
    <w:p w14:paraId="5C5325C3">
      <w:pPr>
        <w:pStyle w:val="6"/>
        <w:spacing w:line="331" w:lineRule="auto"/>
        <w:ind w:left="360" w:right="383" w:firstLine="432"/>
        <w:jc w:val="both"/>
        <w:rPr>
          <w:rFonts w:hint="eastAsia" w:ascii="Arial"/>
          <w:b w:val="0"/>
          <w:bCs/>
          <w:color w:val="231F20"/>
          <w:spacing w:val="-2"/>
          <w:sz w:val="30"/>
          <w:szCs w:val="30"/>
        </w:rPr>
      </w:pPr>
    </w:p>
    <w:p w14:paraId="7309502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Eschasological Promise</w:t>
      </w:r>
    </w:p>
    <w:p w14:paraId="73A810C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末世论的应许</w:t>
      </w:r>
    </w:p>
    <w:p w14:paraId="362DCD71">
      <w:pPr>
        <w:pStyle w:val="6"/>
        <w:spacing w:line="331" w:lineRule="auto"/>
        <w:ind w:left="360" w:right="383" w:firstLine="432"/>
        <w:jc w:val="both"/>
        <w:rPr>
          <w:rFonts w:hint="eastAsia" w:ascii="Arial"/>
          <w:b w:val="0"/>
          <w:bCs/>
          <w:color w:val="231F20"/>
          <w:spacing w:val="-2"/>
          <w:sz w:val="30"/>
          <w:szCs w:val="30"/>
        </w:rPr>
      </w:pPr>
    </w:p>
    <w:p w14:paraId="62CC8A1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final element of the Lord’s seven messages is eschatological promise: promises and pictures of the eternal inheritance awaiting every saint who perseveres to the end, and who therefore enters the kingdom in its full and final form.</w:t>
      </w:r>
    </w:p>
    <w:p w14:paraId="4CC33D2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主七封信的最后一个要素是末世论的应许：应许和描绘那等待着每一位坚忍到底，并因此进入那完全和最终形态之国度的圣徒的永恒基业。</w:t>
      </w:r>
    </w:p>
    <w:p w14:paraId="1D9659F6">
      <w:pPr>
        <w:pStyle w:val="6"/>
        <w:spacing w:line="331" w:lineRule="auto"/>
        <w:ind w:left="360" w:right="383" w:firstLine="432"/>
        <w:jc w:val="both"/>
        <w:rPr>
          <w:rFonts w:hint="eastAsia" w:ascii="Arial"/>
          <w:b w:val="0"/>
          <w:bCs/>
          <w:color w:val="231F20"/>
          <w:spacing w:val="-2"/>
          <w:sz w:val="30"/>
          <w:szCs w:val="30"/>
        </w:rPr>
      </w:pPr>
    </w:p>
    <w:p w14:paraId="5A770AC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Along these lines, recall again from the DNT that the kingdom of God enters history in just two simple stages: a temporary spiritual kingdom of the Son, followed by an eternal spiritual and physical kingdom of the Father (Matt. 13:24–30, 36–43; Col. 1:13).7</w:t>
      </w:r>
    </w:p>
    <w:p w14:paraId="6370F3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沿着这些思路，再次从新约教义中回想，神的国度进入历史只有两个简单的阶段：一个暂时的、属灵的子的国度，接着是一个永恒的、属灵的和物质的父的国度（太 13:24-30, 36-43; 西 1:13）。7</w:t>
      </w:r>
    </w:p>
    <w:p w14:paraId="0645CBA2">
      <w:pPr>
        <w:pStyle w:val="6"/>
        <w:spacing w:line="331" w:lineRule="auto"/>
        <w:ind w:left="360" w:right="383" w:firstLine="432"/>
        <w:jc w:val="both"/>
        <w:rPr>
          <w:rFonts w:hint="eastAsia" w:ascii="Arial"/>
          <w:b w:val="0"/>
          <w:bCs/>
          <w:color w:val="231F20"/>
          <w:spacing w:val="-2"/>
          <w:sz w:val="30"/>
          <w:szCs w:val="30"/>
        </w:rPr>
      </w:pPr>
    </w:p>
    <w:p w14:paraId="4D10015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view of the kingdom is on display in the Revelation as well.</w:t>
      </w:r>
    </w:p>
    <w:p w14:paraId="376D5A1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这种国度观在《启示录》中也有展示。</w:t>
      </w:r>
    </w:p>
    <w:p w14:paraId="4AF3E4EF">
      <w:pPr>
        <w:pStyle w:val="6"/>
        <w:spacing w:line="331" w:lineRule="auto"/>
        <w:ind w:left="360" w:right="383" w:firstLine="432"/>
        <w:jc w:val="both"/>
        <w:rPr>
          <w:rFonts w:hint="eastAsia" w:ascii="Arial"/>
          <w:b w:val="0"/>
          <w:bCs/>
          <w:color w:val="231F20"/>
          <w:spacing w:val="-2"/>
          <w:sz w:val="30"/>
          <w:szCs w:val="30"/>
        </w:rPr>
      </w:pPr>
    </w:p>
    <w:p w14:paraId="0009C00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we are about to see, when the High King extends ultimate promises to overcomers, he never teaches them to look for a secret rapture, or for life and service in a future millennial (stage of the) kingdom.</w:t>
      </w:r>
    </w:p>
    <w:p w14:paraId="5A2A638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正如我们即将看到的，当高天大君王向得胜者发出终极应许时，祂从未教导他们去期盼秘密被提，或在未来的千禧年（阶段的）国度中生活和事奉。</w:t>
      </w:r>
    </w:p>
    <w:p w14:paraId="229B05B0">
      <w:pPr>
        <w:pStyle w:val="6"/>
        <w:spacing w:line="331" w:lineRule="auto"/>
        <w:ind w:left="360" w:right="383" w:firstLine="432"/>
        <w:jc w:val="both"/>
        <w:rPr>
          <w:rFonts w:hint="eastAsia" w:ascii="Arial"/>
          <w:b w:val="0"/>
          <w:bCs/>
          <w:color w:val="231F20"/>
          <w:spacing w:val="-2"/>
          <w:sz w:val="30"/>
          <w:szCs w:val="30"/>
        </w:rPr>
      </w:pPr>
    </w:p>
    <w:p w14:paraId="641B234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No, he consistently presents them with their final destiny: eternal life with God and Christ in the new heavens and the new earth, a destiny they will inherit at his parousia.</w:t>
      </w:r>
    </w:p>
    <w:p w14:paraId="675944C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不，祂一贯地向他们呈现他们最终的命运：在新天新地与神和基督同享永生，这是他们将在祂帕路西亚时继承的命运。</w:t>
      </w:r>
    </w:p>
    <w:p w14:paraId="34DBEE55">
      <w:pPr>
        <w:pStyle w:val="6"/>
        <w:spacing w:line="331" w:lineRule="auto"/>
        <w:ind w:left="360" w:right="383" w:firstLine="432"/>
        <w:jc w:val="both"/>
        <w:rPr>
          <w:rFonts w:hint="eastAsia" w:ascii="Arial"/>
          <w:b w:val="0"/>
          <w:bCs/>
          <w:color w:val="231F20"/>
          <w:spacing w:val="-2"/>
          <w:sz w:val="30"/>
          <w:szCs w:val="30"/>
        </w:rPr>
      </w:pPr>
    </w:p>
    <w:p w14:paraId="25AFF14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short, he is placing before them the one true Blessed Hope of the universal church (Titus 2:13).</w:t>
      </w:r>
    </w:p>
    <w:p w14:paraId="0E2105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简而言之，祂正在将普世教会那唯一真实的、有福的盼望摆在他们面前（多 2:13）。</w:t>
      </w:r>
    </w:p>
    <w:p w14:paraId="0EAAC8EE">
      <w:pPr>
        <w:pStyle w:val="6"/>
        <w:spacing w:line="331" w:lineRule="auto"/>
        <w:ind w:left="360" w:right="383" w:firstLine="432"/>
        <w:jc w:val="both"/>
        <w:rPr>
          <w:rFonts w:hint="eastAsia" w:ascii="Arial"/>
          <w:b w:val="0"/>
          <w:bCs/>
          <w:color w:val="231F20"/>
          <w:spacing w:val="-2"/>
          <w:sz w:val="30"/>
          <w:szCs w:val="30"/>
        </w:rPr>
      </w:pPr>
    </w:p>
    <w:p w14:paraId="6187338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us confirm this conclusion through a brief look at the relevant texts.</w:t>
      </w:r>
    </w:p>
    <w:p w14:paraId="375763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让我们通过简要查看相关经文来证实这个结论。</w:t>
      </w:r>
    </w:p>
    <w:p w14:paraId="6CB179FA">
      <w:pPr>
        <w:pStyle w:val="6"/>
        <w:spacing w:line="331" w:lineRule="auto"/>
        <w:ind w:left="360" w:right="383" w:firstLine="432"/>
        <w:jc w:val="both"/>
        <w:rPr>
          <w:rFonts w:hint="eastAsia" w:ascii="Arial"/>
          <w:b w:val="0"/>
          <w:bCs/>
          <w:color w:val="231F20"/>
          <w:spacing w:val="-2"/>
          <w:sz w:val="30"/>
          <w:szCs w:val="30"/>
        </w:rPr>
      </w:pPr>
    </w:p>
    <w:p w14:paraId="6D56FCF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At the close of his message to the church in Ephesus, the Lord says, “To him who overcomes, I will grant that he may eat of the Tree of Life in the paradise of God” (2:7).</w:t>
      </w:r>
    </w:p>
    <w:p w14:paraId="36097BE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在祂给以弗所教会的信息结尾，主说：“得胜的，我必将神乐园中生命树的果子赐给他吃”（2:7）。</w:t>
      </w:r>
    </w:p>
    <w:p w14:paraId="663195A4">
      <w:pPr>
        <w:pStyle w:val="6"/>
        <w:spacing w:line="331" w:lineRule="auto"/>
        <w:ind w:left="360" w:right="383" w:firstLine="432"/>
        <w:jc w:val="both"/>
        <w:rPr>
          <w:rFonts w:hint="eastAsia" w:ascii="Arial"/>
          <w:b w:val="0"/>
          <w:bCs/>
          <w:color w:val="231F20"/>
          <w:spacing w:val="-2"/>
          <w:sz w:val="30"/>
          <w:szCs w:val="30"/>
        </w:rPr>
      </w:pPr>
    </w:p>
    <w:p w14:paraId="4CC5E85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not life in heaven as a disembodied spirit during the intermediate state.</w:t>
      </w:r>
    </w:p>
    <w:p w14:paraId="5C1D497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这不是在居间状态中作为脱离肉体的灵在天堂的生活。</w:t>
      </w:r>
    </w:p>
    <w:p w14:paraId="20570BE0">
      <w:pPr>
        <w:pStyle w:val="6"/>
        <w:spacing w:line="331" w:lineRule="auto"/>
        <w:ind w:left="360" w:right="383" w:firstLine="432"/>
        <w:jc w:val="both"/>
        <w:rPr>
          <w:rFonts w:hint="eastAsia" w:ascii="Arial"/>
          <w:b w:val="0"/>
          <w:bCs/>
          <w:color w:val="231F20"/>
          <w:spacing w:val="-2"/>
          <w:sz w:val="30"/>
          <w:szCs w:val="30"/>
        </w:rPr>
      </w:pPr>
    </w:p>
    <w:p w14:paraId="7BF80BC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it is eternal resurrection life in the new heavens and the new earth, where Christ, who is the Tree of Life, will live together with his glorified people (22:2, 14).</w:t>
      </w:r>
    </w:p>
    <w:p w14:paraId="43A849C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相反，它是在新天新地中永恒的复活生命，在那里，作为生命树的基督将与祂得荣耀的子民同住（22:2, 14）。</w:t>
      </w:r>
    </w:p>
    <w:p w14:paraId="6B28113F">
      <w:pPr>
        <w:pStyle w:val="6"/>
        <w:spacing w:line="331" w:lineRule="auto"/>
        <w:ind w:left="360" w:right="383" w:firstLine="432"/>
        <w:jc w:val="both"/>
        <w:rPr>
          <w:rFonts w:hint="eastAsia" w:ascii="Arial"/>
          <w:b w:val="0"/>
          <w:bCs/>
          <w:color w:val="231F20"/>
          <w:spacing w:val="-2"/>
          <w:sz w:val="30"/>
          <w:szCs w:val="30"/>
        </w:rPr>
      </w:pPr>
    </w:p>
    <w:p w14:paraId="2A3F9E1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the church at Smyrna he declares, “He who overcomes will never be harmed by the second death” (2:11).</w:t>
      </w:r>
    </w:p>
    <w:p w14:paraId="078499E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祂对士每拿的教会宣告：“得胜的，必不受第二次死的害”（2:11）。</w:t>
      </w:r>
    </w:p>
    <w:p w14:paraId="245474F0">
      <w:pPr>
        <w:pStyle w:val="6"/>
        <w:spacing w:line="331" w:lineRule="auto"/>
        <w:ind w:left="360" w:right="383" w:firstLine="432"/>
        <w:jc w:val="both"/>
        <w:rPr>
          <w:rFonts w:hint="eastAsia" w:ascii="Arial"/>
          <w:b w:val="0"/>
          <w:bCs/>
          <w:color w:val="231F20"/>
          <w:spacing w:val="-2"/>
          <w:sz w:val="30"/>
          <w:szCs w:val="30"/>
        </w:rPr>
      </w:pPr>
    </w:p>
    <w:p w14:paraId="56BF0B1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 look at Revelation 20:6, 14, and 21:8 reveals that the second death is not temporary punishment in hades, but rather eternal punishment in the lake of fire, administered after the resurrection and the judgment.</w:t>
      </w:r>
    </w:p>
    <w:p w14:paraId="6071600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查看《启示录》20:6, 14和21:8揭示，第二次的死不是在阴间的暂时惩罚，而是在火湖中的永恒惩罚，是在复活和审判之后施行的。</w:t>
      </w:r>
    </w:p>
    <w:p w14:paraId="4F0791D7">
      <w:pPr>
        <w:pStyle w:val="6"/>
        <w:spacing w:line="331" w:lineRule="auto"/>
        <w:ind w:left="360" w:right="383" w:firstLine="432"/>
        <w:jc w:val="both"/>
        <w:rPr>
          <w:rFonts w:hint="eastAsia" w:ascii="Arial"/>
          <w:b w:val="0"/>
          <w:bCs/>
          <w:color w:val="231F20"/>
          <w:spacing w:val="-2"/>
          <w:sz w:val="30"/>
          <w:szCs w:val="30"/>
        </w:rPr>
      </w:pPr>
    </w:p>
    <w:p w14:paraId="2E9EC2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Stated positively, Christ is promising overcomers at Smyrna that they will inherit eternal life in the new heavens and the new earth, and will never again stand in any danger of eternal punishment.8</w:t>
      </w:r>
    </w:p>
    <w:p w14:paraId="5B4C7B8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从积极的方面来说，基督是在应许士每拿的得胜者，他们将继承在新天新地的永生，并且再也不会有遭受永恒惩罚的任何危险。8</w:t>
      </w:r>
    </w:p>
    <w:p w14:paraId="4B5D0BD2">
      <w:pPr>
        <w:pStyle w:val="6"/>
        <w:spacing w:line="331" w:lineRule="auto"/>
        <w:ind w:left="360" w:right="383" w:firstLine="432"/>
        <w:jc w:val="both"/>
        <w:rPr>
          <w:rFonts w:hint="eastAsia" w:ascii="Arial"/>
          <w:b w:val="0"/>
          <w:bCs/>
          <w:color w:val="231F20"/>
          <w:spacing w:val="-2"/>
          <w:sz w:val="30"/>
          <w:szCs w:val="30"/>
        </w:rPr>
      </w:pPr>
    </w:p>
    <w:p w14:paraId="3DF7063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the believers in Pergamum the King says, “To him who overcomes I will grant him to partake of the hidden manna; and I will give him a white stone, and a new name written on the stone: a name that no one knows except the one who receives it” (2:17).</w:t>
      </w:r>
    </w:p>
    <w:p w14:paraId="6D07C0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君王对别迦摩的信徒说：“得胜的，我必将那隐藏的吗哪赐给他，并赐他一块白石，石上写着新名；除了那领受的以外，没有人能认识”（2:17）。</w:t>
      </w:r>
    </w:p>
    <w:p w14:paraId="1CC6BAAB">
      <w:pPr>
        <w:pStyle w:val="6"/>
        <w:spacing w:line="331" w:lineRule="auto"/>
        <w:ind w:left="360" w:right="383" w:firstLine="432"/>
        <w:jc w:val="both"/>
        <w:rPr>
          <w:rFonts w:hint="eastAsia" w:ascii="Arial"/>
          <w:b w:val="0"/>
          <w:bCs/>
          <w:color w:val="231F20"/>
          <w:spacing w:val="-2"/>
          <w:sz w:val="30"/>
          <w:szCs w:val="30"/>
        </w:rPr>
      </w:pPr>
    </w:p>
    <w:p w14:paraId="4799A0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Christ himself is the Manna.</w:t>
      </w:r>
    </w:p>
    <w:p w14:paraId="405701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基督自己就是那吗哪。</w:t>
      </w:r>
    </w:p>
    <w:p w14:paraId="504053D5">
      <w:pPr>
        <w:pStyle w:val="6"/>
        <w:spacing w:line="331" w:lineRule="auto"/>
        <w:ind w:left="360" w:right="383" w:firstLine="432"/>
        <w:jc w:val="both"/>
        <w:rPr>
          <w:rFonts w:hint="eastAsia" w:ascii="Arial"/>
          <w:b w:val="0"/>
          <w:bCs/>
          <w:color w:val="231F20"/>
          <w:spacing w:val="-2"/>
          <w:sz w:val="30"/>
          <w:szCs w:val="30"/>
        </w:rPr>
      </w:pPr>
    </w:p>
    <w:p w14:paraId="3AEC679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For the moment, he is hidden in heaven, but at his parousia he will give himself fully and publicly to his triumphant people (John 6:58; Col. 3:1f ).</w:t>
      </w:r>
    </w:p>
    <w:p w14:paraId="375042C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此刻，祂隐藏在天上，但在祂的帕路西亚时，祂将把自己完全并公开地赐给祂得胜的子民（约 6:58; 西 3:1f）。</w:t>
      </w:r>
    </w:p>
    <w:p w14:paraId="2009EEC0">
      <w:pPr>
        <w:pStyle w:val="6"/>
        <w:spacing w:line="331" w:lineRule="auto"/>
        <w:ind w:left="360" w:right="383" w:firstLine="432"/>
        <w:jc w:val="both"/>
        <w:rPr>
          <w:rFonts w:hint="eastAsia" w:ascii="Arial"/>
          <w:b w:val="0"/>
          <w:bCs/>
          <w:color w:val="231F20"/>
          <w:spacing w:val="-2"/>
          <w:sz w:val="30"/>
          <w:szCs w:val="30"/>
        </w:rPr>
      </w:pPr>
    </w:p>
    <w:p w14:paraId="3D80E55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exact meaning of the white stone is uncertain.</w:t>
      </w:r>
    </w:p>
    <w:p w14:paraId="24B11C7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白石的确切含义不确定。</w:t>
      </w:r>
    </w:p>
    <w:p w14:paraId="54AFC3F1">
      <w:pPr>
        <w:pStyle w:val="6"/>
        <w:spacing w:line="331" w:lineRule="auto"/>
        <w:ind w:left="360" w:right="383" w:firstLine="432"/>
        <w:jc w:val="both"/>
        <w:rPr>
          <w:rFonts w:hint="eastAsia" w:ascii="Arial"/>
          <w:b w:val="0"/>
          <w:bCs/>
          <w:color w:val="231F20"/>
          <w:spacing w:val="-2"/>
          <w:sz w:val="30"/>
          <w:szCs w:val="30"/>
        </w:rPr>
      </w:pPr>
    </w:p>
    <w:p w14:paraId="5EA3623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Roman times such a stone could symbolize victory (e.g., in games), admission (e.g., to banquets), or acquittal (i.e., in a trial).</w:t>
      </w:r>
    </w:p>
    <w:p w14:paraId="55EB4A3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在罗马时代，这样的石头可以象征胜利（例如，在比赛中）、入场（例如，参加宴会）或无罪释放（即，在审判中）。</w:t>
      </w:r>
    </w:p>
    <w:p w14:paraId="702AF2A7">
      <w:pPr>
        <w:pStyle w:val="6"/>
        <w:spacing w:line="331" w:lineRule="auto"/>
        <w:ind w:left="360" w:right="383" w:firstLine="432"/>
        <w:jc w:val="both"/>
        <w:rPr>
          <w:rFonts w:hint="eastAsia" w:ascii="Arial"/>
          <w:b w:val="0"/>
          <w:bCs/>
          <w:color w:val="231F20"/>
          <w:spacing w:val="-2"/>
          <w:sz w:val="30"/>
          <w:szCs w:val="30"/>
        </w:rPr>
      </w:pPr>
    </w:p>
    <w:p w14:paraId="7E5840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All three meanings, spiritually understood, will well apply to overcomers who enter the completed kingdom: they have finished their course and won their race (2 Tim. 4:7– 9), they have gained admission to the marriage supper of the Lamb (Rev. 19:6–9), and they now stand eternally acquitted of sin (Jude 24–25).</w:t>
      </w:r>
    </w:p>
    <w:p w14:paraId="08920F0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从属灵上理解，这三种含义都非常适用于进入完全国度的得胜者：他们跑尽了当跑的路，赢得了赛跑（提后 4:7-9），他们得以进入羔羊的婚宴（启 19:6-9），并且他们现在永远地被宣告无罪（犹 24-25）。</w:t>
      </w:r>
    </w:p>
    <w:p w14:paraId="4B259D4E">
      <w:pPr>
        <w:pStyle w:val="6"/>
        <w:spacing w:line="331" w:lineRule="auto"/>
        <w:ind w:left="360" w:right="383" w:firstLine="432"/>
        <w:jc w:val="both"/>
        <w:rPr>
          <w:rFonts w:hint="eastAsia" w:ascii="Arial"/>
          <w:b w:val="0"/>
          <w:bCs/>
          <w:color w:val="231F20"/>
          <w:spacing w:val="-2"/>
          <w:sz w:val="30"/>
          <w:szCs w:val="30"/>
        </w:rPr>
      </w:pPr>
    </w:p>
    <w:p w14:paraId="2A5CD29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Note that the color of the stone also hints at ultimate blessing, calling to mind the white robes of the glorified saints who appear with the King at his parousia (Col. 3:1–4; Rev. 19:14), and who will forever worship God on Mount Zion (i.e., in the world to come; 3:4; 7:9, 13; 14:1–5).</w:t>
      </w:r>
    </w:p>
    <w:p w14:paraId="012F085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注意，石头的颜色也暗示了终极的祝福，让人想起那些在君王帕路西亚时与祂一同显现的得荣耀圣徒的白袍（西 3:1-4; 启 19:14），以及那些将在锡安山（即来世；3:4; 7:9, 13; 14:1-5）上永远敬拜神的人。</w:t>
      </w:r>
    </w:p>
    <w:p w14:paraId="2A1888A1">
      <w:pPr>
        <w:pStyle w:val="6"/>
        <w:spacing w:line="331" w:lineRule="auto"/>
        <w:ind w:left="360" w:right="383" w:firstLine="432"/>
        <w:jc w:val="both"/>
        <w:rPr>
          <w:rFonts w:hint="eastAsia" w:ascii="Arial"/>
          <w:b w:val="0"/>
          <w:bCs/>
          <w:color w:val="231F20"/>
          <w:spacing w:val="-2"/>
          <w:sz w:val="30"/>
          <w:szCs w:val="30"/>
        </w:rPr>
      </w:pPr>
    </w:p>
    <w:p w14:paraId="2552D3A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As for the gift of a new name, Revelation 3:12 closely associates it with eternal life in the eschatological Promised Land, where the new Jerusalem will be established forever (21:2).</w:t>
      </w:r>
    </w:p>
    <w:p w14:paraId="7CF5222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至于新名的恩赐，《启示录》3:12将其与在末世论的应许之地中的永生紧密联系在一起，在那里，新耶路撒冷将永远被建立（21:2）。</w:t>
      </w:r>
    </w:p>
    <w:p w14:paraId="0F524978">
      <w:pPr>
        <w:pStyle w:val="6"/>
        <w:spacing w:line="331" w:lineRule="auto"/>
        <w:ind w:left="360" w:right="383" w:firstLine="432"/>
        <w:jc w:val="both"/>
        <w:rPr>
          <w:rFonts w:hint="eastAsia" w:ascii="Arial"/>
          <w:b w:val="0"/>
          <w:bCs/>
          <w:color w:val="231F20"/>
          <w:spacing w:val="-2"/>
          <w:sz w:val="30"/>
          <w:szCs w:val="30"/>
        </w:rPr>
      </w:pPr>
    </w:p>
    <w:p w14:paraId="56EA0AA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Meanwhile, Revelation 19:2 and 16 suggest that Christ will bestow this new name at his parousia.</w:t>
      </w:r>
    </w:p>
    <w:p w14:paraId="481396B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同时，《启示录》19:2和16节暗示基督将在祂的帕路西亚时赐予这个新名。</w:t>
      </w:r>
    </w:p>
    <w:p w14:paraId="379EFCF3">
      <w:pPr>
        <w:pStyle w:val="6"/>
        <w:spacing w:line="331" w:lineRule="auto"/>
        <w:ind w:left="360" w:right="383" w:firstLine="432"/>
        <w:jc w:val="both"/>
        <w:rPr>
          <w:rFonts w:hint="eastAsia" w:ascii="Arial"/>
          <w:b w:val="0"/>
          <w:bCs/>
          <w:color w:val="231F20"/>
          <w:spacing w:val="-2"/>
          <w:sz w:val="30"/>
          <w:szCs w:val="30"/>
        </w:rPr>
      </w:pPr>
    </w:p>
    <w:p w14:paraId="62D952F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Thus, the promise of a new name bespeaks a dramatically new life in the world to come, a life that will begin at the parousia of the One who will make all things new (21:5).</w:t>
      </w:r>
    </w:p>
    <w:p w14:paraId="3FC7F7F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因此，新名的应许预示着来世一个戏剧性的新生命，这个生命将在那位使万物更新者的帕路西亚时开始（21:5）。</w:t>
      </w:r>
    </w:p>
    <w:p w14:paraId="6471DFB3">
      <w:pPr>
        <w:pStyle w:val="6"/>
        <w:spacing w:line="331" w:lineRule="auto"/>
        <w:ind w:left="360" w:right="383" w:firstLine="432"/>
        <w:jc w:val="both"/>
        <w:rPr>
          <w:rFonts w:hint="eastAsia" w:ascii="Arial"/>
          <w:b w:val="0"/>
          <w:bCs/>
          <w:color w:val="231F20"/>
          <w:spacing w:val="-2"/>
          <w:sz w:val="30"/>
          <w:szCs w:val="30"/>
        </w:rPr>
      </w:pPr>
    </w:p>
    <w:p w14:paraId="567E8F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the believers in Thyatira the Lord says, “Nevertheless, what you do have, cling to it until I come.</w:t>
      </w:r>
    </w:p>
    <w:p w14:paraId="4129978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主对推雅推喇的信徒说：“但你们已经有的，总要持守，直等到我来。</w:t>
      </w:r>
    </w:p>
    <w:p w14:paraId="76EAE225">
      <w:pPr>
        <w:pStyle w:val="6"/>
        <w:spacing w:line="331" w:lineRule="auto"/>
        <w:ind w:left="360" w:right="383" w:firstLine="432"/>
        <w:jc w:val="both"/>
        <w:rPr>
          <w:rFonts w:hint="eastAsia" w:ascii="Arial"/>
          <w:b w:val="0"/>
          <w:bCs/>
          <w:color w:val="231F20"/>
          <w:spacing w:val="-2"/>
          <w:sz w:val="30"/>
          <w:szCs w:val="30"/>
        </w:rPr>
      </w:pPr>
    </w:p>
    <w:p w14:paraId="089FA9B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him who overcomes and keeps my works until the end, I will grant authority over the nations.</w:t>
      </w:r>
    </w:p>
    <w:p w14:paraId="05741D2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那得胜又遵守我命令到底的，我要赐给他权柄制伏列国。</w:t>
      </w:r>
    </w:p>
    <w:p w14:paraId="005BDC90">
      <w:pPr>
        <w:pStyle w:val="6"/>
        <w:spacing w:line="331" w:lineRule="auto"/>
        <w:ind w:left="360" w:right="383" w:firstLine="432"/>
        <w:jc w:val="both"/>
        <w:rPr>
          <w:rFonts w:hint="eastAsia" w:ascii="Arial"/>
          <w:b w:val="0"/>
          <w:bCs/>
          <w:color w:val="231F20"/>
          <w:spacing w:val="-2"/>
          <w:sz w:val="30"/>
          <w:szCs w:val="30"/>
        </w:rPr>
      </w:pPr>
    </w:p>
    <w:p w14:paraId="011AFD2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he will be to them as a shepherd with a rod of iron, as when a potter’s jars are broken into pieces, just as I myself have received from my Father.</w:t>
      </w:r>
    </w:p>
    <w:p w14:paraId="426B3D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他必用铁杖辖管他们，将他们如同窑户的瓦器打得粉碎，像我从我父领受的权柄一样。</w:t>
      </w:r>
    </w:p>
    <w:p w14:paraId="735A584B">
      <w:pPr>
        <w:pStyle w:val="6"/>
        <w:spacing w:line="331" w:lineRule="auto"/>
        <w:ind w:left="360" w:right="383" w:firstLine="432"/>
        <w:jc w:val="both"/>
        <w:rPr>
          <w:rFonts w:hint="eastAsia" w:ascii="Arial"/>
          <w:b w:val="0"/>
          <w:bCs/>
          <w:color w:val="231F20"/>
          <w:spacing w:val="-2"/>
          <w:sz w:val="30"/>
          <w:szCs w:val="30"/>
        </w:rPr>
      </w:pPr>
    </w:p>
    <w:p w14:paraId="3F39D03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I will give him the morning star” (2:25–28).</w:t>
      </w:r>
    </w:p>
    <w:p w14:paraId="3075576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我又要把晨星赐给他”（2:25-28）。</w:t>
      </w:r>
    </w:p>
    <w:p w14:paraId="722853D0">
      <w:pPr>
        <w:pStyle w:val="6"/>
        <w:spacing w:line="331" w:lineRule="auto"/>
        <w:ind w:left="360" w:right="383" w:firstLine="432"/>
        <w:jc w:val="both"/>
        <w:rPr>
          <w:rFonts w:hint="eastAsia" w:ascii="Arial"/>
          <w:b w:val="0"/>
          <w:bCs/>
          <w:color w:val="231F20"/>
          <w:spacing w:val="-2"/>
          <w:sz w:val="30"/>
          <w:szCs w:val="30"/>
        </w:rPr>
      </w:pPr>
    </w:p>
    <w:p w14:paraId="1DF985D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again the Lord has the consummation in view.</w:t>
      </w:r>
    </w:p>
    <w:p w14:paraId="0AE6F33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这里主再次着眼于成全。</w:t>
      </w:r>
    </w:p>
    <w:p w14:paraId="1316D80C">
      <w:pPr>
        <w:pStyle w:val="6"/>
        <w:spacing w:line="331" w:lineRule="auto"/>
        <w:ind w:left="360" w:right="383" w:firstLine="432"/>
        <w:jc w:val="both"/>
        <w:rPr>
          <w:rFonts w:hint="eastAsia" w:ascii="Arial"/>
          <w:b w:val="0"/>
          <w:bCs/>
          <w:color w:val="231F20"/>
          <w:spacing w:val="-2"/>
          <w:sz w:val="30"/>
          <w:szCs w:val="30"/>
        </w:rPr>
      </w:pPr>
    </w:p>
    <w:p w14:paraId="771D49F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At his return he will grant overcomers a share in the judgment, even as the Father has granted to his Son the privilege of executing it (John 5:27; Rom. 16:20; 1 Cor. 6:2).</w:t>
      </w:r>
    </w:p>
    <w:p w14:paraId="4AE273A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在祂再来时，祂将赐予得胜者一份审判的权柄，正如父已将执行审判的特权赐给祂的儿子一样（约 5:27; 罗 16:20; 林前 6:2）。</w:t>
      </w:r>
    </w:p>
    <w:p w14:paraId="18F91B4B">
      <w:pPr>
        <w:pStyle w:val="6"/>
        <w:spacing w:line="331" w:lineRule="auto"/>
        <w:ind w:left="360" w:right="383" w:firstLine="432"/>
        <w:jc w:val="both"/>
        <w:rPr>
          <w:rFonts w:hint="eastAsia" w:ascii="Arial"/>
          <w:b w:val="0"/>
          <w:bCs/>
          <w:color w:val="231F20"/>
          <w:spacing w:val="-2"/>
          <w:sz w:val="30"/>
          <w:szCs w:val="30"/>
        </w:rPr>
      </w:pPr>
    </w:p>
    <w:p w14:paraId="19BC4F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promise is not, as premillenarians assert, that the saints will rule with Christ over the nations for a thousand years.</w:t>
      </w:r>
    </w:p>
    <w:p w14:paraId="060BF2E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这个应许并非像前千禧年论者所主张的，是圣徒将与基督一同统治列国一千年。</w:t>
      </w:r>
    </w:p>
    <w:p w14:paraId="1DD8A075">
      <w:pPr>
        <w:pStyle w:val="6"/>
        <w:spacing w:line="331" w:lineRule="auto"/>
        <w:ind w:left="360" w:right="383" w:firstLine="432"/>
        <w:jc w:val="both"/>
        <w:rPr>
          <w:rFonts w:hint="eastAsia" w:ascii="Arial"/>
          <w:b w:val="0"/>
          <w:bCs/>
          <w:color w:val="231F20"/>
          <w:spacing w:val="-2"/>
          <w:sz w:val="30"/>
          <w:szCs w:val="30"/>
        </w:rPr>
      </w:pPr>
    </w:p>
    <w:p w14:paraId="4385C9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Rather, it is that they, at the judgment, will be like shepherds who use their clubs to destroy the enemies of the flock, or like potters who use an iron rod to break down rejected vessels of clay (2:27, Ps. 2:9–12).</w:t>
      </w:r>
    </w:p>
    <w:p w14:paraId="547C1C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相反，它指的是他们在审判时，将像用棍棒摧毁羊群敌人的牧羊人，或像用铁杖打碎被弃瓦器的窑匠（2:27, 诗 2:9-12）。</w:t>
      </w:r>
    </w:p>
    <w:p w14:paraId="31050756">
      <w:pPr>
        <w:pStyle w:val="6"/>
        <w:spacing w:line="331" w:lineRule="auto"/>
        <w:ind w:left="360" w:right="383" w:firstLine="432"/>
        <w:jc w:val="both"/>
        <w:rPr>
          <w:rFonts w:hint="eastAsia" w:ascii="Arial"/>
          <w:b w:val="0"/>
          <w:bCs/>
          <w:color w:val="231F20"/>
          <w:spacing w:val="-2"/>
          <w:sz w:val="30"/>
          <w:szCs w:val="30"/>
        </w:rPr>
      </w:pPr>
    </w:p>
    <w:p w14:paraId="56381F5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short, under Christ overcomers will co-administer divine retribution on the day of judgment.</w:t>
      </w:r>
    </w:p>
    <w:p w14:paraId="0918CB4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简而言之，在基督之下，得胜者将在审判日共同施行神圣的报应。</w:t>
      </w:r>
    </w:p>
    <w:p w14:paraId="1195513A">
      <w:pPr>
        <w:pStyle w:val="6"/>
        <w:spacing w:line="331" w:lineRule="auto"/>
        <w:ind w:left="360" w:right="383" w:firstLine="432"/>
        <w:jc w:val="both"/>
        <w:rPr>
          <w:rFonts w:hint="eastAsia" w:ascii="Arial"/>
          <w:b w:val="0"/>
          <w:bCs/>
          <w:color w:val="231F20"/>
          <w:spacing w:val="-2"/>
          <w:sz w:val="30"/>
          <w:szCs w:val="30"/>
        </w:rPr>
      </w:pPr>
    </w:p>
    <w:p w14:paraId="67A71CD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Verse 28 tells us more: in addition to granting them a share in the judgment, the Lord will also grant them the morning star.</w:t>
      </w:r>
    </w:p>
    <w:p w14:paraId="4039545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第28节告诉我们更多：除了赐予他们一份审判的权柄，主还将赐予他们晨星。</w:t>
      </w:r>
    </w:p>
    <w:p w14:paraId="29C09557">
      <w:pPr>
        <w:pStyle w:val="6"/>
        <w:spacing w:line="331" w:lineRule="auto"/>
        <w:ind w:left="360" w:right="383" w:firstLine="432"/>
        <w:jc w:val="both"/>
        <w:rPr>
          <w:rFonts w:hint="eastAsia" w:ascii="Arial"/>
          <w:b w:val="0"/>
          <w:bCs/>
          <w:color w:val="231F20"/>
          <w:spacing w:val="-2"/>
          <w:sz w:val="30"/>
          <w:szCs w:val="30"/>
        </w:rPr>
      </w:pPr>
    </w:p>
    <w:p w14:paraId="00F785B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morning star is Christ (22:16), but Christ at his parousia: Christ at the dawning of the world and age to come, in which all who have persevered in the faith will have a share (2 Peter 1:19).</w:t>
      </w:r>
    </w:p>
    <w:p w14:paraId="7916B96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晨星是基督（22:16），但这是在祂帕路西亚时的基督：在即将到来的世界和世代的黎明时的基督，所有在信心中坚忍的人都将在其中有份（彼后 1:19）。</w:t>
      </w:r>
    </w:p>
    <w:p w14:paraId="58287709">
      <w:pPr>
        <w:pStyle w:val="6"/>
        <w:spacing w:line="331" w:lineRule="auto"/>
        <w:ind w:left="360" w:right="383" w:firstLine="432"/>
        <w:jc w:val="both"/>
        <w:rPr>
          <w:rFonts w:hint="eastAsia" w:ascii="Arial"/>
          <w:b w:val="0"/>
          <w:bCs/>
          <w:color w:val="231F20"/>
          <w:spacing w:val="-2"/>
          <w:sz w:val="30"/>
          <w:szCs w:val="30"/>
        </w:rPr>
      </w:pPr>
    </w:p>
    <w:p w14:paraId="76C98F7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the overcomers at Sardis Christ promises that they will walk with him in white, that he will never blot out their name from the scroll of life, and that he will confess their name before the Father and his holy angels (3:5).</w:t>
      </w:r>
    </w:p>
    <w:p w14:paraId="57126F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基督向撒狄的得胜者应许，他们将与祂同穿白衣行走，祂也必不从生命册上涂抹他们的名；且要在祂父面前，和祂众使者面前，认他们的名（3:5）。</w:t>
      </w:r>
    </w:p>
    <w:p w14:paraId="0ACC49CF">
      <w:pPr>
        <w:pStyle w:val="6"/>
        <w:spacing w:line="331" w:lineRule="auto"/>
        <w:ind w:left="360" w:right="383" w:firstLine="432"/>
        <w:jc w:val="both"/>
        <w:rPr>
          <w:rFonts w:hint="eastAsia" w:ascii="Arial"/>
          <w:b w:val="0"/>
          <w:bCs/>
          <w:color w:val="231F20"/>
          <w:spacing w:val="-2"/>
          <w:sz w:val="30"/>
          <w:szCs w:val="30"/>
        </w:rPr>
      </w:pPr>
    </w:p>
    <w:p w14:paraId="6A3537B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 means that following the judgment, the saints will walk with him in purity, perfection, and glory; that their probation upon the earth is now over, so that henceforth their life in the world to come is perfectly and eternally secure; and that at his return with all the holy angels—and to all eternity—Christ, the High Priest and Advocate of his people, will affirm before his Father that these are indeed his true disciples, men and women who are worthy of eternal life in the consummated kingdom of God (Matt. 25:31–46; Mark 8:38; Luke 9:26; 12:8; 2 Thess. 1:3–12; 1 Tim. 6:12–13; 1 John 2:1).</w:t>
      </w:r>
    </w:p>
    <w:p w14:paraId="1B8AC05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的意思是，在审判之后，圣徒将与祂在纯洁、完全和荣耀中同行；他们在世上的试炼期现已结束，因此他们将来在来世的生命是完全且永恒稳固的；并且在祂与所有圣天使一同再来时——直到永永远远——基督，祂子民的大祭司和中保，将在祂父面前确认这些人确实是祂真正的门徒，是配得在成全的神国度里享永生的男男女女（太 25:31-46; 可 8:38; 路 9:26; 12:8; 帖后 1:3-12; 提前 6:12-13; 约一 2:1）。</w:t>
      </w:r>
    </w:p>
    <w:p w14:paraId="0170FE5D">
      <w:pPr>
        <w:pStyle w:val="6"/>
        <w:spacing w:line="331" w:lineRule="auto"/>
        <w:ind w:left="360" w:right="383" w:firstLine="432"/>
        <w:jc w:val="both"/>
        <w:rPr>
          <w:rFonts w:hint="eastAsia" w:ascii="Arial"/>
          <w:b w:val="0"/>
          <w:bCs/>
          <w:color w:val="231F20"/>
          <w:spacing w:val="-2"/>
          <w:sz w:val="30"/>
          <w:szCs w:val="30"/>
        </w:rPr>
      </w:pPr>
    </w:p>
    <w:p w14:paraId="4F79BFF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To the overcomers at Philadelphia the High King promises that he will make them a pillar in the temple of his God; that they will never leave it; and that he will write his name on them—the name of his God, and the name of the City of his God, which is new Jerusalem (3:12).</w:t>
      </w:r>
    </w:p>
    <w:p w14:paraId="1D3DC5A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高天大君王向非拉铁非的得胜者应许，祂要叫他们在祂神殿中作柱子；他们也必不再从那里出去；祂又要将祂神的名，和祂神城的名，这城就是新耶路撒冷，写在他们上面（3:12）。</w:t>
      </w:r>
    </w:p>
    <w:p w14:paraId="7EDA173F">
      <w:pPr>
        <w:pStyle w:val="6"/>
        <w:spacing w:line="331" w:lineRule="auto"/>
        <w:ind w:left="360" w:right="383" w:firstLine="432"/>
        <w:jc w:val="both"/>
        <w:rPr>
          <w:rFonts w:hint="eastAsia" w:ascii="Arial"/>
          <w:b w:val="0"/>
          <w:bCs/>
          <w:color w:val="231F20"/>
          <w:spacing w:val="-2"/>
          <w:sz w:val="30"/>
          <w:szCs w:val="30"/>
        </w:rPr>
      </w:pPr>
    </w:p>
    <w:p w14:paraId="0E85CDA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again the imagery anticipates John’s later depictions of the glorified Bride of Christ, living with God—and as the City and Temple of God— in the new heavens and the new earth (21–22).</w:t>
      </w:r>
    </w:p>
    <w:p w14:paraId="76D922E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这里的意象再次预示了约翰后来对得荣耀的基督新妇的描绘，她与神同住——并作为神的城和神的殿——在新天新地中（21-22章）。</w:t>
      </w:r>
    </w:p>
    <w:p w14:paraId="6279F58B">
      <w:pPr>
        <w:pStyle w:val="6"/>
        <w:spacing w:line="331" w:lineRule="auto"/>
        <w:ind w:left="360" w:right="383" w:firstLine="432"/>
        <w:jc w:val="both"/>
        <w:rPr>
          <w:rFonts w:hint="eastAsia" w:ascii="Arial"/>
          <w:b w:val="0"/>
          <w:bCs/>
          <w:color w:val="231F20"/>
          <w:spacing w:val="-2"/>
          <w:sz w:val="30"/>
          <w:szCs w:val="30"/>
        </w:rPr>
      </w:pPr>
    </w:p>
    <w:p w14:paraId="520A5D3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Finally, to the overcomers in Laodicea the King promises that he will grant them to sit with him on his throne, even as the Father granted that he should sit with him on his (3:21).</w:t>
      </w:r>
    </w:p>
    <w:p w14:paraId="2E7EFA1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最后，君王向老底嘉的得胜者应许，祂要赐他们在祂宝座上与祂同坐，就如祂得了胜，在祂父的宝座上与祂同坐一般（3:21）。</w:t>
      </w:r>
    </w:p>
    <w:p w14:paraId="10E21C7F">
      <w:pPr>
        <w:pStyle w:val="6"/>
        <w:spacing w:line="331" w:lineRule="auto"/>
        <w:ind w:left="360" w:right="383" w:firstLine="432"/>
        <w:jc w:val="both"/>
        <w:rPr>
          <w:rFonts w:hint="eastAsia" w:ascii="Arial"/>
          <w:b w:val="0"/>
          <w:bCs/>
          <w:color w:val="231F20"/>
          <w:spacing w:val="-2"/>
          <w:sz w:val="30"/>
          <w:szCs w:val="30"/>
        </w:rPr>
      </w:pPr>
    </w:p>
    <w:p w14:paraId="44396C2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Admittedly, these words could be construed to promise that during the intermediate state the spirits of the saints will have a share with Christ in his heavenly reign (see 20:4–6).</w:t>
      </w:r>
    </w:p>
    <w:p w14:paraId="408ABF7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诚然，这些话可以被解释为应许在居间状态中，圣徒的灵将与基督一同分享祂在天上的统治（见20:4-6）。</w:t>
      </w:r>
    </w:p>
    <w:p w14:paraId="02323343">
      <w:pPr>
        <w:pStyle w:val="6"/>
        <w:spacing w:line="331" w:lineRule="auto"/>
        <w:ind w:left="360" w:right="383" w:firstLine="432"/>
        <w:jc w:val="both"/>
        <w:rPr>
          <w:rFonts w:hint="eastAsia" w:ascii="Arial"/>
          <w:b w:val="0"/>
          <w:bCs/>
          <w:color w:val="231F20"/>
          <w:spacing w:val="-2"/>
          <w:sz w:val="30"/>
          <w:szCs w:val="30"/>
        </w:rPr>
      </w:pPr>
    </w:p>
    <w:p w14:paraId="35107E5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all the preceding promises—which have consistently had the final destiny of the saints in view—militate against this interpretation.</w:t>
      </w:r>
    </w:p>
    <w:p w14:paraId="4A806B3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然而，所有之前的应许——它们一直着眼于圣徒最终的命运——都与这种解释相悖。</w:t>
      </w:r>
    </w:p>
    <w:p w14:paraId="0BB79259">
      <w:pPr>
        <w:pStyle w:val="6"/>
        <w:spacing w:line="331" w:lineRule="auto"/>
        <w:ind w:left="360" w:right="383" w:firstLine="432"/>
        <w:jc w:val="both"/>
        <w:rPr>
          <w:rFonts w:hint="eastAsia" w:ascii="Arial"/>
          <w:b w:val="0"/>
          <w:bCs/>
          <w:color w:val="231F20"/>
          <w:spacing w:val="-2"/>
          <w:sz w:val="30"/>
          <w:szCs w:val="30"/>
        </w:rPr>
      </w:pPr>
    </w:p>
    <w:p w14:paraId="558B71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Far better, then, to view this as an echo of the other NT texts promising overcomers a measure of kingdom authority in the regeneration; that is, in the eternal day when the kingdoms of this world will have become the kingdom of our LORD and of his Christ (Dan. 7:18, 27; Matt. 28; Luke 19:17; Rev. 11:15).</w:t>
      </w:r>
    </w:p>
    <w:p w14:paraId="5A30620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因此，更好的看法是，将其视为对其他新约经文的回应，这些经文应许得胜者在复兴的时候将获得一定程度的国度权柄；也就是说，在永恒的日子里，当世上的国成了我主和主基督的国时（但 7:18, 27; 太 28; 路 19:17; 启 11:15）。</w:t>
      </w:r>
    </w:p>
    <w:p w14:paraId="1B9A9831">
      <w:pPr>
        <w:pStyle w:val="6"/>
        <w:spacing w:line="331" w:lineRule="auto"/>
        <w:ind w:left="360" w:right="383" w:firstLine="432"/>
        <w:jc w:val="both"/>
        <w:rPr>
          <w:rFonts w:hint="eastAsia" w:ascii="Arial"/>
          <w:b w:val="0"/>
          <w:bCs/>
          <w:color w:val="231F20"/>
          <w:spacing w:val="-2"/>
          <w:sz w:val="30"/>
          <w:szCs w:val="30"/>
        </w:rPr>
      </w:pPr>
    </w:p>
    <w:p w14:paraId="5BFCF0F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find, then, that the eschatological promises of Bloc #2 identify the Blessed Hope of the church as the second coming of Christ, her share in the (last) judgment, and her eternal life with God and Christ in the world to come.</w:t>
      </w:r>
    </w:p>
    <w:p w14:paraId="4D6B748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因此我们发现，第二个区段的末世论应许将教会有福的盼望确定为基督的第二次降临、她在（末日）审判中的份，以及她在来世与神和基督同享的永生。</w:t>
      </w:r>
    </w:p>
    <w:p w14:paraId="470F467C">
      <w:pPr>
        <w:pStyle w:val="6"/>
        <w:spacing w:line="331" w:lineRule="auto"/>
        <w:ind w:left="360" w:right="383" w:firstLine="432"/>
        <w:jc w:val="both"/>
        <w:rPr>
          <w:rFonts w:hint="eastAsia" w:ascii="Arial"/>
          <w:b w:val="0"/>
          <w:bCs/>
          <w:color w:val="231F20"/>
          <w:spacing w:val="-2"/>
          <w:sz w:val="30"/>
          <w:szCs w:val="30"/>
        </w:rPr>
      </w:pPr>
    </w:p>
    <w:p w14:paraId="6A91193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Therefore, from its very beginning the Revelation itself casts a shadow of doubt over premillennial scenarios, whether historic or dispensational.</w:t>
      </w:r>
    </w:p>
    <w:p w14:paraId="68F4F14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因此，从一开始，《启示录》本身就对前千禧年论的各种设想，无论是历史性的还是时代论的，投下了怀疑的阴影。</w:t>
      </w:r>
    </w:p>
    <w:p w14:paraId="3EF86B29">
      <w:pPr>
        <w:pStyle w:val="6"/>
        <w:spacing w:line="331" w:lineRule="auto"/>
        <w:ind w:left="360" w:right="383" w:firstLine="432"/>
        <w:jc w:val="both"/>
        <w:rPr>
          <w:rFonts w:hint="eastAsia" w:ascii="Arial"/>
          <w:b w:val="0"/>
          <w:bCs/>
          <w:color w:val="231F20"/>
          <w:spacing w:val="-2"/>
          <w:sz w:val="30"/>
          <w:szCs w:val="30"/>
        </w:rPr>
      </w:pPr>
    </w:p>
    <w:p w14:paraId="7D464B6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 far, the Lord has not uttered a word about a secret rapture or a future millennium.</w:t>
      </w:r>
    </w:p>
    <w:p w14:paraId="3B4D737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到目前为止，主没有说过一个字关于秘密被提或未来的千禧年。</w:t>
      </w:r>
    </w:p>
    <w:p w14:paraId="41BB87C6">
      <w:pPr>
        <w:pStyle w:val="6"/>
        <w:spacing w:line="331" w:lineRule="auto"/>
        <w:ind w:left="360" w:right="383" w:firstLine="432"/>
        <w:jc w:val="both"/>
        <w:rPr>
          <w:rFonts w:hint="eastAsia" w:ascii="Arial"/>
          <w:b w:val="0"/>
          <w:bCs/>
          <w:color w:val="231F20"/>
          <w:spacing w:val="-2"/>
          <w:sz w:val="30"/>
          <w:szCs w:val="30"/>
        </w:rPr>
      </w:pPr>
    </w:p>
    <w:p w14:paraId="0758D1F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will keep this matter in view as we journey on, drawing nearer and nearer to chapter 20.</w:t>
      </w:r>
    </w:p>
    <w:p w14:paraId="7BE5D5A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在我们继续旅程，越来越接近第20章时，我们将继续关注这个问题。</w:t>
      </w:r>
    </w:p>
    <w:p w14:paraId="3ACCEDD1">
      <w:pPr>
        <w:pStyle w:val="6"/>
        <w:spacing w:line="331" w:lineRule="auto"/>
        <w:ind w:left="360" w:right="383" w:firstLine="432"/>
        <w:jc w:val="both"/>
        <w:rPr>
          <w:rFonts w:hint="eastAsia" w:ascii="Arial"/>
          <w:b w:val="0"/>
          <w:bCs/>
          <w:color w:val="231F20"/>
          <w:spacing w:val="-2"/>
          <w:sz w:val="30"/>
          <w:szCs w:val="30"/>
        </w:rPr>
      </w:pPr>
    </w:p>
    <w:p w14:paraId="1781551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Conclssion</w:t>
      </w:r>
    </w:p>
    <w:p w14:paraId="4925B66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结论</w:t>
      </w:r>
    </w:p>
    <w:p w14:paraId="55F32771">
      <w:pPr>
        <w:pStyle w:val="6"/>
        <w:spacing w:line="331" w:lineRule="auto"/>
        <w:ind w:left="360" w:right="383" w:firstLine="432"/>
        <w:jc w:val="both"/>
        <w:rPr>
          <w:rFonts w:hint="eastAsia" w:ascii="Arial"/>
          <w:b w:val="0"/>
          <w:bCs/>
          <w:color w:val="231F20"/>
          <w:spacing w:val="-2"/>
          <w:sz w:val="30"/>
          <w:szCs w:val="30"/>
        </w:rPr>
      </w:pPr>
    </w:p>
    <w:p w14:paraId="3142444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 want to close this section with a word to twenty-first-century Christians.</w:t>
      </w:r>
    </w:p>
    <w:p w14:paraId="1292AFD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我想用一句话对二十一世纪的基督徒来结束这一部分。</w:t>
      </w:r>
    </w:p>
    <w:p w14:paraId="4D57AB33">
      <w:pPr>
        <w:pStyle w:val="6"/>
        <w:spacing w:line="331" w:lineRule="auto"/>
        <w:ind w:left="360" w:right="383" w:firstLine="432"/>
        <w:jc w:val="both"/>
        <w:rPr>
          <w:rFonts w:hint="eastAsia" w:ascii="Arial"/>
          <w:b w:val="0"/>
          <w:bCs/>
          <w:color w:val="231F20"/>
          <w:spacing w:val="-2"/>
          <w:sz w:val="30"/>
          <w:szCs w:val="30"/>
        </w:rPr>
      </w:pPr>
    </w:p>
    <w:p w14:paraId="2FEACA5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Though I do not favor an historicist interpretation of Revelation 2–3, I cannot help but believe that the church in Ephesus does indeed symbolize the global church at the beginning of the EOP, and that the church in Laodicea likewise symbolizes the global (institutional) church at its end.</w:t>
      </w:r>
    </w:p>
    <w:p w14:paraId="36819F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虽然我不赞成对《启示录》2-3章作历史主义的解释，但我忍不住相信，以弗所的教会确实象征着福音宣讲时代（EOP）开始时的全球教会，同样，老底嘉的教会也象征着其结束时的全球（体制性）教会。</w:t>
      </w:r>
    </w:p>
    <w:p w14:paraId="619F8F3B">
      <w:pPr>
        <w:pStyle w:val="6"/>
        <w:spacing w:line="331" w:lineRule="auto"/>
        <w:ind w:left="360" w:right="383" w:firstLine="432"/>
        <w:jc w:val="both"/>
        <w:rPr>
          <w:rFonts w:hint="eastAsia" w:ascii="Arial"/>
          <w:b w:val="0"/>
          <w:bCs/>
          <w:color w:val="231F20"/>
          <w:spacing w:val="-2"/>
          <w:sz w:val="30"/>
          <w:szCs w:val="30"/>
        </w:rPr>
      </w:pPr>
    </w:p>
    <w:p w14:paraId="329533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former was ostensibly healthy, though the worm that flies by night had already found out her crimson bed of love.9 The latter was sick unto death, for there the worm had more or less completed its evil work.</w:t>
      </w:r>
    </w:p>
    <w:p w14:paraId="09CBDF0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前者表面上是健康的，尽管那夜间飞舞的蛀虫已经找到了她那深红色的爱床。9 后者则病入膏肓，因为在那里，那蛀虫或多或少已经完成了它邪恶的工作。</w:t>
      </w:r>
    </w:p>
    <w:p w14:paraId="7A708CF1">
      <w:pPr>
        <w:pStyle w:val="6"/>
        <w:spacing w:line="331" w:lineRule="auto"/>
        <w:ind w:left="360" w:right="383" w:firstLine="432"/>
        <w:jc w:val="both"/>
        <w:rPr>
          <w:rFonts w:hint="eastAsia" w:ascii="Arial"/>
          <w:b w:val="0"/>
          <w:bCs/>
          <w:color w:val="231F20"/>
          <w:spacing w:val="-2"/>
          <w:sz w:val="30"/>
          <w:szCs w:val="30"/>
        </w:rPr>
      </w:pPr>
    </w:p>
    <w:p w14:paraId="146C2A8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This is a sobering thesis for the church of our day, which certainly seems to be drawing near to the end of the age.</w:t>
      </w:r>
    </w:p>
    <w:p w14:paraId="257B4A5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这对我们这个时代的教会来说是一个发人深省的论点，这个时代似乎确实正在接近世代的末了。</w:t>
      </w:r>
    </w:p>
    <w:p w14:paraId="767E29F9">
      <w:pPr>
        <w:pStyle w:val="6"/>
        <w:spacing w:line="331" w:lineRule="auto"/>
        <w:ind w:left="360" w:right="383" w:firstLine="432"/>
        <w:jc w:val="both"/>
        <w:rPr>
          <w:rFonts w:hint="eastAsia" w:ascii="Arial"/>
          <w:b w:val="0"/>
          <w:bCs/>
          <w:color w:val="231F20"/>
          <w:spacing w:val="-2"/>
          <w:sz w:val="30"/>
          <w:szCs w:val="30"/>
        </w:rPr>
      </w:pPr>
    </w:p>
    <w:p w14:paraId="0D8A98C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the thesis is confirmed by a number of other NT texts.</w:t>
      </w:r>
    </w:p>
    <w:p w14:paraId="5B14311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但这个论点被许多其他新约经文所证实。</w:t>
      </w:r>
    </w:p>
    <w:p w14:paraId="3B0FBE00">
      <w:pPr>
        <w:pStyle w:val="6"/>
        <w:spacing w:line="331" w:lineRule="auto"/>
        <w:ind w:left="360" w:right="383" w:firstLine="432"/>
        <w:jc w:val="both"/>
        <w:rPr>
          <w:rFonts w:hint="eastAsia" w:ascii="Arial"/>
          <w:b w:val="0"/>
          <w:bCs/>
          <w:color w:val="231F20"/>
          <w:spacing w:val="-2"/>
          <w:sz w:val="30"/>
          <w:szCs w:val="30"/>
        </w:rPr>
      </w:pPr>
    </w:p>
    <w:p w14:paraId="739B0F4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Lord taught his disciples that as it was in the days of Noah, so it will be at the end of the age: sin will abound, so much so that the love of many (professing) Christians will grow cold (Matt. 24:12, 36–41).</w:t>
      </w:r>
    </w:p>
    <w:p w14:paraId="0D2722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主曾教导祂的门徒，挪亚的日子怎样，世代的末了也要怎样：罪恶将增多，以至于许多（自称）基督徒的爱心会冷淡下来（太 24:12, 36-41）。</w:t>
      </w:r>
    </w:p>
    <w:p w14:paraId="6886B0EA">
      <w:pPr>
        <w:pStyle w:val="6"/>
        <w:spacing w:line="331" w:lineRule="auto"/>
        <w:ind w:left="360" w:right="383" w:firstLine="432"/>
        <w:jc w:val="both"/>
        <w:rPr>
          <w:rFonts w:hint="eastAsia" w:ascii="Arial"/>
          <w:b w:val="0"/>
          <w:bCs/>
          <w:color w:val="231F20"/>
          <w:spacing w:val="-2"/>
          <w:sz w:val="30"/>
          <w:szCs w:val="30"/>
        </w:rPr>
      </w:pPr>
    </w:p>
    <w:p w14:paraId="08398E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Similarly, he also asked his disciples, “When the Son of Man comes, will he find [strong, widespread] faith on the earth?” (Luke 18:8).</w:t>
      </w:r>
    </w:p>
    <w:p w14:paraId="6D1A182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同样，祂也问祂的门徒：“人子来的时候，在地上找得到[坚固、普遍的]信德吗？”（路 18:8）。</w:t>
      </w:r>
    </w:p>
    <w:p w14:paraId="2B1D99CA">
      <w:pPr>
        <w:pStyle w:val="6"/>
        <w:spacing w:line="331" w:lineRule="auto"/>
        <w:ind w:left="360" w:right="383" w:firstLine="432"/>
        <w:jc w:val="both"/>
        <w:rPr>
          <w:rFonts w:hint="eastAsia" w:ascii="Arial"/>
          <w:b w:val="0"/>
          <w:bCs/>
          <w:color w:val="231F20"/>
          <w:spacing w:val="-2"/>
          <w:sz w:val="30"/>
          <w:szCs w:val="30"/>
        </w:rPr>
      </w:pPr>
    </w:p>
    <w:p w14:paraId="116166D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Clearly he did not expect an affirmative reply.</w:t>
      </w:r>
    </w:p>
    <w:p w14:paraId="712E1C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显然祂并不期待一个肯定的回答。</w:t>
      </w:r>
    </w:p>
    <w:p w14:paraId="41CF96DE">
      <w:pPr>
        <w:pStyle w:val="6"/>
        <w:spacing w:line="331" w:lineRule="auto"/>
        <w:ind w:left="360" w:right="383" w:firstLine="432"/>
        <w:jc w:val="both"/>
        <w:rPr>
          <w:rFonts w:hint="eastAsia" w:ascii="Arial"/>
          <w:b w:val="0"/>
          <w:bCs/>
          <w:color w:val="231F20"/>
          <w:spacing w:val="-2"/>
          <w:sz w:val="30"/>
          <w:szCs w:val="30"/>
        </w:rPr>
      </w:pPr>
    </w:p>
    <w:p w14:paraId="6C26C4F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finally, we have the apostle Paul’s description of the last of the last days, found in 2 Timothy 3:1–5.</w:t>
      </w:r>
    </w:p>
    <w:p w14:paraId="1516735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最后，我们有使徒保罗对末后日子的描述，见于提摩太后书3:1-5。</w:t>
      </w:r>
    </w:p>
    <w:p w14:paraId="265AB0A7">
      <w:pPr>
        <w:pStyle w:val="6"/>
        <w:spacing w:line="331" w:lineRule="auto"/>
        <w:ind w:left="360" w:right="383" w:firstLine="432"/>
        <w:jc w:val="both"/>
        <w:rPr>
          <w:rFonts w:hint="eastAsia" w:ascii="Arial"/>
          <w:b w:val="0"/>
          <w:bCs/>
          <w:color w:val="231F20"/>
          <w:spacing w:val="-2"/>
          <w:sz w:val="30"/>
          <w:szCs w:val="30"/>
        </w:rPr>
      </w:pPr>
    </w:p>
    <w:p w14:paraId="5FE744C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a veritable mirror in which we see the world we now inhabit, and over which we groan.</w:t>
      </w:r>
    </w:p>
    <w:p w14:paraId="0F1F3B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它是一面真实的镜子，我们在其中看到了我们现在所居住的世界，并为此叹息。</w:t>
      </w:r>
    </w:p>
    <w:p w14:paraId="7886E3D9">
      <w:pPr>
        <w:pStyle w:val="6"/>
        <w:spacing w:line="331" w:lineRule="auto"/>
        <w:ind w:left="360" w:right="383" w:firstLine="432"/>
        <w:jc w:val="both"/>
        <w:rPr>
          <w:rFonts w:hint="eastAsia" w:ascii="Arial"/>
          <w:b w:val="0"/>
          <w:bCs/>
          <w:color w:val="231F20"/>
          <w:spacing w:val="-2"/>
          <w:sz w:val="30"/>
          <w:szCs w:val="30"/>
        </w:rPr>
      </w:pPr>
    </w:p>
    <w:p w14:paraId="577B529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says the apostle, in those days many professing disciples will depart from the faith, paying attention to deceiving spirits and doctrines of demons (1 Tim. 4:1).</w:t>
      </w:r>
    </w:p>
    <w:p w14:paraId="001FBA8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但是，使徒说，在那些日子里，许多自称是门徒的人将离弃信仰，听从那引诱人的邪灵和鬼魔的道理（提前 4:1）。</w:t>
      </w:r>
    </w:p>
    <w:p w14:paraId="13CEB2C4">
      <w:pPr>
        <w:pStyle w:val="6"/>
        <w:spacing w:line="331" w:lineRule="auto"/>
        <w:ind w:left="360" w:right="383" w:firstLine="432"/>
        <w:jc w:val="both"/>
        <w:rPr>
          <w:rFonts w:hint="eastAsia" w:ascii="Arial"/>
          <w:b w:val="0"/>
          <w:bCs/>
          <w:color w:val="231F20"/>
          <w:spacing w:val="-2"/>
          <w:sz w:val="30"/>
          <w:szCs w:val="30"/>
        </w:rPr>
      </w:pPr>
    </w:p>
    <w:p w14:paraId="4F5E67A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appears, then, that as it was in the Laodicean church at the end of the first century, so it will be in (much of) the institutional church at the end of the age.10</w:t>
      </w:r>
    </w:p>
    <w:p w14:paraId="29AF298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那么，看来，就像一世纪末老底嘉教会的情况一样，（大部分）体制性教会到世代末了时的情况也会如此。10</w:t>
      </w:r>
    </w:p>
    <w:p w14:paraId="6C6F391F">
      <w:pPr>
        <w:pStyle w:val="6"/>
        <w:spacing w:line="331" w:lineRule="auto"/>
        <w:ind w:left="360" w:right="383" w:firstLine="432"/>
        <w:jc w:val="both"/>
        <w:rPr>
          <w:rFonts w:hint="eastAsia" w:ascii="Arial"/>
          <w:b w:val="0"/>
          <w:bCs/>
          <w:color w:val="231F20"/>
          <w:spacing w:val="-2"/>
          <w:sz w:val="30"/>
          <w:szCs w:val="30"/>
        </w:rPr>
      </w:pPr>
    </w:p>
    <w:p w14:paraId="6DBF39B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application is not difficult to see, and is found in the High Prophet’s own words to the wavering disciples in Laodicea.</w:t>
      </w:r>
    </w:p>
    <w:p w14:paraId="754BF1B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这个应用不难看出，可以在至高先知对老底嘉摇摆不定的门徒所说的话中找到。</w:t>
      </w:r>
    </w:p>
    <w:p w14:paraId="1E165AF1">
      <w:pPr>
        <w:pStyle w:val="6"/>
        <w:spacing w:line="331" w:lineRule="auto"/>
        <w:ind w:left="360" w:right="383" w:firstLine="432"/>
        <w:jc w:val="both"/>
        <w:rPr>
          <w:rFonts w:hint="eastAsia" w:ascii="Arial"/>
          <w:b w:val="0"/>
          <w:bCs/>
          <w:color w:val="231F20"/>
          <w:spacing w:val="-2"/>
          <w:sz w:val="30"/>
          <w:szCs w:val="30"/>
        </w:rPr>
      </w:pPr>
    </w:p>
    <w:p w14:paraId="74A7C27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these last days Christ invites all who name his name to come to him.</w:t>
      </w:r>
    </w:p>
    <w:p w14:paraId="75E26DA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在这些末后的日子里，基督邀请所有称呼祂名的人到祂这里来。</w:t>
      </w:r>
    </w:p>
    <w:p w14:paraId="5B6D4919">
      <w:pPr>
        <w:pStyle w:val="6"/>
        <w:spacing w:line="331" w:lineRule="auto"/>
        <w:ind w:left="360" w:right="383" w:firstLine="432"/>
        <w:jc w:val="both"/>
        <w:rPr>
          <w:rFonts w:hint="eastAsia" w:ascii="Arial"/>
          <w:b w:val="0"/>
          <w:bCs/>
          <w:color w:val="231F20"/>
          <w:spacing w:val="-2"/>
          <w:sz w:val="30"/>
          <w:szCs w:val="30"/>
        </w:rPr>
      </w:pPr>
    </w:p>
    <w:p w14:paraId="719B53A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Morning by morning let them come and buy from him gold tried in the fire so as to acquire true wealth; white garments so as to clothe themselves and conceal their shame; and eye salve with which to anoint their eyes, so that they may truly see.</w:t>
      </w:r>
    </w:p>
    <w:p w14:paraId="54E9467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让他们每天早晨都来，向祂买火炼的金子，以获得真正的财富；买白衣穿上，以遮盖自己的羞耻；买眼药抹自己的眼睛，使他们能真正看见。</w:t>
      </w:r>
    </w:p>
    <w:p w14:paraId="5AF31765">
      <w:pPr>
        <w:pStyle w:val="6"/>
        <w:spacing w:line="331" w:lineRule="auto"/>
        <w:ind w:left="360" w:right="383" w:firstLine="432"/>
        <w:jc w:val="both"/>
        <w:rPr>
          <w:rFonts w:hint="eastAsia" w:ascii="Arial"/>
          <w:b w:val="0"/>
          <w:bCs/>
          <w:color w:val="231F20"/>
          <w:spacing w:val="-2"/>
          <w:sz w:val="30"/>
          <w:szCs w:val="30"/>
        </w:rPr>
      </w:pPr>
    </w:p>
    <w:p w14:paraId="1FA05E9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them open both the doors of their hearts and the doors of their churches, granting that he himself—by his Spirit, by his Word, and through their own holy obedience—may have full access to their lives.</w:t>
      </w:r>
    </w:p>
    <w:p w14:paraId="5B9A334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让他们打开他们心灵的门和他们教会的门，容许祂自己——藉着祂的灵，藉着祂的话，并藉着他们自己圣洁的顺服——完全进入他们的生命。</w:t>
      </w:r>
    </w:p>
    <w:p w14:paraId="53E35033">
      <w:pPr>
        <w:pStyle w:val="6"/>
        <w:spacing w:line="331" w:lineRule="auto"/>
        <w:ind w:left="360" w:right="383" w:firstLine="432"/>
        <w:jc w:val="both"/>
        <w:rPr>
          <w:rFonts w:hint="eastAsia" w:ascii="Arial"/>
          <w:b w:val="0"/>
          <w:bCs/>
          <w:color w:val="231F20"/>
          <w:spacing w:val="-2"/>
          <w:sz w:val="30"/>
          <w:szCs w:val="30"/>
        </w:rPr>
      </w:pPr>
    </w:p>
    <w:p w14:paraId="50C2B7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them dine daily with the true King, and let them partake daily of the true food so lavishly proffered upon his table (1 Kings 10:1–5).</w:t>
      </w:r>
    </w:p>
    <w:p w14:paraId="5E79EFB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让他们每天与真正的君王一同用餐，让他们每天享用祂桌上丰盛供应的真正食物（王上 10:1-5）。</w:t>
      </w:r>
    </w:p>
    <w:p w14:paraId="7606EB45">
      <w:pPr>
        <w:pStyle w:val="6"/>
        <w:spacing w:line="331" w:lineRule="auto"/>
        <w:ind w:left="360" w:right="383" w:firstLine="432"/>
        <w:jc w:val="both"/>
        <w:rPr>
          <w:rFonts w:hint="eastAsia" w:ascii="Arial"/>
          <w:b w:val="0"/>
          <w:bCs/>
          <w:color w:val="231F20"/>
          <w:spacing w:val="-2"/>
          <w:sz w:val="30"/>
          <w:szCs w:val="30"/>
        </w:rPr>
      </w:pPr>
    </w:p>
    <w:p w14:paraId="1D7C5D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above all, let them jealously guard the crimson bed of love (2:4).</w:t>
      </w:r>
    </w:p>
    <w:p w14:paraId="3BF0663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但最重要的是，让他们嫉妒地守护那深红色的爱床（2:4）。</w:t>
      </w:r>
    </w:p>
    <w:p w14:paraId="6583656F">
      <w:pPr>
        <w:pStyle w:val="6"/>
        <w:spacing w:line="331" w:lineRule="auto"/>
        <w:ind w:left="360" w:right="383" w:firstLine="432"/>
        <w:jc w:val="both"/>
        <w:rPr>
          <w:rFonts w:hint="eastAsia" w:ascii="Arial"/>
          <w:b w:val="0"/>
          <w:bCs/>
          <w:color w:val="231F20"/>
          <w:spacing w:val="-2"/>
          <w:sz w:val="30"/>
          <w:szCs w:val="30"/>
        </w:rPr>
      </w:pPr>
    </w:p>
    <w:p w14:paraId="21932546">
      <w:pPr>
        <w:pStyle w:val="3"/>
        <w:bidi w:val="0"/>
        <w:rPr>
          <w:rFonts w:hint="eastAsia"/>
        </w:rPr>
      </w:pPr>
      <w:r>
        <w:rPr>
          <w:rFonts w:hint="eastAsia"/>
        </w:rPr>
        <w:t>CHAPTER 17</w:t>
      </w:r>
    </w:p>
    <w:p w14:paraId="3C6A95A3">
      <w:pPr>
        <w:pStyle w:val="3"/>
        <w:bidi w:val="0"/>
        <w:rPr>
          <w:rFonts w:hint="eastAsia"/>
        </w:rPr>
      </w:pPr>
      <w:r>
        <w:rPr>
          <w:rFonts w:hint="eastAsia"/>
        </w:rPr>
        <w:t>The Investiture of the High King</w:t>
      </w:r>
    </w:p>
    <w:p w14:paraId="0BFBA842">
      <w:pPr>
        <w:pStyle w:val="3"/>
        <w:bidi w:val="0"/>
        <w:rPr>
          <w:rFonts w:hint="eastAsia"/>
        </w:rPr>
      </w:pPr>
      <w:r>
        <w:rPr>
          <w:rFonts w:hint="eastAsia"/>
        </w:rPr>
        <w:t>第十七章 高天大君王的授职典礼</w:t>
      </w:r>
    </w:p>
    <w:p w14:paraId="39A1D1F8">
      <w:pPr>
        <w:pStyle w:val="6"/>
        <w:spacing w:line="331" w:lineRule="auto"/>
        <w:ind w:left="360" w:right="383" w:firstLine="432"/>
        <w:jc w:val="both"/>
        <w:rPr>
          <w:rFonts w:hint="eastAsia" w:ascii="Arial"/>
          <w:b w:val="0"/>
          <w:bCs/>
          <w:color w:val="231F20"/>
          <w:spacing w:val="-2"/>
          <w:sz w:val="30"/>
          <w:szCs w:val="30"/>
        </w:rPr>
      </w:pPr>
    </w:p>
    <w:p w14:paraId="79D5AA3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(Revelation 4–5)</w:t>
      </w:r>
    </w:p>
    <w:p w14:paraId="7A828EB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 4–5）</w:t>
      </w:r>
    </w:p>
    <w:p w14:paraId="42C078DC">
      <w:pPr>
        <w:pStyle w:val="6"/>
        <w:spacing w:line="331" w:lineRule="auto"/>
        <w:ind w:left="360" w:right="383" w:firstLine="432"/>
        <w:jc w:val="both"/>
        <w:rPr>
          <w:rFonts w:hint="eastAsia" w:ascii="Arial"/>
          <w:b w:val="0"/>
          <w:bCs/>
          <w:color w:val="231F20"/>
          <w:spacing w:val="-2"/>
          <w:sz w:val="30"/>
          <w:szCs w:val="30"/>
        </w:rPr>
      </w:pPr>
    </w:p>
    <w:p w14:paraId="60F803A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Chapters 4 and 5 of the Revelation stand as the Mount Everest of Holy Scripture.</w:t>
      </w:r>
    </w:p>
    <w:p w14:paraId="666CA74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《启示录》的第4章和第5章堪称圣经的珠穆朗玛峰。</w:t>
      </w:r>
    </w:p>
    <w:p w14:paraId="6E3B62D5">
      <w:pPr>
        <w:pStyle w:val="6"/>
        <w:spacing w:line="331" w:lineRule="auto"/>
        <w:ind w:left="360" w:right="383" w:firstLine="432"/>
        <w:jc w:val="both"/>
        <w:rPr>
          <w:rFonts w:hint="eastAsia" w:ascii="Arial"/>
          <w:b w:val="0"/>
          <w:bCs/>
          <w:color w:val="231F20"/>
          <w:spacing w:val="-2"/>
          <w:sz w:val="30"/>
          <w:szCs w:val="30"/>
        </w:rPr>
      </w:pPr>
    </w:p>
    <w:p w14:paraId="3B1D374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take us up to the highest place, to heaven itself.</w:t>
      </w:r>
    </w:p>
    <w:p w14:paraId="6012E8D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它们带我们到至高之处，到天本身。</w:t>
      </w:r>
    </w:p>
    <w:p w14:paraId="11C7354B">
      <w:pPr>
        <w:pStyle w:val="6"/>
        <w:spacing w:line="331" w:lineRule="auto"/>
        <w:ind w:left="360" w:right="383" w:firstLine="432"/>
        <w:jc w:val="both"/>
        <w:rPr>
          <w:rFonts w:hint="eastAsia" w:ascii="Arial"/>
          <w:b w:val="0"/>
          <w:bCs/>
          <w:color w:val="231F20"/>
          <w:spacing w:val="-2"/>
          <w:sz w:val="30"/>
          <w:szCs w:val="30"/>
        </w:rPr>
      </w:pPr>
    </w:p>
    <w:p w14:paraId="2090890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plant us upon the supreme vantage point, and open to us the supreme vista.</w:t>
      </w:r>
    </w:p>
    <w:p w14:paraId="23B55F7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它们将我们置于最高的有利位置，并为我们开启了至高的视野。</w:t>
      </w:r>
    </w:p>
    <w:p w14:paraId="2F6BB808">
      <w:pPr>
        <w:pStyle w:val="6"/>
        <w:spacing w:line="331" w:lineRule="auto"/>
        <w:ind w:left="360" w:right="383" w:firstLine="432"/>
        <w:jc w:val="both"/>
        <w:rPr>
          <w:rFonts w:hint="eastAsia" w:ascii="Arial"/>
          <w:b w:val="0"/>
          <w:bCs/>
          <w:color w:val="231F20"/>
          <w:spacing w:val="-2"/>
          <w:sz w:val="30"/>
          <w:szCs w:val="30"/>
        </w:rPr>
      </w:pPr>
    </w:p>
    <w:p w14:paraId="23BEB5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enable us to look out upon all cosmic history, and upon the One who ordained it.</w:t>
      </w:r>
    </w:p>
    <w:p w14:paraId="1C86B3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它们使我们能够纵览整个宇宙历史，以及命定这一切的那一位。</w:t>
      </w:r>
    </w:p>
    <w:p w14:paraId="653DA433">
      <w:pPr>
        <w:pStyle w:val="6"/>
        <w:spacing w:line="331" w:lineRule="auto"/>
        <w:ind w:left="360" w:right="383" w:firstLine="432"/>
        <w:jc w:val="both"/>
        <w:rPr>
          <w:rFonts w:hint="eastAsia" w:ascii="Arial"/>
          <w:b w:val="0"/>
          <w:bCs/>
          <w:color w:val="231F20"/>
          <w:spacing w:val="-2"/>
          <w:sz w:val="30"/>
          <w:szCs w:val="30"/>
        </w:rPr>
      </w:pPr>
    </w:p>
    <w:p w14:paraId="7E869D5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Like nowhere else in the Bible, there we behold him: the eternal, glorious, sovereign, triune Creator, Sustainer, Redeemer, Ruler, Judge, and Recreator of the universe.</w:t>
      </w:r>
    </w:p>
    <w:p w14:paraId="22416D8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在圣经中无处可比，我们在那里瞻仰祂：永恒、荣耀、至高、三位一体的宇宙创造主、维系者、救赎主、统治者、审判者和再造者。</w:t>
      </w:r>
    </w:p>
    <w:p w14:paraId="7DA78A5D">
      <w:pPr>
        <w:pStyle w:val="6"/>
        <w:spacing w:line="331" w:lineRule="auto"/>
        <w:ind w:left="360" w:right="383" w:firstLine="432"/>
        <w:jc w:val="both"/>
        <w:rPr>
          <w:rFonts w:hint="eastAsia" w:ascii="Arial"/>
          <w:b w:val="0"/>
          <w:bCs/>
          <w:color w:val="231F20"/>
          <w:spacing w:val="-2"/>
          <w:sz w:val="30"/>
          <w:szCs w:val="30"/>
        </w:rPr>
      </w:pPr>
    </w:p>
    <w:p w14:paraId="6E20724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Small wonder, then, that at every turn we find men and angels falling down before him, gladly and gratefully praising the God who so graciously created them, and who (in the case of men) so mercifully redeemed them.</w:t>
      </w:r>
    </w:p>
    <w:p w14:paraId="0CBC253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因此，不足为奇的是，我们处处看到人和天使俯伏在祂面前，欢喜感恩地赞美那如此恩慈地创造了他们，并（对人而言）如此怜悯地救赎了他们的神。</w:t>
      </w:r>
    </w:p>
    <w:p w14:paraId="44B2FDE9">
      <w:pPr>
        <w:pStyle w:val="6"/>
        <w:spacing w:line="331" w:lineRule="auto"/>
        <w:ind w:left="360" w:right="383" w:firstLine="432"/>
        <w:jc w:val="both"/>
        <w:rPr>
          <w:rFonts w:hint="eastAsia" w:ascii="Arial"/>
          <w:b w:val="0"/>
          <w:bCs/>
          <w:color w:val="231F20"/>
          <w:spacing w:val="-2"/>
          <w:sz w:val="30"/>
          <w:szCs w:val="30"/>
        </w:rPr>
      </w:pPr>
    </w:p>
    <w:p w14:paraId="3C66A1C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And when we on earth behold all this through the lens of Holy Scripture, we are moved to do the same.</w:t>
      </w:r>
    </w:p>
    <w:p w14:paraId="528FE11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而当我们在地上透过圣经的镜头看到这一切时，我们也被感动去做同样的事。</w:t>
      </w:r>
    </w:p>
    <w:p w14:paraId="71850F04">
      <w:pPr>
        <w:pStyle w:val="6"/>
        <w:spacing w:line="331" w:lineRule="auto"/>
        <w:ind w:left="360" w:right="383" w:firstLine="432"/>
        <w:jc w:val="both"/>
        <w:rPr>
          <w:rFonts w:hint="eastAsia" w:ascii="Arial"/>
          <w:b w:val="0"/>
          <w:bCs/>
          <w:color w:val="231F20"/>
          <w:spacing w:val="-2"/>
          <w:sz w:val="30"/>
          <w:szCs w:val="30"/>
        </w:rPr>
      </w:pPr>
    </w:p>
    <w:p w14:paraId="536BDE9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 exactly do these chapters function in relation to the rest of the Revelation?</w:t>
      </w:r>
    </w:p>
    <w:p w14:paraId="65772B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这些章节究竟如何与《启示录》的其余部分相互作用？</w:t>
      </w:r>
    </w:p>
    <w:p w14:paraId="6354AD01">
      <w:pPr>
        <w:pStyle w:val="6"/>
        <w:spacing w:line="331" w:lineRule="auto"/>
        <w:ind w:left="360" w:right="383" w:firstLine="432"/>
        <w:jc w:val="both"/>
        <w:rPr>
          <w:rFonts w:hint="eastAsia" w:ascii="Arial"/>
          <w:b w:val="0"/>
          <w:bCs/>
          <w:color w:val="231F20"/>
          <w:spacing w:val="-2"/>
          <w:sz w:val="30"/>
          <w:szCs w:val="30"/>
        </w:rPr>
      </w:pPr>
    </w:p>
    <w:p w14:paraId="1152775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 and to what extent, do they illuminate the structure of the book as a whole?</w:t>
      </w:r>
    </w:p>
    <w:p w14:paraId="2967AE6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它们如何，以及在多大程度上，阐明了整本书的结构？</w:t>
      </w:r>
    </w:p>
    <w:p w14:paraId="1F1411BD">
      <w:pPr>
        <w:pStyle w:val="6"/>
        <w:spacing w:line="331" w:lineRule="auto"/>
        <w:ind w:left="360" w:right="383" w:firstLine="432"/>
        <w:jc w:val="both"/>
        <w:rPr>
          <w:rFonts w:hint="eastAsia" w:ascii="Arial"/>
          <w:b w:val="0"/>
          <w:bCs/>
          <w:color w:val="231F20"/>
          <w:spacing w:val="-2"/>
          <w:sz w:val="30"/>
          <w:szCs w:val="30"/>
        </w:rPr>
      </w:pPr>
    </w:p>
    <w:p w14:paraId="03BF2EE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My reply involves three closely related theses.</w:t>
      </w:r>
    </w:p>
    <w:p w14:paraId="2E001DB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我的回答包含三个密切相关的论点。</w:t>
      </w:r>
    </w:p>
    <w:p w14:paraId="449CE03C">
      <w:pPr>
        <w:pStyle w:val="6"/>
        <w:spacing w:line="331" w:lineRule="auto"/>
        <w:ind w:left="360" w:right="383" w:firstLine="432"/>
        <w:jc w:val="both"/>
        <w:rPr>
          <w:rFonts w:hint="eastAsia" w:ascii="Arial"/>
          <w:b w:val="0"/>
          <w:bCs/>
          <w:color w:val="231F20"/>
          <w:spacing w:val="-2"/>
          <w:sz w:val="30"/>
          <w:szCs w:val="30"/>
        </w:rPr>
      </w:pPr>
    </w:p>
    <w:p w14:paraId="350909A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they are transitional.</w:t>
      </w:r>
    </w:p>
    <w:p w14:paraId="712CBA9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首先，它们是过渡性的。</w:t>
      </w:r>
    </w:p>
    <w:p w14:paraId="4E41E997">
      <w:pPr>
        <w:pStyle w:val="6"/>
        <w:spacing w:line="331" w:lineRule="auto"/>
        <w:ind w:left="360" w:right="383" w:firstLine="432"/>
        <w:jc w:val="both"/>
        <w:rPr>
          <w:rFonts w:hint="eastAsia" w:ascii="Arial"/>
          <w:b w:val="0"/>
          <w:bCs/>
          <w:color w:val="231F20"/>
          <w:spacing w:val="-2"/>
          <w:sz w:val="30"/>
          <w:szCs w:val="30"/>
        </w:rPr>
      </w:pPr>
    </w:p>
    <w:p w14:paraId="64C7EB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On the one hand, they take us from the things that John has seen (1), and from the things that presently are (2–3); on the other hand, they take us to the things that soon will be: the things that will occur throughout the High King’s heavenly reign and beyond (6–22).</w:t>
      </w:r>
    </w:p>
    <w:p w14:paraId="63A31D9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一方面，它们将我们从约翰所看见的事（1章），以及现在的事（2-3章）带出来；另一方面，它们将我们带到那快要发生的事：即在高天大君王天上的统治期间及其后将要发生的事（6-22章）。</w:t>
      </w:r>
    </w:p>
    <w:p w14:paraId="36F87BAB">
      <w:pPr>
        <w:pStyle w:val="6"/>
        <w:spacing w:line="331" w:lineRule="auto"/>
        <w:ind w:left="360" w:right="383" w:firstLine="432"/>
        <w:jc w:val="both"/>
        <w:rPr>
          <w:rFonts w:hint="eastAsia" w:ascii="Arial"/>
          <w:b w:val="0"/>
          <w:bCs/>
          <w:color w:val="231F20"/>
          <w:spacing w:val="-2"/>
          <w:sz w:val="30"/>
          <w:szCs w:val="30"/>
        </w:rPr>
      </w:pPr>
    </w:p>
    <w:p w14:paraId="380F3B5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Secondly, these chapters are central, in the sense that they give us the master theme that holds the Revelation together.</w:t>
      </w:r>
    </w:p>
    <w:p w14:paraId="4C1238D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其次，这些章节是核心的，因为它们给了我们贯穿《启示录》的主旨。</w:t>
      </w:r>
    </w:p>
    <w:p w14:paraId="7F53861C">
      <w:pPr>
        <w:pStyle w:val="6"/>
        <w:spacing w:line="331" w:lineRule="auto"/>
        <w:ind w:left="360" w:right="383" w:firstLine="432"/>
        <w:jc w:val="both"/>
        <w:rPr>
          <w:rFonts w:hint="eastAsia" w:ascii="Arial"/>
          <w:b w:val="0"/>
          <w:bCs/>
          <w:color w:val="231F20"/>
          <w:spacing w:val="-2"/>
          <w:sz w:val="30"/>
          <w:szCs w:val="30"/>
        </w:rPr>
      </w:pPr>
    </w:p>
    <w:p w14:paraId="486BC7F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Again, that theme is the exaltation of the Lord Jesus Christ, and in particular, the exaltation of Christ as High Prophet, Priest, and King of heaven and earth, with God-given authority to superintend all that remains of salvation history, and to consummate it at his return in glory.</w:t>
      </w:r>
    </w:p>
    <w:p w14:paraId="7A952DA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再说一次，那个主题就是主耶稣基督的被高举，特别是，基督作为高天的至高先知、祭司和君王的被高举，祂被神赐予权柄，来掌管救赎历史余下的一切，并在祂荣耀再来时成全这一切。</w:t>
      </w:r>
    </w:p>
    <w:p w14:paraId="29F483C9">
      <w:pPr>
        <w:pStyle w:val="6"/>
        <w:spacing w:line="331" w:lineRule="auto"/>
        <w:ind w:left="360" w:right="383" w:firstLine="432"/>
        <w:jc w:val="both"/>
        <w:rPr>
          <w:rFonts w:hint="eastAsia" w:ascii="Arial"/>
          <w:b w:val="0"/>
          <w:bCs/>
          <w:color w:val="231F20"/>
          <w:spacing w:val="-2"/>
          <w:sz w:val="30"/>
          <w:szCs w:val="30"/>
        </w:rPr>
      </w:pPr>
    </w:p>
    <w:p w14:paraId="088D361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Finally, these chapters are unifying.</w:t>
      </w:r>
    </w:p>
    <w:p w14:paraId="4272D79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最后，这些章节是统一性的。</w:t>
      </w:r>
    </w:p>
    <w:p w14:paraId="2D794381">
      <w:pPr>
        <w:pStyle w:val="6"/>
        <w:spacing w:line="331" w:lineRule="auto"/>
        <w:ind w:left="360" w:right="383" w:firstLine="432"/>
        <w:jc w:val="both"/>
        <w:rPr>
          <w:rFonts w:hint="eastAsia" w:ascii="Arial"/>
          <w:b w:val="0"/>
          <w:bCs/>
          <w:color w:val="231F20"/>
          <w:spacing w:val="-2"/>
          <w:sz w:val="30"/>
          <w:szCs w:val="30"/>
        </w:rPr>
      </w:pPr>
    </w:p>
    <w:p w14:paraId="5C09C99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enable us to see how every bloc of the Revelation, each in its own way, is devoted to exploring the multifaceted glory of the High King of heaven and earth.</w:t>
      </w:r>
    </w:p>
    <w:p w14:paraId="18CE6A1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它们使我们能够看到《启示录》的每一个区段，如何以各自的方式，致力于探索高天大君王多方面的荣耀。</w:t>
      </w:r>
    </w:p>
    <w:p w14:paraId="54B039A6">
      <w:pPr>
        <w:pStyle w:val="6"/>
        <w:spacing w:line="331" w:lineRule="auto"/>
        <w:ind w:left="360" w:right="383" w:firstLine="432"/>
        <w:jc w:val="both"/>
        <w:rPr>
          <w:rFonts w:hint="eastAsia" w:ascii="Arial"/>
          <w:b w:val="0"/>
          <w:bCs/>
          <w:color w:val="231F20"/>
          <w:spacing w:val="-2"/>
          <w:sz w:val="30"/>
          <w:szCs w:val="30"/>
        </w:rPr>
      </w:pPr>
    </w:p>
    <w:p w14:paraId="0F7BD8A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us now take a brief look at the chapters themselves in order to see how they communicate these glorious truths.</w:t>
      </w:r>
    </w:p>
    <w:p w14:paraId="20D19BE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现在让我们简要地看一下这些章节本身，以便了解它们是如何传达这些荣耀真理的。</w:t>
      </w:r>
    </w:p>
    <w:p w14:paraId="0BCD1393">
      <w:pPr>
        <w:pStyle w:val="6"/>
        <w:spacing w:line="331" w:lineRule="auto"/>
        <w:ind w:left="360" w:right="383" w:firstLine="432"/>
        <w:jc w:val="both"/>
        <w:rPr>
          <w:rFonts w:hint="eastAsia" w:ascii="Arial"/>
          <w:b w:val="0"/>
          <w:bCs/>
          <w:color w:val="231F20"/>
          <w:spacing w:val="-2"/>
          <w:sz w:val="30"/>
          <w:szCs w:val="30"/>
        </w:rPr>
      </w:pPr>
    </w:p>
    <w:p w14:paraId="2379207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Glory of God she Fasher</w:t>
      </w:r>
    </w:p>
    <w:p w14:paraId="44BB080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父神的荣耀</w:t>
      </w:r>
    </w:p>
    <w:p w14:paraId="63BD6BF2">
      <w:pPr>
        <w:pStyle w:val="6"/>
        <w:spacing w:line="331" w:lineRule="auto"/>
        <w:ind w:left="360" w:right="383" w:firstLine="432"/>
        <w:jc w:val="both"/>
        <w:rPr>
          <w:rFonts w:hint="eastAsia" w:ascii="Arial"/>
          <w:b w:val="0"/>
          <w:bCs/>
          <w:color w:val="231F20"/>
          <w:spacing w:val="-2"/>
          <w:sz w:val="30"/>
          <w:szCs w:val="30"/>
        </w:rPr>
      </w:pPr>
    </w:p>
    <w:p w14:paraId="6F96891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4 is a revelation, in vision and symbol, of the glory of God the Father, especially in his role as the sovereign Creator and Judge of the universe.</w:t>
      </w:r>
    </w:p>
    <w:p w14:paraId="1DF74AF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第4章是在异象和象征中对父神荣耀的启示，特别是在祂作为宇宙至高创造主和审判者的角色方面。</w:t>
      </w:r>
    </w:p>
    <w:p w14:paraId="5D6DF9D0">
      <w:pPr>
        <w:pStyle w:val="6"/>
        <w:spacing w:line="331" w:lineRule="auto"/>
        <w:ind w:left="360" w:right="383" w:firstLine="432"/>
        <w:jc w:val="both"/>
        <w:rPr>
          <w:rFonts w:hint="eastAsia" w:ascii="Arial"/>
          <w:b w:val="0"/>
          <w:bCs/>
          <w:color w:val="231F20"/>
          <w:spacing w:val="-2"/>
          <w:sz w:val="30"/>
          <w:szCs w:val="30"/>
        </w:rPr>
      </w:pPr>
    </w:p>
    <w:p w14:paraId="471CDB8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Accordingly, John beholds him seated upon a throne, a symbol of his universal sovereignty (2).</w:t>
      </w:r>
    </w:p>
    <w:p w14:paraId="5EFB2B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因此，约翰看见祂坐在宝座上，这是祂普世主权的象征（2节）。</w:t>
      </w:r>
    </w:p>
    <w:p w14:paraId="2DF56F39">
      <w:pPr>
        <w:pStyle w:val="6"/>
        <w:spacing w:line="331" w:lineRule="auto"/>
        <w:ind w:left="360" w:right="383" w:firstLine="432"/>
        <w:jc w:val="both"/>
        <w:rPr>
          <w:rFonts w:hint="eastAsia" w:ascii="Arial"/>
          <w:b w:val="0"/>
          <w:bCs/>
          <w:color w:val="231F20"/>
          <w:spacing w:val="-2"/>
          <w:sz w:val="30"/>
          <w:szCs w:val="30"/>
        </w:rPr>
      </w:pPr>
    </w:p>
    <w:p w14:paraId="5902380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His appearance is as of jewels, which represent the glory of his being, the riches of his character, and the treasure of the saints and angels (3).</w:t>
      </w:r>
    </w:p>
    <w:p w14:paraId="05631C0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祂的样貌如同宝石，代表祂存在的荣耀，祂品格的丰富，以及圣徒和天使的珍宝（3节）。</w:t>
      </w:r>
    </w:p>
    <w:p w14:paraId="5ACD72E7">
      <w:pPr>
        <w:pStyle w:val="6"/>
        <w:spacing w:line="331" w:lineRule="auto"/>
        <w:ind w:left="360" w:right="383" w:firstLine="432"/>
        <w:jc w:val="both"/>
        <w:rPr>
          <w:rFonts w:hint="eastAsia" w:ascii="Arial"/>
          <w:b w:val="0"/>
          <w:bCs/>
          <w:color w:val="231F20"/>
          <w:spacing w:val="-2"/>
          <w:sz w:val="30"/>
          <w:szCs w:val="30"/>
        </w:rPr>
      </w:pPr>
    </w:p>
    <w:p w14:paraId="224D879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Surrounding the throne there is a rainbow (or possibly a halo), bespeaking the covenant-keeping God of the Old and New Testaments.</w:t>
      </w:r>
    </w:p>
    <w:p w14:paraId="1B3430C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宝座周围有虹（或可能是光环），表明旧约和新约中守约的神。</w:t>
      </w:r>
    </w:p>
    <w:p w14:paraId="3D48839F">
      <w:pPr>
        <w:pStyle w:val="6"/>
        <w:spacing w:line="331" w:lineRule="auto"/>
        <w:ind w:left="360" w:right="383" w:firstLine="432"/>
        <w:jc w:val="both"/>
        <w:rPr>
          <w:rFonts w:hint="eastAsia" w:ascii="Arial"/>
          <w:b w:val="0"/>
          <w:bCs/>
          <w:color w:val="231F20"/>
          <w:spacing w:val="-2"/>
          <w:sz w:val="30"/>
          <w:szCs w:val="30"/>
        </w:rPr>
      </w:pPr>
    </w:p>
    <w:p w14:paraId="5B4C736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Also surrounding him are twenty-four elders dressed in white, wearing crowns, and seated upon twenty-four thrones.</w:t>
      </w:r>
    </w:p>
    <w:p w14:paraId="25BC0AF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同样围绕着祂的，是二十四位身穿白衣、头戴冠冕、坐在二十四张宝座上的长老。</w:t>
      </w:r>
    </w:p>
    <w:p w14:paraId="6AD163B2">
      <w:pPr>
        <w:pStyle w:val="6"/>
        <w:spacing w:line="331" w:lineRule="auto"/>
        <w:ind w:left="360" w:right="383" w:firstLine="432"/>
        <w:jc w:val="both"/>
        <w:rPr>
          <w:rFonts w:hint="eastAsia" w:ascii="Arial"/>
          <w:b w:val="0"/>
          <w:bCs/>
          <w:color w:val="231F20"/>
          <w:spacing w:val="-2"/>
          <w:sz w:val="30"/>
          <w:szCs w:val="30"/>
        </w:rPr>
      </w:pPr>
    </w:p>
    <w:p w14:paraId="6D3C5A6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These picture the universal church: the first twelve call to mind the patriarchs and symbolize the OT saints; the second twelve call to mind the apostles and symbolize the NT saints.</w:t>
      </w:r>
    </w:p>
    <w:p w14:paraId="4979755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这些描绘了普世教会：前十二位让人想起众先祖，象征旧约圣徒；后十二位让人想起众使徒，象征新约圣徒。</w:t>
      </w:r>
    </w:p>
    <w:p w14:paraId="7D4A231C">
      <w:pPr>
        <w:pStyle w:val="6"/>
        <w:spacing w:line="331" w:lineRule="auto"/>
        <w:ind w:left="360" w:right="383" w:firstLine="432"/>
        <w:jc w:val="both"/>
        <w:rPr>
          <w:rFonts w:hint="eastAsia" w:ascii="Arial"/>
          <w:b w:val="0"/>
          <w:bCs/>
          <w:color w:val="231F20"/>
          <w:spacing w:val="-2"/>
          <w:sz w:val="30"/>
          <w:szCs w:val="30"/>
        </w:rPr>
      </w:pPr>
    </w:p>
    <w:p w14:paraId="1C2D88E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Here we have God’s elect: all whom he has predestined to partake of his glory and share in his eternal reign (4; 7:9–17).</w:t>
      </w:r>
    </w:p>
    <w:p w14:paraId="151F7E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这里我们看到神的选民：所有祂预定要分享祂的荣耀并有份于祂永恒统治的人（4节; 7:9-17）。</w:t>
      </w:r>
    </w:p>
    <w:p w14:paraId="16173D20">
      <w:pPr>
        <w:pStyle w:val="6"/>
        <w:spacing w:line="331" w:lineRule="auto"/>
        <w:ind w:left="360" w:right="383" w:firstLine="432"/>
        <w:jc w:val="both"/>
        <w:rPr>
          <w:rFonts w:hint="eastAsia" w:ascii="Arial"/>
          <w:b w:val="0"/>
          <w:bCs/>
          <w:color w:val="231F20"/>
          <w:spacing w:val="-2"/>
          <w:sz w:val="30"/>
          <w:szCs w:val="30"/>
        </w:rPr>
      </w:pPr>
    </w:p>
    <w:p w14:paraId="1B623EF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Very importantly, flashes of lightning and peals of thunder proceed from his throne, tokens of the dreadful wrath and terrifying judgments going forth—and poised to go forth—against the sinful and rebellious inhabitants of the earth (5).</w:t>
      </w:r>
    </w:p>
    <w:p w14:paraId="2BA75B7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非常重要的是，有闪电和雷声从祂的宝座发出，这是那可怕的忿怒和骇人的审判的标记，这些审判正在发出——并且预备要发出——来对付地上有罪和悖逆的居民（5节）。</w:t>
      </w:r>
    </w:p>
    <w:p w14:paraId="2BB27A3F">
      <w:pPr>
        <w:pStyle w:val="6"/>
        <w:spacing w:line="331" w:lineRule="auto"/>
        <w:ind w:left="360" w:right="383" w:firstLine="432"/>
        <w:jc w:val="both"/>
        <w:rPr>
          <w:rFonts w:hint="eastAsia" w:ascii="Arial"/>
          <w:b w:val="0"/>
          <w:bCs/>
          <w:color w:val="231F20"/>
          <w:spacing w:val="-2"/>
          <w:sz w:val="30"/>
          <w:szCs w:val="30"/>
        </w:rPr>
      </w:pPr>
    </w:p>
    <w:p w14:paraId="1E3B044D">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Verses 6–11 convey the atmosphere of heaven, an atmosphere of awestruck worship and adoration.</w:t>
      </w:r>
    </w:p>
    <w:p w14:paraId="4439B06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第6-11节传达了天堂的氛围，一种敬畏的敬拜和崇拜的氛围。</w:t>
      </w:r>
    </w:p>
    <w:p w14:paraId="5AF7B20E">
      <w:pPr>
        <w:pStyle w:val="6"/>
        <w:spacing w:line="331" w:lineRule="auto"/>
        <w:ind w:left="360" w:right="383" w:firstLine="432"/>
        <w:jc w:val="both"/>
        <w:rPr>
          <w:rFonts w:hint="eastAsia" w:ascii="Arial"/>
          <w:b w:val="0"/>
          <w:bCs/>
          <w:color w:val="231F20"/>
          <w:spacing w:val="-2"/>
          <w:sz w:val="30"/>
          <w:szCs w:val="30"/>
        </w:rPr>
      </w:pPr>
    </w:p>
    <w:p w14:paraId="2013C88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Four living creatures surround the throne: these represent the seraphim, who, like all the angels, have an ineffable ministry to the four corners of the earth (Isa. 6:1–3; Rev. 6:1– 8).</w:t>
      </w:r>
    </w:p>
    <w:p w14:paraId="5F021CB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有四个活物围绕着宝座：这些代表撒拉弗，他们像所有天使一样，对地的四角有着不可言喻的事工（赛 6:1-3; 启 6:1-8）。</w:t>
      </w:r>
    </w:p>
    <w:p w14:paraId="5E85DCA5">
      <w:pPr>
        <w:pStyle w:val="6"/>
        <w:spacing w:line="331" w:lineRule="auto"/>
        <w:ind w:left="360" w:right="383" w:firstLine="432"/>
        <w:jc w:val="both"/>
        <w:rPr>
          <w:rFonts w:hint="eastAsia" w:ascii="Arial"/>
          <w:b w:val="0"/>
          <w:bCs/>
          <w:color w:val="231F20"/>
          <w:spacing w:val="-2"/>
          <w:sz w:val="30"/>
          <w:szCs w:val="30"/>
        </w:rPr>
      </w:pPr>
    </w:p>
    <w:p w14:paraId="32030F4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appearance (to John and us) they are like a lion, a calf, a man, and an eagle in flight: like various creatures on the earth below, the seraphim manifest the attributes of the Creator above (7).</w:t>
      </w:r>
    </w:p>
    <w:p w14:paraId="1402117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在（约翰和我们）看来，他们的样子像狮子、牛犊、人和飞鹰：像地上各种受造物一样，撒拉弗彰显了天上创造主的属性（7节）。</w:t>
      </w:r>
    </w:p>
    <w:p w14:paraId="5C0DC657">
      <w:pPr>
        <w:pStyle w:val="6"/>
        <w:spacing w:line="331" w:lineRule="auto"/>
        <w:ind w:left="360" w:right="383" w:firstLine="432"/>
        <w:jc w:val="both"/>
        <w:rPr>
          <w:rFonts w:hint="eastAsia" w:ascii="Arial"/>
          <w:b w:val="0"/>
          <w:bCs/>
          <w:color w:val="231F20"/>
          <w:spacing w:val="-2"/>
          <w:sz w:val="30"/>
          <w:szCs w:val="30"/>
        </w:rPr>
      </w:pPr>
    </w:p>
    <w:p w14:paraId="705EB96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Their three pairs of wings hint at the tri-unity of the God they adore (8).</w:t>
      </w:r>
    </w:p>
    <w:p w14:paraId="35070E4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他们的三对翅膀暗示了他们所崇拜的神的三位一体（8节）。</w:t>
      </w:r>
    </w:p>
    <w:p w14:paraId="3E9404DA">
      <w:pPr>
        <w:pStyle w:val="6"/>
        <w:spacing w:line="331" w:lineRule="auto"/>
        <w:ind w:left="360" w:right="383" w:firstLine="432"/>
        <w:jc w:val="both"/>
        <w:rPr>
          <w:rFonts w:hint="eastAsia" w:ascii="Arial"/>
          <w:b w:val="0"/>
          <w:bCs/>
          <w:color w:val="231F20"/>
          <w:spacing w:val="-2"/>
          <w:sz w:val="30"/>
          <w:szCs w:val="30"/>
        </w:rPr>
      </w:pPr>
    </w:p>
    <w:p w14:paraId="63BA7377">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They are full of eyes all around and deep within.</w:t>
      </w:r>
    </w:p>
    <w:p w14:paraId="68527D4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他们前后内外都满了眼睛。</w:t>
      </w:r>
    </w:p>
    <w:p w14:paraId="7751119D">
      <w:pPr>
        <w:pStyle w:val="6"/>
        <w:spacing w:line="331" w:lineRule="auto"/>
        <w:ind w:left="360" w:right="383" w:firstLine="432"/>
        <w:jc w:val="both"/>
        <w:rPr>
          <w:rFonts w:hint="eastAsia" w:ascii="Arial"/>
          <w:b w:val="0"/>
          <w:bCs/>
          <w:color w:val="231F20"/>
          <w:spacing w:val="-2"/>
          <w:sz w:val="30"/>
          <w:szCs w:val="30"/>
        </w:rPr>
      </w:pPr>
    </w:p>
    <w:p w14:paraId="425DF65A">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other words, wherever they may be in time and space, they continually behold the holiness, eternity, and sovereignty of the triune God; ravished by the beauty of his perfections, they worship accordingly (8).</w:t>
      </w:r>
    </w:p>
    <w:p w14:paraId="7658428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换句话说，无论他们在时间和空间中的何处，他们都不断地瞻仰三一神的圣洁、永恒和主权；被祂完美的荣美所吸引，他们便如此敬拜（8节）。</w:t>
      </w:r>
    </w:p>
    <w:p w14:paraId="157986D6">
      <w:pPr>
        <w:pStyle w:val="6"/>
        <w:spacing w:line="331" w:lineRule="auto"/>
        <w:ind w:left="360" w:right="383" w:firstLine="432"/>
        <w:jc w:val="both"/>
        <w:rPr>
          <w:rFonts w:hint="eastAsia" w:ascii="Arial"/>
          <w:b w:val="0"/>
          <w:bCs/>
          <w:color w:val="231F20"/>
          <w:spacing w:val="-2"/>
          <w:sz w:val="30"/>
          <w:szCs w:val="30"/>
        </w:rPr>
      </w:pPr>
    </w:p>
    <w:p w14:paraId="1DF8E2E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So too does the church, pictured here in her eternal calling and ministry as a grateful worshiper of the divine fountainhead of all creation (1 Peter 2:9; Rev. 9–11).</w:t>
      </w:r>
    </w:p>
    <w:p w14:paraId="77C5E32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教会也是如此，在这里被描绘成她永恒的呼召和事工，即作为所有创造之神圣源头的感恩敬拜者（彼前 2:9; 启 9-11）。</w:t>
      </w:r>
    </w:p>
    <w:p w14:paraId="5B8677C5">
      <w:pPr>
        <w:pStyle w:val="6"/>
        <w:spacing w:line="331" w:lineRule="auto"/>
        <w:ind w:left="360" w:right="383" w:firstLine="432"/>
        <w:jc w:val="both"/>
        <w:rPr>
          <w:rFonts w:hint="eastAsia" w:ascii="Arial"/>
          <w:b w:val="0"/>
          <w:bCs/>
          <w:color w:val="231F20"/>
          <w:spacing w:val="-2"/>
          <w:sz w:val="30"/>
          <w:szCs w:val="30"/>
        </w:rPr>
      </w:pPr>
    </w:p>
    <w:p w14:paraId="127B43A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We see, then, that chapter 4 sets the stage.</w:t>
      </w:r>
    </w:p>
    <w:p w14:paraId="6F523A7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那么我们看到，第4章为我们搭好了舞台。</w:t>
      </w:r>
    </w:p>
    <w:p w14:paraId="18F476D8">
      <w:pPr>
        <w:pStyle w:val="6"/>
        <w:spacing w:line="331" w:lineRule="auto"/>
        <w:ind w:left="360" w:right="383" w:firstLine="432"/>
        <w:jc w:val="both"/>
        <w:rPr>
          <w:rFonts w:hint="eastAsia" w:ascii="Arial"/>
          <w:b w:val="0"/>
          <w:bCs/>
          <w:color w:val="231F20"/>
          <w:spacing w:val="-2"/>
          <w:sz w:val="30"/>
          <w:szCs w:val="30"/>
        </w:rPr>
      </w:pPr>
    </w:p>
    <w:p w14:paraId="6A38665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Yes, the holy Creator, Ruler, and Judge of the universe is radiant and majestic beyond all power of the creature’s praise.</w:t>
      </w:r>
    </w:p>
    <w:p w14:paraId="09FC71E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是的，宇宙的圣洁创造主、统治者和审判者，其光辉和威严超越了受造物一切赞美的能力。</w:t>
      </w:r>
    </w:p>
    <w:p w14:paraId="5A4EEFFF">
      <w:pPr>
        <w:pStyle w:val="6"/>
        <w:spacing w:line="331" w:lineRule="auto"/>
        <w:ind w:left="360" w:right="383" w:firstLine="432"/>
        <w:jc w:val="both"/>
        <w:rPr>
          <w:rFonts w:hint="eastAsia" w:ascii="Arial"/>
          <w:b w:val="0"/>
          <w:bCs/>
          <w:color w:val="231F20"/>
          <w:spacing w:val="-2"/>
          <w:sz w:val="30"/>
          <w:szCs w:val="30"/>
        </w:rPr>
      </w:pPr>
    </w:p>
    <w:p w14:paraId="4A61161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However, for this very reason he also is a mortal threat to the company of impenitent sinners dwelling on the earth below, a mathematical set that includes every human being born to woman, save one.</w:t>
      </w:r>
    </w:p>
    <w:p w14:paraId="58E48F5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然而，正因为如此，祂对居住在地上那群不悔改的罪人来说，也是一个致命的威胁，这个数学集合包括了除一位之外，所有妇人所生的人类。</w:t>
      </w:r>
    </w:p>
    <w:p w14:paraId="085AB030">
      <w:pPr>
        <w:pStyle w:val="6"/>
        <w:spacing w:line="331" w:lineRule="auto"/>
        <w:ind w:left="360" w:right="383" w:firstLine="432"/>
        <w:jc w:val="both"/>
        <w:rPr>
          <w:rFonts w:hint="eastAsia" w:ascii="Arial"/>
          <w:b w:val="0"/>
          <w:bCs/>
          <w:color w:val="231F20"/>
          <w:spacing w:val="-2"/>
          <w:sz w:val="30"/>
          <w:szCs w:val="30"/>
        </w:rPr>
      </w:pPr>
    </w:p>
    <w:p w14:paraId="1ADEF8E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Happily, that One is about to take center stage.</w:t>
      </w:r>
    </w:p>
    <w:p w14:paraId="66CDBD3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幸运的是，那一位即将登上舞台中央。</w:t>
      </w:r>
    </w:p>
    <w:p w14:paraId="780CE951">
      <w:pPr>
        <w:pStyle w:val="6"/>
        <w:spacing w:line="331" w:lineRule="auto"/>
        <w:ind w:left="360" w:right="383" w:firstLine="432"/>
        <w:jc w:val="both"/>
        <w:rPr>
          <w:rFonts w:hint="eastAsia" w:ascii="Arial"/>
          <w:b w:val="0"/>
          <w:bCs/>
          <w:color w:val="231F20"/>
          <w:spacing w:val="-2"/>
          <w:sz w:val="30"/>
          <w:szCs w:val="30"/>
        </w:rPr>
      </w:pPr>
    </w:p>
    <w:p w14:paraId="20FE40A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 Trismph of she Lamb</w:t>
      </w:r>
    </w:p>
    <w:p w14:paraId="0DE2A2C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羔羊的得胜</w:t>
      </w:r>
    </w:p>
    <w:p w14:paraId="4BD5DFAB">
      <w:pPr>
        <w:pStyle w:val="6"/>
        <w:spacing w:line="331" w:lineRule="auto"/>
        <w:ind w:left="360" w:right="383" w:firstLine="432"/>
        <w:jc w:val="both"/>
        <w:rPr>
          <w:rFonts w:hint="eastAsia" w:ascii="Arial"/>
          <w:b w:val="0"/>
          <w:bCs/>
          <w:color w:val="231F20"/>
          <w:spacing w:val="-2"/>
          <w:sz w:val="30"/>
          <w:szCs w:val="30"/>
        </w:rPr>
      </w:pPr>
    </w:p>
    <w:p w14:paraId="5920C9B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Chapter 5 gives us the triumph of the Lamb and his investiture as the High King of heaven.</w:t>
      </w:r>
    </w:p>
    <w:p w14:paraId="469452E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第5章为我们呈现了羔羊的得胜以及祂作为高天大君王的授职典礼。</w:t>
      </w:r>
    </w:p>
    <w:p w14:paraId="4DF32D49">
      <w:pPr>
        <w:pStyle w:val="6"/>
        <w:spacing w:line="331" w:lineRule="auto"/>
        <w:ind w:left="360" w:right="383" w:firstLine="432"/>
        <w:jc w:val="both"/>
        <w:rPr>
          <w:rFonts w:hint="eastAsia" w:ascii="Arial"/>
          <w:b w:val="0"/>
          <w:bCs/>
          <w:color w:val="231F20"/>
          <w:spacing w:val="-2"/>
          <w:sz w:val="30"/>
          <w:szCs w:val="30"/>
        </w:rPr>
      </w:pPr>
    </w:p>
    <w:p w14:paraId="6747A46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too employs vision and symbol, this time to reveal key elements of his exaltation; to show us what happened when the resurrected Christ ascended into heaven and sat down at the right hand of the Father, there to begin his reign as High Prophet, Priest, and King of the cosmos.</w:t>
      </w:r>
    </w:p>
    <w:p w14:paraId="3D458A1E">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它也运用了异象和象征，这次是为了揭示祂被高举的关键要素；向我们展示当复活的基督升天并坐在父的右边时发生了什么，祂在那里开始祂作为宇宙的至高先知、祭司和君王的统治。</w:t>
      </w:r>
    </w:p>
    <w:p w14:paraId="3E68FE8A">
      <w:pPr>
        <w:pStyle w:val="6"/>
        <w:spacing w:line="331" w:lineRule="auto"/>
        <w:ind w:left="360" w:right="383" w:firstLine="432"/>
        <w:jc w:val="both"/>
        <w:rPr>
          <w:rFonts w:hint="eastAsia" w:ascii="Arial"/>
          <w:b w:val="0"/>
          <w:bCs/>
          <w:color w:val="231F20"/>
          <w:spacing w:val="-2"/>
          <w:sz w:val="30"/>
          <w:szCs w:val="30"/>
        </w:rPr>
      </w:pPr>
    </w:p>
    <w:p w14:paraId="734855B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Let us briefly explore this vision to see how the Spirit signifies these great truths.</w:t>
      </w:r>
    </w:p>
    <w:p w14:paraId="1510829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让我们简要地探讨这个异象，看看圣灵是如何表明这些伟大真理的。</w:t>
      </w:r>
    </w:p>
    <w:p w14:paraId="65C4675A">
      <w:pPr>
        <w:pStyle w:val="6"/>
        <w:spacing w:line="331" w:lineRule="auto"/>
        <w:ind w:left="360" w:right="383" w:firstLine="432"/>
        <w:jc w:val="both"/>
        <w:rPr>
          <w:rFonts w:hint="eastAsia" w:ascii="Arial"/>
          <w:b w:val="0"/>
          <w:bCs/>
          <w:color w:val="231F20"/>
          <w:spacing w:val="-2"/>
          <w:sz w:val="30"/>
          <w:szCs w:val="30"/>
        </w:rPr>
      </w:pPr>
    </w:p>
    <w:p w14:paraId="281511E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verse 1 John notices a scroll in the right hand of God, written within and without, sealed with seven seals.</w:t>
      </w:r>
    </w:p>
    <w:p w14:paraId="70EE695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在第1节，约翰注意到神右手中有一个书卷，里外都写着字，用七印封严了。</w:t>
      </w:r>
    </w:p>
    <w:p w14:paraId="20F74472">
      <w:pPr>
        <w:pStyle w:val="6"/>
        <w:spacing w:line="331" w:lineRule="auto"/>
        <w:ind w:left="360" w:right="383" w:firstLine="432"/>
        <w:jc w:val="both"/>
        <w:rPr>
          <w:rFonts w:hint="eastAsia" w:ascii="Arial"/>
          <w:b w:val="0"/>
          <w:bCs/>
          <w:color w:val="231F20"/>
          <w:spacing w:val="-2"/>
          <w:sz w:val="30"/>
          <w:szCs w:val="30"/>
        </w:rPr>
      </w:pPr>
    </w:p>
    <w:p w14:paraId="26A25F9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It is a last will and testament, upon which is written, very fulsomely, the ultimate promise of the eternal covenant: eternal life with the triune God in the new heavens and the new earth (Heb. 13:20).11</w:t>
      </w:r>
    </w:p>
    <w:p w14:paraId="05FF642F">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这是一份最后的遗嘱，上面非常详尽地写着永恒之约的终极应许：在新天新地与三一神同享永生（来 13:20）。11</w:t>
      </w:r>
    </w:p>
    <w:p w14:paraId="37BACF0C">
      <w:pPr>
        <w:pStyle w:val="6"/>
        <w:spacing w:line="331" w:lineRule="auto"/>
        <w:ind w:left="360" w:right="383" w:firstLine="432"/>
        <w:jc w:val="both"/>
        <w:rPr>
          <w:rFonts w:hint="eastAsia" w:ascii="Arial"/>
          <w:b w:val="0"/>
          <w:bCs/>
          <w:color w:val="231F20"/>
          <w:spacing w:val="-2"/>
          <w:sz w:val="30"/>
          <w:szCs w:val="30"/>
        </w:rPr>
      </w:pPr>
    </w:p>
    <w:p w14:paraId="233834E9">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When at last we reach chapters 21–22, we will behold its contents.</w:t>
      </w:r>
    </w:p>
    <w:p w14:paraId="67959A1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当我们最终到达第21-22章时，我们将看到它的内容。</w:t>
      </w:r>
    </w:p>
    <w:p w14:paraId="3BE02D19">
      <w:pPr>
        <w:pStyle w:val="6"/>
        <w:spacing w:line="331" w:lineRule="auto"/>
        <w:ind w:left="360" w:right="383" w:firstLine="432"/>
        <w:jc w:val="both"/>
        <w:rPr>
          <w:rFonts w:hint="eastAsia" w:ascii="Arial"/>
          <w:b w:val="0"/>
          <w:bCs/>
          <w:color w:val="231F20"/>
          <w:spacing w:val="-2"/>
          <w:sz w:val="30"/>
          <w:szCs w:val="30"/>
        </w:rPr>
      </w:pPr>
    </w:p>
    <w:p w14:paraId="651BE010">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First, however, the seven seals must be opened; first the remainder of salvation history—the era of the High King’s heavenly reign, the Era of Gospel Proclamation—must run its course.</w:t>
      </w:r>
    </w:p>
    <w:p w14:paraId="2226B272">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然而，首先，七印必须被揭开；首先，救赎历史的余下部分——高天大君王天上统治的时代，即福音宣讲时代——必须走完其历程。</w:t>
      </w:r>
    </w:p>
    <w:p w14:paraId="69EDF885">
      <w:pPr>
        <w:pStyle w:val="6"/>
        <w:spacing w:line="331" w:lineRule="auto"/>
        <w:ind w:left="360" w:right="383" w:firstLine="432"/>
        <w:jc w:val="both"/>
        <w:rPr>
          <w:rFonts w:hint="eastAsia" w:ascii="Arial"/>
          <w:b w:val="0"/>
          <w:bCs/>
          <w:color w:val="231F20"/>
          <w:spacing w:val="-2"/>
          <w:sz w:val="30"/>
          <w:szCs w:val="30"/>
        </w:rPr>
      </w:pPr>
    </w:p>
    <w:p w14:paraId="6F4DC8C3">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In verses 2–4 the apostle receives a shock: precious as the gift is, it appears that the people of God are unable to receive it!</w:t>
      </w:r>
    </w:p>
    <w:p w14:paraId="052EE2C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在第2-4节，使徒受到了一个冲击：这份礼物虽然珍贵，但神的子民似乎无法接受它！</w:t>
      </w:r>
    </w:p>
    <w:p w14:paraId="4678B2BC">
      <w:pPr>
        <w:pStyle w:val="6"/>
        <w:spacing w:line="331" w:lineRule="auto"/>
        <w:ind w:left="360" w:right="383" w:firstLine="432"/>
        <w:jc w:val="both"/>
        <w:rPr>
          <w:rFonts w:hint="eastAsia" w:ascii="Arial"/>
          <w:b w:val="0"/>
          <w:bCs/>
          <w:color w:val="231F20"/>
          <w:spacing w:val="-2"/>
          <w:sz w:val="30"/>
          <w:szCs w:val="30"/>
        </w:rPr>
      </w:pPr>
    </w:p>
    <w:p w14:paraId="7223D43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Certainly a loving heavenly Father desires to give it to them, seeing that he holds it in his hand.</w:t>
      </w:r>
    </w:p>
    <w:p w14:paraId="5C090918">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当然，一位慈爱的天父渴望将它赐给他们，因为祂将它握在手中。</w:t>
      </w:r>
    </w:p>
    <w:p w14:paraId="100E9053">
      <w:pPr>
        <w:pStyle w:val="6"/>
        <w:spacing w:line="331" w:lineRule="auto"/>
        <w:ind w:left="360" w:right="383" w:firstLine="432"/>
        <w:jc w:val="both"/>
        <w:rPr>
          <w:rFonts w:hint="eastAsia" w:ascii="Arial"/>
          <w:b w:val="0"/>
          <w:bCs/>
          <w:color w:val="231F20"/>
          <w:spacing w:val="-2"/>
          <w:sz w:val="30"/>
          <w:szCs w:val="30"/>
        </w:rPr>
      </w:pPr>
    </w:p>
    <w:p w14:paraId="75D869A5">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Yet just as certainly, the holy and righteous Judge cannot give it to them, for they are dead in trespasses and sins (Eph. 2:1–3).</w:t>
      </w:r>
    </w:p>
    <w:p w14:paraId="709ACF8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然而，同样确定的是，圣洁公义的审判者不能将它赐给他们，因为他们死在过犯罪恶之中（弗 2:1-3）。</w:t>
      </w:r>
    </w:p>
    <w:p w14:paraId="55DD388C">
      <w:pPr>
        <w:pStyle w:val="6"/>
        <w:spacing w:line="331" w:lineRule="auto"/>
        <w:ind w:left="360" w:right="383" w:firstLine="432"/>
        <w:jc w:val="both"/>
        <w:rPr>
          <w:rFonts w:hint="eastAsia" w:ascii="Arial"/>
          <w:b w:val="0"/>
          <w:bCs/>
          <w:color w:val="231F20"/>
          <w:spacing w:val="-2"/>
          <w:sz w:val="30"/>
          <w:szCs w:val="30"/>
        </w:rPr>
      </w:pPr>
    </w:p>
    <w:p w14:paraId="54AF324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If, however, he could find a mediator—someone who has fulfilled the righteous requirement of his law on their behalf, someone who has suffered the penalty for their having broken it, and someone who has placated his wrath and qualified them to receive the mediator’s perfect righteousness—then yes, he could freely give the inheritance to every penitent sinner (and son or daughter) who trusted in him.</w:t>
      </w:r>
    </w:p>
    <w:p w14:paraId="6B6450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然而，如果祂能找到一位中保——一位为他们满足了祂律法的公义要求，一位为他们违背律法而承受了刑罚，并且一位平息了祂的忿怒并使他们有资格领受中保完美公义的人——那么是的，祂就可以将这基业白白地赐给每一位信靠祂的悔改罪人（儿子或女儿）。</w:t>
      </w:r>
    </w:p>
    <w:p w14:paraId="56C3356F">
      <w:pPr>
        <w:pStyle w:val="6"/>
        <w:spacing w:line="331" w:lineRule="auto"/>
        <w:ind w:left="360" w:right="383" w:firstLine="432"/>
        <w:jc w:val="both"/>
        <w:rPr>
          <w:rFonts w:hint="eastAsia" w:ascii="Arial"/>
          <w:b w:val="0"/>
          <w:bCs/>
          <w:color w:val="231F20"/>
          <w:spacing w:val="-2"/>
          <w:sz w:val="30"/>
          <w:szCs w:val="30"/>
        </w:rPr>
      </w:pPr>
    </w:p>
    <w:p w14:paraId="4A87231B">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But as the apostle scans the cosmos, he finds no creature of God— neither man nor angel—who is “worthy” (i.e., qualified) to become such a mediator.</w:t>
      </w:r>
    </w:p>
    <w:p w14:paraId="3D91FA66">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但当使徒扫视宇宙时，他发现没有一个神的受造物——无论是人还是天使——是“配”（即有资格）成为这样一位中保的。</w:t>
      </w:r>
    </w:p>
    <w:p w14:paraId="7080344E">
      <w:pPr>
        <w:pStyle w:val="6"/>
        <w:spacing w:line="331" w:lineRule="auto"/>
        <w:ind w:left="360" w:right="383" w:firstLine="432"/>
        <w:jc w:val="both"/>
        <w:rPr>
          <w:rFonts w:hint="eastAsia" w:ascii="Arial"/>
          <w:b w:val="0"/>
          <w:bCs/>
          <w:color w:val="231F20"/>
          <w:spacing w:val="-2"/>
          <w:sz w:val="30"/>
          <w:szCs w:val="30"/>
        </w:rPr>
      </w:pPr>
    </w:p>
    <w:p w14:paraId="5FF0769C">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There is no one in heaven or upon the earth who is able to secure the inheritance of eternal life for the people of God.</w:t>
      </w:r>
    </w:p>
    <w:p w14:paraId="23CB2EC4">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在天上或地上，没有谁能够为神的子民确保永生的基业。</w:t>
      </w:r>
    </w:p>
    <w:p w14:paraId="5A571001">
      <w:pPr>
        <w:pStyle w:val="6"/>
        <w:spacing w:line="331" w:lineRule="auto"/>
        <w:ind w:left="360" w:right="383" w:firstLine="432"/>
        <w:jc w:val="both"/>
        <w:rPr>
          <w:rFonts w:hint="eastAsia" w:ascii="Arial"/>
          <w:b w:val="0"/>
          <w:bCs/>
          <w:color w:val="231F20"/>
          <w:spacing w:val="-2"/>
          <w:sz w:val="30"/>
          <w:szCs w:val="30"/>
        </w:rPr>
      </w:pPr>
    </w:p>
    <w:p w14:paraId="446BD8F1">
      <w:pPr>
        <w:pStyle w:val="6"/>
        <w:spacing w:line="331" w:lineRule="auto"/>
        <w:ind w:left="360" w:right="383" w:firstLine="432"/>
        <w:jc w:val="both"/>
        <w:rPr>
          <w:rFonts w:hint="eastAsia" w:ascii="Arial"/>
          <w:b w:val="0"/>
          <w:bCs/>
          <w:color w:val="231F20"/>
          <w:spacing w:val="-2"/>
          <w:sz w:val="30"/>
          <w:szCs w:val="30"/>
        </w:rPr>
      </w:pPr>
      <w:r>
        <w:rPr>
          <w:rFonts w:hint="eastAsia" w:ascii="Arial"/>
          <w:b w:val="0"/>
          <w:bCs/>
          <w:color w:val="231F20"/>
          <w:spacing w:val="-2"/>
          <w:sz w:val="30"/>
          <w:szCs w:val="30"/>
        </w:rPr>
        <w:t>Stricken by the dreadful implications of this—that all must be judged and eternally punished—the apostle breaks down, sobbing with grief, despairing not only of the salvation of sinners, but also of the fulfillment of God’s original purpose for his beloved creation.</w:t>
      </w:r>
    </w:p>
    <w:p w14:paraId="2FD40C25">
      <w:pPr>
        <w:pStyle w:val="6"/>
        <w:spacing w:line="331" w:lineRule="auto"/>
        <w:ind w:left="360" w:right="383" w:firstLine="432"/>
        <w:jc w:val="both"/>
        <w:rPr>
          <w:b w:val="0"/>
          <w:bCs/>
          <w:sz w:val="30"/>
          <w:szCs w:val="30"/>
        </w:rPr>
      </w:pPr>
      <w:r>
        <w:rPr>
          <w:rFonts w:hint="eastAsia" w:ascii="Arial"/>
          <w:b w:val="0"/>
          <w:bCs/>
          <w:color w:val="231F20"/>
          <w:spacing w:val="-2"/>
          <w:sz w:val="30"/>
          <w:szCs w:val="30"/>
        </w:rPr>
        <w:t>被这可怕的意涵——即所有人都必须被审判并受永刑——所打击，使徒崩溃了，悲伤地抽泣，不仅对罪人的得救感到绝望，也对神为祂所爱的创造物设定的原始旨意的实现感到绝望。</w:t>
      </w:r>
      <w:r>
        <w:rPr>
          <w:b w:val="0"/>
          <w:bCs/>
          <w:color w:val="231F20"/>
          <w:sz w:val="30"/>
          <w:szCs w:val="30"/>
        </w:rPr>
        <w:t>.</w:t>
      </w:r>
    </w:p>
    <w:p w14:paraId="6EDEE3A1">
      <w:pPr>
        <w:pStyle w:val="6"/>
        <w:spacing w:before="1" w:line="321" w:lineRule="auto"/>
        <w:ind w:left="818" w:right="2004"/>
        <w:jc w:val="both"/>
        <w:rPr>
          <w:rFonts w:hint="eastAsia"/>
          <w:color w:val="231F20"/>
          <w:spacing w:val="-6"/>
        </w:rPr>
      </w:pPr>
      <w:r>
        <w:rPr>
          <w:rFonts w:hint="eastAsia"/>
          <w:color w:val="231F20"/>
          <w:spacing w:val="-6"/>
        </w:rPr>
        <w:t>Now, however, one of the twenty-four elders brings John great good news.</w:t>
      </w:r>
    </w:p>
    <w:p w14:paraId="1C58CFEA">
      <w:pPr>
        <w:pStyle w:val="6"/>
        <w:spacing w:before="1" w:line="321" w:lineRule="auto"/>
        <w:ind w:left="818" w:right="2004"/>
        <w:jc w:val="both"/>
        <w:rPr>
          <w:rFonts w:hint="eastAsia"/>
          <w:color w:val="231F20"/>
          <w:spacing w:val="-6"/>
        </w:rPr>
      </w:pPr>
      <w:r>
        <w:rPr>
          <w:rFonts w:hint="eastAsia"/>
          <w:color w:val="231F20"/>
          <w:spacing w:val="-6"/>
        </w:rPr>
        <w:t>然而，现在，二十四位长老中有一位给约翰带来了极大的好消息。</w:t>
      </w:r>
    </w:p>
    <w:p w14:paraId="028B1E01">
      <w:pPr>
        <w:pStyle w:val="6"/>
        <w:spacing w:before="1" w:line="321" w:lineRule="auto"/>
        <w:ind w:left="818" w:right="2004"/>
        <w:jc w:val="both"/>
        <w:rPr>
          <w:rFonts w:hint="eastAsia"/>
          <w:color w:val="231F20"/>
          <w:spacing w:val="-6"/>
        </w:rPr>
      </w:pPr>
    </w:p>
    <w:p w14:paraId="4D1C319A">
      <w:pPr>
        <w:pStyle w:val="6"/>
        <w:spacing w:before="1" w:line="321" w:lineRule="auto"/>
        <w:ind w:left="818" w:right="2004"/>
        <w:jc w:val="both"/>
        <w:rPr>
          <w:rFonts w:hint="eastAsia"/>
          <w:color w:val="231F20"/>
          <w:spacing w:val="-6"/>
        </w:rPr>
      </w:pPr>
      <w:r>
        <w:rPr>
          <w:rFonts w:hint="eastAsia"/>
          <w:color w:val="231F20"/>
          <w:spacing w:val="-6"/>
        </w:rPr>
        <w:t>Anticipating the gospel proclamation of the church, he declares, “Weep not!</w:t>
      </w:r>
    </w:p>
    <w:p w14:paraId="65665DC4">
      <w:pPr>
        <w:pStyle w:val="6"/>
        <w:spacing w:before="1" w:line="321" w:lineRule="auto"/>
        <w:ind w:left="818" w:right="2004"/>
        <w:jc w:val="both"/>
        <w:rPr>
          <w:rFonts w:hint="eastAsia"/>
          <w:color w:val="231F20"/>
          <w:spacing w:val="-6"/>
        </w:rPr>
      </w:pPr>
      <w:r>
        <w:rPr>
          <w:rFonts w:hint="eastAsia"/>
          <w:color w:val="231F20"/>
          <w:spacing w:val="-6"/>
        </w:rPr>
        <w:t>他预示着教会的福音宣告，宣称：“不要哭！</w:t>
      </w:r>
    </w:p>
    <w:p w14:paraId="5979F18B">
      <w:pPr>
        <w:pStyle w:val="6"/>
        <w:spacing w:before="1" w:line="321" w:lineRule="auto"/>
        <w:ind w:left="818" w:right="2004"/>
        <w:jc w:val="both"/>
        <w:rPr>
          <w:rFonts w:hint="eastAsia"/>
          <w:color w:val="231F20"/>
          <w:spacing w:val="-6"/>
        </w:rPr>
      </w:pPr>
    </w:p>
    <w:p w14:paraId="3223BE98">
      <w:pPr>
        <w:pStyle w:val="6"/>
        <w:spacing w:before="1" w:line="321" w:lineRule="auto"/>
        <w:ind w:left="818" w:right="2004"/>
        <w:jc w:val="both"/>
        <w:rPr>
          <w:rFonts w:hint="eastAsia"/>
          <w:color w:val="231F20"/>
          <w:spacing w:val="-6"/>
        </w:rPr>
      </w:pPr>
      <w:r>
        <w:rPr>
          <w:rFonts w:hint="eastAsia"/>
          <w:color w:val="231F20"/>
          <w:spacing w:val="-6"/>
        </w:rPr>
        <w:t>There is indeed such a mediator!</w:t>
      </w:r>
    </w:p>
    <w:p w14:paraId="08565556">
      <w:pPr>
        <w:pStyle w:val="6"/>
        <w:spacing w:before="1" w:line="321" w:lineRule="auto"/>
        <w:ind w:left="818" w:right="2004"/>
        <w:jc w:val="both"/>
        <w:rPr>
          <w:rFonts w:hint="eastAsia"/>
          <w:color w:val="231F20"/>
          <w:spacing w:val="-6"/>
        </w:rPr>
      </w:pPr>
      <w:r>
        <w:rPr>
          <w:rFonts w:hint="eastAsia"/>
          <w:color w:val="231F20"/>
          <w:spacing w:val="-6"/>
        </w:rPr>
        <w:t>确实有这样一位中保！</w:t>
      </w:r>
    </w:p>
    <w:p w14:paraId="300B9DB1">
      <w:pPr>
        <w:pStyle w:val="6"/>
        <w:spacing w:before="1" w:line="321" w:lineRule="auto"/>
        <w:ind w:left="818" w:right="2004"/>
        <w:jc w:val="both"/>
        <w:rPr>
          <w:rFonts w:hint="eastAsia"/>
          <w:color w:val="231F20"/>
          <w:spacing w:val="-6"/>
        </w:rPr>
      </w:pPr>
    </w:p>
    <w:p w14:paraId="0FDCC5EF">
      <w:pPr>
        <w:pStyle w:val="6"/>
        <w:spacing w:before="1" w:line="321" w:lineRule="auto"/>
        <w:ind w:left="818" w:right="2004"/>
        <w:jc w:val="both"/>
        <w:rPr>
          <w:rFonts w:hint="eastAsia"/>
          <w:color w:val="231F20"/>
          <w:spacing w:val="-6"/>
        </w:rPr>
      </w:pPr>
      <w:r>
        <w:rPr>
          <w:rFonts w:hint="eastAsia"/>
          <w:color w:val="231F20"/>
          <w:spacing w:val="-6"/>
        </w:rPr>
        <w:t>He is the Lion of the Tribe of Judah (i.e., the royal Messiah, mighty to save) and the Root of David (i.e., the divine creator of David, who served as the OT prototype of the Messiah).</w:t>
      </w:r>
    </w:p>
    <w:p w14:paraId="55570539">
      <w:pPr>
        <w:pStyle w:val="6"/>
        <w:spacing w:before="1" w:line="321" w:lineRule="auto"/>
        <w:ind w:left="818" w:right="2004"/>
        <w:jc w:val="both"/>
        <w:rPr>
          <w:rFonts w:hint="eastAsia"/>
          <w:color w:val="231F20"/>
          <w:spacing w:val="-6"/>
        </w:rPr>
      </w:pPr>
      <w:r>
        <w:rPr>
          <w:rFonts w:hint="eastAsia"/>
          <w:color w:val="231F20"/>
          <w:spacing w:val="-6"/>
        </w:rPr>
        <w:t>祂是犹大支派的狮子（即，大能拯救的君尊弥赛亚）和大卫的根（即，大卫的神圣创造者，大卫曾是旧约中弥赛亚的原型）。</w:t>
      </w:r>
    </w:p>
    <w:p w14:paraId="07A018DF">
      <w:pPr>
        <w:pStyle w:val="6"/>
        <w:spacing w:before="1" w:line="321" w:lineRule="auto"/>
        <w:ind w:left="818" w:right="2004"/>
        <w:jc w:val="both"/>
        <w:rPr>
          <w:rFonts w:hint="eastAsia"/>
          <w:color w:val="231F20"/>
          <w:spacing w:val="-6"/>
        </w:rPr>
      </w:pPr>
    </w:p>
    <w:p w14:paraId="35C60424">
      <w:pPr>
        <w:pStyle w:val="6"/>
        <w:spacing w:before="1" w:line="321" w:lineRule="auto"/>
        <w:ind w:left="818" w:right="2004"/>
        <w:jc w:val="both"/>
        <w:rPr>
          <w:rFonts w:hint="eastAsia"/>
          <w:color w:val="231F20"/>
          <w:spacing w:val="-6"/>
        </w:rPr>
      </w:pPr>
      <w:r>
        <w:rPr>
          <w:rFonts w:hint="eastAsia"/>
          <w:color w:val="231F20"/>
          <w:spacing w:val="-6"/>
        </w:rPr>
        <w:t>This One—the Spirit-anointed God-Man—has indeed prevailed to open the scroll and bestow its blessed contents upon the saints (5).</w:t>
      </w:r>
    </w:p>
    <w:p w14:paraId="25715901">
      <w:pPr>
        <w:pStyle w:val="6"/>
        <w:spacing w:before="1" w:line="321" w:lineRule="auto"/>
        <w:ind w:left="818" w:right="2004"/>
        <w:jc w:val="both"/>
        <w:rPr>
          <w:rFonts w:hint="eastAsia"/>
          <w:color w:val="231F20"/>
          <w:spacing w:val="-6"/>
        </w:rPr>
      </w:pPr>
      <w:r>
        <w:rPr>
          <w:rFonts w:hint="eastAsia"/>
          <w:color w:val="231F20"/>
          <w:spacing w:val="-6"/>
        </w:rPr>
        <w:t>这一位——受圣灵膏抹的神人——确实已经得胜，能以展开那书卷，并将其有福的内容赐给众圣徒（5节）。</w:t>
      </w:r>
    </w:p>
    <w:p w14:paraId="3360FAAD">
      <w:pPr>
        <w:pStyle w:val="6"/>
        <w:spacing w:before="1" w:line="321" w:lineRule="auto"/>
        <w:ind w:left="818" w:right="2004"/>
        <w:jc w:val="both"/>
        <w:rPr>
          <w:rFonts w:hint="eastAsia"/>
          <w:color w:val="231F20"/>
          <w:spacing w:val="-6"/>
        </w:rPr>
      </w:pPr>
    </w:p>
    <w:p w14:paraId="39FEFAB4">
      <w:pPr>
        <w:pStyle w:val="6"/>
        <w:spacing w:before="1" w:line="321" w:lineRule="auto"/>
        <w:ind w:left="818" w:right="2004"/>
        <w:jc w:val="both"/>
        <w:rPr>
          <w:rFonts w:hint="eastAsia"/>
          <w:color w:val="231F20"/>
          <w:spacing w:val="-6"/>
        </w:rPr>
      </w:pPr>
      <w:r>
        <w:rPr>
          <w:rFonts w:hint="eastAsia"/>
          <w:color w:val="231F20"/>
          <w:spacing w:val="-6"/>
        </w:rPr>
        <w:t>How exactly has he done this?</w:t>
      </w:r>
    </w:p>
    <w:p w14:paraId="6F40A0A1">
      <w:pPr>
        <w:pStyle w:val="6"/>
        <w:spacing w:before="1" w:line="321" w:lineRule="auto"/>
        <w:ind w:left="818" w:right="2004"/>
        <w:jc w:val="both"/>
        <w:rPr>
          <w:rFonts w:hint="eastAsia"/>
          <w:color w:val="231F20"/>
          <w:spacing w:val="-6"/>
        </w:rPr>
      </w:pPr>
      <w:r>
        <w:rPr>
          <w:rFonts w:hint="eastAsia"/>
          <w:color w:val="231F20"/>
          <w:spacing w:val="-6"/>
        </w:rPr>
        <w:t>祂究竟是如何做到这一点的？</w:t>
      </w:r>
    </w:p>
    <w:p w14:paraId="1729A263">
      <w:pPr>
        <w:pStyle w:val="6"/>
        <w:spacing w:before="1" w:line="321" w:lineRule="auto"/>
        <w:ind w:left="818" w:right="2004"/>
        <w:jc w:val="both"/>
        <w:rPr>
          <w:rFonts w:hint="eastAsia"/>
          <w:color w:val="231F20"/>
          <w:spacing w:val="-6"/>
        </w:rPr>
      </w:pPr>
    </w:p>
    <w:p w14:paraId="4D7C66C8">
      <w:pPr>
        <w:pStyle w:val="6"/>
        <w:spacing w:before="1" w:line="321" w:lineRule="auto"/>
        <w:ind w:left="818" w:right="2004"/>
        <w:jc w:val="both"/>
        <w:rPr>
          <w:rFonts w:hint="eastAsia"/>
          <w:color w:val="231F20"/>
          <w:spacing w:val="-6"/>
        </w:rPr>
      </w:pPr>
      <w:r>
        <w:rPr>
          <w:rFonts w:hint="eastAsia"/>
          <w:color w:val="231F20"/>
          <w:spacing w:val="-6"/>
        </w:rPr>
        <w:t>Verse 6 supplies the answer.</w:t>
      </w:r>
    </w:p>
    <w:p w14:paraId="26E10235">
      <w:pPr>
        <w:pStyle w:val="6"/>
        <w:spacing w:before="1" w:line="321" w:lineRule="auto"/>
        <w:ind w:left="818" w:right="2004"/>
        <w:jc w:val="both"/>
        <w:rPr>
          <w:rFonts w:hint="eastAsia"/>
          <w:color w:val="231F20"/>
          <w:spacing w:val="-6"/>
        </w:rPr>
      </w:pPr>
      <w:r>
        <w:rPr>
          <w:rFonts w:hint="eastAsia"/>
          <w:color w:val="231F20"/>
          <w:spacing w:val="-6"/>
        </w:rPr>
        <w:t>第6节提供了答案。</w:t>
      </w:r>
    </w:p>
    <w:p w14:paraId="2A017E2F">
      <w:pPr>
        <w:pStyle w:val="6"/>
        <w:spacing w:before="1" w:line="321" w:lineRule="auto"/>
        <w:ind w:left="818" w:right="2004"/>
        <w:jc w:val="both"/>
        <w:rPr>
          <w:rFonts w:hint="eastAsia"/>
          <w:color w:val="231F20"/>
          <w:spacing w:val="-6"/>
        </w:rPr>
      </w:pPr>
    </w:p>
    <w:p w14:paraId="5B5939DE">
      <w:pPr>
        <w:pStyle w:val="6"/>
        <w:spacing w:before="1" w:line="321" w:lineRule="auto"/>
        <w:ind w:left="818" w:right="2004"/>
        <w:jc w:val="both"/>
        <w:rPr>
          <w:rFonts w:hint="eastAsia"/>
          <w:color w:val="231F20"/>
          <w:spacing w:val="-6"/>
        </w:rPr>
      </w:pPr>
      <w:r>
        <w:rPr>
          <w:rFonts w:hint="eastAsia"/>
          <w:color w:val="231F20"/>
          <w:spacing w:val="-6"/>
        </w:rPr>
        <w:t>In the days of his flesh, and in behalf of his people, he fulfilled the righteous requirement of God’s law.</w:t>
      </w:r>
    </w:p>
    <w:p w14:paraId="49C7E951">
      <w:pPr>
        <w:pStyle w:val="6"/>
        <w:spacing w:before="1" w:line="321" w:lineRule="auto"/>
        <w:ind w:left="818" w:right="2004"/>
        <w:jc w:val="both"/>
        <w:rPr>
          <w:rFonts w:hint="eastAsia"/>
          <w:color w:val="231F20"/>
          <w:spacing w:val="-6"/>
        </w:rPr>
      </w:pPr>
      <w:r>
        <w:rPr>
          <w:rFonts w:hint="eastAsia"/>
          <w:color w:val="231F20"/>
          <w:spacing w:val="-6"/>
        </w:rPr>
        <w:t>在祂肉身的日子里，为着祂的子民，祂满足了神律法的公义要求。</w:t>
      </w:r>
    </w:p>
    <w:p w14:paraId="0925CA23">
      <w:pPr>
        <w:pStyle w:val="6"/>
        <w:spacing w:before="1" w:line="321" w:lineRule="auto"/>
        <w:ind w:left="818" w:right="2004"/>
        <w:jc w:val="both"/>
        <w:rPr>
          <w:rFonts w:hint="eastAsia"/>
          <w:color w:val="231F20"/>
          <w:spacing w:val="-6"/>
        </w:rPr>
      </w:pPr>
    </w:p>
    <w:p w14:paraId="0D49331C">
      <w:pPr>
        <w:pStyle w:val="6"/>
        <w:spacing w:before="1" w:line="321" w:lineRule="auto"/>
        <w:ind w:left="818" w:right="2004"/>
        <w:jc w:val="both"/>
        <w:rPr>
          <w:rFonts w:hint="eastAsia"/>
          <w:color w:val="231F20"/>
          <w:spacing w:val="-6"/>
        </w:rPr>
      </w:pPr>
      <w:r>
        <w:rPr>
          <w:rFonts w:hint="eastAsia"/>
          <w:color w:val="231F20"/>
          <w:spacing w:val="-6"/>
        </w:rPr>
        <w:t>Then, at the end of those days, he consummately fulfilled it by suffering the penalty for their having broken it: by becoming the Lamb of God and dying as an atoning sacrifice for their sins.</w:t>
      </w:r>
    </w:p>
    <w:p w14:paraId="1B220B76">
      <w:pPr>
        <w:pStyle w:val="6"/>
        <w:spacing w:before="1" w:line="321" w:lineRule="auto"/>
        <w:ind w:left="818" w:right="2004"/>
        <w:jc w:val="both"/>
        <w:rPr>
          <w:rFonts w:hint="eastAsia"/>
          <w:color w:val="231F20"/>
          <w:spacing w:val="-6"/>
        </w:rPr>
      </w:pPr>
      <w:r>
        <w:rPr>
          <w:rFonts w:hint="eastAsia"/>
          <w:color w:val="231F20"/>
          <w:spacing w:val="-6"/>
        </w:rPr>
        <w:t>然后，在那些日子的末了，祂藉着为他们违背律法而受刑罚，即成为神的羔羊并为他们的罪死作赎罪祭，从而完全地满足了律法。</w:t>
      </w:r>
    </w:p>
    <w:p w14:paraId="378B83ED">
      <w:pPr>
        <w:pStyle w:val="6"/>
        <w:spacing w:before="1" w:line="321" w:lineRule="auto"/>
        <w:ind w:left="818" w:right="2004"/>
        <w:jc w:val="both"/>
        <w:rPr>
          <w:rFonts w:hint="eastAsia"/>
          <w:color w:val="231F20"/>
          <w:spacing w:val="-6"/>
        </w:rPr>
      </w:pPr>
    </w:p>
    <w:p w14:paraId="571297D5">
      <w:pPr>
        <w:pStyle w:val="6"/>
        <w:spacing w:before="1" w:line="321" w:lineRule="auto"/>
        <w:ind w:left="818" w:right="2004"/>
        <w:jc w:val="both"/>
        <w:rPr>
          <w:rFonts w:hint="eastAsia"/>
          <w:color w:val="231F20"/>
          <w:spacing w:val="-6"/>
        </w:rPr>
      </w:pPr>
      <w:r>
        <w:rPr>
          <w:rFonts w:hint="eastAsia"/>
          <w:color w:val="231F20"/>
          <w:spacing w:val="-6"/>
        </w:rPr>
        <w:t>Thus did the Lamb prevail to redeem God’s people: to rescue them from every spiritual and physical enemy introduced at the fall, and to restore them to every spiritual and physical friend offered to mankind at the Tree of Life in the Garden of Eden.</w:t>
      </w:r>
    </w:p>
    <w:p w14:paraId="4E03AD93">
      <w:pPr>
        <w:pStyle w:val="6"/>
        <w:spacing w:before="1" w:line="321" w:lineRule="auto"/>
        <w:ind w:left="818" w:right="2004"/>
        <w:jc w:val="both"/>
        <w:rPr>
          <w:rFonts w:hint="eastAsia"/>
          <w:color w:val="231F20"/>
          <w:spacing w:val="-6"/>
        </w:rPr>
      </w:pPr>
      <w:r>
        <w:rPr>
          <w:rFonts w:hint="eastAsia"/>
          <w:color w:val="231F20"/>
          <w:spacing w:val="-6"/>
        </w:rPr>
        <w:t>羔羊就是这样得胜，救赎了神的子民：将他们从堕落时引入的每一个属灵和属肉体的仇敌中拯救出来，并将他们恢复到在伊甸园生命树前向人类提供的每一个属灵和属肉体的朋友那里。</w:t>
      </w:r>
    </w:p>
    <w:p w14:paraId="0F50EA92">
      <w:pPr>
        <w:pStyle w:val="6"/>
        <w:spacing w:before="1" w:line="321" w:lineRule="auto"/>
        <w:ind w:left="818" w:right="2004"/>
        <w:jc w:val="both"/>
        <w:rPr>
          <w:rFonts w:hint="eastAsia"/>
          <w:color w:val="231F20"/>
          <w:spacing w:val="-6"/>
        </w:rPr>
      </w:pPr>
    </w:p>
    <w:p w14:paraId="468258B1">
      <w:pPr>
        <w:pStyle w:val="6"/>
        <w:spacing w:before="1" w:line="321" w:lineRule="auto"/>
        <w:ind w:left="818" w:right="2004"/>
        <w:jc w:val="both"/>
        <w:rPr>
          <w:rFonts w:hint="eastAsia"/>
          <w:color w:val="231F20"/>
          <w:spacing w:val="-6"/>
        </w:rPr>
      </w:pPr>
      <w:r>
        <w:rPr>
          <w:rFonts w:hint="eastAsia"/>
          <w:color w:val="231F20"/>
          <w:spacing w:val="-6"/>
        </w:rPr>
        <w:t>Thus did the Lamb of God become the Lion of God!</w:t>
      </w:r>
    </w:p>
    <w:p w14:paraId="55AA94E8">
      <w:pPr>
        <w:pStyle w:val="6"/>
        <w:spacing w:before="1" w:line="321" w:lineRule="auto"/>
        <w:ind w:left="818" w:right="2004"/>
        <w:jc w:val="both"/>
        <w:rPr>
          <w:rFonts w:hint="eastAsia"/>
          <w:color w:val="231F20"/>
          <w:spacing w:val="-6"/>
        </w:rPr>
      </w:pPr>
      <w:r>
        <w:rPr>
          <w:rFonts w:hint="eastAsia"/>
          <w:color w:val="231F20"/>
          <w:spacing w:val="-6"/>
        </w:rPr>
        <w:t>神的羔羊就这样成了神的狮子！</w:t>
      </w:r>
    </w:p>
    <w:p w14:paraId="0DB98257">
      <w:pPr>
        <w:pStyle w:val="6"/>
        <w:spacing w:before="1" w:line="321" w:lineRule="auto"/>
        <w:ind w:left="818" w:right="2004"/>
        <w:jc w:val="both"/>
        <w:rPr>
          <w:rFonts w:hint="eastAsia"/>
          <w:color w:val="231F20"/>
          <w:spacing w:val="-6"/>
        </w:rPr>
      </w:pPr>
    </w:p>
    <w:p w14:paraId="1403E7BC">
      <w:pPr>
        <w:pStyle w:val="6"/>
        <w:spacing w:before="1" w:line="321" w:lineRule="auto"/>
        <w:ind w:left="818" w:right="2004"/>
        <w:jc w:val="both"/>
        <w:rPr>
          <w:rFonts w:hint="eastAsia"/>
          <w:color w:val="231F20"/>
          <w:spacing w:val="-6"/>
        </w:rPr>
      </w:pPr>
      <w:r>
        <w:rPr>
          <w:rFonts w:hint="eastAsia"/>
          <w:color w:val="231F20"/>
          <w:spacing w:val="-6"/>
        </w:rPr>
        <w:t>For this reason, John now beholds him standing—all-triumphant— between the throne and the twenty-four elders: the one Mediator between God and man, shielding the saints from the wrath to come, and granting them eternal life in the presence of his Father (1 Tim. 2:5).</w:t>
      </w:r>
    </w:p>
    <w:p w14:paraId="01D6E01E">
      <w:pPr>
        <w:pStyle w:val="6"/>
        <w:spacing w:before="1" w:line="321" w:lineRule="auto"/>
        <w:ind w:left="818" w:right="2004"/>
        <w:jc w:val="both"/>
        <w:rPr>
          <w:rFonts w:hint="eastAsia"/>
          <w:color w:val="231F20"/>
          <w:spacing w:val="-6"/>
        </w:rPr>
      </w:pPr>
      <w:r>
        <w:rPr>
          <w:rFonts w:hint="eastAsia"/>
          <w:color w:val="231F20"/>
          <w:spacing w:val="-6"/>
        </w:rPr>
        <w:t>因此，约翰现在看见祂——全然得胜地——站在宝座和二十四位长老之间：神和人之间独一的中保，庇护众圣徒免受将来的忿怒，并在祂父的面前赐给他们永生（提前 2:5）。</w:t>
      </w:r>
    </w:p>
    <w:p w14:paraId="38029416">
      <w:pPr>
        <w:pStyle w:val="6"/>
        <w:spacing w:before="1" w:line="321" w:lineRule="auto"/>
        <w:ind w:left="818" w:right="2004"/>
        <w:jc w:val="both"/>
        <w:rPr>
          <w:rFonts w:hint="eastAsia"/>
          <w:color w:val="231F20"/>
          <w:spacing w:val="-6"/>
        </w:rPr>
      </w:pPr>
    </w:p>
    <w:p w14:paraId="6ACDB4F0">
      <w:pPr>
        <w:pStyle w:val="6"/>
        <w:spacing w:before="1" w:line="321" w:lineRule="auto"/>
        <w:ind w:left="818" w:right="2004"/>
        <w:jc w:val="both"/>
        <w:rPr>
          <w:rFonts w:hint="eastAsia"/>
          <w:color w:val="231F20"/>
          <w:spacing w:val="-6"/>
        </w:rPr>
      </w:pPr>
      <w:r>
        <w:rPr>
          <w:rFonts w:hint="eastAsia"/>
          <w:color w:val="231F20"/>
          <w:spacing w:val="-6"/>
        </w:rPr>
        <w:t>Henceforth he has seven horns: symbols of his perfect power and authority.</w:t>
      </w:r>
    </w:p>
    <w:p w14:paraId="2EBAFB86">
      <w:pPr>
        <w:pStyle w:val="6"/>
        <w:spacing w:before="1" w:line="321" w:lineRule="auto"/>
        <w:ind w:left="818" w:right="2004"/>
        <w:jc w:val="both"/>
        <w:rPr>
          <w:rFonts w:hint="eastAsia"/>
          <w:color w:val="231F20"/>
          <w:spacing w:val="-6"/>
        </w:rPr>
      </w:pPr>
      <w:r>
        <w:rPr>
          <w:rFonts w:hint="eastAsia"/>
          <w:color w:val="231F20"/>
          <w:spacing w:val="-6"/>
        </w:rPr>
        <w:t>从此祂有七角：象征祂完全的能力和权柄。</w:t>
      </w:r>
    </w:p>
    <w:p w14:paraId="680CD9DD">
      <w:pPr>
        <w:pStyle w:val="6"/>
        <w:spacing w:before="1" w:line="321" w:lineRule="auto"/>
        <w:ind w:left="818" w:right="2004"/>
        <w:jc w:val="both"/>
        <w:rPr>
          <w:rFonts w:hint="eastAsia"/>
          <w:color w:val="231F20"/>
          <w:spacing w:val="-6"/>
        </w:rPr>
      </w:pPr>
    </w:p>
    <w:p w14:paraId="1DEFE993">
      <w:pPr>
        <w:pStyle w:val="6"/>
        <w:spacing w:before="1" w:line="321" w:lineRule="auto"/>
        <w:ind w:left="818" w:right="2004"/>
        <w:jc w:val="both"/>
        <w:rPr>
          <w:rFonts w:hint="eastAsia"/>
          <w:color w:val="231F20"/>
          <w:spacing w:val="-6"/>
        </w:rPr>
      </w:pPr>
      <w:r>
        <w:rPr>
          <w:rFonts w:hint="eastAsia"/>
          <w:color w:val="231F20"/>
          <w:spacing w:val="-6"/>
        </w:rPr>
        <w:t>He also has seven eyes: symbols of his perfect knowledge and his perfect spiritual union with the omnipresent, sevenfold Spirit of God (4:5).</w:t>
      </w:r>
    </w:p>
    <w:p w14:paraId="30838A49">
      <w:pPr>
        <w:pStyle w:val="6"/>
        <w:spacing w:before="1" w:line="321" w:lineRule="auto"/>
        <w:ind w:left="818" w:right="2004"/>
        <w:jc w:val="both"/>
        <w:rPr>
          <w:rFonts w:hint="eastAsia"/>
          <w:color w:val="231F20"/>
          <w:spacing w:val="-6"/>
        </w:rPr>
      </w:pPr>
      <w:r>
        <w:rPr>
          <w:rFonts w:hint="eastAsia"/>
          <w:color w:val="231F20"/>
          <w:spacing w:val="-6"/>
        </w:rPr>
        <w:t>祂也有七眼：象征祂完全的知识和祂与无所不在、七重的神之灵的完美属灵联合（4:5）。</w:t>
      </w:r>
    </w:p>
    <w:p w14:paraId="4F0E774B">
      <w:pPr>
        <w:pStyle w:val="6"/>
        <w:spacing w:before="1" w:line="321" w:lineRule="auto"/>
        <w:ind w:left="818" w:right="2004"/>
        <w:jc w:val="both"/>
        <w:rPr>
          <w:rFonts w:hint="eastAsia"/>
          <w:color w:val="231F20"/>
          <w:spacing w:val="-6"/>
        </w:rPr>
      </w:pPr>
    </w:p>
    <w:p w14:paraId="33679829">
      <w:pPr>
        <w:pStyle w:val="6"/>
        <w:spacing w:before="1" w:line="321" w:lineRule="auto"/>
        <w:ind w:left="818" w:right="2004"/>
        <w:jc w:val="both"/>
        <w:rPr>
          <w:rFonts w:hint="eastAsia"/>
          <w:color w:val="231F20"/>
          <w:spacing w:val="-6"/>
        </w:rPr>
      </w:pPr>
      <w:r>
        <w:rPr>
          <w:rFonts w:hint="eastAsia"/>
          <w:color w:val="231F20"/>
          <w:spacing w:val="-6"/>
        </w:rPr>
        <w:t>But what exactly will he do with such great authority, power, and privilege?</w:t>
      </w:r>
    </w:p>
    <w:p w14:paraId="1DB83306">
      <w:pPr>
        <w:pStyle w:val="6"/>
        <w:spacing w:before="1" w:line="321" w:lineRule="auto"/>
        <w:ind w:left="818" w:right="2004"/>
        <w:jc w:val="both"/>
        <w:rPr>
          <w:rFonts w:hint="eastAsia"/>
          <w:color w:val="231F20"/>
          <w:spacing w:val="-6"/>
        </w:rPr>
      </w:pPr>
      <w:r>
        <w:rPr>
          <w:rFonts w:hint="eastAsia"/>
          <w:color w:val="231F20"/>
          <w:spacing w:val="-6"/>
        </w:rPr>
        <w:t>但祂究竟要用如此大的权柄、能力和特权做什么呢？</w:t>
      </w:r>
    </w:p>
    <w:p w14:paraId="4EF83F06">
      <w:pPr>
        <w:pStyle w:val="6"/>
        <w:spacing w:before="1" w:line="321" w:lineRule="auto"/>
        <w:ind w:left="818" w:right="2004"/>
        <w:jc w:val="both"/>
        <w:rPr>
          <w:rFonts w:hint="eastAsia"/>
          <w:color w:val="231F20"/>
          <w:spacing w:val="-6"/>
        </w:rPr>
      </w:pPr>
    </w:p>
    <w:p w14:paraId="0808F6FD">
      <w:pPr>
        <w:pStyle w:val="6"/>
        <w:spacing w:before="1" w:line="321" w:lineRule="auto"/>
        <w:ind w:left="818" w:right="2004"/>
        <w:jc w:val="both"/>
        <w:rPr>
          <w:rFonts w:hint="eastAsia"/>
          <w:color w:val="231F20"/>
          <w:spacing w:val="-6"/>
        </w:rPr>
      </w:pPr>
      <w:r>
        <w:rPr>
          <w:rFonts w:hint="eastAsia"/>
          <w:color w:val="231F20"/>
          <w:spacing w:val="-6"/>
        </w:rPr>
        <w:t>The Minissry of she High King</w:t>
      </w:r>
    </w:p>
    <w:p w14:paraId="4700971C">
      <w:pPr>
        <w:pStyle w:val="6"/>
        <w:spacing w:before="1" w:line="321" w:lineRule="auto"/>
        <w:ind w:left="818" w:right="2004"/>
        <w:jc w:val="both"/>
        <w:rPr>
          <w:rFonts w:hint="eastAsia"/>
          <w:color w:val="231F20"/>
          <w:spacing w:val="-6"/>
        </w:rPr>
      </w:pPr>
      <w:r>
        <w:rPr>
          <w:rFonts w:hint="eastAsia"/>
          <w:color w:val="231F20"/>
          <w:spacing w:val="-6"/>
        </w:rPr>
        <w:t>高天大君王的事工</w:t>
      </w:r>
    </w:p>
    <w:p w14:paraId="02C55F11">
      <w:pPr>
        <w:pStyle w:val="6"/>
        <w:spacing w:before="1" w:line="321" w:lineRule="auto"/>
        <w:ind w:left="818" w:right="2004"/>
        <w:jc w:val="both"/>
        <w:rPr>
          <w:rFonts w:hint="eastAsia"/>
          <w:color w:val="231F20"/>
          <w:spacing w:val="-6"/>
        </w:rPr>
      </w:pPr>
    </w:p>
    <w:p w14:paraId="6DAEA2B8">
      <w:pPr>
        <w:pStyle w:val="6"/>
        <w:spacing w:before="1" w:line="321" w:lineRule="auto"/>
        <w:ind w:left="818" w:right="2004"/>
        <w:jc w:val="both"/>
        <w:rPr>
          <w:rFonts w:hint="eastAsia"/>
          <w:color w:val="231F20"/>
          <w:spacing w:val="-6"/>
        </w:rPr>
      </w:pPr>
      <w:r>
        <w:rPr>
          <w:rFonts w:hint="eastAsia"/>
          <w:color w:val="231F20"/>
          <w:spacing w:val="-6"/>
        </w:rPr>
        <w:t>In verse 7 we receive our answer.</w:t>
      </w:r>
    </w:p>
    <w:p w14:paraId="23E55FD0">
      <w:pPr>
        <w:pStyle w:val="6"/>
        <w:spacing w:before="1" w:line="321" w:lineRule="auto"/>
        <w:ind w:left="818" w:right="2004"/>
        <w:jc w:val="both"/>
        <w:rPr>
          <w:rFonts w:hint="eastAsia"/>
          <w:color w:val="231F20"/>
          <w:spacing w:val="-6"/>
        </w:rPr>
      </w:pPr>
      <w:r>
        <w:rPr>
          <w:rFonts w:hint="eastAsia"/>
          <w:color w:val="231F20"/>
          <w:spacing w:val="-6"/>
        </w:rPr>
        <w:t>在第7节我们得到了答案。</w:t>
      </w:r>
    </w:p>
    <w:p w14:paraId="32B8D1A9">
      <w:pPr>
        <w:pStyle w:val="6"/>
        <w:spacing w:before="1" w:line="321" w:lineRule="auto"/>
        <w:ind w:left="818" w:right="2004"/>
        <w:jc w:val="both"/>
        <w:rPr>
          <w:rFonts w:hint="eastAsia"/>
          <w:color w:val="231F20"/>
          <w:spacing w:val="-6"/>
        </w:rPr>
      </w:pPr>
    </w:p>
    <w:p w14:paraId="3B5ED2DF">
      <w:pPr>
        <w:pStyle w:val="6"/>
        <w:spacing w:before="1" w:line="321" w:lineRule="auto"/>
        <w:ind w:left="818" w:right="2004"/>
        <w:jc w:val="both"/>
        <w:rPr>
          <w:rFonts w:hint="eastAsia"/>
          <w:color w:val="231F20"/>
          <w:spacing w:val="-6"/>
        </w:rPr>
      </w:pPr>
      <w:r>
        <w:rPr>
          <w:rFonts w:hint="eastAsia"/>
          <w:color w:val="231F20"/>
          <w:spacing w:val="-6"/>
        </w:rPr>
        <w:t>Having prevailed on earth for the redemption of his people, the Lamb boldly approaches the throne to receive the scroll from his Father’s right hand; and most gladly does the Father yield it.</w:t>
      </w:r>
    </w:p>
    <w:p w14:paraId="11E3AC67">
      <w:pPr>
        <w:pStyle w:val="6"/>
        <w:spacing w:before="1" w:line="321" w:lineRule="auto"/>
        <w:ind w:left="818" w:right="2004"/>
        <w:jc w:val="both"/>
        <w:rPr>
          <w:rFonts w:hint="eastAsia"/>
          <w:color w:val="231F20"/>
          <w:spacing w:val="-6"/>
        </w:rPr>
      </w:pPr>
      <w:r>
        <w:rPr>
          <w:rFonts w:hint="eastAsia"/>
          <w:color w:val="231F20"/>
          <w:spacing w:val="-6"/>
        </w:rPr>
        <w:t>羔羊既在地上为救赎祂的子民而得胜，就坦然无惧地走近宝座，从祂父的右手中接过书卷；父也极其乐意地交出。</w:t>
      </w:r>
    </w:p>
    <w:p w14:paraId="2CCD00C0">
      <w:pPr>
        <w:pStyle w:val="6"/>
        <w:spacing w:before="1" w:line="321" w:lineRule="auto"/>
        <w:ind w:left="818" w:right="2004"/>
        <w:jc w:val="both"/>
        <w:rPr>
          <w:rFonts w:hint="eastAsia"/>
          <w:color w:val="231F20"/>
          <w:spacing w:val="-6"/>
        </w:rPr>
      </w:pPr>
    </w:p>
    <w:p w14:paraId="5BDD3F6A">
      <w:pPr>
        <w:pStyle w:val="6"/>
        <w:spacing w:before="1" w:line="321" w:lineRule="auto"/>
        <w:ind w:left="818" w:right="2004"/>
        <w:jc w:val="both"/>
        <w:rPr>
          <w:rFonts w:hint="eastAsia"/>
          <w:color w:val="231F20"/>
          <w:spacing w:val="-6"/>
        </w:rPr>
      </w:pPr>
      <w:r>
        <w:rPr>
          <w:rFonts w:hint="eastAsia"/>
          <w:color w:val="231F20"/>
          <w:spacing w:val="-6"/>
        </w:rPr>
        <w:t>Here, in vision and symbol, we have one of the great “hinges” of salvation history: that brief, God-appointed moment when the world swung out of the OT era of promise and preparation, and into the NT era of fulfillment.</w:t>
      </w:r>
    </w:p>
    <w:p w14:paraId="0F75EF04">
      <w:pPr>
        <w:pStyle w:val="6"/>
        <w:spacing w:before="1" w:line="321" w:lineRule="auto"/>
        <w:ind w:left="818" w:right="2004"/>
        <w:jc w:val="both"/>
        <w:rPr>
          <w:rFonts w:hint="eastAsia"/>
          <w:color w:val="231F20"/>
          <w:spacing w:val="-6"/>
        </w:rPr>
      </w:pPr>
      <w:r>
        <w:rPr>
          <w:rFonts w:hint="eastAsia"/>
          <w:color w:val="231F20"/>
          <w:spacing w:val="-6"/>
        </w:rPr>
        <w:t>在这里，在异象和象征中，我们看到了救赎历史的伟大“转折点”之一：那个简短的、神所命定的时刻，世界从旧约的应许和预备时代，转入了新约的应验时代。</w:t>
      </w:r>
    </w:p>
    <w:p w14:paraId="215E97AA">
      <w:pPr>
        <w:pStyle w:val="6"/>
        <w:spacing w:before="1" w:line="321" w:lineRule="auto"/>
        <w:ind w:left="818" w:right="2004"/>
        <w:jc w:val="both"/>
        <w:rPr>
          <w:rFonts w:hint="eastAsia"/>
          <w:color w:val="231F20"/>
          <w:spacing w:val="-6"/>
        </w:rPr>
      </w:pPr>
    </w:p>
    <w:p w14:paraId="1B14B7F9">
      <w:pPr>
        <w:pStyle w:val="6"/>
        <w:spacing w:before="1" w:line="321" w:lineRule="auto"/>
        <w:ind w:left="818" w:right="2004"/>
        <w:jc w:val="both"/>
        <w:rPr>
          <w:rFonts w:hint="eastAsia"/>
          <w:color w:val="231F20"/>
          <w:spacing w:val="-6"/>
        </w:rPr>
      </w:pPr>
      <w:r>
        <w:rPr>
          <w:rFonts w:hint="eastAsia"/>
          <w:color w:val="231F20"/>
          <w:spacing w:val="-6"/>
        </w:rPr>
        <w:t>This is the holy moment when God the Father gave all authority in heaven and earth to his risen and triumphant Son, so that henceforth he might transform the fallen cosmos into the eternal kingdom of God (Matt. 28:18ff; Acts 2:33–35; Rom. 1:4; Eph. 1:15–23; Phil. 2:1–11).</w:t>
      </w:r>
    </w:p>
    <w:p w14:paraId="4A7257F8">
      <w:pPr>
        <w:pStyle w:val="6"/>
        <w:spacing w:before="1" w:line="321" w:lineRule="auto"/>
        <w:ind w:left="818" w:right="2004"/>
        <w:jc w:val="both"/>
        <w:rPr>
          <w:rFonts w:hint="eastAsia"/>
          <w:color w:val="231F20"/>
          <w:spacing w:val="-6"/>
        </w:rPr>
      </w:pPr>
      <w:r>
        <w:rPr>
          <w:rFonts w:hint="eastAsia"/>
          <w:color w:val="231F20"/>
          <w:spacing w:val="-6"/>
        </w:rPr>
        <w:t>这就是那神圣的时刻，父神将天上地下所有的权柄都赐给了祂复活且得胜的儿子，从此祂可以把堕落的宇宙转变为神永恒的国度（太 28:18及后；徒 2:33-35；罗 1:4；弗 1:15-23；腓 2:1-11）。</w:t>
      </w:r>
    </w:p>
    <w:p w14:paraId="01EBBCF1">
      <w:pPr>
        <w:pStyle w:val="6"/>
        <w:spacing w:before="1" w:line="321" w:lineRule="auto"/>
        <w:ind w:left="818" w:right="2004"/>
        <w:jc w:val="both"/>
        <w:rPr>
          <w:rFonts w:hint="eastAsia"/>
          <w:color w:val="231F20"/>
          <w:spacing w:val="-6"/>
        </w:rPr>
      </w:pPr>
    </w:p>
    <w:p w14:paraId="063E8411">
      <w:pPr>
        <w:pStyle w:val="6"/>
        <w:spacing w:before="1" w:line="321" w:lineRule="auto"/>
        <w:ind w:left="818" w:right="2004"/>
        <w:jc w:val="both"/>
        <w:rPr>
          <w:rFonts w:hint="eastAsia"/>
          <w:color w:val="231F20"/>
          <w:spacing w:val="-6"/>
        </w:rPr>
      </w:pPr>
      <w:r>
        <w:rPr>
          <w:rFonts w:hint="eastAsia"/>
          <w:color w:val="231F20"/>
          <w:spacing w:val="-6"/>
        </w:rPr>
        <w:t>Much indeed will flow from this climactic event.</w:t>
      </w:r>
    </w:p>
    <w:p w14:paraId="6F929B81">
      <w:pPr>
        <w:pStyle w:val="6"/>
        <w:spacing w:before="1" w:line="321" w:lineRule="auto"/>
        <w:ind w:left="818" w:right="2004"/>
        <w:jc w:val="both"/>
        <w:rPr>
          <w:rFonts w:hint="eastAsia"/>
          <w:color w:val="231F20"/>
          <w:spacing w:val="-6"/>
        </w:rPr>
      </w:pPr>
      <w:r>
        <w:rPr>
          <w:rFonts w:hint="eastAsia"/>
          <w:color w:val="231F20"/>
          <w:spacing w:val="-6"/>
        </w:rPr>
        <w:t>确实，许多事将从这一高潮事件中涌流而出。</w:t>
      </w:r>
    </w:p>
    <w:p w14:paraId="5D515AAB">
      <w:pPr>
        <w:pStyle w:val="6"/>
        <w:spacing w:before="1" w:line="321" w:lineRule="auto"/>
        <w:ind w:left="818" w:right="2004"/>
        <w:jc w:val="both"/>
        <w:rPr>
          <w:rFonts w:hint="eastAsia"/>
          <w:color w:val="231F20"/>
          <w:spacing w:val="-6"/>
        </w:rPr>
      </w:pPr>
    </w:p>
    <w:p w14:paraId="783402EE">
      <w:pPr>
        <w:pStyle w:val="6"/>
        <w:spacing w:before="1" w:line="321" w:lineRule="auto"/>
        <w:ind w:left="818" w:right="2004"/>
        <w:jc w:val="both"/>
        <w:rPr>
          <w:rFonts w:hint="eastAsia"/>
          <w:color w:val="231F20"/>
          <w:spacing w:val="-6"/>
        </w:rPr>
      </w:pPr>
      <w:r>
        <w:rPr>
          <w:rFonts w:hint="eastAsia"/>
          <w:color w:val="231F20"/>
          <w:spacing w:val="-6"/>
        </w:rPr>
        <w:t>Henceforth, the High King has a commission from his Father to apply the redemption that he purchased on earth.</w:t>
      </w:r>
    </w:p>
    <w:p w14:paraId="31CCEAC2">
      <w:pPr>
        <w:pStyle w:val="6"/>
        <w:spacing w:before="1" w:line="321" w:lineRule="auto"/>
        <w:ind w:left="818" w:right="2004"/>
        <w:jc w:val="both"/>
        <w:rPr>
          <w:rFonts w:hint="eastAsia"/>
          <w:color w:val="231F20"/>
          <w:spacing w:val="-6"/>
        </w:rPr>
      </w:pPr>
      <w:r>
        <w:rPr>
          <w:rFonts w:hint="eastAsia"/>
          <w:color w:val="231F20"/>
          <w:spacing w:val="-6"/>
        </w:rPr>
        <w:t>从此，高天大君王从祂父那里领受了一个使命，要施行祂在地上所买赎的救恩。</w:t>
      </w:r>
    </w:p>
    <w:p w14:paraId="6140B159">
      <w:pPr>
        <w:pStyle w:val="6"/>
        <w:spacing w:before="1" w:line="321" w:lineRule="auto"/>
        <w:ind w:left="818" w:right="2004"/>
        <w:jc w:val="both"/>
        <w:rPr>
          <w:rFonts w:hint="eastAsia"/>
          <w:color w:val="231F20"/>
          <w:spacing w:val="-6"/>
        </w:rPr>
      </w:pPr>
    </w:p>
    <w:p w14:paraId="1F79C4C1">
      <w:pPr>
        <w:pStyle w:val="6"/>
        <w:spacing w:before="1" w:line="321" w:lineRule="auto"/>
        <w:ind w:left="818" w:right="2004"/>
        <w:jc w:val="both"/>
        <w:rPr>
          <w:rFonts w:hint="eastAsia"/>
          <w:color w:val="231F20"/>
          <w:spacing w:val="-6"/>
        </w:rPr>
      </w:pPr>
      <w:r>
        <w:rPr>
          <w:rFonts w:hint="eastAsia"/>
          <w:color w:val="231F20"/>
          <w:spacing w:val="-6"/>
        </w:rPr>
        <w:t>Now he must send forth the life-giving Holy Spirit; and now, by that same Spirit, he must beget his church, empower her preaching, gather in her penitent but trusting children, and cherish, nourish, guide, equip, and protect her as she makes her pilgrim way through the wilderness of the world below, and on into the eschatolgoical Promised Land.</w:t>
      </w:r>
    </w:p>
    <w:p w14:paraId="59C63776">
      <w:pPr>
        <w:pStyle w:val="6"/>
        <w:spacing w:before="1" w:line="321" w:lineRule="auto"/>
        <w:ind w:left="818" w:right="2004"/>
        <w:jc w:val="both"/>
        <w:rPr>
          <w:rFonts w:hint="eastAsia"/>
          <w:color w:val="231F20"/>
          <w:spacing w:val="-6"/>
        </w:rPr>
      </w:pPr>
      <w:r>
        <w:rPr>
          <w:rFonts w:hint="eastAsia"/>
          <w:color w:val="231F20"/>
          <w:spacing w:val="-6"/>
        </w:rPr>
        <w:t>现在祂必须差遣赐生命的圣灵；现在，藉着同一位圣灵，祂必须生出祂的教会，加力量给她的讲道，聚集她悔改而信靠的儿女，并珍爱、喂养、引导、装备和保护她，当她在下面世界的旷野中走天路，并进入末世论的应许之地时。</w:t>
      </w:r>
    </w:p>
    <w:p w14:paraId="16304F16">
      <w:pPr>
        <w:pStyle w:val="6"/>
        <w:spacing w:before="1" w:line="321" w:lineRule="auto"/>
        <w:ind w:left="818" w:right="2004"/>
        <w:jc w:val="both"/>
        <w:rPr>
          <w:rFonts w:hint="eastAsia"/>
          <w:color w:val="231F20"/>
          <w:spacing w:val="-6"/>
        </w:rPr>
      </w:pPr>
    </w:p>
    <w:p w14:paraId="16400D4A">
      <w:pPr>
        <w:pStyle w:val="6"/>
        <w:spacing w:before="1" w:line="321" w:lineRule="auto"/>
        <w:ind w:left="818" w:right="2004"/>
        <w:jc w:val="both"/>
        <w:rPr>
          <w:rFonts w:hint="eastAsia"/>
          <w:color w:val="231F20"/>
          <w:spacing w:val="-6"/>
        </w:rPr>
      </w:pPr>
      <w:r>
        <w:rPr>
          <w:rFonts w:hint="eastAsia"/>
          <w:color w:val="231F20"/>
          <w:spacing w:val="-6"/>
        </w:rPr>
        <w:t>Moreover, according to that same commission he must not only apply the redemption that he purchased in the days of his humiliation, but he also must consummate it at the end of the age.</w:t>
      </w:r>
    </w:p>
    <w:p w14:paraId="45E7B94E">
      <w:pPr>
        <w:pStyle w:val="6"/>
        <w:spacing w:before="1" w:line="321" w:lineRule="auto"/>
        <w:ind w:left="818" w:right="2004"/>
        <w:jc w:val="both"/>
        <w:rPr>
          <w:rFonts w:hint="eastAsia"/>
          <w:color w:val="231F20"/>
          <w:spacing w:val="-6"/>
        </w:rPr>
      </w:pPr>
      <w:r>
        <w:rPr>
          <w:rFonts w:hint="eastAsia"/>
          <w:color w:val="231F20"/>
          <w:spacing w:val="-6"/>
        </w:rPr>
        <w:t>此外，根据同一个使命，祂不仅要施行祂在降卑的日子里所买赎的救恩，祂也必须在世代的末了成全它。</w:t>
      </w:r>
    </w:p>
    <w:p w14:paraId="2CAAB652">
      <w:pPr>
        <w:pStyle w:val="6"/>
        <w:spacing w:before="1" w:line="321" w:lineRule="auto"/>
        <w:ind w:left="818" w:right="2004"/>
        <w:jc w:val="both"/>
        <w:rPr>
          <w:rFonts w:hint="eastAsia"/>
          <w:color w:val="231F20"/>
          <w:spacing w:val="-6"/>
        </w:rPr>
      </w:pPr>
    </w:p>
    <w:p w14:paraId="2B6013AE">
      <w:pPr>
        <w:pStyle w:val="6"/>
        <w:spacing w:before="1" w:line="321" w:lineRule="auto"/>
        <w:ind w:left="818" w:right="2004"/>
        <w:jc w:val="both"/>
        <w:rPr>
          <w:rFonts w:hint="eastAsia"/>
          <w:color w:val="231F20"/>
          <w:spacing w:val="-6"/>
        </w:rPr>
      </w:pPr>
      <w:r>
        <w:rPr>
          <w:rFonts w:hint="eastAsia"/>
          <w:color w:val="231F20"/>
          <w:spacing w:val="-6"/>
        </w:rPr>
        <w:t>This will occur at his parousia, when he descends from heaven in power and great glory to judge his enemies, glorify his church, recreate the universe, and welcome his beloved Bride into her eternal home: the new heavens and new earth.</w:t>
      </w:r>
    </w:p>
    <w:p w14:paraId="5801CB7C">
      <w:pPr>
        <w:pStyle w:val="6"/>
        <w:spacing w:before="1" w:line="321" w:lineRule="auto"/>
        <w:ind w:left="818" w:right="2004"/>
        <w:jc w:val="both"/>
        <w:rPr>
          <w:rFonts w:hint="eastAsia"/>
          <w:color w:val="231F20"/>
          <w:spacing w:val="-6"/>
        </w:rPr>
      </w:pPr>
      <w:r>
        <w:rPr>
          <w:rFonts w:hint="eastAsia"/>
          <w:color w:val="231F20"/>
          <w:spacing w:val="-6"/>
        </w:rPr>
        <w:t>这将在祂的帕路西亚时发生，届时祂将带着能力和极大的荣耀从天降临，审判祂的仇敌，荣耀祂的教会，再造宇宙，并欢迎祂挚爱的新妇进入她永恒的家：新天新地。</w:t>
      </w:r>
    </w:p>
    <w:p w14:paraId="122D7215">
      <w:pPr>
        <w:pStyle w:val="6"/>
        <w:spacing w:before="1" w:line="321" w:lineRule="auto"/>
        <w:ind w:left="818" w:right="2004"/>
        <w:jc w:val="both"/>
        <w:rPr>
          <w:rFonts w:hint="eastAsia"/>
          <w:color w:val="231F20"/>
          <w:spacing w:val="-6"/>
        </w:rPr>
      </w:pPr>
    </w:p>
    <w:p w14:paraId="47F98B2C">
      <w:pPr>
        <w:pStyle w:val="6"/>
        <w:spacing w:before="1" w:line="321" w:lineRule="auto"/>
        <w:ind w:left="818" w:right="2004"/>
        <w:jc w:val="both"/>
        <w:rPr>
          <w:rFonts w:hint="eastAsia"/>
          <w:color w:val="231F20"/>
          <w:spacing w:val="-6"/>
        </w:rPr>
      </w:pPr>
      <w:r>
        <w:rPr>
          <w:rFonts w:hint="eastAsia"/>
          <w:color w:val="231F20"/>
          <w:spacing w:val="-6"/>
        </w:rPr>
        <w:t>All this and more, according to the DNT, was hidden away in that holy moment when the triumphant Son of God boldly strode forth to receive the scroll from his Father’s hand.</w:t>
      </w:r>
    </w:p>
    <w:p w14:paraId="3B665967">
      <w:pPr>
        <w:pStyle w:val="6"/>
        <w:spacing w:before="1" w:line="321" w:lineRule="auto"/>
        <w:ind w:left="818" w:right="2004"/>
        <w:jc w:val="both"/>
        <w:rPr>
          <w:rFonts w:hint="eastAsia"/>
          <w:color w:val="231F20"/>
          <w:spacing w:val="-6"/>
        </w:rPr>
      </w:pPr>
      <w:r>
        <w:rPr>
          <w:rFonts w:hint="eastAsia"/>
          <w:color w:val="231F20"/>
          <w:spacing w:val="-6"/>
        </w:rPr>
        <w:t>根据新约教义，所有这一切以及更多，都隐藏在那神圣的时刻，即当得胜的神子坦然无惧地走上前，从祂父手中接过书卷的时候。</w:t>
      </w:r>
    </w:p>
    <w:p w14:paraId="42BE2C96">
      <w:pPr>
        <w:pStyle w:val="6"/>
        <w:spacing w:before="1" w:line="321" w:lineRule="auto"/>
        <w:ind w:left="818" w:right="2004"/>
        <w:jc w:val="both"/>
        <w:rPr>
          <w:rFonts w:hint="eastAsia"/>
          <w:color w:val="231F20"/>
          <w:spacing w:val="-6"/>
        </w:rPr>
      </w:pPr>
    </w:p>
    <w:p w14:paraId="6EF29C1C">
      <w:pPr>
        <w:pStyle w:val="6"/>
        <w:spacing w:before="1" w:line="321" w:lineRule="auto"/>
        <w:ind w:left="818" w:right="2004"/>
        <w:jc w:val="both"/>
        <w:rPr>
          <w:rFonts w:hint="eastAsia"/>
          <w:color w:val="231F20"/>
          <w:spacing w:val="-6"/>
        </w:rPr>
      </w:pPr>
      <w:r>
        <w:rPr>
          <w:rFonts w:hint="eastAsia"/>
          <w:color w:val="231F20"/>
          <w:spacing w:val="-6"/>
        </w:rPr>
        <w:t>Cosmic Praise</w:t>
      </w:r>
    </w:p>
    <w:p w14:paraId="443798C7">
      <w:pPr>
        <w:pStyle w:val="6"/>
        <w:spacing w:before="1" w:line="321" w:lineRule="auto"/>
        <w:ind w:left="818" w:right="2004"/>
        <w:jc w:val="both"/>
        <w:rPr>
          <w:rFonts w:hint="eastAsia"/>
          <w:color w:val="231F20"/>
          <w:spacing w:val="-6"/>
        </w:rPr>
      </w:pPr>
      <w:r>
        <w:rPr>
          <w:rFonts w:hint="eastAsia"/>
          <w:color w:val="231F20"/>
          <w:spacing w:val="-6"/>
        </w:rPr>
        <w:t>宇宙的赞美</w:t>
      </w:r>
    </w:p>
    <w:p w14:paraId="12CC1750">
      <w:pPr>
        <w:pStyle w:val="6"/>
        <w:spacing w:before="1" w:line="321" w:lineRule="auto"/>
        <w:ind w:left="818" w:right="2004"/>
        <w:jc w:val="both"/>
        <w:rPr>
          <w:rFonts w:hint="eastAsia"/>
          <w:color w:val="231F20"/>
          <w:spacing w:val="-6"/>
        </w:rPr>
      </w:pPr>
    </w:p>
    <w:p w14:paraId="05C5B40E">
      <w:pPr>
        <w:pStyle w:val="6"/>
        <w:spacing w:before="1" w:line="321" w:lineRule="auto"/>
        <w:ind w:left="818" w:right="2004"/>
        <w:jc w:val="both"/>
        <w:rPr>
          <w:rFonts w:hint="eastAsia"/>
          <w:color w:val="231F20"/>
          <w:spacing w:val="-6"/>
        </w:rPr>
      </w:pPr>
      <w:r>
        <w:rPr>
          <w:rFonts w:hint="eastAsia"/>
          <w:color w:val="231F20"/>
          <w:spacing w:val="-6"/>
        </w:rPr>
        <w:t>Small wonder, then, that at this juncture all heaven breaks out in highest praise to the conquering Lamb (8–10).</w:t>
      </w:r>
    </w:p>
    <w:p w14:paraId="57C07A0D">
      <w:pPr>
        <w:pStyle w:val="6"/>
        <w:spacing w:before="1" w:line="321" w:lineRule="auto"/>
        <w:ind w:left="818" w:right="2004"/>
        <w:jc w:val="both"/>
        <w:rPr>
          <w:rFonts w:hint="eastAsia"/>
          <w:color w:val="231F20"/>
          <w:spacing w:val="-6"/>
        </w:rPr>
      </w:pPr>
      <w:r>
        <w:rPr>
          <w:rFonts w:hint="eastAsia"/>
          <w:color w:val="231F20"/>
          <w:spacing w:val="-6"/>
        </w:rPr>
        <w:t>因此，不足为奇的是，在此刻，全天都爆发出对得胜羔羊的至高赞美（8-10节）。</w:t>
      </w:r>
    </w:p>
    <w:p w14:paraId="1A02DC47">
      <w:pPr>
        <w:pStyle w:val="6"/>
        <w:spacing w:before="1" w:line="321" w:lineRule="auto"/>
        <w:ind w:left="818" w:right="2004"/>
        <w:jc w:val="both"/>
        <w:rPr>
          <w:rFonts w:hint="eastAsia"/>
          <w:color w:val="231F20"/>
          <w:spacing w:val="-6"/>
        </w:rPr>
      </w:pPr>
    </w:p>
    <w:p w14:paraId="6E46CFCC">
      <w:pPr>
        <w:pStyle w:val="6"/>
        <w:spacing w:before="1" w:line="321" w:lineRule="auto"/>
        <w:ind w:left="818" w:right="2004"/>
        <w:jc w:val="both"/>
        <w:rPr>
          <w:rFonts w:hint="eastAsia"/>
          <w:color w:val="231F20"/>
          <w:spacing w:val="-6"/>
        </w:rPr>
      </w:pPr>
      <w:r>
        <w:rPr>
          <w:rFonts w:hint="eastAsia"/>
          <w:color w:val="231F20"/>
          <w:spacing w:val="-6"/>
        </w:rPr>
        <w:t>Observe how their song once again discloses the outworking of God’s eternal plan of salvation.</w:t>
      </w:r>
    </w:p>
    <w:p w14:paraId="7C3E6F6B">
      <w:pPr>
        <w:pStyle w:val="6"/>
        <w:spacing w:before="1" w:line="321" w:lineRule="auto"/>
        <w:ind w:left="818" w:right="2004"/>
        <w:jc w:val="both"/>
        <w:rPr>
          <w:rFonts w:hint="eastAsia"/>
          <w:color w:val="231F20"/>
          <w:spacing w:val="-6"/>
        </w:rPr>
      </w:pPr>
      <w:r>
        <w:rPr>
          <w:rFonts w:hint="eastAsia"/>
          <w:color w:val="231F20"/>
          <w:spacing w:val="-6"/>
        </w:rPr>
        <w:t>请看他们的歌如何再次揭示神永恒救赎计划的实施。</w:t>
      </w:r>
    </w:p>
    <w:p w14:paraId="02E49F50">
      <w:pPr>
        <w:pStyle w:val="6"/>
        <w:spacing w:before="1" w:line="321" w:lineRule="auto"/>
        <w:ind w:left="818" w:right="2004"/>
        <w:jc w:val="both"/>
        <w:rPr>
          <w:rFonts w:hint="eastAsia"/>
          <w:color w:val="231F20"/>
          <w:spacing w:val="-6"/>
        </w:rPr>
      </w:pPr>
    </w:p>
    <w:p w14:paraId="04D7CEB9">
      <w:pPr>
        <w:pStyle w:val="6"/>
        <w:spacing w:before="1" w:line="321" w:lineRule="auto"/>
        <w:ind w:left="818" w:right="2004"/>
        <w:jc w:val="both"/>
        <w:rPr>
          <w:rFonts w:hint="eastAsia"/>
          <w:color w:val="231F20"/>
          <w:spacing w:val="-6"/>
        </w:rPr>
      </w:pPr>
      <w:r>
        <w:rPr>
          <w:rFonts w:hint="eastAsia"/>
          <w:color w:val="231F20"/>
          <w:spacing w:val="-6"/>
        </w:rPr>
        <w:t>Because Christ has been faithful to humble himself for the redemption of the church, God the Father—and all the Father’s image-bearing creatures—judge him worthy to be exalted as the High King of heaven: worthy to apply and consummate the redemption that he purchased for his people, and so to create a kingdom of priests who would worship and reign forever upon the earth (10; Ex. 19:6; Rev. 22:5).</w:t>
      </w:r>
    </w:p>
    <w:p w14:paraId="68EC5E0C">
      <w:pPr>
        <w:pStyle w:val="6"/>
        <w:spacing w:before="1" w:line="321" w:lineRule="auto"/>
        <w:ind w:left="818" w:right="2004"/>
        <w:jc w:val="both"/>
        <w:rPr>
          <w:rFonts w:hint="eastAsia"/>
          <w:color w:val="231F20"/>
          <w:spacing w:val="-6"/>
        </w:rPr>
      </w:pPr>
      <w:r>
        <w:rPr>
          <w:rFonts w:hint="eastAsia"/>
          <w:color w:val="231F20"/>
          <w:spacing w:val="-6"/>
        </w:rPr>
        <w:t>因为基督忠心谦卑自己，为要救赎教会，父神——以及所有父神有形象的受造物——都判断祂配得被高举为高天的大君王：配施行并成全祂为祂子民所买赎的救恩，从而创造一个祭司的国度，在地上永远敬拜和作王（10节；出 19:6；启 22:5）。</w:t>
      </w:r>
    </w:p>
    <w:p w14:paraId="4DF8D224">
      <w:pPr>
        <w:pStyle w:val="6"/>
        <w:spacing w:before="1" w:line="321" w:lineRule="auto"/>
        <w:ind w:left="818" w:right="2004"/>
        <w:jc w:val="both"/>
        <w:rPr>
          <w:rFonts w:hint="eastAsia"/>
          <w:color w:val="231F20"/>
          <w:spacing w:val="-6"/>
        </w:rPr>
      </w:pPr>
    </w:p>
    <w:p w14:paraId="4AA4EF35">
      <w:pPr>
        <w:pStyle w:val="6"/>
        <w:spacing w:before="1" w:line="321" w:lineRule="auto"/>
        <w:ind w:left="818" w:right="2004"/>
        <w:jc w:val="both"/>
        <w:rPr>
          <w:rFonts w:hint="eastAsia"/>
          <w:color w:val="231F20"/>
          <w:spacing w:val="-6"/>
        </w:rPr>
      </w:pPr>
      <w:r>
        <w:rPr>
          <w:rFonts w:hint="eastAsia"/>
          <w:color w:val="231F20"/>
          <w:spacing w:val="-6"/>
        </w:rPr>
        <w:t>The remainder of the chapter gives us a foretaste of that worship.</w:t>
      </w:r>
    </w:p>
    <w:p w14:paraId="3297E4FF">
      <w:pPr>
        <w:pStyle w:val="6"/>
        <w:spacing w:before="1" w:line="321" w:lineRule="auto"/>
        <w:ind w:left="818" w:right="2004"/>
        <w:jc w:val="both"/>
        <w:rPr>
          <w:rFonts w:hint="eastAsia"/>
          <w:color w:val="231F20"/>
          <w:spacing w:val="-6"/>
        </w:rPr>
      </w:pPr>
      <w:r>
        <w:rPr>
          <w:rFonts w:hint="eastAsia"/>
          <w:color w:val="231F20"/>
          <w:spacing w:val="-6"/>
        </w:rPr>
        <w:t>本章的其余部分让我们预尝了那种敬拜。</w:t>
      </w:r>
    </w:p>
    <w:p w14:paraId="0894A44C">
      <w:pPr>
        <w:pStyle w:val="6"/>
        <w:spacing w:before="1" w:line="321" w:lineRule="auto"/>
        <w:ind w:left="818" w:right="2004"/>
        <w:jc w:val="both"/>
        <w:rPr>
          <w:rFonts w:hint="eastAsia"/>
          <w:color w:val="231F20"/>
          <w:spacing w:val="-6"/>
        </w:rPr>
      </w:pPr>
    </w:p>
    <w:p w14:paraId="7B9F1596">
      <w:pPr>
        <w:pStyle w:val="6"/>
        <w:spacing w:before="1" w:line="321" w:lineRule="auto"/>
        <w:ind w:left="818" w:right="2004"/>
        <w:jc w:val="both"/>
        <w:rPr>
          <w:rFonts w:hint="eastAsia"/>
          <w:color w:val="231F20"/>
          <w:spacing w:val="-6"/>
        </w:rPr>
      </w:pPr>
      <w:r>
        <w:rPr>
          <w:rFonts w:hint="eastAsia"/>
          <w:color w:val="231F20"/>
          <w:spacing w:val="-6"/>
        </w:rPr>
        <w:t>First, John hears all the holy angels—gathered close around the throne— declaring the Lamb’s worthiness to be exalted in this way (11–12).</w:t>
      </w:r>
    </w:p>
    <w:p w14:paraId="17628C0C">
      <w:pPr>
        <w:pStyle w:val="6"/>
        <w:spacing w:before="1" w:line="321" w:lineRule="auto"/>
        <w:ind w:left="818" w:right="2004"/>
        <w:jc w:val="both"/>
        <w:rPr>
          <w:rFonts w:hint="eastAsia"/>
          <w:color w:val="231F20"/>
          <w:spacing w:val="-6"/>
        </w:rPr>
      </w:pPr>
      <w:r>
        <w:rPr>
          <w:rFonts w:hint="eastAsia"/>
          <w:color w:val="231F20"/>
          <w:spacing w:val="-6"/>
        </w:rPr>
        <w:t>首先，约翰听见所有圣天使——聚集在宝座周围——宣告羔羊配得以这种方式被高举（11-12节）。</w:t>
      </w:r>
    </w:p>
    <w:p w14:paraId="55A788A0">
      <w:pPr>
        <w:pStyle w:val="6"/>
        <w:spacing w:before="1" w:line="321" w:lineRule="auto"/>
        <w:ind w:left="818" w:right="2004"/>
        <w:jc w:val="both"/>
        <w:rPr>
          <w:rFonts w:hint="eastAsia"/>
          <w:color w:val="231F20"/>
          <w:spacing w:val="-6"/>
        </w:rPr>
      </w:pPr>
    </w:p>
    <w:p w14:paraId="0A36B1FD">
      <w:pPr>
        <w:pStyle w:val="6"/>
        <w:spacing w:before="1" w:line="321" w:lineRule="auto"/>
        <w:ind w:left="818" w:right="2004"/>
        <w:jc w:val="both"/>
        <w:rPr>
          <w:rFonts w:hint="eastAsia"/>
          <w:color w:val="231F20"/>
          <w:spacing w:val="-6"/>
        </w:rPr>
      </w:pPr>
      <w:r>
        <w:rPr>
          <w:rFonts w:hint="eastAsia"/>
          <w:color w:val="231F20"/>
          <w:spacing w:val="-6"/>
        </w:rPr>
        <w:t>And then, as if in ever-widening circles, he hears all the rest of creation, which, in one way or another, even now is fulfilling the supreme purpose for which they were created: that they should be to the praise of the glory of God and the Lamb (13–14; Ex. 9:16; Ps. 76:10; Rom. 9:14f).</w:t>
      </w:r>
    </w:p>
    <w:p w14:paraId="207D4C93">
      <w:pPr>
        <w:pStyle w:val="6"/>
        <w:spacing w:before="1" w:line="321" w:lineRule="auto"/>
        <w:ind w:left="818" w:right="2004"/>
        <w:jc w:val="both"/>
        <w:rPr>
          <w:rFonts w:hint="eastAsia"/>
          <w:color w:val="231F20"/>
          <w:spacing w:val="-6"/>
        </w:rPr>
      </w:pPr>
      <w:r>
        <w:rPr>
          <w:rFonts w:hint="eastAsia"/>
          <w:color w:val="231F20"/>
          <w:spacing w:val="-6"/>
        </w:rPr>
        <w:t>然后，仿佛在一圈圈扩大的圆圈中，他听见所有其余的受造物，它们以这样或那样的方式，即使是现在，也在实现它们被造的至高目的：使荣耀归与神和羔羊，得着称赞（13-14节；出 9:16；诗 76:10；罗 9:14及后）。</w:t>
      </w:r>
    </w:p>
    <w:p w14:paraId="1E2CCC4B">
      <w:pPr>
        <w:pStyle w:val="6"/>
        <w:spacing w:before="1" w:line="321" w:lineRule="auto"/>
        <w:ind w:left="818" w:right="2004"/>
        <w:jc w:val="both"/>
        <w:rPr>
          <w:rFonts w:hint="eastAsia"/>
          <w:color w:val="231F20"/>
          <w:spacing w:val="-6"/>
        </w:rPr>
      </w:pPr>
    </w:p>
    <w:p w14:paraId="78154554">
      <w:pPr>
        <w:pStyle w:val="6"/>
        <w:spacing w:before="1" w:line="321" w:lineRule="auto"/>
        <w:ind w:left="818" w:right="2004"/>
        <w:jc w:val="both"/>
        <w:rPr>
          <w:rFonts w:hint="eastAsia"/>
          <w:color w:val="231F20"/>
          <w:spacing w:val="-6"/>
        </w:rPr>
      </w:pPr>
      <w:r>
        <w:rPr>
          <w:rFonts w:hint="eastAsia"/>
          <w:color w:val="231F20"/>
          <w:spacing w:val="-6"/>
        </w:rPr>
        <w:t>His Ssory</w:t>
      </w:r>
    </w:p>
    <w:p w14:paraId="5CAAC9F1">
      <w:pPr>
        <w:pStyle w:val="6"/>
        <w:spacing w:before="1" w:line="321" w:lineRule="auto"/>
        <w:ind w:left="818" w:right="2004"/>
        <w:jc w:val="both"/>
        <w:rPr>
          <w:rFonts w:hint="eastAsia"/>
          <w:color w:val="231F20"/>
          <w:spacing w:val="-6"/>
        </w:rPr>
      </w:pPr>
      <w:r>
        <w:rPr>
          <w:rFonts w:hint="eastAsia"/>
          <w:color w:val="231F20"/>
          <w:spacing w:val="-6"/>
        </w:rPr>
        <w:t>祂的故事</w:t>
      </w:r>
    </w:p>
    <w:p w14:paraId="7497A3AA">
      <w:pPr>
        <w:pStyle w:val="6"/>
        <w:spacing w:before="1" w:line="321" w:lineRule="auto"/>
        <w:ind w:left="818" w:right="2004"/>
        <w:jc w:val="both"/>
        <w:rPr>
          <w:rFonts w:hint="eastAsia"/>
          <w:color w:val="231F20"/>
          <w:spacing w:val="-6"/>
        </w:rPr>
      </w:pPr>
    </w:p>
    <w:p w14:paraId="1B0A1AB7">
      <w:pPr>
        <w:pStyle w:val="6"/>
        <w:spacing w:before="1" w:line="321" w:lineRule="auto"/>
        <w:ind w:left="818" w:right="2004"/>
        <w:jc w:val="both"/>
        <w:rPr>
          <w:rFonts w:hint="eastAsia"/>
          <w:color w:val="231F20"/>
          <w:spacing w:val="-6"/>
        </w:rPr>
      </w:pPr>
      <w:r>
        <w:rPr>
          <w:rFonts w:hint="eastAsia"/>
          <w:color w:val="231F20"/>
          <w:spacing w:val="-6"/>
        </w:rPr>
        <w:t>Earlier, I suggested that these two chapters serve as the heart—the theological center of gravity—of the entire Revelation.</w:t>
      </w:r>
    </w:p>
    <w:p w14:paraId="00F8092B">
      <w:pPr>
        <w:pStyle w:val="6"/>
        <w:spacing w:before="1" w:line="321" w:lineRule="auto"/>
        <w:ind w:left="818" w:right="2004"/>
        <w:jc w:val="both"/>
        <w:rPr>
          <w:rFonts w:hint="eastAsia"/>
          <w:color w:val="231F20"/>
          <w:spacing w:val="-6"/>
        </w:rPr>
      </w:pPr>
      <w:r>
        <w:rPr>
          <w:rFonts w:hint="eastAsia"/>
          <w:color w:val="231F20"/>
          <w:spacing w:val="-6"/>
        </w:rPr>
        <w:t>早些时候，我曾提出这两章是整本《启示录》的心脏——神学上的引力中心。</w:t>
      </w:r>
    </w:p>
    <w:p w14:paraId="2F5DBFAC">
      <w:pPr>
        <w:pStyle w:val="6"/>
        <w:spacing w:before="1" w:line="321" w:lineRule="auto"/>
        <w:ind w:left="818" w:right="2004"/>
        <w:jc w:val="both"/>
        <w:rPr>
          <w:rFonts w:hint="eastAsia"/>
          <w:color w:val="231F20"/>
          <w:spacing w:val="-6"/>
        </w:rPr>
      </w:pPr>
    </w:p>
    <w:p w14:paraId="1BA6F782">
      <w:pPr>
        <w:pStyle w:val="6"/>
        <w:spacing w:before="1" w:line="321" w:lineRule="auto"/>
        <w:ind w:left="818" w:right="2004"/>
        <w:jc w:val="both"/>
        <w:rPr>
          <w:rFonts w:hint="eastAsia"/>
          <w:color w:val="231F20"/>
          <w:spacing w:val="-6"/>
        </w:rPr>
      </w:pPr>
      <w:r>
        <w:rPr>
          <w:rFonts w:hint="eastAsia"/>
          <w:color w:val="231F20"/>
          <w:spacing w:val="-6"/>
        </w:rPr>
        <w:t>Now we can see why.</w:t>
      </w:r>
    </w:p>
    <w:p w14:paraId="33BF4802">
      <w:pPr>
        <w:pStyle w:val="6"/>
        <w:spacing w:before="1" w:line="321" w:lineRule="auto"/>
        <w:ind w:left="818" w:right="2004"/>
        <w:jc w:val="both"/>
        <w:rPr>
          <w:rFonts w:hint="eastAsia"/>
          <w:color w:val="231F20"/>
          <w:spacing w:val="-6"/>
        </w:rPr>
      </w:pPr>
      <w:r>
        <w:rPr>
          <w:rFonts w:hint="eastAsia"/>
          <w:color w:val="231F20"/>
          <w:spacing w:val="-6"/>
        </w:rPr>
        <w:t>现在我们能明白为什么了。</w:t>
      </w:r>
    </w:p>
    <w:p w14:paraId="066689E4">
      <w:pPr>
        <w:pStyle w:val="6"/>
        <w:spacing w:before="1" w:line="321" w:lineRule="auto"/>
        <w:ind w:left="818" w:right="2004"/>
        <w:jc w:val="both"/>
        <w:rPr>
          <w:rFonts w:hint="eastAsia"/>
          <w:color w:val="231F20"/>
          <w:spacing w:val="-6"/>
        </w:rPr>
      </w:pPr>
    </w:p>
    <w:p w14:paraId="751BD735">
      <w:pPr>
        <w:pStyle w:val="6"/>
        <w:spacing w:before="1" w:line="321" w:lineRule="auto"/>
        <w:ind w:left="818" w:right="2004"/>
        <w:jc w:val="both"/>
        <w:rPr>
          <w:rFonts w:hint="eastAsia"/>
          <w:color w:val="231F20"/>
          <w:spacing w:val="-6"/>
        </w:rPr>
      </w:pPr>
      <w:r>
        <w:rPr>
          <w:rFonts w:hint="eastAsia"/>
          <w:color w:val="231F20"/>
          <w:spacing w:val="-6"/>
        </w:rPr>
        <w:t>On the one hand, they give us the theme of the book: the exaltation of the Lord Jesus Christ.</w:t>
      </w:r>
    </w:p>
    <w:p w14:paraId="13292869">
      <w:pPr>
        <w:pStyle w:val="6"/>
        <w:spacing w:before="1" w:line="321" w:lineRule="auto"/>
        <w:ind w:left="818" w:right="2004"/>
        <w:jc w:val="both"/>
        <w:rPr>
          <w:rFonts w:hint="eastAsia"/>
          <w:color w:val="231F20"/>
          <w:spacing w:val="-6"/>
        </w:rPr>
      </w:pPr>
      <w:r>
        <w:rPr>
          <w:rFonts w:hint="eastAsia"/>
          <w:color w:val="231F20"/>
          <w:spacing w:val="-6"/>
        </w:rPr>
        <w:t>一方面，它们给了我们本书的主题：主耶稣基督的被高举。</w:t>
      </w:r>
    </w:p>
    <w:p w14:paraId="1877C3A3">
      <w:pPr>
        <w:pStyle w:val="6"/>
        <w:spacing w:before="1" w:line="321" w:lineRule="auto"/>
        <w:ind w:left="818" w:right="2004"/>
        <w:jc w:val="both"/>
        <w:rPr>
          <w:rFonts w:hint="eastAsia"/>
          <w:color w:val="231F20"/>
          <w:spacing w:val="-6"/>
        </w:rPr>
      </w:pPr>
    </w:p>
    <w:p w14:paraId="20B8D769">
      <w:pPr>
        <w:pStyle w:val="6"/>
        <w:spacing w:before="1" w:line="321" w:lineRule="auto"/>
        <w:ind w:left="818" w:right="2004"/>
        <w:jc w:val="both"/>
        <w:rPr>
          <w:rFonts w:hint="eastAsia"/>
          <w:color w:val="231F20"/>
          <w:spacing w:val="-6"/>
        </w:rPr>
      </w:pPr>
      <w:r>
        <w:rPr>
          <w:rFonts w:hint="eastAsia"/>
          <w:color w:val="231F20"/>
          <w:spacing w:val="-6"/>
        </w:rPr>
        <w:t>By celebrating his investiture, they introduce us to the High King of heaven and earth, the One who previously disclosed himself in glory to John (chapter 1), who spoke with supreme authority to the church (chapters 2–3), and who will rule over the remainder of salvation history (chapters 6–22).</w:t>
      </w:r>
    </w:p>
    <w:p w14:paraId="196F0D2F">
      <w:pPr>
        <w:pStyle w:val="6"/>
        <w:spacing w:before="1" w:line="321" w:lineRule="auto"/>
        <w:ind w:left="818" w:right="2004"/>
        <w:jc w:val="both"/>
        <w:rPr>
          <w:rFonts w:hint="eastAsia"/>
          <w:color w:val="231F20"/>
          <w:spacing w:val="-6"/>
        </w:rPr>
      </w:pPr>
      <w:r>
        <w:rPr>
          <w:rFonts w:hint="eastAsia"/>
          <w:color w:val="231F20"/>
          <w:spacing w:val="-6"/>
        </w:rPr>
        <w:t>通过庆贺祂的授职典礼，它们向我们介绍了高天的大君王，那一位曾在荣耀中向约翰显现自己（第1章），曾以至高权柄对教会说话（第2-3章），并将统治救赎历史的余下部分（第6-22章）。</w:t>
      </w:r>
    </w:p>
    <w:p w14:paraId="0314611D">
      <w:pPr>
        <w:pStyle w:val="6"/>
        <w:spacing w:before="1" w:line="321" w:lineRule="auto"/>
        <w:ind w:left="818" w:right="2004"/>
        <w:jc w:val="both"/>
        <w:rPr>
          <w:rFonts w:hint="eastAsia"/>
          <w:color w:val="231F20"/>
          <w:spacing w:val="-6"/>
        </w:rPr>
      </w:pPr>
    </w:p>
    <w:p w14:paraId="42DBA04A">
      <w:pPr>
        <w:pStyle w:val="6"/>
        <w:spacing w:before="1" w:line="321" w:lineRule="auto"/>
        <w:ind w:left="818" w:right="2004"/>
        <w:jc w:val="both"/>
        <w:rPr>
          <w:rFonts w:hint="eastAsia"/>
          <w:color w:val="231F20"/>
          <w:spacing w:val="-6"/>
        </w:rPr>
      </w:pPr>
      <w:r>
        <w:rPr>
          <w:rFonts w:hint="eastAsia"/>
          <w:color w:val="231F20"/>
          <w:spacing w:val="-6"/>
        </w:rPr>
        <w:t>On the other hand, by means of the symbol of the sealed scroll, they also give us insight into the structure of the remainder of the book (chapters 6–22).</w:t>
      </w:r>
    </w:p>
    <w:p w14:paraId="07258628">
      <w:pPr>
        <w:pStyle w:val="6"/>
        <w:spacing w:before="1" w:line="321" w:lineRule="auto"/>
        <w:ind w:left="818" w:right="2004"/>
        <w:jc w:val="both"/>
        <w:rPr>
          <w:rFonts w:hint="eastAsia"/>
          <w:color w:val="231F20"/>
          <w:spacing w:val="-6"/>
        </w:rPr>
      </w:pPr>
      <w:r>
        <w:rPr>
          <w:rFonts w:hint="eastAsia"/>
          <w:color w:val="231F20"/>
          <w:spacing w:val="-6"/>
        </w:rPr>
        <w:t>另一方面，藉着被封印之书卷的象征，它们也让我们洞察本书其余部分（第6-22章）的结构。</w:t>
      </w:r>
    </w:p>
    <w:p w14:paraId="0FA398F5">
      <w:pPr>
        <w:pStyle w:val="6"/>
        <w:spacing w:before="1" w:line="321" w:lineRule="auto"/>
        <w:ind w:left="818" w:right="2004"/>
        <w:jc w:val="both"/>
        <w:rPr>
          <w:rFonts w:hint="eastAsia"/>
          <w:color w:val="231F20"/>
          <w:spacing w:val="-6"/>
        </w:rPr>
      </w:pPr>
    </w:p>
    <w:p w14:paraId="5AFA6EB8">
      <w:pPr>
        <w:pStyle w:val="6"/>
        <w:spacing w:before="1" w:line="321" w:lineRule="auto"/>
        <w:ind w:left="818" w:right="2004"/>
        <w:jc w:val="both"/>
        <w:rPr>
          <w:rFonts w:hint="eastAsia"/>
          <w:color w:val="231F20"/>
          <w:spacing w:val="-6"/>
        </w:rPr>
      </w:pPr>
      <w:r>
        <w:rPr>
          <w:rFonts w:hint="eastAsia"/>
          <w:color w:val="231F20"/>
          <w:spacing w:val="-6"/>
        </w:rPr>
        <w:t>For here we see that the conquering Lamb is about to do two things: first he will unfasten the seals on the scroll, and then he will unfurl it, so that all can read and receive its contents (4).</w:t>
      </w:r>
    </w:p>
    <w:p w14:paraId="35D8A337">
      <w:pPr>
        <w:pStyle w:val="6"/>
        <w:spacing w:before="1" w:line="321" w:lineRule="auto"/>
        <w:ind w:left="818" w:right="2004"/>
        <w:jc w:val="both"/>
        <w:rPr>
          <w:rFonts w:hint="eastAsia"/>
          <w:color w:val="231F20"/>
          <w:spacing w:val="-6"/>
        </w:rPr>
      </w:pPr>
      <w:r>
        <w:rPr>
          <w:rFonts w:hint="eastAsia"/>
          <w:color w:val="231F20"/>
          <w:spacing w:val="-6"/>
        </w:rPr>
        <w:t>因为在这里我们看到，得胜的羔羊将要做两件事：首先祂将解开书卷上的印，然后祂将展开它，好让所有人都能阅读和领受其内容（4节）。</w:t>
      </w:r>
    </w:p>
    <w:p w14:paraId="29E0B789">
      <w:pPr>
        <w:pStyle w:val="6"/>
        <w:spacing w:before="1" w:line="321" w:lineRule="auto"/>
        <w:ind w:left="818" w:right="2004"/>
        <w:jc w:val="both"/>
        <w:rPr>
          <w:rFonts w:hint="eastAsia"/>
          <w:color w:val="231F20"/>
          <w:spacing w:val="-6"/>
        </w:rPr>
      </w:pPr>
    </w:p>
    <w:p w14:paraId="2622958A">
      <w:pPr>
        <w:pStyle w:val="6"/>
        <w:spacing w:before="1" w:line="321" w:lineRule="auto"/>
        <w:ind w:left="818" w:right="2004"/>
        <w:jc w:val="both"/>
        <w:rPr>
          <w:rFonts w:hint="eastAsia"/>
          <w:color w:val="231F20"/>
          <w:spacing w:val="-6"/>
        </w:rPr>
      </w:pPr>
      <w:r>
        <w:rPr>
          <w:rFonts w:hint="eastAsia"/>
          <w:color w:val="231F20"/>
          <w:spacing w:val="-6"/>
        </w:rPr>
        <w:t>This suggests that the material ahead will be divided into two fundamental parts: the first will pertain to events that precede the unfurling of the scroll, and the second will pertain to the disclosure of its contents once it has been unfurled.</w:t>
      </w:r>
    </w:p>
    <w:p w14:paraId="62E23DB6">
      <w:pPr>
        <w:pStyle w:val="6"/>
        <w:spacing w:before="1" w:line="321" w:lineRule="auto"/>
        <w:ind w:left="818" w:right="2004"/>
        <w:jc w:val="both"/>
        <w:rPr>
          <w:rFonts w:hint="eastAsia"/>
          <w:color w:val="231F20"/>
          <w:spacing w:val="-6"/>
        </w:rPr>
      </w:pPr>
      <w:r>
        <w:rPr>
          <w:rFonts w:hint="eastAsia"/>
          <w:color w:val="231F20"/>
          <w:spacing w:val="-6"/>
        </w:rPr>
        <w:t>这表明，接下来的材料将被分为两个基本部分：第一部分将关乎展开书卷之前的事件，第二部分将关乎书卷展开后其内容的揭示。</w:t>
      </w:r>
    </w:p>
    <w:p w14:paraId="7D745904">
      <w:pPr>
        <w:pStyle w:val="6"/>
        <w:spacing w:before="1" w:line="321" w:lineRule="auto"/>
        <w:ind w:left="818" w:right="2004"/>
        <w:jc w:val="both"/>
        <w:rPr>
          <w:rFonts w:hint="eastAsia"/>
          <w:color w:val="231F20"/>
          <w:spacing w:val="-6"/>
        </w:rPr>
      </w:pPr>
    </w:p>
    <w:p w14:paraId="39C87381">
      <w:pPr>
        <w:pStyle w:val="6"/>
        <w:spacing w:before="1" w:line="321" w:lineRule="auto"/>
        <w:ind w:left="818" w:right="2004"/>
        <w:jc w:val="both"/>
        <w:rPr>
          <w:rFonts w:hint="eastAsia"/>
          <w:color w:val="231F20"/>
          <w:spacing w:val="-6"/>
        </w:rPr>
      </w:pPr>
      <w:r>
        <w:rPr>
          <w:rFonts w:hint="eastAsia"/>
          <w:color w:val="231F20"/>
          <w:spacing w:val="-6"/>
        </w:rPr>
        <w:t>As we shall see in the pages ahead, this is precisely the case.</w:t>
      </w:r>
    </w:p>
    <w:p w14:paraId="4D0B8FA3">
      <w:pPr>
        <w:pStyle w:val="6"/>
        <w:spacing w:before="1" w:line="321" w:lineRule="auto"/>
        <w:ind w:left="818" w:right="2004"/>
        <w:jc w:val="both"/>
        <w:rPr>
          <w:rFonts w:hint="eastAsia"/>
          <w:color w:val="231F20"/>
          <w:spacing w:val="-6"/>
        </w:rPr>
      </w:pPr>
      <w:r>
        <w:rPr>
          <w:rFonts w:hint="eastAsia"/>
          <w:color w:val="231F20"/>
          <w:spacing w:val="-6"/>
        </w:rPr>
        <w:t>正如我们将在接下来的篇幅中看到的，情况正是如此。</w:t>
      </w:r>
    </w:p>
    <w:p w14:paraId="18F14488">
      <w:pPr>
        <w:pStyle w:val="6"/>
        <w:spacing w:before="1" w:line="321" w:lineRule="auto"/>
        <w:ind w:left="818" w:right="2004"/>
        <w:jc w:val="both"/>
        <w:rPr>
          <w:rFonts w:hint="eastAsia"/>
          <w:color w:val="231F20"/>
          <w:spacing w:val="-6"/>
        </w:rPr>
      </w:pPr>
    </w:p>
    <w:p w14:paraId="608D0150">
      <w:pPr>
        <w:pStyle w:val="6"/>
        <w:spacing w:before="1" w:line="321" w:lineRule="auto"/>
        <w:ind w:left="818" w:right="2004"/>
        <w:jc w:val="both"/>
        <w:rPr>
          <w:rFonts w:hint="eastAsia"/>
          <w:color w:val="231F20"/>
          <w:spacing w:val="-6"/>
        </w:rPr>
      </w:pPr>
      <w:r>
        <w:rPr>
          <w:rFonts w:hint="eastAsia"/>
          <w:color w:val="231F20"/>
          <w:spacing w:val="-6"/>
        </w:rPr>
        <w:t>In chapters 6–20 we do indeed find Christ—on six separate occasions—disclosing (and bringing to pass) all that will take place prior to his parousia and the consummation that he himself will accomplish.</w:t>
      </w:r>
    </w:p>
    <w:p w14:paraId="141A1EE9">
      <w:pPr>
        <w:pStyle w:val="6"/>
        <w:spacing w:before="1" w:line="321" w:lineRule="auto"/>
        <w:ind w:left="818" w:right="2004"/>
        <w:jc w:val="both"/>
        <w:rPr>
          <w:rFonts w:hint="eastAsia"/>
          <w:color w:val="231F20"/>
          <w:spacing w:val="-6"/>
        </w:rPr>
      </w:pPr>
      <w:r>
        <w:rPr>
          <w:rFonts w:hint="eastAsia"/>
          <w:color w:val="231F20"/>
          <w:spacing w:val="-6"/>
        </w:rPr>
        <w:t>在第6-20章中，我们确实发现基督——在六个不同的场合——揭示（并使之成就）了所有将在祂的帕路西亚和祂自己将要完成的成全之前发生的事。</w:t>
      </w:r>
    </w:p>
    <w:p w14:paraId="0922781E">
      <w:pPr>
        <w:pStyle w:val="6"/>
        <w:spacing w:before="1" w:line="321" w:lineRule="auto"/>
        <w:ind w:left="818" w:right="2004"/>
        <w:jc w:val="both"/>
        <w:rPr>
          <w:rFonts w:hint="eastAsia"/>
          <w:color w:val="231F20"/>
          <w:spacing w:val="-6"/>
        </w:rPr>
      </w:pPr>
    </w:p>
    <w:p w14:paraId="5B63547C">
      <w:pPr>
        <w:pStyle w:val="6"/>
        <w:spacing w:before="1" w:line="321" w:lineRule="auto"/>
        <w:ind w:left="818" w:right="2004"/>
        <w:jc w:val="both"/>
        <w:rPr>
          <w:rFonts w:hint="eastAsia"/>
          <w:color w:val="231F20"/>
          <w:spacing w:val="-6"/>
        </w:rPr>
      </w:pPr>
      <w:r>
        <w:rPr>
          <w:rFonts w:hint="eastAsia"/>
          <w:color w:val="231F20"/>
          <w:spacing w:val="-6"/>
        </w:rPr>
        <w:t>And then, in chapters 21–22, we find him disclosing (and bestowing) the saints’ full inheritance: eternal resurrection life in the new heavens and the new earth.</w:t>
      </w:r>
    </w:p>
    <w:p w14:paraId="3B068C91">
      <w:pPr>
        <w:pStyle w:val="6"/>
        <w:spacing w:before="1" w:line="321" w:lineRule="auto"/>
        <w:ind w:left="818" w:right="2004"/>
        <w:jc w:val="both"/>
        <w:rPr>
          <w:rFonts w:hint="eastAsia"/>
          <w:color w:val="231F20"/>
          <w:spacing w:val="-6"/>
        </w:rPr>
      </w:pPr>
      <w:r>
        <w:rPr>
          <w:rFonts w:hint="eastAsia"/>
          <w:color w:val="231F20"/>
          <w:spacing w:val="-6"/>
        </w:rPr>
        <w:t>然后，在第21-22章中，我们发现祂揭示（并赐予）了众圣徒完全的基业：在新天新地中永恒的复活生命。</w:t>
      </w:r>
    </w:p>
    <w:p w14:paraId="7D6D4036">
      <w:pPr>
        <w:pStyle w:val="6"/>
        <w:spacing w:before="1" w:line="321" w:lineRule="auto"/>
        <w:ind w:left="818" w:right="2004"/>
        <w:jc w:val="both"/>
        <w:rPr>
          <w:rFonts w:hint="eastAsia"/>
          <w:color w:val="231F20"/>
          <w:spacing w:val="-6"/>
        </w:rPr>
      </w:pPr>
    </w:p>
    <w:p w14:paraId="6147D9E1">
      <w:pPr>
        <w:pStyle w:val="6"/>
        <w:spacing w:before="1" w:line="321" w:lineRule="auto"/>
        <w:ind w:left="818" w:right="2004"/>
        <w:jc w:val="both"/>
        <w:rPr>
          <w:rFonts w:hint="eastAsia"/>
          <w:color w:val="231F20"/>
          <w:spacing w:val="-6"/>
        </w:rPr>
      </w:pPr>
      <w:r>
        <w:rPr>
          <w:rFonts w:hint="eastAsia"/>
          <w:color w:val="231F20"/>
          <w:spacing w:val="-6"/>
        </w:rPr>
        <w:t>Observe from all of this that the whole story is therefore his story— his to tell and his to bring to pass.</w:t>
      </w:r>
    </w:p>
    <w:p w14:paraId="554BF283">
      <w:pPr>
        <w:pStyle w:val="6"/>
        <w:spacing w:before="1" w:line="321" w:lineRule="auto"/>
        <w:ind w:left="818" w:right="2004"/>
        <w:jc w:val="both"/>
        <w:rPr>
          <w:rFonts w:hint="eastAsia"/>
          <w:color w:val="231F20"/>
          <w:spacing w:val="-6"/>
        </w:rPr>
      </w:pPr>
      <w:r>
        <w:rPr>
          <w:rFonts w:hint="eastAsia"/>
          <w:color w:val="231F20"/>
          <w:spacing w:val="-6"/>
        </w:rPr>
        <w:t>从这一切中可以看出，整个故事因此是祂的故事——由祂来讲述，由祂来成就。</w:t>
      </w:r>
    </w:p>
    <w:p w14:paraId="672DE180">
      <w:pPr>
        <w:pStyle w:val="6"/>
        <w:spacing w:before="1" w:line="321" w:lineRule="auto"/>
        <w:ind w:left="818" w:right="2004"/>
        <w:jc w:val="both"/>
        <w:rPr>
          <w:rFonts w:hint="eastAsia"/>
          <w:color w:val="231F20"/>
          <w:spacing w:val="-6"/>
        </w:rPr>
      </w:pPr>
    </w:p>
    <w:p w14:paraId="799618A5">
      <w:pPr>
        <w:pStyle w:val="6"/>
        <w:spacing w:before="1" w:line="321" w:lineRule="auto"/>
        <w:ind w:left="818" w:right="2004"/>
        <w:jc w:val="both"/>
        <w:rPr>
          <w:rFonts w:hint="eastAsia"/>
          <w:color w:val="231F20"/>
          <w:spacing w:val="-6"/>
        </w:rPr>
      </w:pPr>
      <w:r>
        <w:rPr>
          <w:rFonts w:hint="eastAsia"/>
          <w:color w:val="231F20"/>
          <w:spacing w:val="-6"/>
        </w:rPr>
        <w:t>And with this the Father is well pleased, since it accords with his eternal purpose and plan, which is to bestow maximal glory and honor upon his beloved Son, the High Prophet, Priest, and King of heaven and earth (John 5:23).</w:t>
      </w:r>
    </w:p>
    <w:p w14:paraId="762BCB87">
      <w:pPr>
        <w:pStyle w:val="6"/>
        <w:spacing w:before="1" w:line="321" w:lineRule="auto"/>
        <w:ind w:left="818" w:right="2004"/>
        <w:jc w:val="both"/>
        <w:rPr>
          <w:rFonts w:hint="eastAsia"/>
          <w:color w:val="231F20"/>
          <w:spacing w:val="-6"/>
        </w:rPr>
      </w:pPr>
      <w:r>
        <w:rPr>
          <w:rFonts w:hint="eastAsia"/>
          <w:color w:val="231F20"/>
          <w:spacing w:val="-6"/>
        </w:rPr>
        <w:t>父也因此喜悦，因为这与祂永恒的旨意和计划相符，即要将最大的荣耀和尊贵赐给祂的爱子，高天的至高先知、祭司和君王（约 5:23）。</w:t>
      </w:r>
    </w:p>
    <w:p w14:paraId="0DF4C69F">
      <w:pPr>
        <w:pStyle w:val="6"/>
        <w:spacing w:before="1" w:line="321" w:lineRule="auto"/>
        <w:ind w:left="818" w:right="2004"/>
        <w:jc w:val="both"/>
        <w:rPr>
          <w:rFonts w:hint="eastAsia"/>
          <w:color w:val="231F20"/>
          <w:spacing w:val="-6"/>
        </w:rPr>
      </w:pPr>
    </w:p>
    <w:p w14:paraId="51252EA7">
      <w:pPr>
        <w:pStyle w:val="2"/>
        <w:bidi w:val="0"/>
        <w:rPr>
          <w:rFonts w:hint="eastAsia"/>
        </w:rPr>
      </w:pPr>
      <w:r>
        <w:rPr>
          <w:rFonts w:hint="eastAsia"/>
        </w:rPr>
        <w:t>CHAPTER 18</w:t>
      </w:r>
    </w:p>
    <w:p w14:paraId="2EC1C623">
      <w:pPr>
        <w:pStyle w:val="2"/>
        <w:bidi w:val="0"/>
        <w:rPr>
          <w:rFonts w:hint="eastAsia"/>
        </w:rPr>
      </w:pPr>
      <w:r>
        <w:rPr>
          <w:rFonts w:hint="eastAsia"/>
        </w:rPr>
        <w:t>The Six Seals and the World to Come</w:t>
      </w:r>
    </w:p>
    <w:p w14:paraId="763EE347">
      <w:pPr>
        <w:pStyle w:val="2"/>
        <w:bidi w:val="0"/>
        <w:rPr>
          <w:rFonts w:hint="eastAsia"/>
        </w:rPr>
      </w:pPr>
      <w:r>
        <w:rPr>
          <w:rFonts w:hint="eastAsia"/>
        </w:rPr>
        <w:t>(Revelation 6–7)</w:t>
      </w:r>
    </w:p>
    <w:p w14:paraId="27BBD3DA">
      <w:pPr>
        <w:pStyle w:val="2"/>
        <w:bidi w:val="0"/>
        <w:rPr>
          <w:rFonts w:hint="eastAsia"/>
        </w:rPr>
      </w:pPr>
      <w:r>
        <w:rPr>
          <w:rFonts w:hint="eastAsia"/>
        </w:rPr>
        <w:t>第十八章</w:t>
      </w:r>
    </w:p>
    <w:p w14:paraId="476BBC61">
      <w:pPr>
        <w:pStyle w:val="2"/>
        <w:bidi w:val="0"/>
        <w:rPr>
          <w:rFonts w:hint="eastAsia"/>
        </w:rPr>
      </w:pPr>
      <w:r>
        <w:rPr>
          <w:rFonts w:hint="eastAsia"/>
        </w:rPr>
        <w:t>六印与来世</w:t>
      </w:r>
    </w:p>
    <w:p w14:paraId="550F3E8B">
      <w:pPr>
        <w:pStyle w:val="2"/>
        <w:bidi w:val="0"/>
        <w:rPr>
          <w:rFonts w:hint="eastAsia"/>
        </w:rPr>
      </w:pPr>
      <w:r>
        <w:rPr>
          <w:rFonts w:hint="eastAsia"/>
        </w:rPr>
        <w:t>（启示录 6-7）</w:t>
      </w:r>
    </w:p>
    <w:p w14:paraId="384F174F">
      <w:pPr>
        <w:pStyle w:val="6"/>
        <w:spacing w:before="1" w:line="321" w:lineRule="auto"/>
        <w:ind w:left="818" w:right="2004"/>
        <w:jc w:val="both"/>
        <w:rPr>
          <w:rFonts w:hint="eastAsia"/>
          <w:color w:val="231F20"/>
          <w:spacing w:val="-6"/>
        </w:rPr>
      </w:pPr>
    </w:p>
    <w:p w14:paraId="3A63D4FC">
      <w:pPr>
        <w:pStyle w:val="6"/>
        <w:spacing w:before="1" w:line="321" w:lineRule="auto"/>
        <w:ind w:left="818" w:right="2004"/>
        <w:jc w:val="both"/>
        <w:rPr>
          <w:rFonts w:hint="eastAsia"/>
          <w:color w:val="231F20"/>
          <w:spacing w:val="-6"/>
        </w:rPr>
      </w:pPr>
      <w:r>
        <w:rPr>
          <w:rFonts w:hint="eastAsia"/>
          <w:color w:val="231F20"/>
          <w:spacing w:val="-6"/>
        </w:rPr>
        <w:t>Coming now to Bloc #4 of the Revelation (chapters 6–20), we set foot on disputed territory in Immanuel’s Land.</w:t>
      </w:r>
    </w:p>
    <w:p w14:paraId="64B262DE">
      <w:pPr>
        <w:pStyle w:val="6"/>
        <w:spacing w:before="1" w:line="321" w:lineRule="auto"/>
        <w:ind w:left="818" w:right="2004"/>
        <w:jc w:val="both"/>
        <w:rPr>
          <w:rFonts w:hint="eastAsia"/>
          <w:color w:val="231F20"/>
          <w:spacing w:val="-6"/>
        </w:rPr>
      </w:pPr>
      <w:r>
        <w:rPr>
          <w:rFonts w:hint="eastAsia"/>
          <w:color w:val="231F20"/>
          <w:spacing w:val="-6"/>
        </w:rPr>
        <w:t>现在来到《启示录》的第四区段（第6-20章），我们踏入了以马内利之地的争议地带。</w:t>
      </w:r>
    </w:p>
    <w:p w14:paraId="34DAA869">
      <w:pPr>
        <w:pStyle w:val="6"/>
        <w:spacing w:before="1" w:line="321" w:lineRule="auto"/>
        <w:ind w:left="818" w:right="2004"/>
        <w:jc w:val="both"/>
        <w:rPr>
          <w:rFonts w:hint="eastAsia"/>
          <w:color w:val="231F20"/>
          <w:spacing w:val="-6"/>
        </w:rPr>
      </w:pPr>
    </w:p>
    <w:p w14:paraId="081875FB">
      <w:pPr>
        <w:pStyle w:val="6"/>
        <w:spacing w:before="1" w:line="321" w:lineRule="auto"/>
        <w:ind w:left="818" w:right="2004"/>
        <w:jc w:val="both"/>
        <w:rPr>
          <w:rFonts w:hint="eastAsia"/>
          <w:color w:val="231F20"/>
          <w:spacing w:val="-6"/>
        </w:rPr>
      </w:pPr>
      <w:r>
        <w:rPr>
          <w:rFonts w:hint="eastAsia"/>
          <w:color w:val="231F20"/>
          <w:spacing w:val="-6"/>
        </w:rPr>
        <w:t>Recall from Part 1 of our journey that I titled this bloc of text The Course, Character, and Consummation of the High King’s Heavenly Reign.</w:t>
      </w:r>
    </w:p>
    <w:p w14:paraId="7628BB16">
      <w:pPr>
        <w:pStyle w:val="6"/>
        <w:spacing w:before="1" w:line="321" w:lineRule="auto"/>
        <w:ind w:left="818" w:right="2004"/>
        <w:jc w:val="both"/>
        <w:rPr>
          <w:rFonts w:hint="eastAsia"/>
          <w:color w:val="231F20"/>
          <w:spacing w:val="-6"/>
        </w:rPr>
      </w:pPr>
      <w:r>
        <w:rPr>
          <w:rFonts w:hint="eastAsia"/>
          <w:color w:val="231F20"/>
          <w:spacing w:val="-6"/>
        </w:rPr>
        <w:t>回想我们旅程的第一部分，我将这段经文命名为“高天大君王天上统治的进程、特征与成全”。</w:t>
      </w:r>
    </w:p>
    <w:p w14:paraId="26AE3F42">
      <w:pPr>
        <w:pStyle w:val="6"/>
        <w:spacing w:before="1" w:line="321" w:lineRule="auto"/>
        <w:ind w:left="818" w:right="2004"/>
        <w:jc w:val="both"/>
        <w:rPr>
          <w:rFonts w:hint="eastAsia"/>
          <w:color w:val="231F20"/>
          <w:spacing w:val="-6"/>
        </w:rPr>
      </w:pPr>
    </w:p>
    <w:p w14:paraId="56C9E8BF">
      <w:pPr>
        <w:pStyle w:val="6"/>
        <w:spacing w:before="1" w:line="321" w:lineRule="auto"/>
        <w:ind w:left="818" w:right="2004"/>
        <w:jc w:val="both"/>
        <w:rPr>
          <w:rFonts w:hint="eastAsia"/>
          <w:color w:val="231F20"/>
          <w:spacing w:val="-6"/>
        </w:rPr>
      </w:pPr>
      <w:r>
        <w:rPr>
          <w:rFonts w:hint="eastAsia"/>
          <w:color w:val="231F20"/>
          <w:spacing w:val="-6"/>
        </w:rPr>
        <w:t>That title reflects the idealist interpretation of the Revelation customarily adopted by amillenarians.</w:t>
      </w:r>
    </w:p>
    <w:p w14:paraId="2CE673F2">
      <w:pPr>
        <w:pStyle w:val="6"/>
        <w:spacing w:before="1" w:line="321" w:lineRule="auto"/>
        <w:ind w:left="818" w:right="2004"/>
        <w:jc w:val="both"/>
        <w:rPr>
          <w:rFonts w:hint="eastAsia"/>
          <w:color w:val="231F20"/>
          <w:spacing w:val="-6"/>
        </w:rPr>
      </w:pPr>
      <w:r>
        <w:rPr>
          <w:rFonts w:hint="eastAsia"/>
          <w:color w:val="231F20"/>
          <w:spacing w:val="-6"/>
        </w:rPr>
        <w:t>那个标题反映了无千禧年论者通常采用的对《启示录》的理念主义解释。</w:t>
      </w:r>
    </w:p>
    <w:p w14:paraId="1B771B03">
      <w:pPr>
        <w:pStyle w:val="6"/>
        <w:spacing w:before="1" w:line="321" w:lineRule="auto"/>
        <w:ind w:left="818" w:right="2004"/>
        <w:jc w:val="both"/>
        <w:rPr>
          <w:rFonts w:hint="eastAsia"/>
          <w:color w:val="231F20"/>
          <w:spacing w:val="-6"/>
        </w:rPr>
      </w:pPr>
    </w:p>
    <w:p w14:paraId="2945EC44">
      <w:pPr>
        <w:pStyle w:val="6"/>
        <w:spacing w:before="1" w:line="321" w:lineRule="auto"/>
        <w:ind w:left="818" w:right="2004"/>
        <w:jc w:val="both"/>
        <w:rPr>
          <w:rFonts w:hint="eastAsia"/>
          <w:color w:val="231F20"/>
          <w:spacing w:val="-6"/>
        </w:rPr>
      </w:pPr>
      <w:r>
        <w:rPr>
          <w:rFonts w:hint="eastAsia"/>
          <w:color w:val="231F20"/>
          <w:spacing w:val="-6"/>
        </w:rPr>
        <w:t>We have seen, however, that evangelical Christians hold other views: preterist, futurist, historic premillennial, dispensational premillennial, and postmillennial.</w:t>
      </w:r>
    </w:p>
    <w:p w14:paraId="6C325B66">
      <w:pPr>
        <w:pStyle w:val="6"/>
        <w:spacing w:before="1" w:line="321" w:lineRule="auto"/>
        <w:ind w:left="818" w:right="2004"/>
        <w:jc w:val="both"/>
        <w:rPr>
          <w:rFonts w:hint="eastAsia"/>
          <w:color w:val="231F20"/>
          <w:spacing w:val="-6"/>
        </w:rPr>
      </w:pPr>
      <w:r>
        <w:rPr>
          <w:rFonts w:hint="eastAsia"/>
          <w:color w:val="231F20"/>
          <w:spacing w:val="-6"/>
        </w:rPr>
        <w:t>然而，我们已经看到，福音派基督徒持有其他观点：过去派、未来派、历史前千禧年论、时代论前千禧年论和后千禧年论。</w:t>
      </w:r>
    </w:p>
    <w:p w14:paraId="03A9E8EF">
      <w:pPr>
        <w:pStyle w:val="6"/>
        <w:spacing w:before="1" w:line="321" w:lineRule="auto"/>
        <w:ind w:left="818" w:right="2004"/>
        <w:jc w:val="both"/>
        <w:rPr>
          <w:rFonts w:hint="eastAsia"/>
          <w:color w:val="231F20"/>
          <w:spacing w:val="-6"/>
        </w:rPr>
      </w:pPr>
    </w:p>
    <w:p w14:paraId="5BCE9BF8">
      <w:pPr>
        <w:pStyle w:val="6"/>
        <w:spacing w:before="1" w:line="321" w:lineRule="auto"/>
        <w:ind w:left="818" w:right="2004"/>
        <w:jc w:val="both"/>
        <w:rPr>
          <w:rFonts w:hint="eastAsia"/>
          <w:color w:val="231F20"/>
          <w:spacing w:val="-6"/>
        </w:rPr>
      </w:pPr>
      <w:r>
        <w:rPr>
          <w:rFonts w:hint="eastAsia"/>
          <w:color w:val="231F20"/>
          <w:spacing w:val="-6"/>
        </w:rPr>
        <w:t>Yes, this territory is highly disputed.</w:t>
      </w:r>
    </w:p>
    <w:p w14:paraId="775959DC">
      <w:pPr>
        <w:pStyle w:val="6"/>
        <w:spacing w:before="1" w:line="321" w:lineRule="auto"/>
        <w:ind w:left="818" w:right="2004"/>
        <w:jc w:val="both"/>
        <w:rPr>
          <w:rFonts w:hint="eastAsia"/>
          <w:color w:val="231F20"/>
          <w:spacing w:val="-6"/>
        </w:rPr>
      </w:pPr>
      <w:r>
        <w:rPr>
          <w:rFonts w:hint="eastAsia"/>
          <w:color w:val="231F20"/>
          <w:spacing w:val="-6"/>
        </w:rPr>
        <w:t>是的，这片领土争议很大。</w:t>
      </w:r>
    </w:p>
    <w:p w14:paraId="60759B1E">
      <w:pPr>
        <w:pStyle w:val="6"/>
        <w:spacing w:before="1" w:line="321" w:lineRule="auto"/>
        <w:ind w:left="818" w:right="2004"/>
        <w:jc w:val="both"/>
        <w:rPr>
          <w:rFonts w:hint="eastAsia"/>
          <w:color w:val="231F20"/>
          <w:spacing w:val="-6"/>
        </w:rPr>
      </w:pPr>
    </w:p>
    <w:p w14:paraId="300D1F82">
      <w:pPr>
        <w:pStyle w:val="6"/>
        <w:spacing w:before="1" w:line="321" w:lineRule="auto"/>
        <w:ind w:left="818" w:right="2004"/>
        <w:jc w:val="both"/>
        <w:rPr>
          <w:rFonts w:hint="eastAsia"/>
          <w:color w:val="231F20"/>
          <w:spacing w:val="-6"/>
        </w:rPr>
      </w:pPr>
      <w:r>
        <w:rPr>
          <w:rFonts w:hint="eastAsia"/>
          <w:color w:val="231F20"/>
          <w:spacing w:val="-6"/>
        </w:rPr>
        <w:t>If, then, we hope to see the amillennial view vindicated, we must ask some very pointed questions.</w:t>
      </w:r>
    </w:p>
    <w:p w14:paraId="5C785669">
      <w:pPr>
        <w:pStyle w:val="6"/>
        <w:spacing w:before="1" w:line="321" w:lineRule="auto"/>
        <w:ind w:left="818" w:right="2004"/>
        <w:jc w:val="both"/>
        <w:rPr>
          <w:rFonts w:hint="eastAsia"/>
          <w:color w:val="231F20"/>
          <w:spacing w:val="-6"/>
        </w:rPr>
      </w:pPr>
      <w:r>
        <w:rPr>
          <w:rFonts w:hint="eastAsia"/>
          <w:color w:val="231F20"/>
          <w:spacing w:val="-6"/>
        </w:rPr>
        <w:t>那么，如果我们希望看到无千禧年论的观点得到证实，我们就必须问一些非常尖锐的问题。</w:t>
      </w:r>
    </w:p>
    <w:p w14:paraId="229BC770">
      <w:pPr>
        <w:pStyle w:val="6"/>
        <w:spacing w:before="1" w:line="321" w:lineRule="auto"/>
        <w:ind w:left="818" w:right="2004"/>
        <w:jc w:val="both"/>
        <w:rPr>
          <w:rFonts w:hint="eastAsia"/>
          <w:color w:val="231F20"/>
          <w:spacing w:val="-6"/>
        </w:rPr>
      </w:pPr>
    </w:p>
    <w:p w14:paraId="247EF28A">
      <w:pPr>
        <w:pStyle w:val="6"/>
        <w:spacing w:before="1" w:line="321" w:lineRule="auto"/>
        <w:ind w:left="818" w:right="2004"/>
        <w:jc w:val="both"/>
        <w:rPr>
          <w:rFonts w:hint="eastAsia"/>
          <w:color w:val="231F20"/>
          <w:spacing w:val="-6"/>
        </w:rPr>
      </w:pPr>
      <w:r>
        <w:rPr>
          <w:rFonts w:hint="eastAsia"/>
          <w:color w:val="231F20"/>
          <w:spacing w:val="-6"/>
        </w:rPr>
        <w:t>Here is a sampling.</w:t>
      </w:r>
    </w:p>
    <w:p w14:paraId="43485056">
      <w:pPr>
        <w:pStyle w:val="6"/>
        <w:spacing w:before="1" w:line="321" w:lineRule="auto"/>
        <w:ind w:left="818" w:right="2004"/>
        <w:jc w:val="both"/>
        <w:rPr>
          <w:rFonts w:hint="eastAsia"/>
          <w:color w:val="231F20"/>
          <w:spacing w:val="-6"/>
        </w:rPr>
      </w:pPr>
      <w:r>
        <w:rPr>
          <w:rFonts w:hint="eastAsia"/>
          <w:color w:val="231F20"/>
          <w:spacing w:val="-6"/>
        </w:rPr>
        <w:t>这里是一些例子。</w:t>
      </w:r>
    </w:p>
    <w:p w14:paraId="43674E90">
      <w:pPr>
        <w:pStyle w:val="6"/>
        <w:spacing w:before="1" w:line="321" w:lineRule="auto"/>
        <w:ind w:left="818" w:right="2004"/>
        <w:jc w:val="both"/>
        <w:rPr>
          <w:rFonts w:hint="eastAsia"/>
          <w:color w:val="231F20"/>
          <w:spacing w:val="-6"/>
        </w:rPr>
      </w:pPr>
    </w:p>
    <w:p w14:paraId="4BA7D3B8">
      <w:pPr>
        <w:pStyle w:val="6"/>
        <w:spacing w:before="1" w:line="321" w:lineRule="auto"/>
        <w:ind w:left="818" w:right="2004"/>
        <w:jc w:val="both"/>
        <w:rPr>
          <w:rFonts w:hint="eastAsia"/>
          <w:color w:val="231F20"/>
          <w:spacing w:val="-6"/>
        </w:rPr>
      </w:pPr>
      <w:r>
        <w:rPr>
          <w:rFonts w:hint="eastAsia"/>
          <w:color w:val="231F20"/>
          <w:spacing w:val="-6"/>
        </w:rPr>
        <w:t>Is this bloc of the Revelation really composed of six visionary cycles, each running parallel to the other?</w:t>
      </w:r>
    </w:p>
    <w:p w14:paraId="7C5402C9">
      <w:pPr>
        <w:pStyle w:val="6"/>
        <w:spacing w:before="1" w:line="321" w:lineRule="auto"/>
        <w:ind w:left="818" w:right="2004"/>
        <w:jc w:val="both"/>
        <w:rPr>
          <w:rFonts w:hint="eastAsia"/>
          <w:color w:val="231F20"/>
          <w:spacing w:val="-6"/>
        </w:rPr>
      </w:pPr>
      <w:r>
        <w:rPr>
          <w:rFonts w:hint="eastAsia"/>
          <w:color w:val="231F20"/>
          <w:spacing w:val="-6"/>
        </w:rPr>
        <w:t>《启示录》的这个区段真的由六个异象循环组成，每一个都与其他循环平行吗？</w:t>
      </w:r>
    </w:p>
    <w:p w14:paraId="68B0B18C">
      <w:pPr>
        <w:pStyle w:val="6"/>
        <w:spacing w:before="1" w:line="321" w:lineRule="auto"/>
        <w:ind w:left="818" w:right="2004"/>
        <w:jc w:val="both"/>
        <w:rPr>
          <w:rFonts w:hint="eastAsia"/>
          <w:color w:val="231F20"/>
          <w:spacing w:val="-6"/>
        </w:rPr>
      </w:pPr>
    </w:p>
    <w:p w14:paraId="527B7C17">
      <w:pPr>
        <w:pStyle w:val="6"/>
        <w:spacing w:before="1" w:line="321" w:lineRule="auto"/>
        <w:ind w:left="818" w:right="2004"/>
        <w:jc w:val="both"/>
        <w:rPr>
          <w:rFonts w:hint="eastAsia"/>
          <w:color w:val="231F20"/>
          <w:spacing w:val="-6"/>
        </w:rPr>
      </w:pPr>
      <w:r>
        <w:rPr>
          <w:rFonts w:hint="eastAsia"/>
          <w:color w:val="231F20"/>
          <w:spacing w:val="-6"/>
        </w:rPr>
        <w:t>Does each cycle really begin with Christ’s session, or with some event chronologically close to it?</w:t>
      </w:r>
    </w:p>
    <w:p w14:paraId="3C0FB1B8">
      <w:pPr>
        <w:pStyle w:val="6"/>
        <w:spacing w:before="1" w:line="321" w:lineRule="auto"/>
        <w:ind w:left="818" w:right="2004"/>
        <w:jc w:val="both"/>
        <w:rPr>
          <w:rFonts w:hint="eastAsia"/>
          <w:color w:val="231F20"/>
          <w:spacing w:val="-6"/>
        </w:rPr>
      </w:pPr>
      <w:r>
        <w:rPr>
          <w:rFonts w:hint="eastAsia"/>
          <w:color w:val="231F20"/>
          <w:spacing w:val="-6"/>
        </w:rPr>
        <w:t>每一个循环真的都以基督的升座开始，或以某个在时间上与之接近的事件开始吗？</w:t>
      </w:r>
    </w:p>
    <w:p w14:paraId="25ECF7C4">
      <w:pPr>
        <w:pStyle w:val="6"/>
        <w:spacing w:before="1" w:line="321" w:lineRule="auto"/>
        <w:ind w:left="818" w:right="2004"/>
        <w:jc w:val="both"/>
        <w:rPr>
          <w:rFonts w:hint="eastAsia"/>
          <w:color w:val="231F20"/>
          <w:spacing w:val="-6"/>
        </w:rPr>
      </w:pPr>
    </w:p>
    <w:p w14:paraId="0845DFAD">
      <w:pPr>
        <w:pStyle w:val="6"/>
        <w:spacing w:before="1" w:line="321" w:lineRule="auto"/>
        <w:ind w:left="818" w:right="2004"/>
        <w:jc w:val="both"/>
        <w:rPr>
          <w:rFonts w:hint="eastAsia"/>
          <w:color w:val="231F20"/>
          <w:spacing w:val="-6"/>
        </w:rPr>
      </w:pPr>
      <w:r>
        <w:rPr>
          <w:rFonts w:hint="eastAsia"/>
          <w:color w:val="231F20"/>
          <w:spacing w:val="-6"/>
        </w:rPr>
        <w:t>Does each cycle really end with the parousia, or with some event chronologically close to it?</w:t>
      </w:r>
    </w:p>
    <w:p w14:paraId="7AC3F4ED">
      <w:pPr>
        <w:pStyle w:val="6"/>
        <w:spacing w:before="1" w:line="321" w:lineRule="auto"/>
        <w:ind w:left="818" w:right="2004"/>
        <w:jc w:val="both"/>
        <w:rPr>
          <w:rFonts w:hint="eastAsia"/>
          <w:color w:val="231F20"/>
          <w:spacing w:val="-6"/>
        </w:rPr>
      </w:pPr>
      <w:r>
        <w:rPr>
          <w:rFonts w:hint="eastAsia"/>
          <w:color w:val="231F20"/>
          <w:spacing w:val="-6"/>
        </w:rPr>
        <w:t>每一个循环真的都以帕路西亚结束，或以某个在时间上与之接近的事件结束吗？</w:t>
      </w:r>
    </w:p>
    <w:p w14:paraId="461964CA">
      <w:pPr>
        <w:pStyle w:val="6"/>
        <w:spacing w:before="1" w:line="321" w:lineRule="auto"/>
        <w:ind w:left="818" w:right="2004"/>
        <w:jc w:val="both"/>
        <w:rPr>
          <w:rFonts w:hint="eastAsia"/>
          <w:color w:val="231F20"/>
          <w:spacing w:val="-6"/>
        </w:rPr>
      </w:pPr>
    </w:p>
    <w:p w14:paraId="23D9F724">
      <w:pPr>
        <w:pStyle w:val="6"/>
        <w:spacing w:before="1" w:line="321" w:lineRule="auto"/>
        <w:ind w:left="818" w:right="2004"/>
        <w:jc w:val="both"/>
        <w:rPr>
          <w:rFonts w:hint="eastAsia"/>
          <w:color w:val="231F20"/>
          <w:spacing w:val="-6"/>
        </w:rPr>
      </w:pPr>
      <w:r>
        <w:rPr>
          <w:rFonts w:hint="eastAsia"/>
          <w:color w:val="231F20"/>
          <w:spacing w:val="-6"/>
        </w:rPr>
        <w:t>Does each cycle traverse the entire EOP?</w:t>
      </w:r>
    </w:p>
    <w:p w14:paraId="0D210214">
      <w:pPr>
        <w:pStyle w:val="6"/>
        <w:spacing w:before="1" w:line="321" w:lineRule="auto"/>
        <w:ind w:left="818" w:right="2004"/>
        <w:jc w:val="both"/>
        <w:rPr>
          <w:rFonts w:hint="eastAsia"/>
          <w:color w:val="231F20"/>
          <w:spacing w:val="-6"/>
        </w:rPr>
      </w:pPr>
      <w:r>
        <w:rPr>
          <w:rFonts w:hint="eastAsia"/>
          <w:color w:val="231F20"/>
          <w:spacing w:val="-6"/>
        </w:rPr>
        <w:t>每一个循环都跨越整个福音宣讲时代（EOP）吗？</w:t>
      </w:r>
    </w:p>
    <w:p w14:paraId="13A02420">
      <w:pPr>
        <w:pStyle w:val="6"/>
        <w:spacing w:before="1" w:line="321" w:lineRule="auto"/>
        <w:ind w:left="818" w:right="2004"/>
        <w:jc w:val="both"/>
        <w:rPr>
          <w:rFonts w:hint="eastAsia"/>
          <w:color w:val="231F20"/>
          <w:spacing w:val="-6"/>
        </w:rPr>
      </w:pPr>
    </w:p>
    <w:p w14:paraId="641DE93E">
      <w:pPr>
        <w:pStyle w:val="6"/>
        <w:spacing w:before="1" w:line="321" w:lineRule="auto"/>
        <w:ind w:left="818" w:right="2004"/>
        <w:jc w:val="both"/>
        <w:rPr>
          <w:rFonts w:hint="eastAsia"/>
          <w:color w:val="231F20"/>
          <w:spacing w:val="-6"/>
        </w:rPr>
      </w:pPr>
      <w:r>
        <w:rPr>
          <w:rFonts w:hint="eastAsia"/>
          <w:color w:val="231F20"/>
          <w:spacing w:val="-6"/>
        </w:rPr>
        <w:t>Are the cycles really progressive: As we move through them, do we increasingly encounter the spiritual forces operating behind the scenes of universal history?</w:t>
      </w:r>
    </w:p>
    <w:p w14:paraId="4B884541">
      <w:pPr>
        <w:pStyle w:val="6"/>
        <w:spacing w:before="1" w:line="321" w:lineRule="auto"/>
        <w:ind w:left="818" w:right="2004"/>
        <w:jc w:val="both"/>
        <w:rPr>
          <w:rFonts w:hint="eastAsia"/>
          <w:color w:val="231F20"/>
          <w:spacing w:val="-6"/>
        </w:rPr>
      </w:pPr>
      <w:r>
        <w:rPr>
          <w:rFonts w:hint="eastAsia"/>
          <w:color w:val="231F20"/>
          <w:spacing w:val="-6"/>
        </w:rPr>
        <w:t>这些循环真的是渐进的吗：当我们逐步通过它们时，我们是否越来越频繁地遇到在宇宙历史幕后运作的属灵力量？</w:t>
      </w:r>
    </w:p>
    <w:p w14:paraId="6C334451">
      <w:pPr>
        <w:pStyle w:val="6"/>
        <w:spacing w:before="1" w:line="321" w:lineRule="auto"/>
        <w:ind w:left="818" w:right="2004"/>
        <w:jc w:val="both"/>
        <w:rPr>
          <w:rFonts w:hint="eastAsia"/>
          <w:color w:val="231F20"/>
          <w:spacing w:val="-6"/>
        </w:rPr>
      </w:pPr>
    </w:p>
    <w:p w14:paraId="1F0E7CDD">
      <w:pPr>
        <w:pStyle w:val="6"/>
        <w:spacing w:before="1" w:line="321" w:lineRule="auto"/>
        <w:ind w:left="818" w:right="2004"/>
        <w:jc w:val="both"/>
        <w:rPr>
          <w:rFonts w:hint="eastAsia"/>
          <w:color w:val="231F20"/>
          <w:spacing w:val="-6"/>
        </w:rPr>
      </w:pPr>
      <w:r>
        <w:rPr>
          <w:rFonts w:hint="eastAsia"/>
          <w:color w:val="231F20"/>
          <w:spacing w:val="-6"/>
        </w:rPr>
        <w:t>Do we increasingly encounter the last of the last days: the last battle, the parousia, the resurrection, the judgment, and the advent of the world to come?</w:t>
      </w:r>
    </w:p>
    <w:p w14:paraId="53BDD411">
      <w:pPr>
        <w:pStyle w:val="6"/>
        <w:spacing w:before="1" w:line="321" w:lineRule="auto"/>
        <w:ind w:left="818" w:right="2004"/>
        <w:jc w:val="both"/>
        <w:rPr>
          <w:rFonts w:hint="eastAsia"/>
          <w:color w:val="231F20"/>
          <w:spacing w:val="-6"/>
        </w:rPr>
      </w:pPr>
      <w:r>
        <w:rPr>
          <w:rFonts w:hint="eastAsia"/>
          <w:color w:val="231F20"/>
          <w:spacing w:val="-6"/>
        </w:rPr>
        <w:t>我们是否越来越频繁地遇到末后的末日：末日之战、帕路西亚、复活、审判和来世的降临？</w:t>
      </w:r>
    </w:p>
    <w:p w14:paraId="5BEE5285">
      <w:pPr>
        <w:pStyle w:val="6"/>
        <w:spacing w:before="1" w:line="321" w:lineRule="auto"/>
        <w:ind w:left="818" w:right="2004"/>
        <w:jc w:val="both"/>
        <w:rPr>
          <w:rFonts w:hint="eastAsia"/>
          <w:color w:val="231F20"/>
          <w:spacing w:val="-6"/>
        </w:rPr>
      </w:pPr>
    </w:p>
    <w:p w14:paraId="2957B6F1">
      <w:pPr>
        <w:pStyle w:val="6"/>
        <w:spacing w:before="1" w:line="321" w:lineRule="auto"/>
        <w:ind w:left="818" w:right="2004"/>
        <w:jc w:val="both"/>
        <w:rPr>
          <w:rFonts w:hint="eastAsia"/>
          <w:color w:val="231F20"/>
          <w:spacing w:val="-6"/>
        </w:rPr>
      </w:pPr>
      <w:r>
        <w:rPr>
          <w:rFonts w:hint="eastAsia"/>
          <w:color w:val="231F20"/>
          <w:spacing w:val="-6"/>
        </w:rPr>
        <w:t>And finally, does Revelation 20 really belong in this bloc, or is it a bloc of its own, speaking of something else entirely: a future thousand- year reign of Christ and the saints upon the earth (premillennialism); or is it perhaps a special stage of his present heavenly reign, a stage in which the gospel swiftly spreads throughout the whole earth, triumphing over the powers of evil and introducing a golden era of Christian faith, morality, and culture (postmillennialism)?</w:t>
      </w:r>
    </w:p>
    <w:p w14:paraId="7CE15D4E">
      <w:pPr>
        <w:pStyle w:val="6"/>
        <w:spacing w:before="1" w:line="321" w:lineRule="auto"/>
        <w:ind w:left="818" w:right="2004"/>
        <w:jc w:val="both"/>
        <w:rPr>
          <w:rFonts w:hint="eastAsia"/>
          <w:color w:val="231F20"/>
          <w:spacing w:val="-6"/>
        </w:rPr>
      </w:pPr>
      <w:r>
        <w:rPr>
          <w:rFonts w:hint="eastAsia"/>
          <w:color w:val="231F20"/>
          <w:spacing w:val="-6"/>
        </w:rPr>
        <w:t>最后，《启示录》第20章真的属于这个区段吗，还是它自成一个区段，讲述完全不同的事情：基督和圣徒在地上未来一千年的统治（前千禧年论）；或者它也许是祂现今天上统治的一个特殊阶段，在这个阶段中，福音迅速传遍全地，战胜邪恶的权势，并引入一个基督教信仰、道德和文化的黄金时代（后千禧年论）？</w:t>
      </w:r>
    </w:p>
    <w:p w14:paraId="24985349">
      <w:pPr>
        <w:pStyle w:val="6"/>
        <w:spacing w:before="1" w:line="321" w:lineRule="auto"/>
        <w:ind w:left="818" w:right="2004"/>
        <w:jc w:val="both"/>
        <w:rPr>
          <w:rFonts w:hint="eastAsia"/>
          <w:color w:val="231F20"/>
          <w:spacing w:val="-6"/>
        </w:rPr>
      </w:pPr>
    </w:p>
    <w:p w14:paraId="5C7BAB34">
      <w:pPr>
        <w:pStyle w:val="6"/>
        <w:spacing w:before="1" w:line="321" w:lineRule="auto"/>
        <w:ind w:left="818" w:right="2004"/>
        <w:jc w:val="both"/>
        <w:rPr>
          <w:rFonts w:hint="eastAsia"/>
          <w:color w:val="231F20"/>
          <w:spacing w:val="-6"/>
        </w:rPr>
      </w:pPr>
      <w:r>
        <w:rPr>
          <w:rFonts w:hint="eastAsia"/>
          <w:color w:val="231F20"/>
          <w:spacing w:val="-6"/>
        </w:rPr>
        <w:t>Keeping all these questions in mind, let us plunge into our text, listening hard for Immanuel’s replies.</w:t>
      </w:r>
    </w:p>
    <w:p w14:paraId="7F53106D">
      <w:pPr>
        <w:pStyle w:val="6"/>
        <w:spacing w:before="1" w:line="321" w:lineRule="auto"/>
        <w:ind w:left="818" w:right="2004"/>
        <w:jc w:val="both"/>
        <w:rPr>
          <w:rFonts w:hint="eastAsia"/>
          <w:color w:val="231F20"/>
          <w:spacing w:val="-6"/>
        </w:rPr>
      </w:pPr>
      <w:r>
        <w:rPr>
          <w:rFonts w:hint="eastAsia"/>
          <w:color w:val="231F20"/>
          <w:spacing w:val="-6"/>
        </w:rPr>
        <w:t>牢记所有这些问题，让我们深入我们的文本，仔细聆听以马内利的回答。</w:t>
      </w:r>
    </w:p>
    <w:p w14:paraId="19FB7E9C">
      <w:pPr>
        <w:pStyle w:val="6"/>
        <w:spacing w:before="1" w:line="321" w:lineRule="auto"/>
        <w:ind w:left="818" w:right="2004"/>
        <w:jc w:val="both"/>
        <w:rPr>
          <w:rFonts w:hint="eastAsia"/>
          <w:color w:val="231F20"/>
          <w:spacing w:val="-6"/>
        </w:rPr>
      </w:pPr>
    </w:p>
    <w:p w14:paraId="3D18099D">
      <w:pPr>
        <w:pStyle w:val="6"/>
        <w:spacing w:before="1" w:line="321" w:lineRule="auto"/>
        <w:ind w:left="818" w:right="2004"/>
        <w:jc w:val="both"/>
        <w:rPr>
          <w:rFonts w:hint="eastAsia"/>
          <w:color w:val="231F20"/>
          <w:spacing w:val="-6"/>
        </w:rPr>
      </w:pPr>
      <w:r>
        <w:rPr>
          <w:rFonts w:hint="eastAsia"/>
          <w:color w:val="231F20"/>
          <w:spacing w:val="-6"/>
        </w:rPr>
        <w:t>Chapter 6 gives us the High King of heaven breaking six of the seven seals on the Father’s scroll.</w:t>
      </w:r>
    </w:p>
    <w:p w14:paraId="149F08EC">
      <w:pPr>
        <w:pStyle w:val="6"/>
        <w:spacing w:before="1" w:line="321" w:lineRule="auto"/>
        <w:ind w:left="818" w:right="2004"/>
        <w:jc w:val="both"/>
        <w:rPr>
          <w:rFonts w:hint="eastAsia"/>
          <w:color w:val="231F20"/>
          <w:spacing w:val="-6"/>
        </w:rPr>
      </w:pPr>
      <w:r>
        <w:rPr>
          <w:rFonts w:hint="eastAsia"/>
          <w:color w:val="231F20"/>
          <w:spacing w:val="-6"/>
        </w:rPr>
        <w:t>第6章告诉我们高天大君王揭开了父书卷上七印中的六印。</w:t>
      </w:r>
    </w:p>
    <w:p w14:paraId="3C8DC422">
      <w:pPr>
        <w:pStyle w:val="6"/>
        <w:spacing w:before="1" w:line="321" w:lineRule="auto"/>
        <w:ind w:left="818" w:right="2004"/>
        <w:jc w:val="both"/>
        <w:rPr>
          <w:rFonts w:hint="eastAsia"/>
          <w:color w:val="231F20"/>
          <w:spacing w:val="-6"/>
        </w:rPr>
      </w:pPr>
    </w:p>
    <w:p w14:paraId="70E2384A">
      <w:pPr>
        <w:pStyle w:val="6"/>
        <w:spacing w:before="1" w:line="321" w:lineRule="auto"/>
        <w:ind w:left="818" w:right="2004"/>
        <w:jc w:val="both"/>
        <w:rPr>
          <w:rFonts w:hint="eastAsia"/>
          <w:color w:val="231F20"/>
          <w:spacing w:val="-6"/>
        </w:rPr>
      </w:pPr>
      <w:r>
        <w:rPr>
          <w:rFonts w:hint="eastAsia"/>
          <w:color w:val="231F20"/>
          <w:spacing w:val="-6"/>
        </w:rPr>
        <w:t>In a moment I will argue that chapter 7 then gives us a sneak preview of the contents of the scroll: the glorified church in the world to come.</w:t>
      </w:r>
    </w:p>
    <w:p w14:paraId="180BCFAB">
      <w:pPr>
        <w:pStyle w:val="6"/>
        <w:spacing w:before="1" w:line="321" w:lineRule="auto"/>
        <w:ind w:left="818" w:right="2004"/>
        <w:jc w:val="both"/>
        <w:rPr>
          <w:rFonts w:hint="eastAsia"/>
          <w:color w:val="231F20"/>
          <w:spacing w:val="-6"/>
        </w:rPr>
      </w:pPr>
      <w:r>
        <w:rPr>
          <w:rFonts w:hint="eastAsia"/>
          <w:color w:val="231F20"/>
          <w:spacing w:val="-6"/>
        </w:rPr>
        <w:t>稍后我将论证，第7章接着给了我们书卷内容的一个预告：即来世得荣耀的教会。</w:t>
      </w:r>
    </w:p>
    <w:p w14:paraId="2B4A18B6">
      <w:pPr>
        <w:pStyle w:val="6"/>
        <w:spacing w:before="1" w:line="321" w:lineRule="auto"/>
        <w:ind w:left="818" w:right="2004"/>
        <w:jc w:val="both"/>
        <w:rPr>
          <w:rFonts w:hint="eastAsia"/>
          <w:color w:val="231F20"/>
          <w:spacing w:val="-6"/>
        </w:rPr>
      </w:pPr>
    </w:p>
    <w:p w14:paraId="3F668DD7">
      <w:pPr>
        <w:pStyle w:val="6"/>
        <w:spacing w:before="1" w:line="321" w:lineRule="auto"/>
        <w:ind w:left="818" w:right="2004"/>
        <w:jc w:val="both"/>
        <w:rPr>
          <w:rFonts w:hint="eastAsia"/>
          <w:color w:val="231F20"/>
          <w:spacing w:val="-6"/>
        </w:rPr>
      </w:pPr>
      <w:r>
        <w:rPr>
          <w:rFonts w:hint="eastAsia"/>
          <w:color w:val="231F20"/>
          <w:spacing w:val="-6"/>
        </w:rPr>
        <w:t>If so, it means that chapter 6 should take us from the beginning of the EOP to its end.</w:t>
      </w:r>
    </w:p>
    <w:p w14:paraId="273B4FD2">
      <w:pPr>
        <w:pStyle w:val="6"/>
        <w:spacing w:before="1" w:line="321" w:lineRule="auto"/>
        <w:ind w:left="818" w:right="2004"/>
        <w:jc w:val="both"/>
        <w:rPr>
          <w:rFonts w:hint="eastAsia"/>
          <w:color w:val="231F20"/>
          <w:spacing w:val="-6"/>
        </w:rPr>
      </w:pPr>
      <w:r>
        <w:rPr>
          <w:rFonts w:hint="eastAsia"/>
          <w:color w:val="231F20"/>
          <w:spacing w:val="-6"/>
        </w:rPr>
        <w:t>如果是这样，这意味着第6章应该带我们从福音宣讲时代（EOP）的开始走到它的结束。</w:t>
      </w:r>
    </w:p>
    <w:p w14:paraId="1B51D4F1">
      <w:pPr>
        <w:pStyle w:val="6"/>
        <w:spacing w:before="1" w:line="321" w:lineRule="auto"/>
        <w:ind w:left="818" w:right="2004"/>
        <w:jc w:val="both"/>
        <w:rPr>
          <w:rFonts w:hint="eastAsia"/>
          <w:color w:val="231F20"/>
          <w:spacing w:val="-6"/>
        </w:rPr>
      </w:pPr>
    </w:p>
    <w:p w14:paraId="59BF767D">
      <w:pPr>
        <w:pStyle w:val="6"/>
        <w:spacing w:before="1" w:line="321" w:lineRule="auto"/>
        <w:ind w:left="818" w:right="2004"/>
        <w:jc w:val="both"/>
        <w:rPr>
          <w:rFonts w:hint="eastAsia"/>
          <w:color w:val="231F20"/>
          <w:spacing w:val="-6"/>
        </w:rPr>
      </w:pPr>
      <w:r>
        <w:rPr>
          <w:rFonts w:hint="eastAsia"/>
          <w:color w:val="231F20"/>
          <w:spacing w:val="-6"/>
        </w:rPr>
        <w:t>Let’s see if it does.</w:t>
      </w:r>
    </w:p>
    <w:p w14:paraId="378F6DD3">
      <w:pPr>
        <w:pStyle w:val="6"/>
        <w:spacing w:before="1" w:line="321" w:lineRule="auto"/>
        <w:ind w:left="818" w:right="2004"/>
        <w:jc w:val="both"/>
        <w:rPr>
          <w:rFonts w:hint="eastAsia"/>
          <w:color w:val="231F20"/>
          <w:spacing w:val="-6"/>
        </w:rPr>
      </w:pPr>
      <w:r>
        <w:rPr>
          <w:rFonts w:hint="eastAsia"/>
          <w:color w:val="231F20"/>
          <w:spacing w:val="-6"/>
        </w:rPr>
        <w:t>让我们看看它是否做到了。</w:t>
      </w:r>
    </w:p>
    <w:p w14:paraId="1ABD0C4C">
      <w:pPr>
        <w:pStyle w:val="6"/>
        <w:spacing w:before="1" w:line="321" w:lineRule="auto"/>
        <w:ind w:left="818" w:right="2004"/>
        <w:jc w:val="both"/>
        <w:rPr>
          <w:rFonts w:hint="eastAsia"/>
          <w:color w:val="231F20"/>
          <w:spacing w:val="-6"/>
        </w:rPr>
      </w:pPr>
    </w:p>
    <w:p w14:paraId="23FCA8C4">
      <w:pPr>
        <w:pStyle w:val="6"/>
        <w:spacing w:before="1" w:line="321" w:lineRule="auto"/>
        <w:ind w:left="818" w:right="2004"/>
        <w:jc w:val="both"/>
        <w:rPr>
          <w:rFonts w:hint="eastAsia"/>
          <w:color w:val="231F20"/>
          <w:spacing w:val="-6"/>
        </w:rPr>
      </w:pPr>
      <w:r>
        <w:rPr>
          <w:rFonts w:hint="eastAsia"/>
          <w:color w:val="231F20"/>
          <w:spacing w:val="-6"/>
        </w:rPr>
        <w:t>The Firss Seal</w:t>
      </w:r>
    </w:p>
    <w:p w14:paraId="045A8817">
      <w:pPr>
        <w:pStyle w:val="6"/>
        <w:spacing w:before="1" w:line="321" w:lineRule="auto"/>
        <w:ind w:left="818" w:right="2004"/>
        <w:jc w:val="both"/>
        <w:rPr>
          <w:rFonts w:hint="eastAsia"/>
          <w:color w:val="231F20"/>
          <w:spacing w:val="-6"/>
        </w:rPr>
      </w:pPr>
      <w:r>
        <w:rPr>
          <w:rFonts w:hint="eastAsia"/>
          <w:color w:val="231F20"/>
          <w:spacing w:val="-6"/>
        </w:rPr>
        <w:t>第一印</w:t>
      </w:r>
    </w:p>
    <w:p w14:paraId="0F4019FF">
      <w:pPr>
        <w:pStyle w:val="6"/>
        <w:spacing w:before="1" w:line="321" w:lineRule="auto"/>
        <w:ind w:left="818" w:right="2004"/>
        <w:jc w:val="both"/>
        <w:rPr>
          <w:rFonts w:hint="eastAsia"/>
          <w:color w:val="231F20"/>
          <w:spacing w:val="-6"/>
        </w:rPr>
      </w:pPr>
    </w:p>
    <w:p w14:paraId="1EF43DEA">
      <w:pPr>
        <w:pStyle w:val="6"/>
        <w:spacing w:before="1" w:line="321" w:lineRule="auto"/>
        <w:ind w:left="818" w:right="2004"/>
        <w:jc w:val="both"/>
        <w:rPr>
          <w:rFonts w:hint="eastAsia"/>
          <w:color w:val="231F20"/>
          <w:spacing w:val="-6"/>
        </w:rPr>
      </w:pPr>
      <w:r>
        <w:rPr>
          <w:rFonts w:hint="eastAsia"/>
          <w:color w:val="231F20"/>
          <w:spacing w:val="-6"/>
        </w:rPr>
        <w:t>When Christ opens the first seal, John beholds a rider on a white horse.</w:t>
      </w:r>
    </w:p>
    <w:p w14:paraId="23DEFFE9">
      <w:pPr>
        <w:pStyle w:val="6"/>
        <w:spacing w:before="1" w:line="321" w:lineRule="auto"/>
        <w:ind w:left="818" w:right="2004"/>
        <w:jc w:val="both"/>
        <w:rPr>
          <w:rFonts w:hint="eastAsia"/>
          <w:color w:val="231F20"/>
          <w:spacing w:val="-6"/>
        </w:rPr>
      </w:pPr>
      <w:r>
        <w:rPr>
          <w:rFonts w:hint="eastAsia"/>
          <w:color w:val="231F20"/>
          <w:spacing w:val="-6"/>
        </w:rPr>
        <w:t>当基督揭开第一印时，约翰看见一个骑白马的。</w:t>
      </w:r>
    </w:p>
    <w:p w14:paraId="2D467D16">
      <w:pPr>
        <w:pStyle w:val="6"/>
        <w:spacing w:before="1" w:line="321" w:lineRule="auto"/>
        <w:ind w:left="818" w:right="2004"/>
        <w:jc w:val="both"/>
        <w:rPr>
          <w:rFonts w:hint="eastAsia"/>
          <w:color w:val="231F20"/>
          <w:spacing w:val="-6"/>
        </w:rPr>
      </w:pPr>
    </w:p>
    <w:p w14:paraId="2F2020DA">
      <w:pPr>
        <w:pStyle w:val="6"/>
        <w:spacing w:before="1" w:line="321" w:lineRule="auto"/>
        <w:ind w:left="818" w:right="2004"/>
        <w:jc w:val="both"/>
        <w:rPr>
          <w:rFonts w:hint="eastAsia"/>
          <w:color w:val="231F20"/>
          <w:spacing w:val="-6"/>
        </w:rPr>
      </w:pPr>
      <w:r>
        <w:rPr>
          <w:rFonts w:hint="eastAsia"/>
          <w:color w:val="231F20"/>
          <w:spacing w:val="-6"/>
        </w:rPr>
        <w:t>Here interpretations vary, and dramatically so.</w:t>
      </w:r>
    </w:p>
    <w:p w14:paraId="4F242D21">
      <w:pPr>
        <w:pStyle w:val="6"/>
        <w:spacing w:before="1" w:line="321" w:lineRule="auto"/>
        <w:ind w:left="818" w:right="2004"/>
        <w:jc w:val="both"/>
        <w:rPr>
          <w:rFonts w:hint="eastAsia"/>
          <w:color w:val="231F20"/>
          <w:spacing w:val="-6"/>
        </w:rPr>
      </w:pPr>
      <w:r>
        <w:rPr>
          <w:rFonts w:hint="eastAsia"/>
          <w:color w:val="231F20"/>
          <w:spacing w:val="-6"/>
        </w:rPr>
        <w:t>这里的解释各不相同，而且差异巨大。</w:t>
      </w:r>
    </w:p>
    <w:p w14:paraId="3F8F48E4">
      <w:pPr>
        <w:pStyle w:val="6"/>
        <w:spacing w:before="1" w:line="321" w:lineRule="auto"/>
        <w:ind w:left="818" w:right="2004"/>
        <w:jc w:val="both"/>
        <w:rPr>
          <w:rFonts w:hint="eastAsia"/>
          <w:color w:val="231F20"/>
          <w:spacing w:val="-6"/>
        </w:rPr>
      </w:pPr>
    </w:p>
    <w:p w14:paraId="14F36B9A">
      <w:pPr>
        <w:pStyle w:val="6"/>
        <w:spacing w:before="1" w:line="321" w:lineRule="auto"/>
        <w:ind w:left="818" w:right="2004"/>
        <w:jc w:val="both"/>
        <w:rPr>
          <w:rFonts w:hint="eastAsia"/>
          <w:color w:val="231F20"/>
          <w:spacing w:val="-6"/>
        </w:rPr>
      </w:pPr>
      <w:r>
        <w:rPr>
          <w:rFonts w:hint="eastAsia"/>
          <w:color w:val="231F20"/>
          <w:spacing w:val="-6"/>
        </w:rPr>
        <w:t>Some say he represents military conquest; others, false christs, false prophets, or even the Antichrist (Matt. 24:24).</w:t>
      </w:r>
    </w:p>
    <w:p w14:paraId="61FA60A6">
      <w:pPr>
        <w:pStyle w:val="6"/>
        <w:spacing w:before="1" w:line="321" w:lineRule="auto"/>
        <w:ind w:left="818" w:right="2004"/>
        <w:jc w:val="both"/>
        <w:rPr>
          <w:rFonts w:hint="eastAsia"/>
          <w:color w:val="231F20"/>
          <w:spacing w:val="-6"/>
        </w:rPr>
      </w:pPr>
      <w:r>
        <w:rPr>
          <w:rFonts w:hint="eastAsia"/>
          <w:color w:val="231F20"/>
          <w:spacing w:val="-6"/>
        </w:rPr>
        <w:t>有人说他代表军事征服；另一些人则说是假基督、假先知，甚至敌基督（太 24:24）。</w:t>
      </w:r>
    </w:p>
    <w:p w14:paraId="344C99D4">
      <w:pPr>
        <w:pStyle w:val="6"/>
        <w:spacing w:before="1" w:line="321" w:lineRule="auto"/>
        <w:ind w:left="818" w:right="2004"/>
        <w:jc w:val="both"/>
        <w:rPr>
          <w:rFonts w:hint="eastAsia"/>
          <w:color w:val="231F20"/>
          <w:spacing w:val="-6"/>
        </w:rPr>
      </w:pPr>
    </w:p>
    <w:p w14:paraId="1A65C329">
      <w:pPr>
        <w:pStyle w:val="6"/>
        <w:spacing w:before="1" w:line="321" w:lineRule="auto"/>
        <w:ind w:left="818" w:right="2004"/>
        <w:jc w:val="both"/>
        <w:rPr>
          <w:rFonts w:hint="eastAsia"/>
          <w:color w:val="231F20"/>
          <w:spacing w:val="-6"/>
        </w:rPr>
      </w:pPr>
      <w:r>
        <w:rPr>
          <w:rFonts w:hint="eastAsia"/>
          <w:color w:val="231F20"/>
          <w:spacing w:val="-6"/>
        </w:rPr>
        <w:t>However, many lines of evidence collaborate to teach that this is Christ himself: neither at his first coming, nor at his second, but on the day of Pentecost, when he entered the world spiritually—by the Holy Spirit and through the witnessing church—to inaugurate the Era of Gospel Proclamation and to advance his spiritual kingdom.</w:t>
      </w:r>
    </w:p>
    <w:p w14:paraId="3924B757">
      <w:pPr>
        <w:pStyle w:val="6"/>
        <w:spacing w:before="1" w:line="321" w:lineRule="auto"/>
        <w:ind w:left="818" w:right="2004"/>
        <w:jc w:val="both"/>
        <w:rPr>
          <w:rFonts w:hint="eastAsia"/>
          <w:color w:val="231F20"/>
          <w:spacing w:val="-6"/>
        </w:rPr>
      </w:pPr>
      <w:r>
        <w:rPr>
          <w:rFonts w:hint="eastAsia"/>
          <w:color w:val="231F20"/>
          <w:spacing w:val="-6"/>
        </w:rPr>
        <w:t>然而，多方面的证据共同表明，这就是基督自己：不是在祂第一次降临时，也不是在祂第二次降临时，而是在五旬节那天，当祂属灵地——藉着圣灵并通过作见证的教会——进入世界，开启福音宣讲时代并推进祂的属灵国度时。</w:t>
      </w:r>
    </w:p>
    <w:p w14:paraId="4F408FC2">
      <w:pPr>
        <w:pStyle w:val="6"/>
        <w:spacing w:before="1" w:line="321" w:lineRule="auto"/>
        <w:ind w:left="818" w:right="2004"/>
        <w:jc w:val="both"/>
        <w:rPr>
          <w:rFonts w:hint="eastAsia"/>
          <w:color w:val="231F20"/>
          <w:spacing w:val="-6"/>
        </w:rPr>
      </w:pPr>
    </w:p>
    <w:p w14:paraId="5BDAA697">
      <w:pPr>
        <w:pStyle w:val="6"/>
        <w:spacing w:before="1" w:line="321" w:lineRule="auto"/>
        <w:ind w:left="818" w:right="2004"/>
        <w:jc w:val="both"/>
        <w:rPr>
          <w:rFonts w:hint="eastAsia"/>
          <w:color w:val="231F20"/>
          <w:spacing w:val="-6"/>
        </w:rPr>
      </w:pPr>
      <w:r>
        <w:rPr>
          <w:rFonts w:hint="eastAsia"/>
          <w:color w:val="231F20"/>
          <w:spacing w:val="-6"/>
        </w:rPr>
        <w:t>In support of this thesis, three points may be made.</w:t>
      </w:r>
    </w:p>
    <w:p w14:paraId="789BC013">
      <w:pPr>
        <w:pStyle w:val="6"/>
        <w:spacing w:before="1" w:line="321" w:lineRule="auto"/>
        <w:ind w:left="818" w:right="2004"/>
        <w:jc w:val="both"/>
        <w:rPr>
          <w:rFonts w:hint="eastAsia"/>
          <w:color w:val="231F20"/>
          <w:spacing w:val="-6"/>
        </w:rPr>
      </w:pPr>
      <w:r>
        <w:rPr>
          <w:rFonts w:hint="eastAsia"/>
          <w:color w:val="231F20"/>
          <w:spacing w:val="-6"/>
        </w:rPr>
        <w:t>为支持这一论点，可以提出三点。</w:t>
      </w:r>
    </w:p>
    <w:p w14:paraId="3B5C4AA4">
      <w:pPr>
        <w:pStyle w:val="6"/>
        <w:spacing w:before="1" w:line="321" w:lineRule="auto"/>
        <w:ind w:left="818" w:right="2004"/>
        <w:jc w:val="both"/>
        <w:rPr>
          <w:rFonts w:hint="eastAsia"/>
          <w:color w:val="231F20"/>
          <w:spacing w:val="-6"/>
        </w:rPr>
      </w:pPr>
    </w:p>
    <w:p w14:paraId="545A7AAE">
      <w:pPr>
        <w:pStyle w:val="6"/>
        <w:spacing w:before="1" w:line="321" w:lineRule="auto"/>
        <w:ind w:left="818" w:right="2004"/>
        <w:jc w:val="both"/>
        <w:rPr>
          <w:rFonts w:hint="eastAsia"/>
          <w:color w:val="231F20"/>
          <w:spacing w:val="-6"/>
        </w:rPr>
      </w:pPr>
      <w:r>
        <w:rPr>
          <w:rFonts w:hint="eastAsia"/>
          <w:color w:val="231F20"/>
          <w:spacing w:val="-6"/>
        </w:rPr>
        <w:t>First, we see that the imagery here is clearly rooted in Psalm 45:1– 5.</w:t>
      </w:r>
    </w:p>
    <w:p w14:paraId="3B5F9127">
      <w:pPr>
        <w:pStyle w:val="6"/>
        <w:spacing w:before="1" w:line="321" w:lineRule="auto"/>
        <w:ind w:left="818" w:right="2004"/>
        <w:jc w:val="both"/>
        <w:rPr>
          <w:rFonts w:hint="eastAsia"/>
          <w:color w:val="231F20"/>
          <w:spacing w:val="-6"/>
        </w:rPr>
      </w:pPr>
      <w:r>
        <w:rPr>
          <w:rFonts w:hint="eastAsia"/>
          <w:color w:val="231F20"/>
          <w:spacing w:val="-6"/>
        </w:rPr>
        <w:t>首先，我们看到这里的意象显然植根于诗篇45:1-5。</w:t>
      </w:r>
    </w:p>
    <w:p w14:paraId="00470086">
      <w:pPr>
        <w:pStyle w:val="6"/>
        <w:spacing w:before="1" w:line="321" w:lineRule="auto"/>
        <w:ind w:left="818" w:right="2004"/>
        <w:jc w:val="both"/>
        <w:rPr>
          <w:rFonts w:hint="eastAsia"/>
          <w:color w:val="231F20"/>
          <w:spacing w:val="-6"/>
        </w:rPr>
      </w:pPr>
    </w:p>
    <w:p w14:paraId="6A01F1DD">
      <w:pPr>
        <w:pStyle w:val="6"/>
        <w:spacing w:before="1" w:line="321" w:lineRule="auto"/>
        <w:ind w:left="818" w:right="2004"/>
        <w:jc w:val="both"/>
        <w:rPr>
          <w:rFonts w:hint="eastAsia"/>
          <w:color w:val="231F20"/>
          <w:spacing w:val="-6"/>
        </w:rPr>
      </w:pPr>
      <w:r>
        <w:rPr>
          <w:rFonts w:hint="eastAsia"/>
          <w:color w:val="231F20"/>
          <w:spacing w:val="-6"/>
        </w:rPr>
        <w:t>In that messianic psalm the skillful writer celebrates the outpouring of God’s grace upon Israel’s (future) king, after which he (the writer) urges the LORD’S Messiah out into the earth, where, armed with sword and bow, he will ride on victoriously in the cause of truth, meekness, and righteousness.</w:t>
      </w:r>
    </w:p>
    <w:p w14:paraId="207D20A5">
      <w:pPr>
        <w:pStyle w:val="6"/>
        <w:spacing w:before="1" w:line="321" w:lineRule="auto"/>
        <w:ind w:left="818" w:right="2004"/>
        <w:jc w:val="both"/>
        <w:rPr>
          <w:rFonts w:hint="eastAsia"/>
          <w:color w:val="231F20"/>
          <w:spacing w:val="-6"/>
        </w:rPr>
      </w:pPr>
      <w:r>
        <w:rPr>
          <w:rFonts w:hint="eastAsia"/>
          <w:color w:val="231F20"/>
          <w:spacing w:val="-6"/>
        </w:rPr>
        <w:t>在那首弥赛亚诗篇中，技巧高超的作者庆贺神恩典倾倒在以色列（未来的）君王身上，之后他（作者）敦促耶和华的弥赛亚走向世界，在那里，祂将佩戴刀和弓，为真理、温柔和公义的缘故，得胜地骑行。</w:t>
      </w:r>
    </w:p>
    <w:p w14:paraId="2004CA9C">
      <w:pPr>
        <w:pStyle w:val="6"/>
        <w:spacing w:before="1" w:line="321" w:lineRule="auto"/>
        <w:ind w:left="818" w:right="2004"/>
        <w:jc w:val="both"/>
        <w:rPr>
          <w:rFonts w:hint="eastAsia"/>
          <w:color w:val="231F20"/>
          <w:spacing w:val="-6"/>
        </w:rPr>
      </w:pPr>
    </w:p>
    <w:p w14:paraId="5D6E0574">
      <w:pPr>
        <w:pStyle w:val="6"/>
        <w:spacing w:before="1" w:line="321" w:lineRule="auto"/>
        <w:ind w:left="818" w:right="2004"/>
        <w:jc w:val="both"/>
        <w:rPr>
          <w:rFonts w:hint="eastAsia"/>
          <w:color w:val="231F20"/>
          <w:spacing w:val="-6"/>
        </w:rPr>
      </w:pPr>
      <w:r>
        <w:rPr>
          <w:rFonts w:hint="eastAsia"/>
          <w:color w:val="231F20"/>
          <w:spacing w:val="-6"/>
        </w:rPr>
        <w:t>Recall from Revelation 5 that we beheld the exalted Redeemer receiving all authority in heaven and earth.</w:t>
      </w:r>
    </w:p>
    <w:p w14:paraId="79E3DF4B">
      <w:pPr>
        <w:pStyle w:val="6"/>
        <w:spacing w:before="1" w:line="321" w:lineRule="auto"/>
        <w:ind w:left="818" w:right="2004"/>
        <w:jc w:val="both"/>
        <w:rPr>
          <w:rFonts w:hint="eastAsia"/>
          <w:color w:val="231F20"/>
          <w:spacing w:val="-6"/>
        </w:rPr>
      </w:pPr>
      <w:r>
        <w:rPr>
          <w:rFonts w:hint="eastAsia"/>
          <w:color w:val="231F20"/>
          <w:spacing w:val="-6"/>
        </w:rPr>
        <w:t>回想《启示录》第5章，我们看见被高举的救赎主领受了天上地下所有的权柄。</w:t>
      </w:r>
    </w:p>
    <w:p w14:paraId="5F2FC8BE">
      <w:pPr>
        <w:pStyle w:val="6"/>
        <w:spacing w:before="1" w:line="321" w:lineRule="auto"/>
        <w:ind w:left="818" w:right="2004"/>
        <w:jc w:val="both"/>
        <w:rPr>
          <w:rFonts w:hint="eastAsia"/>
          <w:color w:val="231F20"/>
          <w:spacing w:val="-6"/>
        </w:rPr>
      </w:pPr>
    </w:p>
    <w:p w14:paraId="7EF5D872">
      <w:pPr>
        <w:pStyle w:val="6"/>
        <w:spacing w:before="1" w:line="321" w:lineRule="auto"/>
        <w:ind w:left="818" w:right="2004"/>
        <w:jc w:val="both"/>
        <w:rPr>
          <w:rFonts w:hint="eastAsia"/>
          <w:color w:val="231F20"/>
          <w:spacing w:val="-6"/>
        </w:rPr>
      </w:pPr>
      <w:r>
        <w:rPr>
          <w:rFonts w:hint="eastAsia"/>
          <w:color w:val="231F20"/>
          <w:spacing w:val="-6"/>
        </w:rPr>
        <w:t>Here in chapter 6—through the lens of Psalm 45—we see him using it: riding out into the earth through the church’s proclamation of the gospel, and applying it to all who believe in him, and in the redemptive work he previously accomplished during the days of his flesh.</w:t>
      </w:r>
    </w:p>
    <w:p w14:paraId="64B404F7">
      <w:pPr>
        <w:pStyle w:val="6"/>
        <w:spacing w:before="1" w:line="321" w:lineRule="auto"/>
        <w:ind w:left="818" w:right="2004"/>
        <w:jc w:val="both"/>
        <w:rPr>
          <w:rFonts w:hint="eastAsia"/>
          <w:color w:val="231F20"/>
          <w:spacing w:val="-6"/>
        </w:rPr>
      </w:pPr>
      <w:r>
        <w:rPr>
          <w:rFonts w:hint="eastAsia"/>
          <w:color w:val="231F20"/>
          <w:spacing w:val="-6"/>
        </w:rPr>
        <w:t>在第6章这里——透过诗篇45篇的视角——我们看到祂在使用它：藉着教会宣讲福音，骑行到地上，并将其应用于所有信祂的人，以及信祂先前在肉身的日子里所完成的救赎工作的人。</w:t>
      </w:r>
    </w:p>
    <w:p w14:paraId="5FC94A7D">
      <w:pPr>
        <w:pStyle w:val="6"/>
        <w:spacing w:before="1" w:line="321" w:lineRule="auto"/>
        <w:ind w:left="818" w:right="2004"/>
        <w:jc w:val="both"/>
        <w:rPr>
          <w:rFonts w:hint="eastAsia"/>
          <w:color w:val="231F20"/>
          <w:spacing w:val="-6"/>
        </w:rPr>
      </w:pPr>
    </w:p>
    <w:p w14:paraId="5F122C66">
      <w:pPr>
        <w:pStyle w:val="6"/>
        <w:spacing w:before="1" w:line="321" w:lineRule="auto"/>
        <w:ind w:left="818" w:right="2004"/>
        <w:jc w:val="both"/>
        <w:rPr>
          <w:rFonts w:hint="eastAsia"/>
          <w:color w:val="231F20"/>
          <w:spacing w:val="-6"/>
        </w:rPr>
      </w:pPr>
      <w:r>
        <w:rPr>
          <w:rFonts w:hint="eastAsia"/>
          <w:color w:val="231F20"/>
          <w:spacing w:val="-6"/>
        </w:rPr>
        <w:t>Thus, in the deepest possible manner, does the High King advance the cause of truth, humility, and righteousness.</w:t>
      </w:r>
    </w:p>
    <w:p w14:paraId="3C3DC133">
      <w:pPr>
        <w:pStyle w:val="6"/>
        <w:spacing w:before="1" w:line="321" w:lineRule="auto"/>
        <w:ind w:left="818" w:right="2004"/>
        <w:jc w:val="both"/>
        <w:rPr>
          <w:rFonts w:hint="eastAsia"/>
          <w:color w:val="231F20"/>
          <w:spacing w:val="-6"/>
        </w:rPr>
      </w:pPr>
      <w:r>
        <w:rPr>
          <w:rFonts w:hint="eastAsia"/>
          <w:color w:val="231F20"/>
          <w:spacing w:val="-6"/>
        </w:rPr>
        <w:t>因此，高天大君王以最深刻的方式，推进真理、谦卑和公义的事业。</w:t>
      </w:r>
    </w:p>
    <w:p w14:paraId="726FE5A2">
      <w:pPr>
        <w:pStyle w:val="6"/>
        <w:spacing w:before="1" w:line="321" w:lineRule="auto"/>
        <w:ind w:left="818" w:right="2004"/>
        <w:jc w:val="both"/>
        <w:rPr>
          <w:rFonts w:hint="eastAsia"/>
          <w:color w:val="231F20"/>
          <w:spacing w:val="-6"/>
        </w:rPr>
      </w:pPr>
    </w:p>
    <w:p w14:paraId="1B54E35D">
      <w:pPr>
        <w:pStyle w:val="6"/>
        <w:spacing w:before="1" w:line="321" w:lineRule="auto"/>
        <w:ind w:left="818" w:right="2004"/>
        <w:jc w:val="both"/>
        <w:rPr>
          <w:rFonts w:hint="eastAsia"/>
          <w:color w:val="231F20"/>
          <w:spacing w:val="-6"/>
        </w:rPr>
      </w:pPr>
      <w:r>
        <w:rPr>
          <w:rFonts w:hint="eastAsia"/>
          <w:color w:val="231F20"/>
          <w:spacing w:val="-6"/>
        </w:rPr>
        <w:t>In the next three riders we will see him doing the same, but this time through his providence, and by his chastening or finally judging all who reject his royal reign.</w:t>
      </w:r>
    </w:p>
    <w:p w14:paraId="52A3073D">
      <w:pPr>
        <w:pStyle w:val="6"/>
        <w:spacing w:before="1" w:line="321" w:lineRule="auto"/>
        <w:ind w:left="818" w:right="2004"/>
        <w:jc w:val="both"/>
        <w:rPr>
          <w:rFonts w:hint="eastAsia"/>
          <w:color w:val="231F20"/>
          <w:spacing w:val="-6"/>
        </w:rPr>
      </w:pPr>
      <w:r>
        <w:rPr>
          <w:rFonts w:hint="eastAsia"/>
          <w:color w:val="231F20"/>
          <w:spacing w:val="-6"/>
        </w:rPr>
        <w:t>在接下来的三位骑马者中，我们将看到祂做同样的事，但这次是藉着祂的护理，以及藉着祂惩戒或最终审判所有拒绝祂君尊统治的人。</w:t>
      </w:r>
    </w:p>
    <w:p w14:paraId="22D1D010">
      <w:pPr>
        <w:pStyle w:val="6"/>
        <w:spacing w:before="1" w:line="321" w:lineRule="auto"/>
        <w:ind w:left="818" w:right="2004"/>
        <w:jc w:val="both"/>
        <w:rPr>
          <w:rFonts w:hint="eastAsia"/>
          <w:color w:val="231F20"/>
          <w:spacing w:val="-6"/>
        </w:rPr>
      </w:pPr>
    </w:p>
    <w:p w14:paraId="7232FE40">
      <w:pPr>
        <w:pStyle w:val="6"/>
        <w:spacing w:before="1" w:line="321" w:lineRule="auto"/>
        <w:ind w:left="818" w:right="2004"/>
        <w:jc w:val="both"/>
        <w:rPr>
          <w:rFonts w:hint="eastAsia"/>
          <w:color w:val="231F20"/>
          <w:spacing w:val="-6"/>
        </w:rPr>
      </w:pPr>
      <w:r>
        <w:rPr>
          <w:rFonts w:hint="eastAsia"/>
          <w:color w:val="231F20"/>
          <w:spacing w:val="-6"/>
        </w:rPr>
        <w:t>Secondly, this text has much in common with Revelation 19:11–21.</w:t>
      </w:r>
    </w:p>
    <w:p w14:paraId="043220A7">
      <w:pPr>
        <w:pStyle w:val="6"/>
        <w:spacing w:before="1" w:line="321" w:lineRule="auto"/>
        <w:ind w:left="818" w:right="2004"/>
        <w:jc w:val="both"/>
        <w:rPr>
          <w:rFonts w:hint="eastAsia"/>
          <w:color w:val="231F20"/>
          <w:spacing w:val="-6"/>
        </w:rPr>
      </w:pPr>
      <w:r>
        <w:rPr>
          <w:rFonts w:hint="eastAsia"/>
          <w:color w:val="231F20"/>
          <w:spacing w:val="-6"/>
        </w:rPr>
        <w:t>其次，这段经文与《启示录》19:11-21有很多共同之处。</w:t>
      </w:r>
    </w:p>
    <w:p w14:paraId="4C40927D">
      <w:pPr>
        <w:pStyle w:val="6"/>
        <w:spacing w:before="1" w:line="321" w:lineRule="auto"/>
        <w:ind w:left="818" w:right="2004"/>
        <w:jc w:val="both"/>
        <w:rPr>
          <w:rFonts w:hint="eastAsia"/>
          <w:color w:val="231F20"/>
          <w:spacing w:val="-6"/>
        </w:rPr>
      </w:pPr>
    </w:p>
    <w:p w14:paraId="1DFA7CB9">
      <w:pPr>
        <w:pStyle w:val="6"/>
        <w:spacing w:before="1" w:line="321" w:lineRule="auto"/>
        <w:ind w:left="818" w:right="2004"/>
        <w:jc w:val="both"/>
        <w:rPr>
          <w:rFonts w:hint="eastAsia"/>
          <w:color w:val="231F20"/>
          <w:spacing w:val="-6"/>
        </w:rPr>
      </w:pPr>
      <w:r>
        <w:rPr>
          <w:rFonts w:hint="eastAsia"/>
          <w:color w:val="231F20"/>
          <w:spacing w:val="-6"/>
        </w:rPr>
        <w:t>Both passages feature a rider on a white horse, and both depict him going to war.</w:t>
      </w:r>
    </w:p>
    <w:p w14:paraId="446A0D6F">
      <w:pPr>
        <w:pStyle w:val="6"/>
        <w:spacing w:before="1" w:line="321" w:lineRule="auto"/>
        <w:ind w:left="818" w:right="2004"/>
        <w:jc w:val="both"/>
        <w:rPr>
          <w:rFonts w:hint="eastAsia"/>
          <w:color w:val="231F20"/>
          <w:spacing w:val="-6"/>
        </w:rPr>
      </w:pPr>
      <w:r>
        <w:rPr>
          <w:rFonts w:hint="eastAsia"/>
          <w:color w:val="231F20"/>
          <w:spacing w:val="-6"/>
        </w:rPr>
        <w:t>两段经文都以一位骑白马者为主角，都描绘祂去争战。</w:t>
      </w:r>
    </w:p>
    <w:p w14:paraId="58F8200C">
      <w:pPr>
        <w:pStyle w:val="6"/>
        <w:spacing w:before="1" w:line="321" w:lineRule="auto"/>
        <w:ind w:left="818" w:right="2004"/>
        <w:jc w:val="both"/>
        <w:rPr>
          <w:rFonts w:hint="eastAsia"/>
          <w:color w:val="231F20"/>
          <w:spacing w:val="-6"/>
        </w:rPr>
      </w:pPr>
    </w:p>
    <w:p w14:paraId="17C59074">
      <w:pPr>
        <w:pStyle w:val="6"/>
        <w:spacing w:before="1" w:line="321" w:lineRule="auto"/>
        <w:ind w:left="818" w:right="2004"/>
        <w:jc w:val="both"/>
        <w:rPr>
          <w:rFonts w:hint="eastAsia"/>
          <w:color w:val="231F20"/>
          <w:spacing w:val="-6"/>
        </w:rPr>
      </w:pPr>
      <w:r>
        <w:rPr>
          <w:rFonts w:hint="eastAsia"/>
          <w:color w:val="231F20"/>
          <w:spacing w:val="-6"/>
        </w:rPr>
        <w:t>But there are important differences as well.</w:t>
      </w:r>
    </w:p>
    <w:p w14:paraId="66989266">
      <w:pPr>
        <w:pStyle w:val="6"/>
        <w:spacing w:before="1" w:line="321" w:lineRule="auto"/>
        <w:ind w:left="818" w:right="2004"/>
        <w:jc w:val="both"/>
        <w:rPr>
          <w:rFonts w:hint="eastAsia"/>
          <w:color w:val="231F20"/>
          <w:spacing w:val="-6"/>
        </w:rPr>
      </w:pPr>
      <w:r>
        <w:rPr>
          <w:rFonts w:hint="eastAsia"/>
          <w:color w:val="231F20"/>
          <w:spacing w:val="-6"/>
        </w:rPr>
        <w:t>但也有重要的区别。</w:t>
      </w:r>
    </w:p>
    <w:p w14:paraId="29C6135E">
      <w:pPr>
        <w:pStyle w:val="6"/>
        <w:spacing w:before="1" w:line="321" w:lineRule="auto"/>
        <w:ind w:left="818" w:right="2004"/>
        <w:jc w:val="both"/>
        <w:rPr>
          <w:rFonts w:hint="eastAsia"/>
          <w:color w:val="231F20"/>
          <w:spacing w:val="-6"/>
        </w:rPr>
      </w:pPr>
    </w:p>
    <w:p w14:paraId="62CD0270">
      <w:pPr>
        <w:pStyle w:val="6"/>
        <w:spacing w:before="1" w:line="321" w:lineRule="auto"/>
        <w:ind w:left="818" w:right="2004"/>
        <w:jc w:val="both"/>
        <w:rPr>
          <w:rFonts w:hint="eastAsia"/>
          <w:color w:val="231F20"/>
          <w:spacing w:val="-6"/>
        </w:rPr>
      </w:pPr>
      <w:r>
        <w:rPr>
          <w:rFonts w:hint="eastAsia"/>
          <w:color w:val="231F20"/>
          <w:spacing w:val="-6"/>
        </w:rPr>
        <w:t>In the former he is heading out, bent on (gospel) conquest; in the latter he is coming back to complete that conquest.</w:t>
      </w:r>
    </w:p>
    <w:p w14:paraId="36C6AEC7">
      <w:pPr>
        <w:pStyle w:val="6"/>
        <w:spacing w:before="1" w:line="321" w:lineRule="auto"/>
        <w:ind w:left="818" w:right="2004"/>
        <w:jc w:val="both"/>
        <w:rPr>
          <w:rFonts w:hint="eastAsia"/>
          <w:color w:val="231F20"/>
          <w:spacing w:val="-6"/>
        </w:rPr>
      </w:pPr>
      <w:r>
        <w:rPr>
          <w:rFonts w:hint="eastAsia"/>
          <w:color w:val="231F20"/>
          <w:spacing w:val="-6"/>
        </w:rPr>
        <w:t>在前者中，祂正出发，意在（福音的）征服；在后者中，祂正回来完成那征服。</w:t>
      </w:r>
    </w:p>
    <w:p w14:paraId="387DAE56">
      <w:pPr>
        <w:pStyle w:val="6"/>
        <w:spacing w:before="1" w:line="321" w:lineRule="auto"/>
        <w:ind w:left="818" w:right="2004"/>
        <w:jc w:val="both"/>
        <w:rPr>
          <w:rFonts w:hint="eastAsia"/>
          <w:color w:val="231F20"/>
          <w:spacing w:val="-6"/>
        </w:rPr>
      </w:pPr>
    </w:p>
    <w:p w14:paraId="30853728">
      <w:pPr>
        <w:pStyle w:val="6"/>
        <w:spacing w:before="1" w:line="321" w:lineRule="auto"/>
        <w:ind w:left="818" w:right="2004"/>
        <w:jc w:val="both"/>
        <w:rPr>
          <w:rFonts w:hint="eastAsia"/>
          <w:color w:val="231F20"/>
          <w:spacing w:val="-6"/>
        </w:rPr>
      </w:pPr>
      <w:r>
        <w:rPr>
          <w:rFonts w:hint="eastAsia"/>
          <w:color w:val="231F20"/>
          <w:spacing w:val="-6"/>
        </w:rPr>
        <w:t>Also, in the former he is followed by various preliminary judgments designed to advance his redemptive purpose; in the latter he is followed by elect angels and redeemed saints who will assist him in administering the final judgment.</w:t>
      </w:r>
    </w:p>
    <w:p w14:paraId="0DD01EC7">
      <w:pPr>
        <w:pStyle w:val="6"/>
        <w:spacing w:before="1" w:line="321" w:lineRule="auto"/>
        <w:ind w:left="818" w:right="2004"/>
        <w:jc w:val="both"/>
        <w:rPr>
          <w:rFonts w:hint="eastAsia"/>
          <w:color w:val="231F20"/>
          <w:spacing w:val="-6"/>
        </w:rPr>
      </w:pPr>
      <w:r>
        <w:rPr>
          <w:rFonts w:hint="eastAsia"/>
          <w:color w:val="231F20"/>
          <w:spacing w:val="-6"/>
        </w:rPr>
        <w:t>此外，在前者中，祂后面跟着各种初步的审判，旨在推进祂的救赎目的；在后者中，祂后面跟着蒙拣选的天使和被救赎的圣徒，他们将协助祂施行最后的审判。</w:t>
      </w:r>
    </w:p>
    <w:p w14:paraId="467FF7EC">
      <w:pPr>
        <w:pStyle w:val="6"/>
        <w:spacing w:before="1" w:line="321" w:lineRule="auto"/>
        <w:ind w:left="818" w:right="2004"/>
        <w:jc w:val="both"/>
        <w:rPr>
          <w:rFonts w:hint="eastAsia"/>
          <w:color w:val="231F20"/>
          <w:spacing w:val="-6"/>
        </w:rPr>
      </w:pPr>
    </w:p>
    <w:p w14:paraId="15AFD0FA">
      <w:pPr>
        <w:pStyle w:val="6"/>
        <w:spacing w:before="1" w:line="321" w:lineRule="auto"/>
        <w:ind w:left="818" w:right="2004"/>
        <w:jc w:val="both"/>
        <w:rPr>
          <w:rFonts w:hint="eastAsia"/>
          <w:color w:val="231F20"/>
          <w:spacing w:val="-6"/>
        </w:rPr>
      </w:pPr>
      <w:r>
        <w:rPr>
          <w:rFonts w:hint="eastAsia"/>
          <w:color w:val="231F20"/>
          <w:spacing w:val="-6"/>
        </w:rPr>
        <w:t>Thus, the two visions give us two separate phases of Christ’s heavenly reign, but the rider is the same.</w:t>
      </w:r>
    </w:p>
    <w:p w14:paraId="1CE53076">
      <w:pPr>
        <w:pStyle w:val="6"/>
        <w:spacing w:before="1" w:line="321" w:lineRule="auto"/>
        <w:ind w:left="818" w:right="2004"/>
        <w:jc w:val="both"/>
        <w:rPr>
          <w:rFonts w:hint="eastAsia"/>
          <w:color w:val="231F20"/>
          <w:spacing w:val="-6"/>
        </w:rPr>
      </w:pPr>
      <w:r>
        <w:rPr>
          <w:rFonts w:hint="eastAsia"/>
          <w:color w:val="231F20"/>
          <w:spacing w:val="-6"/>
        </w:rPr>
        <w:t>因此，这两个异象给了我们基督天上统治的两个不同阶段，但骑马者是同一位。</w:t>
      </w:r>
    </w:p>
    <w:p w14:paraId="3F11CD8B">
      <w:pPr>
        <w:pStyle w:val="6"/>
        <w:spacing w:before="1" w:line="321" w:lineRule="auto"/>
        <w:ind w:left="818" w:right="2004"/>
        <w:jc w:val="both"/>
        <w:rPr>
          <w:rFonts w:hint="eastAsia"/>
          <w:color w:val="231F20"/>
          <w:spacing w:val="-6"/>
        </w:rPr>
      </w:pPr>
    </w:p>
    <w:p w14:paraId="065E9AF1">
      <w:pPr>
        <w:pStyle w:val="6"/>
        <w:spacing w:before="1" w:line="321" w:lineRule="auto"/>
        <w:ind w:left="818" w:right="2004"/>
        <w:jc w:val="both"/>
        <w:rPr>
          <w:rFonts w:hint="eastAsia"/>
          <w:color w:val="231F20"/>
          <w:spacing w:val="-6"/>
        </w:rPr>
      </w:pPr>
      <w:r>
        <w:rPr>
          <w:rFonts w:hint="eastAsia"/>
          <w:color w:val="231F20"/>
          <w:spacing w:val="-6"/>
        </w:rPr>
        <w:t>And in Revelation 19:13 the Spirit explicitly identifies him as the Word of God.</w:t>
      </w:r>
    </w:p>
    <w:p w14:paraId="69E5FF36">
      <w:pPr>
        <w:pStyle w:val="6"/>
        <w:spacing w:before="1" w:line="321" w:lineRule="auto"/>
        <w:ind w:left="818" w:right="2004"/>
        <w:jc w:val="both"/>
        <w:rPr>
          <w:rFonts w:hint="eastAsia"/>
          <w:color w:val="231F20"/>
          <w:spacing w:val="-6"/>
        </w:rPr>
      </w:pPr>
      <w:r>
        <w:rPr>
          <w:rFonts w:hint="eastAsia"/>
          <w:color w:val="231F20"/>
          <w:spacing w:val="-6"/>
        </w:rPr>
        <w:t>而在《启示录》19:13中，圣灵明确地指明祂是神的话语。</w:t>
      </w:r>
    </w:p>
    <w:p w14:paraId="2B836DF4">
      <w:pPr>
        <w:pStyle w:val="6"/>
        <w:spacing w:before="1" w:line="321" w:lineRule="auto"/>
        <w:ind w:left="818" w:right="2004"/>
        <w:jc w:val="both"/>
        <w:rPr>
          <w:rFonts w:hint="eastAsia"/>
          <w:color w:val="231F20"/>
          <w:spacing w:val="-6"/>
        </w:rPr>
      </w:pPr>
    </w:p>
    <w:p w14:paraId="0EBB632F">
      <w:pPr>
        <w:pStyle w:val="6"/>
        <w:spacing w:before="1" w:line="321" w:lineRule="auto"/>
        <w:ind w:left="818" w:right="2004"/>
        <w:jc w:val="both"/>
        <w:rPr>
          <w:rFonts w:hint="eastAsia"/>
          <w:color w:val="231F20"/>
          <w:spacing w:val="-6"/>
        </w:rPr>
      </w:pPr>
      <w:r>
        <w:rPr>
          <w:rFonts w:hint="eastAsia"/>
          <w:color w:val="231F20"/>
          <w:spacing w:val="-6"/>
        </w:rPr>
        <w:t>Finally, recall again our thesis that chapters 6–20 give us six separate recapitulations of the High King’s heavenly reign.</w:t>
      </w:r>
    </w:p>
    <w:p w14:paraId="5DF1A20F">
      <w:pPr>
        <w:pStyle w:val="6"/>
        <w:spacing w:before="1" w:line="321" w:lineRule="auto"/>
        <w:ind w:left="818" w:right="2004"/>
        <w:jc w:val="both"/>
        <w:rPr>
          <w:rFonts w:hint="eastAsia"/>
          <w:color w:val="231F20"/>
          <w:spacing w:val="-6"/>
        </w:rPr>
      </w:pPr>
      <w:r>
        <w:rPr>
          <w:rFonts w:hint="eastAsia"/>
          <w:color w:val="231F20"/>
          <w:spacing w:val="-6"/>
        </w:rPr>
        <w:t>最后，再次回想我们的论点，即第6-20章给了我们六次对高天大君王天上统治的独立重述。</w:t>
      </w:r>
    </w:p>
    <w:p w14:paraId="6C4BA636">
      <w:pPr>
        <w:pStyle w:val="6"/>
        <w:spacing w:before="1" w:line="321" w:lineRule="auto"/>
        <w:ind w:left="818" w:right="2004"/>
        <w:jc w:val="both"/>
        <w:rPr>
          <w:rFonts w:hint="eastAsia"/>
          <w:color w:val="231F20"/>
          <w:spacing w:val="-6"/>
        </w:rPr>
      </w:pPr>
    </w:p>
    <w:p w14:paraId="12F91D71">
      <w:pPr>
        <w:pStyle w:val="6"/>
        <w:spacing w:before="1" w:line="321" w:lineRule="auto"/>
        <w:ind w:left="818" w:right="2004"/>
        <w:jc w:val="both"/>
        <w:rPr>
          <w:rFonts w:hint="eastAsia"/>
          <w:color w:val="231F20"/>
          <w:spacing w:val="-6"/>
        </w:rPr>
      </w:pPr>
      <w:r>
        <w:rPr>
          <w:rFonts w:hint="eastAsia"/>
          <w:color w:val="231F20"/>
          <w:spacing w:val="-6"/>
        </w:rPr>
        <w:t>As we shall see, the truth of this thesis is especially evident in chapters 12–14 and 20.</w:t>
      </w:r>
    </w:p>
    <w:p w14:paraId="34DE7844">
      <w:pPr>
        <w:pStyle w:val="6"/>
        <w:spacing w:before="1" w:line="321" w:lineRule="auto"/>
        <w:ind w:left="818" w:right="2004"/>
        <w:jc w:val="both"/>
        <w:rPr>
          <w:rFonts w:hint="eastAsia"/>
          <w:color w:val="231F20"/>
          <w:spacing w:val="-6"/>
        </w:rPr>
      </w:pPr>
      <w:r>
        <w:rPr>
          <w:rFonts w:hint="eastAsia"/>
          <w:color w:val="231F20"/>
          <w:spacing w:val="-6"/>
        </w:rPr>
        <w:t>正如我们将要看到的，这个论点的真理在第12-14章和第20章中尤其明显。</w:t>
      </w:r>
    </w:p>
    <w:p w14:paraId="5FB14DE3">
      <w:pPr>
        <w:pStyle w:val="6"/>
        <w:spacing w:before="1" w:line="321" w:lineRule="auto"/>
        <w:ind w:left="818" w:right="2004"/>
        <w:jc w:val="both"/>
        <w:rPr>
          <w:rFonts w:hint="eastAsia"/>
          <w:color w:val="231F20"/>
          <w:spacing w:val="-6"/>
        </w:rPr>
      </w:pPr>
    </w:p>
    <w:p w14:paraId="4FB97338">
      <w:pPr>
        <w:pStyle w:val="6"/>
        <w:spacing w:before="1" w:line="321" w:lineRule="auto"/>
        <w:ind w:left="818" w:right="2004"/>
        <w:jc w:val="both"/>
        <w:rPr>
          <w:rFonts w:hint="eastAsia"/>
          <w:color w:val="231F20"/>
          <w:spacing w:val="-6"/>
        </w:rPr>
      </w:pPr>
      <w:r>
        <w:rPr>
          <w:rFonts w:hint="eastAsia"/>
          <w:color w:val="231F20"/>
          <w:spacing w:val="-6"/>
        </w:rPr>
        <w:t>But it is also evident here, where we first have a vision of Christ inaugurating the EOP, then a vision of various historical judgments that ensue, and finally a vision of the consummation that will usher in the world to come.</w:t>
      </w:r>
    </w:p>
    <w:p w14:paraId="7E79AFA1">
      <w:pPr>
        <w:pStyle w:val="6"/>
        <w:spacing w:before="1" w:line="321" w:lineRule="auto"/>
        <w:ind w:left="818" w:right="2004"/>
        <w:jc w:val="both"/>
        <w:rPr>
          <w:rFonts w:hint="eastAsia"/>
          <w:color w:val="231F20"/>
          <w:spacing w:val="-6"/>
        </w:rPr>
      </w:pPr>
      <w:r>
        <w:rPr>
          <w:rFonts w:hint="eastAsia"/>
          <w:color w:val="231F20"/>
          <w:spacing w:val="-6"/>
        </w:rPr>
        <w:t>但它在这里也很明显，我们首先看到了基督开启福音宣讲时代（EOP）的异象，然后是随之而来的各种历史审判的异象，最后是预示来世的成全的异象。</w:t>
      </w:r>
    </w:p>
    <w:p w14:paraId="218C3AB5">
      <w:pPr>
        <w:pStyle w:val="6"/>
        <w:spacing w:before="1" w:line="321" w:lineRule="auto"/>
        <w:ind w:left="818" w:right="2004"/>
        <w:jc w:val="both"/>
        <w:rPr>
          <w:rFonts w:hint="eastAsia"/>
          <w:color w:val="231F20"/>
          <w:spacing w:val="-6"/>
        </w:rPr>
      </w:pPr>
    </w:p>
    <w:p w14:paraId="6E639E00">
      <w:pPr>
        <w:pStyle w:val="6"/>
        <w:spacing w:before="1" w:line="321" w:lineRule="auto"/>
        <w:ind w:left="818" w:right="2004"/>
        <w:jc w:val="both"/>
        <w:rPr>
          <w:rFonts w:hint="eastAsia"/>
          <w:color w:val="231F20"/>
          <w:spacing w:val="-6"/>
        </w:rPr>
      </w:pPr>
      <w:r>
        <w:rPr>
          <w:rFonts w:hint="eastAsia"/>
          <w:color w:val="231F20"/>
          <w:spacing w:val="-6"/>
        </w:rPr>
        <w:t>In short, evidence found throughout Bloc #4 strongly favors the view that the rider on the white horse is indeed the Christ of Pentecost.</w:t>
      </w:r>
    </w:p>
    <w:p w14:paraId="4944A2EF">
      <w:pPr>
        <w:pStyle w:val="6"/>
        <w:spacing w:before="1" w:line="321" w:lineRule="auto"/>
        <w:ind w:left="818" w:right="2004"/>
        <w:jc w:val="both"/>
        <w:rPr>
          <w:rFonts w:hint="eastAsia"/>
          <w:color w:val="231F20"/>
          <w:spacing w:val="-6"/>
        </w:rPr>
      </w:pPr>
      <w:r>
        <w:rPr>
          <w:rFonts w:hint="eastAsia"/>
          <w:color w:val="231F20"/>
          <w:spacing w:val="-6"/>
        </w:rPr>
        <w:t>简而言之，在第四区段中找到的证据强烈支持这样一种观点，即骑白马的确实是五旬节的基督。</w:t>
      </w:r>
    </w:p>
    <w:p w14:paraId="6FBED046">
      <w:pPr>
        <w:pStyle w:val="6"/>
        <w:spacing w:before="1" w:line="321" w:lineRule="auto"/>
        <w:ind w:left="818" w:right="2004"/>
        <w:jc w:val="both"/>
        <w:rPr>
          <w:rFonts w:hint="eastAsia"/>
          <w:color w:val="231F20"/>
          <w:spacing w:val="-6"/>
        </w:rPr>
      </w:pPr>
    </w:p>
    <w:p w14:paraId="1D438649">
      <w:pPr>
        <w:pStyle w:val="6"/>
        <w:spacing w:before="1" w:line="321" w:lineRule="auto"/>
        <w:ind w:left="818" w:right="2004"/>
        <w:jc w:val="both"/>
        <w:rPr>
          <w:rFonts w:hint="eastAsia"/>
          <w:color w:val="231F20"/>
          <w:spacing w:val="-6"/>
        </w:rPr>
      </w:pPr>
      <w:r>
        <w:rPr>
          <w:rFonts w:hint="eastAsia"/>
          <w:color w:val="231F20"/>
          <w:spacing w:val="-6"/>
        </w:rPr>
        <w:t>The Following Fosr Seals</w:t>
      </w:r>
    </w:p>
    <w:p w14:paraId="7B5A7BEC">
      <w:pPr>
        <w:pStyle w:val="6"/>
        <w:spacing w:before="1" w:line="321" w:lineRule="auto"/>
        <w:ind w:left="818" w:right="2004"/>
        <w:jc w:val="both"/>
        <w:rPr>
          <w:rFonts w:hint="eastAsia"/>
          <w:color w:val="231F20"/>
          <w:spacing w:val="-6"/>
        </w:rPr>
      </w:pPr>
      <w:r>
        <w:rPr>
          <w:rFonts w:hint="eastAsia"/>
          <w:color w:val="231F20"/>
          <w:spacing w:val="-6"/>
        </w:rPr>
        <w:t>接下来的四印</w:t>
      </w:r>
    </w:p>
    <w:p w14:paraId="0CDCFDFF">
      <w:pPr>
        <w:pStyle w:val="6"/>
        <w:spacing w:before="1" w:line="321" w:lineRule="auto"/>
        <w:ind w:left="818" w:right="2004"/>
        <w:jc w:val="both"/>
        <w:rPr>
          <w:rFonts w:hint="eastAsia"/>
          <w:color w:val="231F20"/>
          <w:spacing w:val="-6"/>
        </w:rPr>
      </w:pPr>
    </w:p>
    <w:p w14:paraId="1B7D74AC">
      <w:pPr>
        <w:pStyle w:val="6"/>
        <w:spacing w:before="1" w:line="321" w:lineRule="auto"/>
        <w:ind w:left="818" w:right="2004"/>
        <w:jc w:val="both"/>
        <w:rPr>
          <w:rFonts w:hint="eastAsia"/>
          <w:color w:val="231F20"/>
          <w:spacing w:val="-6"/>
        </w:rPr>
      </w:pPr>
      <w:r>
        <w:rPr>
          <w:rFonts w:hint="eastAsia"/>
          <w:color w:val="231F20"/>
          <w:spacing w:val="-6"/>
        </w:rPr>
        <w:t>The next four seals, following as they do after the first, are meant to represent the consequences of Christ’s going forth into the world with the gospel.</w:t>
      </w:r>
    </w:p>
    <w:p w14:paraId="069967F4">
      <w:pPr>
        <w:pStyle w:val="6"/>
        <w:spacing w:before="1" w:line="321" w:lineRule="auto"/>
        <w:ind w:left="818" w:right="2004"/>
        <w:jc w:val="both"/>
        <w:rPr>
          <w:rFonts w:hint="eastAsia"/>
          <w:color w:val="231F20"/>
          <w:spacing w:val="-6"/>
        </w:rPr>
      </w:pPr>
      <w:r>
        <w:rPr>
          <w:rFonts w:hint="eastAsia"/>
          <w:color w:val="231F20"/>
          <w:spacing w:val="-6"/>
        </w:rPr>
        <w:t>接下来的四印，紧随第一印之后，意在代表基督带着福音进入世界的后果。</w:t>
      </w:r>
    </w:p>
    <w:p w14:paraId="64DBC734">
      <w:pPr>
        <w:pStyle w:val="6"/>
        <w:spacing w:before="1" w:line="321" w:lineRule="auto"/>
        <w:ind w:left="818" w:right="2004"/>
        <w:jc w:val="both"/>
        <w:rPr>
          <w:rFonts w:hint="eastAsia"/>
          <w:color w:val="231F20"/>
          <w:spacing w:val="-6"/>
        </w:rPr>
      </w:pPr>
    </w:p>
    <w:p w14:paraId="6BFCDFC4">
      <w:pPr>
        <w:pStyle w:val="6"/>
        <w:spacing w:before="1" w:line="321" w:lineRule="auto"/>
        <w:ind w:left="818" w:right="2004"/>
        <w:jc w:val="both"/>
        <w:rPr>
          <w:rFonts w:hint="eastAsia"/>
          <w:color w:val="231F20"/>
          <w:spacing w:val="-6"/>
        </w:rPr>
      </w:pPr>
      <w:r>
        <w:rPr>
          <w:rFonts w:hint="eastAsia"/>
          <w:color w:val="231F20"/>
          <w:spacing w:val="-6"/>
        </w:rPr>
        <w:t>Notably, the judgments and events depicted here run closely parallel to those predicted by Christ in the Olivet Discourse.</w:t>
      </w:r>
    </w:p>
    <w:p w14:paraId="2AC586E9">
      <w:pPr>
        <w:pStyle w:val="6"/>
        <w:spacing w:before="1" w:line="321" w:lineRule="auto"/>
        <w:ind w:left="818" w:right="2004"/>
        <w:jc w:val="both"/>
        <w:rPr>
          <w:rFonts w:hint="eastAsia"/>
          <w:color w:val="231F20"/>
          <w:spacing w:val="-6"/>
        </w:rPr>
      </w:pPr>
      <w:r>
        <w:rPr>
          <w:rFonts w:hint="eastAsia"/>
          <w:color w:val="231F20"/>
          <w:spacing w:val="-6"/>
        </w:rPr>
        <w:t>值得注意的是，这里描绘的审判和事件与基督在橄榄山论述中所预言的那些非常相似。</w:t>
      </w:r>
    </w:p>
    <w:p w14:paraId="5BB2A185">
      <w:pPr>
        <w:pStyle w:val="6"/>
        <w:spacing w:before="1" w:line="321" w:lineRule="auto"/>
        <w:ind w:left="818" w:right="2004"/>
        <w:jc w:val="both"/>
        <w:rPr>
          <w:rFonts w:hint="eastAsia"/>
          <w:color w:val="231F20"/>
          <w:spacing w:val="-6"/>
        </w:rPr>
      </w:pPr>
    </w:p>
    <w:p w14:paraId="0E731E41">
      <w:pPr>
        <w:pStyle w:val="6"/>
        <w:spacing w:before="1" w:line="321" w:lineRule="auto"/>
        <w:ind w:left="818" w:right="2004"/>
        <w:jc w:val="both"/>
        <w:rPr>
          <w:rFonts w:hint="eastAsia"/>
          <w:color w:val="231F20"/>
          <w:spacing w:val="-6"/>
        </w:rPr>
      </w:pPr>
      <w:r>
        <w:rPr>
          <w:rFonts w:hint="eastAsia"/>
          <w:color w:val="231F20"/>
          <w:spacing w:val="-6"/>
        </w:rPr>
        <w:t>These include wars, rumors of war, famines, earthquakes, pestilence, and the persecution of the saints (Matt. 24:4–9; Luke 21:11).</w:t>
      </w:r>
    </w:p>
    <w:p w14:paraId="618557ED">
      <w:pPr>
        <w:pStyle w:val="6"/>
        <w:spacing w:before="1" w:line="321" w:lineRule="auto"/>
        <w:ind w:left="818" w:right="2004"/>
        <w:jc w:val="both"/>
        <w:rPr>
          <w:rFonts w:hint="eastAsia"/>
          <w:color w:val="231F20"/>
          <w:spacing w:val="-6"/>
        </w:rPr>
      </w:pPr>
      <w:r>
        <w:rPr>
          <w:rFonts w:hint="eastAsia"/>
          <w:color w:val="231F20"/>
          <w:spacing w:val="-6"/>
        </w:rPr>
        <w:t>这些包括战争、战争的风声、饥荒、地震、瘟疫和圣徒受迫害（太 24:4-9; 路 21:11）。</w:t>
      </w:r>
    </w:p>
    <w:p w14:paraId="2553BC4B">
      <w:pPr>
        <w:pStyle w:val="6"/>
        <w:spacing w:before="1" w:line="321" w:lineRule="auto"/>
        <w:ind w:left="818" w:right="2004"/>
        <w:jc w:val="both"/>
        <w:rPr>
          <w:rFonts w:hint="eastAsia"/>
          <w:color w:val="231F20"/>
          <w:spacing w:val="-6"/>
        </w:rPr>
      </w:pPr>
    </w:p>
    <w:p w14:paraId="0348E954">
      <w:pPr>
        <w:pStyle w:val="6"/>
        <w:spacing w:before="1" w:line="321" w:lineRule="auto"/>
        <w:ind w:left="818" w:right="2004"/>
        <w:jc w:val="both"/>
        <w:rPr>
          <w:rFonts w:hint="eastAsia"/>
          <w:color w:val="231F20"/>
          <w:spacing w:val="-6"/>
        </w:rPr>
      </w:pPr>
      <w:r>
        <w:rPr>
          <w:rFonts w:hint="eastAsia"/>
          <w:color w:val="231F20"/>
          <w:spacing w:val="-6"/>
        </w:rPr>
        <w:t>As ever, the DNT supplies important keys for interpreting the mysteries of the Revelation.</w:t>
      </w:r>
    </w:p>
    <w:p w14:paraId="01CBBDA2">
      <w:pPr>
        <w:pStyle w:val="6"/>
        <w:spacing w:before="1" w:line="321" w:lineRule="auto"/>
        <w:ind w:left="818" w:right="2004"/>
        <w:jc w:val="both"/>
        <w:rPr>
          <w:rFonts w:hint="eastAsia"/>
          <w:color w:val="231F20"/>
          <w:spacing w:val="-6"/>
        </w:rPr>
      </w:pPr>
      <w:r>
        <w:rPr>
          <w:rFonts w:hint="eastAsia"/>
          <w:color w:val="231F20"/>
          <w:spacing w:val="-6"/>
        </w:rPr>
        <w:t>一如既往，新约教义为解释《启示录》的奥秘提供了重要的钥匙。</w:t>
      </w:r>
    </w:p>
    <w:p w14:paraId="107A8ECC">
      <w:pPr>
        <w:pStyle w:val="6"/>
        <w:spacing w:before="1" w:line="321" w:lineRule="auto"/>
        <w:ind w:left="818" w:right="2004"/>
        <w:jc w:val="both"/>
        <w:rPr>
          <w:rFonts w:hint="eastAsia"/>
          <w:color w:val="231F20"/>
          <w:spacing w:val="-6"/>
        </w:rPr>
      </w:pPr>
    </w:p>
    <w:p w14:paraId="3155C313">
      <w:pPr>
        <w:pStyle w:val="6"/>
        <w:spacing w:before="1" w:line="321" w:lineRule="auto"/>
        <w:ind w:left="818" w:right="2004"/>
        <w:jc w:val="both"/>
        <w:rPr>
          <w:rFonts w:hint="eastAsia"/>
          <w:color w:val="231F20"/>
          <w:spacing w:val="-6"/>
        </w:rPr>
      </w:pPr>
      <w:r>
        <w:rPr>
          <w:rFonts w:hint="eastAsia"/>
          <w:color w:val="231F20"/>
          <w:spacing w:val="-6"/>
        </w:rPr>
        <w:t>The second seal and the second horseman speak of war, a providential judgment of God that rightly falls upon men and nations who have given themselves over to the pursuit of power, vengeance, or wealth, and who have spurned the redemptive reign proffered (through the church) by the Prince of Peace and the God-appointed Ruler of the kings of the earth (James 4:1; Rev. 1:5).</w:t>
      </w:r>
    </w:p>
    <w:p w14:paraId="2117446E">
      <w:pPr>
        <w:pStyle w:val="6"/>
        <w:spacing w:before="1" w:line="321" w:lineRule="auto"/>
        <w:ind w:left="818" w:right="2004"/>
        <w:jc w:val="both"/>
        <w:rPr>
          <w:rFonts w:hint="eastAsia"/>
          <w:color w:val="231F20"/>
          <w:spacing w:val="-6"/>
        </w:rPr>
      </w:pPr>
      <w:r>
        <w:rPr>
          <w:rFonts w:hint="eastAsia"/>
          <w:color w:val="231F20"/>
          <w:spacing w:val="-6"/>
        </w:rPr>
        <w:t>第二印和第二位骑马者讲的是战争，这是神护理的审判，理应临到那些沉溺于追求权力、复仇或财富，并藐视和平之君和神所命定的地上君王之统治者（藉着教会）所提供的救赎统治的人和国家（雅 4:1；启 1:5）。</w:t>
      </w:r>
    </w:p>
    <w:p w14:paraId="7A23FA0C">
      <w:pPr>
        <w:pStyle w:val="6"/>
        <w:spacing w:before="1" w:line="321" w:lineRule="auto"/>
        <w:ind w:left="818" w:right="2004"/>
        <w:jc w:val="both"/>
        <w:rPr>
          <w:rFonts w:hint="eastAsia"/>
          <w:color w:val="231F20"/>
          <w:spacing w:val="-6"/>
        </w:rPr>
      </w:pPr>
    </w:p>
    <w:p w14:paraId="53059C92">
      <w:pPr>
        <w:pStyle w:val="6"/>
        <w:spacing w:before="1" w:line="321" w:lineRule="auto"/>
        <w:ind w:left="818" w:right="2004"/>
        <w:jc w:val="both"/>
        <w:rPr>
          <w:rFonts w:hint="eastAsia"/>
          <w:color w:val="231F20"/>
          <w:spacing w:val="-6"/>
        </w:rPr>
      </w:pPr>
      <w:r>
        <w:rPr>
          <w:rFonts w:hint="eastAsia"/>
          <w:color w:val="231F20"/>
          <w:spacing w:val="-6"/>
        </w:rPr>
        <w:t>The third seal and the third horseman speak of economic disruption, scarcity, and hunger, perhaps even to the extent of famine.</w:t>
      </w:r>
    </w:p>
    <w:p w14:paraId="56C99236">
      <w:pPr>
        <w:pStyle w:val="6"/>
        <w:spacing w:before="1" w:line="321" w:lineRule="auto"/>
        <w:ind w:left="818" w:right="2004"/>
        <w:jc w:val="both"/>
        <w:rPr>
          <w:rFonts w:hint="eastAsia"/>
          <w:color w:val="231F20"/>
          <w:spacing w:val="-6"/>
        </w:rPr>
      </w:pPr>
      <w:r>
        <w:rPr>
          <w:rFonts w:hint="eastAsia"/>
          <w:color w:val="231F20"/>
          <w:spacing w:val="-6"/>
        </w:rPr>
        <w:t>第三印和第三位骑马者讲的是经济混乱、稀缺和饥饿，甚至可能达到饥荒的程度。</w:t>
      </w:r>
    </w:p>
    <w:p w14:paraId="0FDD9F55">
      <w:pPr>
        <w:pStyle w:val="6"/>
        <w:spacing w:before="1" w:line="321" w:lineRule="auto"/>
        <w:ind w:left="818" w:right="2004"/>
        <w:jc w:val="both"/>
        <w:rPr>
          <w:rFonts w:hint="eastAsia"/>
          <w:color w:val="231F20"/>
          <w:spacing w:val="-6"/>
        </w:rPr>
      </w:pPr>
    </w:p>
    <w:p w14:paraId="716614EA">
      <w:pPr>
        <w:pStyle w:val="6"/>
        <w:spacing w:before="1" w:line="321" w:lineRule="auto"/>
        <w:ind w:left="818" w:right="2004"/>
        <w:jc w:val="both"/>
        <w:rPr>
          <w:rFonts w:hint="eastAsia"/>
          <w:color w:val="231F20"/>
          <w:spacing w:val="-6"/>
        </w:rPr>
      </w:pPr>
      <w:r>
        <w:rPr>
          <w:rFonts w:hint="eastAsia"/>
          <w:color w:val="231F20"/>
          <w:spacing w:val="-6"/>
        </w:rPr>
        <w:t>Though ultimately under the control of the High King, these providential judgments are also the consequences of man’s sin: whether of intentional war or of the foolish policies of evil rulers from whom God has withdrawn the ability to govern wisely (Prov. 8:15–16; Rev. 13:10).</w:t>
      </w:r>
    </w:p>
    <w:p w14:paraId="387F3918">
      <w:pPr>
        <w:pStyle w:val="6"/>
        <w:spacing w:before="1" w:line="321" w:lineRule="auto"/>
        <w:ind w:left="818" w:right="2004"/>
        <w:jc w:val="both"/>
        <w:rPr>
          <w:rFonts w:hint="eastAsia"/>
          <w:color w:val="231F20"/>
          <w:spacing w:val="-6"/>
        </w:rPr>
      </w:pPr>
      <w:r>
        <w:rPr>
          <w:rFonts w:hint="eastAsia"/>
          <w:color w:val="231F20"/>
          <w:spacing w:val="-6"/>
        </w:rPr>
        <w:t>尽管这些护理的审判最终在高天大君王的掌控之下，但它们也是人犯罪的后果：无论是有意为之的战争，还是神已收回其智慧治理能力的邪恶统治者的愚蠢政策（箴 8:15-16；启 13:10）。</w:t>
      </w:r>
    </w:p>
    <w:p w14:paraId="7CE3E4EB">
      <w:pPr>
        <w:pStyle w:val="6"/>
        <w:spacing w:before="1" w:line="321" w:lineRule="auto"/>
        <w:ind w:left="818" w:right="2004"/>
        <w:jc w:val="both"/>
        <w:rPr>
          <w:rFonts w:hint="eastAsia"/>
          <w:color w:val="231F20"/>
          <w:spacing w:val="-6"/>
        </w:rPr>
      </w:pPr>
    </w:p>
    <w:p w14:paraId="33775456">
      <w:pPr>
        <w:pStyle w:val="6"/>
        <w:spacing w:before="1" w:line="321" w:lineRule="auto"/>
        <w:ind w:left="818" w:right="2004"/>
        <w:jc w:val="both"/>
        <w:rPr>
          <w:rFonts w:hint="eastAsia"/>
          <w:color w:val="231F20"/>
          <w:spacing w:val="-6"/>
        </w:rPr>
      </w:pPr>
      <w:r>
        <w:rPr>
          <w:rFonts w:hint="eastAsia"/>
          <w:color w:val="231F20"/>
          <w:spacing w:val="-6"/>
        </w:rPr>
        <w:t>Note, however, that we also hear a voice emanating from the midst of the four living creatures, declaring, “But do not harm the oil and the wine.”</w:t>
      </w:r>
    </w:p>
    <w:p w14:paraId="41C8D797">
      <w:pPr>
        <w:pStyle w:val="6"/>
        <w:spacing w:before="1" w:line="321" w:lineRule="auto"/>
        <w:ind w:left="818" w:right="2004"/>
        <w:jc w:val="both"/>
        <w:rPr>
          <w:rFonts w:hint="eastAsia"/>
          <w:color w:val="231F20"/>
          <w:spacing w:val="-6"/>
        </w:rPr>
      </w:pPr>
      <w:r>
        <w:rPr>
          <w:rFonts w:hint="eastAsia"/>
          <w:color w:val="231F20"/>
          <w:spacing w:val="-6"/>
        </w:rPr>
        <w:t>然而请注意，我们也听到一个声音从四活物中间发出，宣告说：“只是油和酒不可糟蹋。”</w:t>
      </w:r>
    </w:p>
    <w:p w14:paraId="48FED628">
      <w:pPr>
        <w:pStyle w:val="6"/>
        <w:spacing w:before="1" w:line="321" w:lineRule="auto"/>
        <w:ind w:left="818" w:right="2004"/>
        <w:jc w:val="both"/>
        <w:rPr>
          <w:rFonts w:hint="eastAsia"/>
          <w:color w:val="231F20"/>
          <w:spacing w:val="-6"/>
        </w:rPr>
      </w:pPr>
    </w:p>
    <w:p w14:paraId="6BD4782B">
      <w:pPr>
        <w:pStyle w:val="6"/>
        <w:spacing w:before="1" w:line="321" w:lineRule="auto"/>
        <w:ind w:left="818" w:right="2004"/>
        <w:jc w:val="both"/>
        <w:rPr>
          <w:rFonts w:hint="eastAsia"/>
          <w:color w:val="231F20"/>
          <w:spacing w:val="-6"/>
        </w:rPr>
      </w:pPr>
      <w:r>
        <w:rPr>
          <w:rFonts w:hint="eastAsia"/>
          <w:color w:val="231F20"/>
          <w:spacing w:val="-6"/>
        </w:rPr>
        <w:t>The meaning of this caveat is opaque.</w:t>
      </w:r>
    </w:p>
    <w:p w14:paraId="233675B4">
      <w:pPr>
        <w:pStyle w:val="6"/>
        <w:spacing w:before="1" w:line="321" w:lineRule="auto"/>
        <w:ind w:left="818" w:right="2004"/>
        <w:jc w:val="both"/>
        <w:rPr>
          <w:rFonts w:hint="eastAsia"/>
          <w:color w:val="231F20"/>
          <w:spacing w:val="-6"/>
        </w:rPr>
      </w:pPr>
      <w:r>
        <w:rPr>
          <w:rFonts w:hint="eastAsia"/>
          <w:color w:val="231F20"/>
          <w:spacing w:val="-6"/>
        </w:rPr>
        <w:t>这个警示的意义是不透明的。</w:t>
      </w:r>
    </w:p>
    <w:p w14:paraId="4118428E">
      <w:pPr>
        <w:pStyle w:val="6"/>
        <w:spacing w:before="1" w:line="321" w:lineRule="auto"/>
        <w:ind w:left="818" w:right="2004"/>
        <w:jc w:val="both"/>
        <w:rPr>
          <w:rFonts w:hint="eastAsia"/>
          <w:color w:val="231F20"/>
          <w:spacing w:val="-6"/>
        </w:rPr>
      </w:pPr>
    </w:p>
    <w:p w14:paraId="1B79D45A">
      <w:pPr>
        <w:pStyle w:val="6"/>
        <w:spacing w:before="1" w:line="321" w:lineRule="auto"/>
        <w:ind w:left="818" w:right="2004"/>
        <w:jc w:val="both"/>
        <w:rPr>
          <w:rFonts w:hint="eastAsia"/>
          <w:color w:val="231F20"/>
          <w:spacing w:val="-6"/>
        </w:rPr>
      </w:pPr>
      <w:r>
        <w:rPr>
          <w:rFonts w:hint="eastAsia"/>
          <w:color w:val="231F20"/>
          <w:spacing w:val="-6"/>
        </w:rPr>
        <w:t>Possibly it indicates that this economic distress, under Christ’s merciful providence, will only be partial; or that the rich will enjoy plenty, while the poor—especially marginalized Christians—will suffer want.</w:t>
      </w:r>
    </w:p>
    <w:p w14:paraId="1816C668">
      <w:pPr>
        <w:pStyle w:val="6"/>
        <w:spacing w:before="1" w:line="321" w:lineRule="auto"/>
        <w:ind w:left="818" w:right="2004"/>
        <w:jc w:val="both"/>
        <w:rPr>
          <w:rFonts w:hint="eastAsia"/>
          <w:color w:val="231F20"/>
          <w:spacing w:val="-6"/>
        </w:rPr>
      </w:pPr>
      <w:r>
        <w:rPr>
          <w:rFonts w:hint="eastAsia"/>
          <w:color w:val="231F20"/>
          <w:spacing w:val="-6"/>
        </w:rPr>
        <w:t>它可能表明，在基督仁慈的护理下，这种经济困境只是局部的；或者富人将享受丰裕，而穷人——特别是被边缘化的基督徒——将遭受匮乏。</w:t>
      </w:r>
    </w:p>
    <w:p w14:paraId="3082882E">
      <w:pPr>
        <w:pStyle w:val="6"/>
        <w:spacing w:before="1" w:line="321" w:lineRule="auto"/>
        <w:ind w:left="818" w:right="2004"/>
        <w:jc w:val="both"/>
        <w:rPr>
          <w:rFonts w:hint="eastAsia"/>
          <w:color w:val="231F20"/>
          <w:spacing w:val="-6"/>
        </w:rPr>
      </w:pPr>
    </w:p>
    <w:p w14:paraId="69D38D43">
      <w:pPr>
        <w:pStyle w:val="6"/>
        <w:spacing w:before="1" w:line="321" w:lineRule="auto"/>
        <w:ind w:left="818" w:right="2004"/>
        <w:jc w:val="both"/>
        <w:rPr>
          <w:rFonts w:hint="eastAsia"/>
          <w:color w:val="231F20"/>
          <w:spacing w:val="-6"/>
        </w:rPr>
      </w:pPr>
      <w:r>
        <w:rPr>
          <w:rFonts w:hint="eastAsia"/>
          <w:color w:val="231F20"/>
          <w:spacing w:val="-6"/>
        </w:rPr>
        <w:t>I myself incline to the view that it hints at distinctly spiritual comforts, comforts that the Lord will faithfully supply to his people in seasons of economic hardship. (Gen. 8:22; Matt. 9:17; 2 Cor. 1:3–7; Heb. 1:9; Rev. 12:14).</w:t>
      </w:r>
    </w:p>
    <w:p w14:paraId="6878F76C">
      <w:pPr>
        <w:pStyle w:val="6"/>
        <w:spacing w:before="1" w:line="321" w:lineRule="auto"/>
        <w:ind w:left="818" w:right="2004"/>
        <w:jc w:val="both"/>
        <w:rPr>
          <w:rFonts w:hint="eastAsia"/>
          <w:color w:val="231F20"/>
          <w:spacing w:val="-6"/>
        </w:rPr>
      </w:pPr>
      <w:r>
        <w:rPr>
          <w:rFonts w:hint="eastAsia"/>
          <w:color w:val="231F20"/>
          <w:spacing w:val="-6"/>
        </w:rPr>
        <w:t>我本人倾向于认为，它暗示了独特的属灵安慰，是主在经济困难时期将忠实地供应给祂子民的安慰。（创 8:22；太 9:17；林后 1:3-7；来 1:9；启 12:14）。</w:t>
      </w:r>
    </w:p>
    <w:p w14:paraId="32EFF01A">
      <w:pPr>
        <w:pStyle w:val="6"/>
        <w:spacing w:before="1" w:line="321" w:lineRule="auto"/>
        <w:ind w:left="818" w:right="2004"/>
        <w:jc w:val="both"/>
        <w:rPr>
          <w:rFonts w:hint="eastAsia"/>
          <w:color w:val="231F20"/>
          <w:spacing w:val="-6"/>
        </w:rPr>
      </w:pPr>
    </w:p>
    <w:p w14:paraId="01B39E54">
      <w:pPr>
        <w:pStyle w:val="6"/>
        <w:spacing w:before="1" w:line="321" w:lineRule="auto"/>
        <w:ind w:left="818" w:right="2004"/>
        <w:jc w:val="both"/>
        <w:rPr>
          <w:rFonts w:hint="eastAsia"/>
          <w:color w:val="231F20"/>
          <w:spacing w:val="-6"/>
        </w:rPr>
      </w:pPr>
      <w:r>
        <w:rPr>
          <w:rFonts w:hint="eastAsia"/>
          <w:color w:val="231F20"/>
          <w:spacing w:val="-6"/>
        </w:rPr>
        <w:t>The fourth seal releases the horseman of death, with hades following close behind.</w:t>
      </w:r>
    </w:p>
    <w:p w14:paraId="1E5D1CF0">
      <w:pPr>
        <w:pStyle w:val="6"/>
        <w:spacing w:before="1" w:line="321" w:lineRule="auto"/>
        <w:ind w:left="818" w:right="2004"/>
        <w:jc w:val="both"/>
        <w:rPr>
          <w:rFonts w:hint="eastAsia"/>
          <w:color w:val="231F20"/>
          <w:spacing w:val="-6"/>
        </w:rPr>
      </w:pPr>
      <w:r>
        <w:rPr>
          <w:rFonts w:hint="eastAsia"/>
          <w:color w:val="231F20"/>
          <w:spacing w:val="-6"/>
        </w:rPr>
        <w:t>第四印释放了死亡的骑马者，阴间紧随其后。</w:t>
      </w:r>
    </w:p>
    <w:p w14:paraId="1DDECC70">
      <w:pPr>
        <w:pStyle w:val="6"/>
        <w:spacing w:before="1" w:line="321" w:lineRule="auto"/>
        <w:ind w:left="818" w:right="2004"/>
        <w:jc w:val="both"/>
        <w:rPr>
          <w:rFonts w:hint="eastAsia"/>
          <w:color w:val="231F20"/>
          <w:spacing w:val="-6"/>
        </w:rPr>
      </w:pPr>
    </w:p>
    <w:p w14:paraId="31C9FA0A">
      <w:pPr>
        <w:pStyle w:val="6"/>
        <w:spacing w:before="1" w:line="321" w:lineRule="auto"/>
        <w:ind w:left="818" w:right="2004"/>
        <w:jc w:val="both"/>
        <w:rPr>
          <w:rFonts w:hint="eastAsia"/>
          <w:color w:val="231F20"/>
          <w:spacing w:val="-6"/>
        </w:rPr>
      </w:pPr>
      <w:r>
        <w:rPr>
          <w:rFonts w:hint="eastAsia"/>
          <w:color w:val="231F20"/>
          <w:spacing w:val="-6"/>
        </w:rPr>
        <w:t>By means of a variety of providential judgments often seen in the OT, these two dreaded enemies will consume a fourth of the inhabitants of the earth.</w:t>
      </w:r>
    </w:p>
    <w:p w14:paraId="32759D48">
      <w:pPr>
        <w:pStyle w:val="6"/>
        <w:spacing w:before="1" w:line="321" w:lineRule="auto"/>
        <w:ind w:left="818" w:right="2004"/>
        <w:jc w:val="both"/>
        <w:rPr>
          <w:rFonts w:hint="eastAsia"/>
          <w:color w:val="231F20"/>
          <w:spacing w:val="-6"/>
        </w:rPr>
      </w:pPr>
      <w:r>
        <w:rPr>
          <w:rFonts w:hint="eastAsia"/>
          <w:color w:val="231F20"/>
          <w:spacing w:val="-6"/>
        </w:rPr>
        <w:t>藉着在旧约中常见的各种护理的审判，这两个可怕的敌人将吞噬地上四分之一的居民。</w:t>
      </w:r>
    </w:p>
    <w:p w14:paraId="67406446">
      <w:pPr>
        <w:pStyle w:val="6"/>
        <w:spacing w:before="1" w:line="321" w:lineRule="auto"/>
        <w:ind w:left="818" w:right="2004"/>
        <w:jc w:val="both"/>
        <w:rPr>
          <w:rFonts w:hint="eastAsia"/>
          <w:color w:val="231F20"/>
          <w:spacing w:val="-6"/>
        </w:rPr>
      </w:pPr>
    </w:p>
    <w:p w14:paraId="766D43EC">
      <w:pPr>
        <w:pStyle w:val="6"/>
        <w:spacing w:before="1" w:line="321" w:lineRule="auto"/>
        <w:ind w:left="818" w:right="2004"/>
        <w:jc w:val="both"/>
        <w:rPr>
          <w:rFonts w:hint="eastAsia"/>
          <w:color w:val="231F20"/>
          <w:spacing w:val="-6"/>
        </w:rPr>
      </w:pPr>
      <w:r>
        <w:rPr>
          <w:rFonts w:hint="eastAsia"/>
          <w:color w:val="231F20"/>
          <w:spacing w:val="-6"/>
        </w:rPr>
        <w:t>In other words, throughout the EOP death will circulate among unbelievers, judging a portion of impenitent humanity and consigning it to hades.</w:t>
      </w:r>
    </w:p>
    <w:p w14:paraId="5167D570">
      <w:pPr>
        <w:pStyle w:val="6"/>
        <w:spacing w:before="1" w:line="321" w:lineRule="auto"/>
        <w:ind w:left="818" w:right="2004"/>
        <w:jc w:val="both"/>
        <w:rPr>
          <w:rFonts w:hint="eastAsia"/>
          <w:color w:val="231F20"/>
          <w:spacing w:val="-6"/>
        </w:rPr>
      </w:pPr>
      <w:r>
        <w:rPr>
          <w:rFonts w:hint="eastAsia"/>
          <w:color w:val="231F20"/>
          <w:spacing w:val="-6"/>
        </w:rPr>
        <w:t>换句话说，在整个福音宣讲时代（EOP）中，死亡将在不信者中循环，审判一部分不悔改的人类，并将其投入阴间。</w:t>
      </w:r>
    </w:p>
    <w:p w14:paraId="44448DFC">
      <w:pPr>
        <w:pStyle w:val="6"/>
        <w:spacing w:before="1" w:line="321" w:lineRule="auto"/>
        <w:ind w:left="818" w:right="2004"/>
        <w:jc w:val="both"/>
        <w:rPr>
          <w:rFonts w:hint="eastAsia"/>
          <w:color w:val="231F20"/>
          <w:spacing w:val="-6"/>
        </w:rPr>
      </w:pPr>
    </w:p>
    <w:p w14:paraId="76B88BA6">
      <w:pPr>
        <w:pStyle w:val="6"/>
        <w:spacing w:before="1" w:line="321" w:lineRule="auto"/>
        <w:ind w:left="818" w:right="2004"/>
        <w:jc w:val="both"/>
        <w:rPr>
          <w:rFonts w:hint="eastAsia"/>
          <w:color w:val="231F20"/>
          <w:spacing w:val="-6"/>
        </w:rPr>
      </w:pPr>
      <w:r>
        <w:rPr>
          <w:rFonts w:hint="eastAsia"/>
          <w:color w:val="231F20"/>
          <w:spacing w:val="-6"/>
        </w:rPr>
        <w:t>The church is commissioned to interpret such calamities to the nations.</w:t>
      </w:r>
    </w:p>
    <w:p w14:paraId="4CBD5CAD">
      <w:pPr>
        <w:pStyle w:val="6"/>
        <w:spacing w:before="1" w:line="321" w:lineRule="auto"/>
        <w:ind w:left="818" w:right="2004"/>
        <w:jc w:val="both"/>
        <w:rPr>
          <w:rFonts w:hint="eastAsia"/>
          <w:color w:val="231F20"/>
          <w:spacing w:val="-6"/>
        </w:rPr>
      </w:pPr>
      <w:r>
        <w:rPr>
          <w:rFonts w:hint="eastAsia"/>
          <w:color w:val="231F20"/>
          <w:spacing w:val="-6"/>
        </w:rPr>
        <w:t>教会受命向列国解释这些灾难。</w:t>
      </w:r>
    </w:p>
    <w:p w14:paraId="2D79EE0F">
      <w:pPr>
        <w:pStyle w:val="6"/>
        <w:spacing w:before="1" w:line="321" w:lineRule="auto"/>
        <w:ind w:left="818" w:right="2004"/>
        <w:jc w:val="both"/>
        <w:rPr>
          <w:rFonts w:hint="eastAsia"/>
          <w:color w:val="231F20"/>
          <w:spacing w:val="-6"/>
        </w:rPr>
      </w:pPr>
    </w:p>
    <w:p w14:paraId="42A674CD">
      <w:pPr>
        <w:pStyle w:val="6"/>
        <w:spacing w:before="1" w:line="321" w:lineRule="auto"/>
        <w:ind w:left="818" w:right="2004"/>
        <w:jc w:val="both"/>
        <w:rPr>
          <w:rFonts w:hint="eastAsia"/>
          <w:color w:val="231F20"/>
          <w:spacing w:val="-6"/>
        </w:rPr>
      </w:pPr>
      <w:r>
        <w:rPr>
          <w:rFonts w:hint="eastAsia"/>
          <w:color w:val="231F20"/>
          <w:spacing w:val="-6"/>
        </w:rPr>
        <w:t>Clothed in sackcloth, and speaking in love, she prophesies, “Let the living take a lesson from the dead: while time remains, turn from your sin and come to Christ, so that even if you die, you will live forever” (see John 11:25–26; Rev. 11:3).</w:t>
      </w:r>
    </w:p>
    <w:p w14:paraId="47D878D2">
      <w:pPr>
        <w:pStyle w:val="6"/>
        <w:spacing w:before="1" w:line="321" w:lineRule="auto"/>
        <w:ind w:left="818" w:right="2004"/>
        <w:jc w:val="both"/>
        <w:rPr>
          <w:rFonts w:hint="eastAsia"/>
          <w:color w:val="231F20"/>
          <w:spacing w:val="-6"/>
        </w:rPr>
      </w:pPr>
      <w:r>
        <w:rPr>
          <w:rFonts w:hint="eastAsia"/>
          <w:color w:val="231F20"/>
          <w:spacing w:val="-6"/>
        </w:rPr>
        <w:t>她身穿麻衣，用爱心说话，预言道：“让活人从死人身上吸取教训：趁着还有时间，转离你的罪，归向基督，这样即使你死了，也必永远活着”（见约 11:25-26；启 11:3）。</w:t>
      </w:r>
    </w:p>
    <w:p w14:paraId="59474A56">
      <w:pPr>
        <w:pStyle w:val="6"/>
        <w:spacing w:before="1" w:line="321" w:lineRule="auto"/>
        <w:ind w:left="818" w:right="2004"/>
        <w:jc w:val="both"/>
        <w:rPr>
          <w:rFonts w:hint="eastAsia"/>
          <w:color w:val="231F20"/>
          <w:spacing w:val="-6"/>
        </w:rPr>
      </w:pPr>
    </w:p>
    <w:p w14:paraId="139E621D">
      <w:pPr>
        <w:pStyle w:val="6"/>
        <w:spacing w:before="1" w:line="321" w:lineRule="auto"/>
        <w:ind w:left="818" w:right="2004"/>
        <w:jc w:val="both"/>
        <w:rPr>
          <w:rFonts w:hint="eastAsia"/>
          <w:color w:val="231F20"/>
          <w:spacing w:val="-6"/>
        </w:rPr>
      </w:pPr>
      <w:r>
        <w:rPr>
          <w:rFonts w:hint="eastAsia"/>
          <w:color w:val="231F20"/>
          <w:spacing w:val="-6"/>
        </w:rPr>
        <w:t>The fifth seal warns of Christian martyrdom throughout the EOP, even as it comforts the universal church with assurances of final justice and public vindication at the return of Christ (6:9–11; Luke 21:16–18; 2 Thess. 1:3–10).</w:t>
      </w:r>
    </w:p>
    <w:p w14:paraId="2D14E718">
      <w:pPr>
        <w:pStyle w:val="6"/>
        <w:spacing w:before="1" w:line="321" w:lineRule="auto"/>
        <w:ind w:left="818" w:right="2004"/>
        <w:jc w:val="both"/>
        <w:rPr>
          <w:rFonts w:hint="eastAsia"/>
          <w:color w:val="231F20"/>
          <w:spacing w:val="-6"/>
        </w:rPr>
      </w:pPr>
      <w:r>
        <w:rPr>
          <w:rFonts w:hint="eastAsia"/>
          <w:color w:val="231F20"/>
          <w:spacing w:val="-6"/>
        </w:rPr>
        <w:t>第五印警告在整个福音宣讲时代（EOP）中基督徒的殉道，同时也以在基督再来时最终正义和公开平反的保证来安慰普世教会（6:9-11；路 21:16-18；帖后 1:3-10）。</w:t>
      </w:r>
    </w:p>
    <w:p w14:paraId="1CA7E2BC">
      <w:pPr>
        <w:pStyle w:val="6"/>
        <w:spacing w:before="1" w:line="321" w:lineRule="auto"/>
        <w:ind w:left="818" w:right="2004"/>
        <w:jc w:val="both"/>
        <w:rPr>
          <w:rFonts w:hint="eastAsia"/>
          <w:color w:val="231F20"/>
          <w:spacing w:val="-6"/>
        </w:rPr>
      </w:pPr>
    </w:p>
    <w:p w14:paraId="04774695">
      <w:pPr>
        <w:pStyle w:val="6"/>
        <w:spacing w:before="1" w:line="321" w:lineRule="auto"/>
        <w:ind w:left="818" w:right="2004"/>
        <w:jc w:val="both"/>
        <w:rPr>
          <w:rFonts w:hint="eastAsia"/>
          <w:color w:val="231F20"/>
          <w:spacing w:val="-6"/>
        </w:rPr>
      </w:pPr>
      <w:r>
        <w:rPr>
          <w:rFonts w:hint="eastAsia"/>
          <w:color w:val="231F20"/>
          <w:spacing w:val="-6"/>
        </w:rPr>
        <w:t>Importantly, its position near the end of chapter 6 hints at a solemn truth later to be made more explicit: persecution and martyrdom will increase as the church and the world approach the end of the age (11:7–10; 16:12–16; 20:7–10).</w:t>
      </w:r>
    </w:p>
    <w:p w14:paraId="5151D1D6">
      <w:pPr>
        <w:pStyle w:val="6"/>
        <w:spacing w:before="1" w:line="321" w:lineRule="auto"/>
        <w:ind w:left="818" w:right="2004"/>
        <w:jc w:val="both"/>
        <w:rPr>
          <w:rFonts w:hint="eastAsia"/>
          <w:color w:val="231F20"/>
          <w:spacing w:val="-6"/>
        </w:rPr>
      </w:pPr>
      <w:r>
        <w:rPr>
          <w:rFonts w:hint="eastAsia"/>
          <w:color w:val="231F20"/>
          <w:spacing w:val="-6"/>
        </w:rPr>
        <w:t>重要的是，它在第6章末尾的位置暗示了一个严肃的真理，这个真理后来会变得更加明确：随着教会和世界接近世代的末了，迫害和殉道将会增加（11:7-10；16:12-16；20:7-10）。</w:t>
      </w:r>
    </w:p>
    <w:p w14:paraId="035F753A">
      <w:pPr>
        <w:pStyle w:val="6"/>
        <w:spacing w:before="1" w:line="321" w:lineRule="auto"/>
        <w:ind w:left="818" w:right="2004"/>
        <w:jc w:val="both"/>
        <w:rPr>
          <w:rFonts w:hint="eastAsia"/>
          <w:color w:val="231F20"/>
          <w:spacing w:val="-6"/>
        </w:rPr>
      </w:pPr>
    </w:p>
    <w:p w14:paraId="7ABD51FC">
      <w:pPr>
        <w:pStyle w:val="6"/>
        <w:spacing w:before="1" w:line="321" w:lineRule="auto"/>
        <w:ind w:left="818" w:right="2004"/>
        <w:jc w:val="both"/>
        <w:rPr>
          <w:rFonts w:hint="eastAsia"/>
          <w:color w:val="231F20"/>
          <w:spacing w:val="-6"/>
        </w:rPr>
      </w:pPr>
      <w:r>
        <w:rPr>
          <w:rFonts w:hint="eastAsia"/>
          <w:color w:val="231F20"/>
          <w:spacing w:val="-6"/>
        </w:rPr>
        <w:t>The Sixsh Seal</w:t>
      </w:r>
    </w:p>
    <w:p w14:paraId="3358CB09">
      <w:pPr>
        <w:pStyle w:val="6"/>
        <w:spacing w:before="1" w:line="321" w:lineRule="auto"/>
        <w:ind w:left="818" w:right="2004"/>
        <w:jc w:val="both"/>
        <w:rPr>
          <w:rFonts w:hint="eastAsia"/>
          <w:color w:val="231F20"/>
          <w:spacing w:val="-6"/>
        </w:rPr>
      </w:pPr>
      <w:r>
        <w:rPr>
          <w:rFonts w:hint="eastAsia"/>
          <w:color w:val="231F20"/>
          <w:spacing w:val="-6"/>
        </w:rPr>
        <w:t>第六印</w:t>
      </w:r>
    </w:p>
    <w:p w14:paraId="517F434A">
      <w:pPr>
        <w:pStyle w:val="6"/>
        <w:spacing w:before="1" w:line="321" w:lineRule="auto"/>
        <w:ind w:left="818" w:right="2004"/>
        <w:jc w:val="both"/>
        <w:rPr>
          <w:rFonts w:hint="eastAsia"/>
          <w:color w:val="231F20"/>
          <w:spacing w:val="-6"/>
        </w:rPr>
      </w:pPr>
    </w:p>
    <w:p w14:paraId="6771FA08">
      <w:pPr>
        <w:pStyle w:val="6"/>
        <w:spacing w:before="1" w:line="321" w:lineRule="auto"/>
        <w:ind w:left="818" w:right="2004"/>
        <w:jc w:val="both"/>
        <w:rPr>
          <w:rFonts w:hint="eastAsia"/>
          <w:color w:val="231F20"/>
          <w:spacing w:val="-6"/>
        </w:rPr>
      </w:pPr>
      <w:r>
        <w:rPr>
          <w:rFonts w:hint="eastAsia"/>
          <w:color w:val="231F20"/>
          <w:spacing w:val="-6"/>
        </w:rPr>
        <w:t>This brings us to the sixth seal, and to what is manifestly a description of the consummation at the parousia of Christ (6:12–17).</w:t>
      </w:r>
    </w:p>
    <w:p w14:paraId="521FC30A">
      <w:pPr>
        <w:pStyle w:val="6"/>
        <w:spacing w:before="1" w:line="321" w:lineRule="auto"/>
        <w:ind w:left="818" w:right="2004"/>
        <w:jc w:val="both"/>
        <w:rPr>
          <w:rFonts w:hint="eastAsia"/>
          <w:color w:val="231F20"/>
          <w:spacing w:val="-6"/>
        </w:rPr>
      </w:pPr>
      <w:r>
        <w:rPr>
          <w:rFonts w:hint="eastAsia"/>
          <w:color w:val="231F20"/>
          <w:spacing w:val="-6"/>
        </w:rPr>
        <w:t>这就把我们带到了第六印，以及一个明显是对基督帕路西亚时成全的描述（6:12-17）。</w:t>
      </w:r>
    </w:p>
    <w:p w14:paraId="706F68F6">
      <w:pPr>
        <w:pStyle w:val="6"/>
        <w:spacing w:before="1" w:line="321" w:lineRule="auto"/>
        <w:ind w:left="818" w:right="2004"/>
        <w:jc w:val="both"/>
        <w:rPr>
          <w:rFonts w:hint="eastAsia"/>
          <w:color w:val="231F20"/>
          <w:spacing w:val="-6"/>
        </w:rPr>
      </w:pPr>
    </w:p>
    <w:p w14:paraId="37FF2F3C">
      <w:pPr>
        <w:pStyle w:val="6"/>
        <w:spacing w:before="1" w:line="321" w:lineRule="auto"/>
        <w:ind w:left="818" w:right="2004"/>
        <w:jc w:val="both"/>
        <w:rPr>
          <w:rFonts w:hint="eastAsia"/>
          <w:color w:val="231F20"/>
          <w:spacing w:val="-6"/>
        </w:rPr>
      </w:pPr>
      <w:r>
        <w:rPr>
          <w:rFonts w:hint="eastAsia"/>
          <w:color w:val="231F20"/>
          <w:spacing w:val="-6"/>
        </w:rPr>
        <w:t>The accent here falls upon the judgment and misery of unrepentant sinners, whereas in chapter 7 it falls upon the reward and blessedness of the saints.</w:t>
      </w:r>
    </w:p>
    <w:p w14:paraId="38100BAA">
      <w:pPr>
        <w:pStyle w:val="6"/>
        <w:spacing w:before="1" w:line="321" w:lineRule="auto"/>
        <w:ind w:left="818" w:right="2004"/>
        <w:jc w:val="both"/>
        <w:rPr>
          <w:rFonts w:hint="eastAsia"/>
          <w:color w:val="231F20"/>
          <w:spacing w:val="-6"/>
        </w:rPr>
      </w:pPr>
      <w:r>
        <w:rPr>
          <w:rFonts w:hint="eastAsia"/>
          <w:color w:val="231F20"/>
          <w:spacing w:val="-6"/>
        </w:rPr>
        <w:t>这里的重点落在不悔改罪人的审判和苦难上，而在第7章，重点则落在圣徒的奖赏和福乐上。</w:t>
      </w:r>
    </w:p>
    <w:p w14:paraId="77DD6A53">
      <w:pPr>
        <w:pStyle w:val="6"/>
        <w:spacing w:before="1" w:line="321" w:lineRule="auto"/>
        <w:ind w:left="818" w:right="2004"/>
        <w:jc w:val="both"/>
        <w:rPr>
          <w:rFonts w:hint="eastAsia"/>
          <w:color w:val="231F20"/>
          <w:spacing w:val="-6"/>
        </w:rPr>
      </w:pPr>
    </w:p>
    <w:p w14:paraId="2A071A07">
      <w:pPr>
        <w:pStyle w:val="6"/>
        <w:spacing w:before="1" w:line="321" w:lineRule="auto"/>
        <w:ind w:left="818" w:right="2004"/>
        <w:jc w:val="both"/>
        <w:rPr>
          <w:rFonts w:hint="eastAsia"/>
          <w:color w:val="231F20"/>
          <w:spacing w:val="-6"/>
        </w:rPr>
      </w:pPr>
      <w:r>
        <w:rPr>
          <w:rFonts w:hint="eastAsia"/>
          <w:color w:val="231F20"/>
          <w:spacing w:val="-6"/>
        </w:rPr>
        <w:t>Drawing upon various OT prophecies of the day of the LORD—and also reminding us of Christ’s warnings and promises in the Olivet Discourse—the Spirit here depicts the eschatological breakup of the physical cosmos (6:12–14), along with the terror that sinners will experience when they behold the glorified Christ appearing in the skies above the earth (6:15–17; Matt. 24:29–31; 25:31–46).</w:t>
      </w:r>
    </w:p>
    <w:p w14:paraId="7FD79E0B">
      <w:pPr>
        <w:pStyle w:val="6"/>
        <w:spacing w:before="1" w:line="321" w:lineRule="auto"/>
        <w:ind w:left="818" w:right="2004"/>
        <w:jc w:val="both"/>
        <w:rPr>
          <w:rFonts w:hint="eastAsia"/>
          <w:color w:val="231F20"/>
          <w:spacing w:val="-6"/>
        </w:rPr>
      </w:pPr>
      <w:r>
        <w:rPr>
          <w:rFonts w:hint="eastAsia"/>
          <w:color w:val="231F20"/>
          <w:spacing w:val="-6"/>
        </w:rPr>
        <w:t>圣灵在这里借鉴了旧约中关于耶和华日子的各种预言——同时也提醒我们基督在橄榄山论述中的警告和应许——描绘了物质宇宙在末世的瓦解（6:12-14），以及罪人看见得荣耀的基督显现在地上空时所经历的恐惧（6:15-17；太 24:29-31；25:31-46）。</w:t>
      </w:r>
    </w:p>
    <w:p w14:paraId="1C32FF97">
      <w:pPr>
        <w:pStyle w:val="6"/>
        <w:spacing w:before="1" w:line="321" w:lineRule="auto"/>
        <w:ind w:left="818" w:right="2004"/>
        <w:jc w:val="both"/>
        <w:rPr>
          <w:rFonts w:hint="eastAsia"/>
          <w:color w:val="231F20"/>
          <w:spacing w:val="-6"/>
        </w:rPr>
      </w:pPr>
    </w:p>
    <w:p w14:paraId="31CA1E12">
      <w:pPr>
        <w:pStyle w:val="6"/>
        <w:spacing w:before="1" w:line="321" w:lineRule="auto"/>
        <w:ind w:left="818" w:right="2004"/>
        <w:jc w:val="both"/>
        <w:rPr>
          <w:rFonts w:hint="eastAsia"/>
          <w:color w:val="231F20"/>
          <w:spacing w:val="-6"/>
        </w:rPr>
      </w:pPr>
      <w:r>
        <w:rPr>
          <w:rFonts w:hint="eastAsia"/>
          <w:color w:val="231F20"/>
          <w:spacing w:val="-6"/>
        </w:rPr>
        <w:t>This is indeed the end of the present evil age, assuring us that Revelation 6 really does traverse the entire EOP, from the day of Pentecost to Christ’s parousia and the day of judgment.</w:t>
      </w:r>
    </w:p>
    <w:p w14:paraId="2775BC34">
      <w:pPr>
        <w:pStyle w:val="6"/>
        <w:spacing w:before="1" w:line="321" w:lineRule="auto"/>
        <w:ind w:left="818" w:right="2004"/>
        <w:jc w:val="both"/>
        <w:rPr>
          <w:rFonts w:hint="eastAsia"/>
          <w:color w:val="231F20"/>
          <w:spacing w:val="-6"/>
        </w:rPr>
      </w:pPr>
      <w:r>
        <w:rPr>
          <w:rFonts w:hint="eastAsia"/>
          <w:color w:val="231F20"/>
          <w:spacing w:val="-6"/>
        </w:rPr>
        <w:t>这确实是现今邪恶世代的末了，向我们保证《启示录》第6章确实跨越了整个福音宣讲时代（EOP），从五旬节到基督的帕路西亚和审判日。</w:t>
      </w:r>
    </w:p>
    <w:p w14:paraId="74F89C3D">
      <w:pPr>
        <w:pStyle w:val="6"/>
        <w:spacing w:before="1" w:line="321" w:lineRule="auto"/>
        <w:ind w:left="818" w:right="2004"/>
        <w:jc w:val="both"/>
        <w:rPr>
          <w:rFonts w:hint="eastAsia"/>
          <w:color w:val="231F20"/>
          <w:spacing w:val="-6"/>
        </w:rPr>
      </w:pPr>
    </w:p>
    <w:p w14:paraId="14EDC062">
      <w:pPr>
        <w:pStyle w:val="6"/>
        <w:spacing w:before="1" w:line="321" w:lineRule="auto"/>
        <w:ind w:left="818" w:right="2004"/>
        <w:jc w:val="both"/>
        <w:rPr>
          <w:rFonts w:hint="eastAsia"/>
          <w:color w:val="231F20"/>
          <w:spacing w:val="-6"/>
        </w:rPr>
      </w:pPr>
      <w:r>
        <w:rPr>
          <w:rFonts w:hint="eastAsia"/>
          <w:color w:val="231F20"/>
          <w:spacing w:val="-6"/>
        </w:rPr>
        <w:t>The 144,000</w:t>
      </w:r>
    </w:p>
    <w:p w14:paraId="6CD807E0">
      <w:pPr>
        <w:pStyle w:val="6"/>
        <w:spacing w:before="1" w:line="321" w:lineRule="auto"/>
        <w:ind w:left="818" w:right="2004"/>
        <w:jc w:val="both"/>
        <w:rPr>
          <w:rFonts w:hint="eastAsia"/>
          <w:color w:val="231F20"/>
          <w:spacing w:val="-6"/>
        </w:rPr>
      </w:pPr>
      <w:r>
        <w:rPr>
          <w:rFonts w:hint="eastAsia"/>
          <w:color w:val="231F20"/>
          <w:spacing w:val="-6"/>
        </w:rPr>
        <w:t>十四万四千人</w:t>
      </w:r>
    </w:p>
    <w:p w14:paraId="38F44096">
      <w:pPr>
        <w:pStyle w:val="6"/>
        <w:spacing w:before="1" w:line="321" w:lineRule="auto"/>
        <w:ind w:left="818" w:right="2004"/>
        <w:jc w:val="both"/>
        <w:rPr>
          <w:rFonts w:hint="eastAsia"/>
          <w:color w:val="231F20"/>
          <w:spacing w:val="-6"/>
        </w:rPr>
      </w:pPr>
    </w:p>
    <w:p w14:paraId="23F571F2">
      <w:pPr>
        <w:pStyle w:val="6"/>
        <w:spacing w:before="1" w:line="321" w:lineRule="auto"/>
        <w:ind w:left="818" w:right="2004"/>
        <w:jc w:val="both"/>
        <w:rPr>
          <w:rFonts w:hint="eastAsia"/>
          <w:color w:val="231F20"/>
          <w:spacing w:val="-6"/>
        </w:rPr>
      </w:pPr>
      <w:r>
        <w:rPr>
          <w:rFonts w:hint="eastAsia"/>
          <w:color w:val="231F20"/>
          <w:spacing w:val="-6"/>
        </w:rPr>
        <w:t>At first glance, Revelation 7 appears to do the same.</w:t>
      </w:r>
    </w:p>
    <w:p w14:paraId="7249554B">
      <w:pPr>
        <w:pStyle w:val="6"/>
        <w:spacing w:before="1" w:line="321" w:lineRule="auto"/>
        <w:ind w:left="818" w:right="2004"/>
        <w:jc w:val="both"/>
        <w:rPr>
          <w:rFonts w:hint="eastAsia"/>
          <w:color w:val="231F20"/>
          <w:spacing w:val="-6"/>
        </w:rPr>
      </w:pPr>
      <w:r>
        <w:rPr>
          <w:rFonts w:hint="eastAsia"/>
          <w:color w:val="231F20"/>
          <w:spacing w:val="-6"/>
        </w:rPr>
        <w:t>乍一看，《启示录》第7章似乎也做了同样的事情。</w:t>
      </w:r>
    </w:p>
    <w:p w14:paraId="2C98B1D2">
      <w:pPr>
        <w:pStyle w:val="6"/>
        <w:spacing w:before="1" w:line="321" w:lineRule="auto"/>
        <w:ind w:left="818" w:right="2004"/>
        <w:jc w:val="both"/>
        <w:rPr>
          <w:rFonts w:hint="eastAsia"/>
          <w:color w:val="231F20"/>
          <w:spacing w:val="-6"/>
        </w:rPr>
      </w:pPr>
    </w:p>
    <w:p w14:paraId="0AB534FC">
      <w:pPr>
        <w:pStyle w:val="6"/>
        <w:spacing w:before="1" w:line="321" w:lineRule="auto"/>
        <w:ind w:left="818" w:right="2004"/>
        <w:jc w:val="both"/>
        <w:rPr>
          <w:rFonts w:hint="eastAsia"/>
          <w:color w:val="231F20"/>
          <w:spacing w:val="-6"/>
        </w:rPr>
      </w:pPr>
      <w:r>
        <w:rPr>
          <w:rFonts w:hint="eastAsia"/>
          <w:color w:val="231F20"/>
          <w:spacing w:val="-6"/>
        </w:rPr>
        <w:t>In verses 1–3 we learn of a divine decree: God will not release the four winds of final and universal judgment until all his bondservants— all his believing children—are sealed upon their foreheads.</w:t>
      </w:r>
    </w:p>
    <w:p w14:paraId="685B81E7">
      <w:pPr>
        <w:pStyle w:val="6"/>
        <w:spacing w:before="1" w:line="321" w:lineRule="auto"/>
        <w:ind w:left="818" w:right="2004"/>
        <w:jc w:val="both"/>
        <w:rPr>
          <w:rFonts w:hint="eastAsia"/>
          <w:color w:val="231F20"/>
          <w:spacing w:val="-6"/>
        </w:rPr>
      </w:pPr>
      <w:r>
        <w:rPr>
          <w:rFonts w:hint="eastAsia"/>
          <w:color w:val="231F20"/>
          <w:spacing w:val="-6"/>
        </w:rPr>
        <w:t>在第1-3节，我们得知一个神圣的谕令：神不会释放最后和普世审判的四风，直到祂所有的奴仆——所有祂相信的儿女——都在额上受了印记。</w:t>
      </w:r>
    </w:p>
    <w:p w14:paraId="63B45F2B">
      <w:pPr>
        <w:pStyle w:val="6"/>
        <w:spacing w:before="1" w:line="321" w:lineRule="auto"/>
        <w:ind w:left="818" w:right="2004"/>
        <w:jc w:val="both"/>
        <w:rPr>
          <w:rFonts w:hint="eastAsia"/>
          <w:color w:val="231F20"/>
          <w:spacing w:val="-6"/>
        </w:rPr>
      </w:pPr>
    </w:p>
    <w:p w14:paraId="3A446A17">
      <w:pPr>
        <w:pStyle w:val="6"/>
        <w:spacing w:before="1" w:line="321" w:lineRule="auto"/>
        <w:ind w:left="818" w:right="2004"/>
        <w:jc w:val="both"/>
        <w:rPr>
          <w:rFonts w:hint="eastAsia"/>
          <w:color w:val="231F20"/>
          <w:spacing w:val="-6"/>
        </w:rPr>
      </w:pPr>
      <w:r>
        <w:rPr>
          <w:rFonts w:hint="eastAsia"/>
          <w:color w:val="231F20"/>
          <w:spacing w:val="-6"/>
        </w:rPr>
        <w:t>The seal is the Holy Spirit, who, at the moment of saving faith in Christ, takes up eternal residence in the spirit, soul, and body of the believer.</w:t>
      </w:r>
    </w:p>
    <w:p w14:paraId="51FDB254">
      <w:pPr>
        <w:pStyle w:val="6"/>
        <w:spacing w:before="1" w:line="321" w:lineRule="auto"/>
        <w:ind w:left="818" w:right="2004"/>
        <w:jc w:val="both"/>
        <w:rPr>
          <w:rFonts w:hint="eastAsia"/>
          <w:color w:val="231F20"/>
          <w:spacing w:val="-6"/>
        </w:rPr>
      </w:pPr>
      <w:r>
        <w:rPr>
          <w:rFonts w:hint="eastAsia"/>
          <w:color w:val="231F20"/>
          <w:spacing w:val="-6"/>
        </w:rPr>
        <w:t>这印就是圣灵，在人对基督产生得救信心的一刻，圣灵就永远住在信徒的灵、魂、体里。</w:t>
      </w:r>
    </w:p>
    <w:p w14:paraId="67245D50">
      <w:pPr>
        <w:pStyle w:val="6"/>
        <w:spacing w:before="1" w:line="321" w:lineRule="auto"/>
        <w:ind w:left="818" w:right="2004"/>
        <w:jc w:val="both"/>
        <w:rPr>
          <w:rFonts w:hint="eastAsia"/>
          <w:color w:val="231F20"/>
          <w:spacing w:val="-6"/>
        </w:rPr>
      </w:pPr>
    </w:p>
    <w:p w14:paraId="590DD3B0">
      <w:pPr>
        <w:pStyle w:val="6"/>
        <w:spacing w:before="1" w:line="321" w:lineRule="auto"/>
        <w:ind w:left="818" w:right="2004"/>
        <w:jc w:val="both"/>
        <w:rPr>
          <w:rFonts w:hint="eastAsia"/>
          <w:color w:val="231F20"/>
          <w:spacing w:val="-6"/>
        </w:rPr>
      </w:pPr>
      <w:r>
        <w:rPr>
          <w:rFonts w:hint="eastAsia"/>
          <w:color w:val="231F20"/>
          <w:spacing w:val="-6"/>
        </w:rPr>
        <w:t>As the symbolism indicates, this seal marks a believer for ownership, identity, and eternal security.</w:t>
      </w:r>
    </w:p>
    <w:p w14:paraId="54A71388">
      <w:pPr>
        <w:pStyle w:val="6"/>
        <w:spacing w:before="1" w:line="321" w:lineRule="auto"/>
        <w:ind w:left="818" w:right="2004"/>
        <w:jc w:val="both"/>
        <w:rPr>
          <w:rFonts w:hint="eastAsia"/>
          <w:color w:val="231F20"/>
          <w:spacing w:val="-6"/>
        </w:rPr>
      </w:pPr>
      <w:r>
        <w:rPr>
          <w:rFonts w:hint="eastAsia"/>
          <w:color w:val="231F20"/>
          <w:spacing w:val="-6"/>
        </w:rPr>
        <w:t>正如象征所表明的，这个印记标志着信徒的所有权、身份和永恒的保障。</w:t>
      </w:r>
    </w:p>
    <w:p w14:paraId="0811B0E1">
      <w:pPr>
        <w:pStyle w:val="6"/>
        <w:spacing w:before="1" w:line="321" w:lineRule="auto"/>
        <w:ind w:left="818" w:right="2004"/>
        <w:jc w:val="both"/>
        <w:rPr>
          <w:rFonts w:hint="eastAsia"/>
          <w:color w:val="231F20"/>
          <w:spacing w:val="-6"/>
        </w:rPr>
      </w:pPr>
    </w:p>
    <w:p w14:paraId="74F4D1EE">
      <w:pPr>
        <w:pStyle w:val="6"/>
        <w:spacing w:before="1" w:line="321" w:lineRule="auto"/>
        <w:ind w:left="818" w:right="2004"/>
        <w:jc w:val="both"/>
        <w:rPr>
          <w:rFonts w:hint="eastAsia"/>
          <w:color w:val="231F20"/>
          <w:spacing w:val="-6"/>
        </w:rPr>
      </w:pPr>
      <w:r>
        <w:rPr>
          <w:rFonts w:hint="eastAsia"/>
          <w:color w:val="231F20"/>
          <w:spacing w:val="-6"/>
        </w:rPr>
        <w:t>Now he belongs to God, the family of God, and the Bride and Body of Christ; now he thinks of himself as such, and so obtains a new identity in Christ; and now he rejoices to know that, being spared from judgment, he is eternally safe and secure in the person—and through the work—of the exalted Lord Jesus Christ (Ezek. 9:4; John 14:16; 17:6, 11; 2 Cor. 1:22; Eph. 1:13; 4:30; Rev. 14:1).</w:t>
      </w:r>
    </w:p>
    <w:p w14:paraId="18B3A6EA">
      <w:pPr>
        <w:pStyle w:val="6"/>
        <w:spacing w:before="1" w:line="321" w:lineRule="auto"/>
        <w:ind w:left="818" w:right="2004"/>
        <w:jc w:val="both"/>
        <w:rPr>
          <w:rFonts w:hint="eastAsia"/>
          <w:color w:val="231F20"/>
          <w:spacing w:val="-6"/>
        </w:rPr>
      </w:pPr>
      <w:r>
        <w:rPr>
          <w:rFonts w:hint="eastAsia"/>
          <w:color w:val="231F20"/>
          <w:spacing w:val="-6"/>
        </w:rPr>
        <w:t>现在他属于神，属于神的家庭，属于基督的新妇和身体；现在他这样看待自己，因此在基督里获得了一个新的身份；现在他欢喜地知道，因免于审判，他在被高举的主耶稣基督的位格中——并藉着祂的工作——是永恒安全和稳固的（结 9:4；约 14:16；17:6, 11；林后 1:22；弗 1:13；4:30；启 14:1）。</w:t>
      </w:r>
    </w:p>
    <w:p w14:paraId="0ECEC78E">
      <w:pPr>
        <w:pStyle w:val="6"/>
        <w:spacing w:before="1" w:line="321" w:lineRule="auto"/>
        <w:ind w:left="818" w:right="2004"/>
        <w:jc w:val="both"/>
        <w:rPr>
          <w:rFonts w:hint="eastAsia"/>
          <w:color w:val="231F20"/>
          <w:spacing w:val="-6"/>
        </w:rPr>
      </w:pPr>
    </w:p>
    <w:p w14:paraId="50FBC436">
      <w:pPr>
        <w:pStyle w:val="6"/>
        <w:spacing w:before="1" w:line="321" w:lineRule="auto"/>
        <w:ind w:left="818" w:right="2004"/>
        <w:jc w:val="both"/>
        <w:rPr>
          <w:rFonts w:hint="eastAsia"/>
          <w:color w:val="231F20"/>
          <w:spacing w:val="-6"/>
        </w:rPr>
      </w:pPr>
      <w:r>
        <w:rPr>
          <w:rFonts w:hint="eastAsia"/>
          <w:color w:val="231F20"/>
          <w:spacing w:val="-6"/>
        </w:rPr>
        <w:t>Verses 4–8 use OT imagery to depict this sealing: to signify the ingathering of the entire “Israel of God,” comprised of both OT and NT saints (Ezek. 9:1–11; Gal. 6:16).</w:t>
      </w:r>
    </w:p>
    <w:p w14:paraId="55E868DF">
      <w:pPr>
        <w:pStyle w:val="6"/>
        <w:spacing w:before="1" w:line="321" w:lineRule="auto"/>
        <w:ind w:left="818" w:right="2004"/>
        <w:jc w:val="both"/>
        <w:rPr>
          <w:rFonts w:hint="eastAsia"/>
          <w:color w:val="231F20"/>
          <w:spacing w:val="-6"/>
        </w:rPr>
      </w:pPr>
      <w:r>
        <w:rPr>
          <w:rFonts w:hint="eastAsia"/>
          <w:color w:val="231F20"/>
          <w:spacing w:val="-6"/>
        </w:rPr>
        <w:t>第4-8节使用旧约的意象来描绘这个盖印：表示整个“神的以色列”的聚集，包括旧约和新约的圣徒（结 9:1-11；加 6:16）。</w:t>
      </w:r>
    </w:p>
    <w:p w14:paraId="39124957">
      <w:pPr>
        <w:pStyle w:val="6"/>
        <w:spacing w:before="1" w:line="321" w:lineRule="auto"/>
        <w:ind w:left="818" w:right="2004"/>
        <w:jc w:val="both"/>
        <w:rPr>
          <w:rFonts w:hint="eastAsia"/>
          <w:color w:val="231F20"/>
          <w:spacing w:val="-6"/>
        </w:rPr>
      </w:pPr>
    </w:p>
    <w:p w14:paraId="146E7626">
      <w:pPr>
        <w:pStyle w:val="6"/>
        <w:spacing w:before="1" w:line="321" w:lineRule="auto"/>
        <w:ind w:left="818" w:right="2004"/>
        <w:jc w:val="both"/>
        <w:rPr>
          <w:rFonts w:hint="eastAsia"/>
          <w:color w:val="231F20"/>
          <w:spacing w:val="-6"/>
        </w:rPr>
      </w:pPr>
      <w:r>
        <w:rPr>
          <w:rFonts w:hint="eastAsia"/>
          <w:color w:val="231F20"/>
          <w:spacing w:val="-6"/>
        </w:rPr>
        <w:t>This interpretation is suggested by the arithmetical symbolism involved: 12 (recalling the 12 patriarchs, and standing for the OT saints) x 12 (recalling the 12 apostles, and standing for the NT saints) x 1,000 (standing for magnitude and divine completeness) = 144,000 (standing for the great, divinely completed multitude of Old and New Testament saints).12</w:t>
      </w:r>
    </w:p>
    <w:p w14:paraId="7E28EEEA">
      <w:pPr>
        <w:pStyle w:val="6"/>
        <w:spacing w:before="1" w:line="321" w:lineRule="auto"/>
        <w:ind w:left="818" w:right="2004"/>
        <w:jc w:val="both"/>
        <w:rPr>
          <w:rFonts w:hint="eastAsia"/>
          <w:color w:val="231F20"/>
          <w:spacing w:val="-6"/>
        </w:rPr>
      </w:pPr>
      <w:r>
        <w:rPr>
          <w:rFonts w:hint="eastAsia"/>
          <w:color w:val="231F20"/>
          <w:spacing w:val="-6"/>
        </w:rPr>
        <w:t>这个解释是由所涉及的算术象征主义所暗示的：12（让人想起12位先祖，代表旧约圣徒）x 12（让人想起12位使徒，代表新约圣徒）x 1,000（代表巨大和神圣的完全）= 144,000（代表旧约和新约圣徒那巨大的、由神所成全的群体）。12</w:t>
      </w:r>
    </w:p>
    <w:p w14:paraId="2420875B">
      <w:pPr>
        <w:pStyle w:val="6"/>
        <w:spacing w:before="1" w:line="321" w:lineRule="auto"/>
        <w:ind w:left="818" w:right="2004"/>
        <w:jc w:val="both"/>
        <w:rPr>
          <w:rFonts w:hint="eastAsia"/>
          <w:color w:val="231F20"/>
          <w:spacing w:val="-6"/>
        </w:rPr>
      </w:pPr>
    </w:p>
    <w:p w14:paraId="021FD826">
      <w:pPr>
        <w:pStyle w:val="6"/>
        <w:spacing w:before="1" w:line="321" w:lineRule="auto"/>
        <w:ind w:left="818" w:right="2004"/>
        <w:jc w:val="both"/>
        <w:rPr>
          <w:rFonts w:hint="eastAsia"/>
          <w:color w:val="231F20"/>
          <w:spacing w:val="-6"/>
        </w:rPr>
      </w:pPr>
      <w:r>
        <w:rPr>
          <w:rFonts w:hint="eastAsia"/>
          <w:color w:val="231F20"/>
          <w:spacing w:val="-6"/>
        </w:rPr>
        <w:t>The Greas Tribslasion</w:t>
      </w:r>
    </w:p>
    <w:p w14:paraId="004BFA1F">
      <w:pPr>
        <w:pStyle w:val="6"/>
        <w:spacing w:before="1" w:line="321" w:lineRule="auto"/>
        <w:ind w:left="818" w:right="2004"/>
        <w:jc w:val="both"/>
        <w:rPr>
          <w:rFonts w:hint="eastAsia"/>
          <w:color w:val="231F20"/>
          <w:spacing w:val="-6"/>
        </w:rPr>
      </w:pPr>
      <w:r>
        <w:rPr>
          <w:rFonts w:hint="eastAsia"/>
          <w:color w:val="231F20"/>
          <w:spacing w:val="-6"/>
        </w:rPr>
        <w:t>大灾难</w:t>
      </w:r>
    </w:p>
    <w:p w14:paraId="48F31119">
      <w:pPr>
        <w:pStyle w:val="6"/>
        <w:spacing w:before="1" w:line="321" w:lineRule="auto"/>
        <w:ind w:left="818" w:right="2004"/>
        <w:jc w:val="both"/>
        <w:rPr>
          <w:rFonts w:hint="eastAsia"/>
          <w:color w:val="231F20"/>
          <w:spacing w:val="-6"/>
        </w:rPr>
      </w:pPr>
    </w:p>
    <w:p w14:paraId="09570FD6">
      <w:pPr>
        <w:pStyle w:val="6"/>
        <w:spacing w:before="1" w:line="321" w:lineRule="auto"/>
        <w:ind w:left="818" w:right="2004"/>
        <w:jc w:val="both"/>
        <w:rPr>
          <w:rFonts w:hint="eastAsia"/>
          <w:color w:val="231F20"/>
          <w:spacing w:val="-6"/>
        </w:rPr>
      </w:pPr>
      <w:r>
        <w:rPr>
          <w:rFonts w:hint="eastAsia"/>
          <w:color w:val="231F20"/>
          <w:spacing w:val="-6"/>
        </w:rPr>
        <w:t>Verses 9–17 confirm this interpretation, for here again the Spirit is speaking of the 144,000, but this time identifying them for who and what they really are: a numberless multitude, as many as the stars in the sky for abundance (Gen. 15:5; 22:17).</w:t>
      </w:r>
    </w:p>
    <w:p w14:paraId="2212AE68">
      <w:pPr>
        <w:pStyle w:val="6"/>
        <w:spacing w:before="1" w:line="321" w:lineRule="auto"/>
        <w:ind w:left="818" w:right="2004"/>
        <w:jc w:val="both"/>
        <w:rPr>
          <w:rFonts w:hint="eastAsia"/>
          <w:color w:val="231F20"/>
          <w:spacing w:val="-6"/>
        </w:rPr>
      </w:pPr>
      <w:r>
        <w:rPr>
          <w:rFonts w:hint="eastAsia"/>
          <w:color w:val="231F20"/>
          <w:spacing w:val="-6"/>
        </w:rPr>
        <w:t>第9-17节证实了这一解释，因为在这里圣灵再次讲到十四万四千人，但这次指明了他们真正的身份和本质：一个数不清的群体，多如天上的星（创 15:5；22:17）。</w:t>
      </w:r>
    </w:p>
    <w:p w14:paraId="7F3CB739">
      <w:pPr>
        <w:pStyle w:val="6"/>
        <w:spacing w:before="1" w:line="321" w:lineRule="auto"/>
        <w:ind w:left="818" w:right="2004"/>
        <w:jc w:val="both"/>
        <w:rPr>
          <w:rFonts w:hint="eastAsia"/>
          <w:color w:val="231F20"/>
          <w:spacing w:val="-6"/>
        </w:rPr>
      </w:pPr>
    </w:p>
    <w:p w14:paraId="260038F6">
      <w:pPr>
        <w:pStyle w:val="6"/>
        <w:spacing w:before="1" w:line="321" w:lineRule="auto"/>
        <w:ind w:left="818" w:right="2004"/>
        <w:jc w:val="both"/>
        <w:rPr>
          <w:rFonts w:hint="eastAsia"/>
          <w:color w:val="231F20"/>
          <w:spacing w:val="-6"/>
        </w:rPr>
      </w:pPr>
      <w:r>
        <w:rPr>
          <w:rFonts w:hint="eastAsia"/>
          <w:color w:val="231F20"/>
          <w:spacing w:val="-6"/>
        </w:rPr>
        <w:t>God has rescued them from the great tribulation—that is, from the various trials that have sorely afflicted the saints all throughout salvation history, from the fall of the first man to the return of the Last (Matt. 24:9; John 16:33; Acts 14:22; Rom. 5:3; Rev. 2:9–10; 12:2).</w:t>
      </w:r>
    </w:p>
    <w:p w14:paraId="2630578D">
      <w:pPr>
        <w:pStyle w:val="6"/>
        <w:spacing w:before="1" w:line="321" w:lineRule="auto"/>
        <w:ind w:left="818" w:right="2004"/>
        <w:jc w:val="both"/>
        <w:rPr>
          <w:rFonts w:hint="eastAsia"/>
          <w:color w:val="231F20"/>
          <w:spacing w:val="-6"/>
        </w:rPr>
      </w:pPr>
      <w:r>
        <w:rPr>
          <w:rFonts w:hint="eastAsia"/>
          <w:color w:val="231F20"/>
          <w:spacing w:val="-6"/>
        </w:rPr>
        <w:t>神已将他们从大灾难中拯救出来——也就是说，从贯穿整个救赎历史中，从第一个人的堕落到末后之人的再来，严重折磨圣徒的各种试炼中拯救出来（太 24:9；约 16:33；徒 14:22；罗 5:3；启 2:9-10；12:2）。</w:t>
      </w:r>
    </w:p>
    <w:p w14:paraId="41851BAF">
      <w:pPr>
        <w:pStyle w:val="6"/>
        <w:spacing w:before="1" w:line="321" w:lineRule="auto"/>
        <w:ind w:left="818" w:right="2004"/>
        <w:jc w:val="both"/>
        <w:rPr>
          <w:rFonts w:hint="eastAsia"/>
          <w:color w:val="231F20"/>
          <w:spacing w:val="-6"/>
        </w:rPr>
      </w:pPr>
    </w:p>
    <w:p w14:paraId="7B243B71">
      <w:pPr>
        <w:pStyle w:val="6"/>
        <w:spacing w:before="1" w:line="321" w:lineRule="auto"/>
        <w:ind w:left="818" w:right="2004"/>
        <w:jc w:val="both"/>
        <w:rPr>
          <w:rFonts w:hint="eastAsia"/>
          <w:color w:val="231F20"/>
          <w:spacing w:val="-6"/>
        </w:rPr>
      </w:pPr>
      <w:r>
        <w:rPr>
          <w:rFonts w:hint="eastAsia"/>
          <w:color w:val="231F20"/>
          <w:spacing w:val="-6"/>
        </w:rPr>
        <w:t>But now their tribulation is behind them.</w:t>
      </w:r>
    </w:p>
    <w:p w14:paraId="4F948E20">
      <w:pPr>
        <w:pStyle w:val="6"/>
        <w:spacing w:before="1" w:line="321" w:lineRule="auto"/>
        <w:ind w:left="818" w:right="2004"/>
        <w:jc w:val="both"/>
        <w:rPr>
          <w:rFonts w:hint="eastAsia"/>
          <w:color w:val="231F20"/>
          <w:spacing w:val="-6"/>
        </w:rPr>
      </w:pPr>
      <w:r>
        <w:rPr>
          <w:rFonts w:hint="eastAsia"/>
          <w:color w:val="231F20"/>
          <w:spacing w:val="-6"/>
        </w:rPr>
        <w:t>但现在他们的灾难已经过去了。</w:t>
      </w:r>
    </w:p>
    <w:p w14:paraId="6E65C343">
      <w:pPr>
        <w:pStyle w:val="6"/>
        <w:spacing w:before="1" w:line="321" w:lineRule="auto"/>
        <w:ind w:left="818" w:right="2004"/>
        <w:jc w:val="both"/>
        <w:rPr>
          <w:rFonts w:hint="eastAsia"/>
          <w:color w:val="231F20"/>
          <w:spacing w:val="-6"/>
        </w:rPr>
      </w:pPr>
    </w:p>
    <w:p w14:paraId="4E4A24EF">
      <w:pPr>
        <w:pStyle w:val="6"/>
        <w:spacing w:before="1" w:line="321" w:lineRule="auto"/>
        <w:ind w:left="818" w:right="2004"/>
        <w:jc w:val="both"/>
        <w:rPr>
          <w:rFonts w:hint="eastAsia"/>
          <w:color w:val="231F20"/>
          <w:spacing w:val="-6"/>
        </w:rPr>
      </w:pPr>
      <w:r>
        <w:rPr>
          <w:rFonts w:hint="eastAsia"/>
          <w:color w:val="231F20"/>
          <w:spacing w:val="-6"/>
        </w:rPr>
        <w:t>Now they are before the throne (7:9), together with all the holy angels, worshiping the triune God in his sanctuary (7:10–12, 15).</w:t>
      </w:r>
    </w:p>
    <w:p w14:paraId="743438ED">
      <w:pPr>
        <w:pStyle w:val="6"/>
        <w:spacing w:before="1" w:line="321" w:lineRule="auto"/>
        <w:ind w:left="818" w:right="2004"/>
        <w:jc w:val="both"/>
        <w:rPr>
          <w:rFonts w:hint="eastAsia"/>
          <w:color w:val="231F20"/>
          <w:spacing w:val="-6"/>
        </w:rPr>
      </w:pPr>
      <w:r>
        <w:rPr>
          <w:rFonts w:hint="eastAsia"/>
          <w:color w:val="231F20"/>
          <w:spacing w:val="-6"/>
        </w:rPr>
        <w:t>现在他们在宝座前（7:9），与所有圣天使一同，在祂的圣所里敬拜三一神（7:10-12, 15）。</w:t>
      </w:r>
    </w:p>
    <w:p w14:paraId="79D828C6">
      <w:pPr>
        <w:pStyle w:val="6"/>
        <w:spacing w:before="1" w:line="321" w:lineRule="auto"/>
        <w:ind w:left="818" w:right="2004"/>
        <w:jc w:val="both"/>
        <w:rPr>
          <w:rFonts w:hint="eastAsia"/>
          <w:color w:val="231F20"/>
          <w:spacing w:val="-6"/>
        </w:rPr>
      </w:pPr>
    </w:p>
    <w:p w14:paraId="516A0CFC">
      <w:pPr>
        <w:pStyle w:val="6"/>
        <w:spacing w:before="1" w:line="321" w:lineRule="auto"/>
        <w:ind w:left="818" w:right="2004"/>
        <w:jc w:val="both"/>
        <w:rPr>
          <w:rFonts w:hint="eastAsia"/>
          <w:color w:val="231F20"/>
          <w:spacing w:val="-6"/>
        </w:rPr>
      </w:pPr>
      <w:r>
        <w:rPr>
          <w:rFonts w:hint="eastAsia"/>
          <w:color w:val="231F20"/>
          <w:spacing w:val="-6"/>
        </w:rPr>
        <w:t>These are not the disembodied spirits of the saints worshiping in heaven up above; rather, they are the resurrected saints, exulting in God and Christ in the new world up ahead.</w:t>
      </w:r>
    </w:p>
    <w:p w14:paraId="6F19D6CE">
      <w:pPr>
        <w:pStyle w:val="6"/>
        <w:spacing w:before="1" w:line="321" w:lineRule="auto"/>
        <w:ind w:left="818" w:right="2004"/>
        <w:jc w:val="both"/>
        <w:rPr>
          <w:rFonts w:hint="eastAsia"/>
          <w:color w:val="231F20"/>
          <w:spacing w:val="-6"/>
        </w:rPr>
      </w:pPr>
      <w:r>
        <w:rPr>
          <w:rFonts w:hint="eastAsia"/>
          <w:color w:val="231F20"/>
          <w:spacing w:val="-6"/>
        </w:rPr>
        <w:t>这些不是在天上敬拜的圣徒脱离肉体的灵魂；相反，他们是复活的圣徒，在前面的新世界里因神和基督而欢欣。</w:t>
      </w:r>
    </w:p>
    <w:p w14:paraId="7162433C">
      <w:pPr>
        <w:pStyle w:val="6"/>
        <w:spacing w:before="1" w:line="321" w:lineRule="auto"/>
        <w:ind w:left="818" w:right="2004"/>
        <w:jc w:val="both"/>
        <w:rPr>
          <w:rFonts w:hint="eastAsia"/>
          <w:color w:val="231F20"/>
          <w:spacing w:val="-6"/>
        </w:rPr>
      </w:pPr>
    </w:p>
    <w:p w14:paraId="69E167BE">
      <w:pPr>
        <w:pStyle w:val="6"/>
        <w:spacing w:before="1" w:line="321" w:lineRule="auto"/>
        <w:ind w:left="818" w:right="2004"/>
        <w:jc w:val="both"/>
        <w:rPr>
          <w:rFonts w:hint="eastAsia"/>
          <w:color w:val="231F20"/>
          <w:spacing w:val="-6"/>
        </w:rPr>
      </w:pPr>
      <w:r>
        <w:rPr>
          <w:rFonts w:hint="eastAsia"/>
          <w:color w:val="231F20"/>
          <w:spacing w:val="-6"/>
        </w:rPr>
        <w:t>We know this is so because their worship is eternal: they worship God day and night.</w:t>
      </w:r>
    </w:p>
    <w:p w14:paraId="0BD9C7B1">
      <w:pPr>
        <w:pStyle w:val="6"/>
        <w:spacing w:before="1" w:line="321" w:lineRule="auto"/>
        <w:ind w:left="818" w:right="2004"/>
        <w:jc w:val="both"/>
        <w:rPr>
          <w:rFonts w:hint="eastAsia"/>
          <w:color w:val="231F20"/>
          <w:spacing w:val="-6"/>
        </w:rPr>
      </w:pPr>
      <w:r>
        <w:rPr>
          <w:rFonts w:hint="eastAsia"/>
          <w:color w:val="231F20"/>
          <w:spacing w:val="-6"/>
        </w:rPr>
        <w:t>我们知道是这样，因为他们的敬拜是永恒的：他们昼夜敬拜神。</w:t>
      </w:r>
    </w:p>
    <w:p w14:paraId="6E636984">
      <w:pPr>
        <w:pStyle w:val="6"/>
        <w:spacing w:before="1" w:line="321" w:lineRule="auto"/>
        <w:ind w:left="818" w:right="2004"/>
        <w:jc w:val="both"/>
        <w:rPr>
          <w:rFonts w:hint="eastAsia"/>
          <w:color w:val="231F20"/>
          <w:spacing w:val="-6"/>
        </w:rPr>
      </w:pPr>
    </w:p>
    <w:p w14:paraId="74BF1D4B">
      <w:pPr>
        <w:pStyle w:val="6"/>
        <w:spacing w:before="1" w:line="321" w:lineRule="auto"/>
        <w:ind w:left="818" w:right="2004"/>
        <w:jc w:val="both"/>
        <w:rPr>
          <w:rFonts w:hint="eastAsia"/>
          <w:color w:val="231F20"/>
          <w:spacing w:val="-6"/>
        </w:rPr>
      </w:pPr>
      <w:r>
        <w:rPr>
          <w:rFonts w:hint="eastAsia"/>
          <w:color w:val="231F20"/>
          <w:spacing w:val="-6"/>
        </w:rPr>
        <w:t>We know it because the curse has been lifted from the cosmos: there is no longer a sun or any deadly heat to beat down on them.</w:t>
      </w:r>
    </w:p>
    <w:p w14:paraId="45DD3E94">
      <w:pPr>
        <w:pStyle w:val="6"/>
        <w:spacing w:before="1" w:line="321" w:lineRule="auto"/>
        <w:ind w:left="818" w:right="2004"/>
        <w:jc w:val="both"/>
        <w:rPr>
          <w:rFonts w:hint="eastAsia"/>
          <w:color w:val="231F20"/>
          <w:spacing w:val="-6"/>
        </w:rPr>
      </w:pPr>
      <w:r>
        <w:rPr>
          <w:rFonts w:hint="eastAsia"/>
          <w:color w:val="231F20"/>
          <w:spacing w:val="-6"/>
        </w:rPr>
        <w:t>我们知道是这样，因为咒诅已经从宇宙中被解除了：再没有日头或任何致命的热气晒着他们。</w:t>
      </w:r>
    </w:p>
    <w:p w14:paraId="5D8EE90B">
      <w:pPr>
        <w:pStyle w:val="6"/>
        <w:spacing w:before="1" w:line="321" w:lineRule="auto"/>
        <w:ind w:left="818" w:right="2004"/>
        <w:jc w:val="both"/>
        <w:rPr>
          <w:rFonts w:hint="eastAsia"/>
          <w:color w:val="231F20"/>
          <w:spacing w:val="-6"/>
        </w:rPr>
      </w:pPr>
    </w:p>
    <w:p w14:paraId="0DD0811B">
      <w:pPr>
        <w:pStyle w:val="6"/>
        <w:spacing w:before="1" w:line="321" w:lineRule="auto"/>
        <w:ind w:left="818" w:right="2004"/>
        <w:jc w:val="both"/>
        <w:rPr>
          <w:rFonts w:hint="eastAsia"/>
          <w:color w:val="231F20"/>
          <w:spacing w:val="-6"/>
        </w:rPr>
      </w:pPr>
      <w:r>
        <w:rPr>
          <w:rFonts w:hint="eastAsia"/>
          <w:color w:val="231F20"/>
          <w:spacing w:val="-6"/>
        </w:rPr>
        <w:t>And we know it because the Lamb is forever guiding them to the springs of the waters of life (7:15–17; 21:3–4, 22; 22:3, 14).</w:t>
      </w:r>
    </w:p>
    <w:p w14:paraId="66374206">
      <w:pPr>
        <w:pStyle w:val="6"/>
        <w:spacing w:before="1" w:line="321" w:lineRule="auto"/>
        <w:ind w:left="818" w:right="2004"/>
        <w:jc w:val="both"/>
        <w:rPr>
          <w:rFonts w:hint="eastAsia"/>
          <w:color w:val="231F20"/>
          <w:spacing w:val="-6"/>
        </w:rPr>
      </w:pPr>
      <w:r>
        <w:rPr>
          <w:rFonts w:hint="eastAsia"/>
          <w:color w:val="231F20"/>
          <w:spacing w:val="-6"/>
        </w:rPr>
        <w:t>我们知道是这样，因为羔羊永远引导他们到生命水的泉源（7:15-17；21:3-4, 22；22:3, 14）。</w:t>
      </w:r>
    </w:p>
    <w:p w14:paraId="5C70C156">
      <w:pPr>
        <w:pStyle w:val="6"/>
        <w:spacing w:before="1" w:line="321" w:lineRule="auto"/>
        <w:ind w:left="818" w:right="2004"/>
        <w:jc w:val="both"/>
        <w:rPr>
          <w:rFonts w:hint="eastAsia"/>
          <w:color w:val="231F20"/>
          <w:spacing w:val="-6"/>
        </w:rPr>
      </w:pPr>
    </w:p>
    <w:p w14:paraId="6E35E5FD">
      <w:pPr>
        <w:pStyle w:val="6"/>
        <w:spacing w:before="1" w:line="321" w:lineRule="auto"/>
        <w:ind w:left="818" w:right="2004"/>
        <w:jc w:val="both"/>
        <w:rPr>
          <w:rFonts w:hint="eastAsia"/>
          <w:color w:val="231F20"/>
          <w:spacing w:val="-6"/>
        </w:rPr>
      </w:pPr>
      <w:r>
        <w:rPr>
          <w:rFonts w:hint="eastAsia"/>
          <w:color w:val="231F20"/>
          <w:spacing w:val="-6"/>
        </w:rPr>
        <w:t>We find, then, that the true thrust of Revelation 7 is not to recapitulate the EOP, but instead to give us our first major glimpse of the eternal inheritance awaiting the saints on the other side of the consummation.</w:t>
      </w:r>
    </w:p>
    <w:p w14:paraId="7EC9B3C6">
      <w:pPr>
        <w:pStyle w:val="6"/>
        <w:spacing w:before="1" w:line="321" w:lineRule="auto"/>
        <w:ind w:left="818" w:right="2004"/>
        <w:jc w:val="both"/>
        <w:rPr>
          <w:rFonts w:hint="eastAsia"/>
          <w:color w:val="231F20"/>
          <w:spacing w:val="-6"/>
        </w:rPr>
      </w:pPr>
      <w:r>
        <w:rPr>
          <w:rFonts w:hint="eastAsia"/>
          <w:color w:val="231F20"/>
          <w:spacing w:val="-6"/>
        </w:rPr>
        <w:t>因此我们发现，《启示录》第7章的真正主旨不是重述福音宣讲时代（EOP），而是给我们第一次主要地瞥见在成全之后等待圣徒的永恒基业。</w:t>
      </w:r>
    </w:p>
    <w:p w14:paraId="144AF952">
      <w:pPr>
        <w:pStyle w:val="6"/>
        <w:spacing w:before="1" w:line="321" w:lineRule="auto"/>
        <w:ind w:left="818" w:right="2004"/>
        <w:jc w:val="both"/>
        <w:rPr>
          <w:rFonts w:hint="eastAsia"/>
          <w:color w:val="231F20"/>
          <w:spacing w:val="-6"/>
        </w:rPr>
      </w:pPr>
    </w:p>
    <w:p w14:paraId="05A71D43">
      <w:pPr>
        <w:pStyle w:val="6"/>
        <w:spacing w:before="1" w:line="321" w:lineRule="auto"/>
        <w:ind w:left="818" w:right="2004"/>
        <w:jc w:val="both"/>
        <w:rPr>
          <w:rFonts w:hint="eastAsia"/>
          <w:color w:val="231F20"/>
          <w:spacing w:val="-6"/>
        </w:rPr>
      </w:pPr>
      <w:r>
        <w:rPr>
          <w:rFonts w:hint="eastAsia"/>
          <w:color w:val="231F20"/>
          <w:spacing w:val="-6"/>
        </w:rPr>
        <w:t>Here we are no longer journeying through the EOP; here, at long last, we are firmly and eternally anchored in the world to come.</w:t>
      </w:r>
    </w:p>
    <w:p w14:paraId="65CE572B">
      <w:pPr>
        <w:pStyle w:val="6"/>
        <w:spacing w:before="1" w:line="321" w:lineRule="auto"/>
        <w:ind w:left="818" w:right="2004"/>
        <w:jc w:val="both"/>
        <w:rPr>
          <w:rFonts w:hint="eastAsia"/>
          <w:color w:val="231F20"/>
          <w:spacing w:val="-6"/>
        </w:rPr>
      </w:pPr>
      <w:r>
        <w:rPr>
          <w:rFonts w:hint="eastAsia"/>
          <w:color w:val="231F20"/>
          <w:spacing w:val="-6"/>
        </w:rPr>
        <w:t>在这里，我们不再是穿越福音宣讲时代（EOP）的旅程；在这里，我们终于牢固而永恒地停泊在来世。</w:t>
      </w:r>
    </w:p>
    <w:p w14:paraId="1A13322B">
      <w:pPr>
        <w:pStyle w:val="6"/>
        <w:spacing w:before="1" w:line="321" w:lineRule="auto"/>
        <w:ind w:left="818" w:right="2004"/>
        <w:jc w:val="both"/>
        <w:rPr>
          <w:rFonts w:hint="eastAsia"/>
          <w:color w:val="231F20"/>
          <w:spacing w:val="-6"/>
        </w:rPr>
      </w:pPr>
    </w:p>
    <w:p w14:paraId="079E994E">
      <w:pPr>
        <w:pStyle w:val="6"/>
        <w:spacing w:before="1" w:line="321" w:lineRule="auto"/>
        <w:ind w:left="818" w:right="2004"/>
        <w:jc w:val="both"/>
        <w:rPr>
          <w:rFonts w:hint="eastAsia"/>
          <w:color w:val="231F20"/>
          <w:spacing w:val="-6"/>
        </w:rPr>
      </w:pPr>
      <w:r>
        <w:rPr>
          <w:rFonts w:hint="eastAsia"/>
          <w:color w:val="231F20"/>
          <w:spacing w:val="-6"/>
        </w:rPr>
        <w:t>For this reason Revelation 7 cannot be reckoned as a fresh visionary cycle, but must be seen as an especially happy ending to the one immediately preceding it.</w:t>
      </w:r>
    </w:p>
    <w:p w14:paraId="7460D693">
      <w:pPr>
        <w:pStyle w:val="6"/>
        <w:spacing w:before="1" w:line="321" w:lineRule="auto"/>
        <w:ind w:left="818" w:right="2004"/>
        <w:jc w:val="both"/>
        <w:rPr>
          <w:rFonts w:hint="eastAsia"/>
          <w:color w:val="231F20"/>
          <w:spacing w:val="-6"/>
        </w:rPr>
      </w:pPr>
      <w:r>
        <w:rPr>
          <w:rFonts w:hint="eastAsia"/>
          <w:color w:val="231F20"/>
          <w:spacing w:val="-6"/>
        </w:rPr>
        <w:t>因此，《启示录》第7章不能被算作一个新的异象循环，而必须被看作是紧接其前一个循环的一个特别快乐的结局。</w:t>
      </w:r>
    </w:p>
    <w:p w14:paraId="7C206FF3">
      <w:pPr>
        <w:pStyle w:val="6"/>
        <w:spacing w:before="1" w:line="321" w:lineRule="auto"/>
        <w:ind w:left="818" w:right="2004"/>
        <w:jc w:val="both"/>
        <w:rPr>
          <w:rFonts w:hint="eastAsia"/>
          <w:color w:val="231F20"/>
          <w:spacing w:val="-6"/>
        </w:rPr>
      </w:pPr>
    </w:p>
    <w:p w14:paraId="571E4D41">
      <w:pPr>
        <w:pStyle w:val="2"/>
        <w:bidi w:val="0"/>
        <w:rPr>
          <w:rFonts w:hint="eastAsia"/>
          <w:sz w:val="52"/>
          <w:szCs w:val="52"/>
        </w:rPr>
      </w:pPr>
      <w:r>
        <w:rPr>
          <w:rFonts w:hint="eastAsia"/>
          <w:sz w:val="52"/>
          <w:szCs w:val="52"/>
        </w:rPr>
        <w:t>CHAPTER 19</w:t>
      </w:r>
    </w:p>
    <w:p w14:paraId="0EFA1CD6">
      <w:pPr>
        <w:pStyle w:val="2"/>
        <w:bidi w:val="0"/>
        <w:rPr>
          <w:rFonts w:hint="eastAsia"/>
          <w:sz w:val="52"/>
          <w:szCs w:val="52"/>
        </w:rPr>
      </w:pPr>
      <w:r>
        <w:rPr>
          <w:rFonts w:hint="eastAsia"/>
          <w:sz w:val="52"/>
          <w:szCs w:val="52"/>
        </w:rPr>
        <w:t>The Seven Trumpets of God’s Warning Wrath</w:t>
      </w:r>
    </w:p>
    <w:p w14:paraId="4ACC3510">
      <w:pPr>
        <w:pStyle w:val="2"/>
        <w:bidi w:val="0"/>
        <w:rPr>
          <w:rFonts w:hint="eastAsia"/>
          <w:sz w:val="52"/>
          <w:szCs w:val="52"/>
        </w:rPr>
      </w:pPr>
      <w:r>
        <w:rPr>
          <w:rFonts w:hint="eastAsia"/>
          <w:sz w:val="52"/>
          <w:szCs w:val="52"/>
        </w:rPr>
        <w:t>(Revelation 8–11)</w:t>
      </w:r>
    </w:p>
    <w:p w14:paraId="6E209200">
      <w:pPr>
        <w:pStyle w:val="2"/>
        <w:bidi w:val="0"/>
        <w:rPr>
          <w:rFonts w:hint="eastAsia"/>
          <w:sz w:val="52"/>
          <w:szCs w:val="52"/>
        </w:rPr>
      </w:pPr>
      <w:r>
        <w:rPr>
          <w:rFonts w:hint="eastAsia"/>
          <w:sz w:val="52"/>
          <w:szCs w:val="52"/>
        </w:rPr>
        <w:t>第十九章</w:t>
      </w:r>
    </w:p>
    <w:p w14:paraId="6768A8B4">
      <w:pPr>
        <w:pStyle w:val="2"/>
        <w:bidi w:val="0"/>
        <w:rPr>
          <w:rFonts w:hint="eastAsia"/>
          <w:sz w:val="52"/>
          <w:szCs w:val="52"/>
        </w:rPr>
      </w:pPr>
      <w:r>
        <w:rPr>
          <w:rFonts w:hint="eastAsia"/>
          <w:sz w:val="52"/>
          <w:szCs w:val="52"/>
        </w:rPr>
        <w:t>神警告之忿怒的七号</w:t>
      </w:r>
    </w:p>
    <w:p w14:paraId="7D98D8FF">
      <w:pPr>
        <w:pStyle w:val="2"/>
        <w:bidi w:val="0"/>
        <w:rPr>
          <w:rFonts w:hint="eastAsia"/>
          <w:sz w:val="52"/>
          <w:szCs w:val="52"/>
        </w:rPr>
      </w:pPr>
      <w:r>
        <w:rPr>
          <w:rFonts w:hint="eastAsia"/>
          <w:sz w:val="52"/>
          <w:szCs w:val="52"/>
        </w:rPr>
        <w:t>（启示录 8-11）</w:t>
      </w:r>
    </w:p>
    <w:p w14:paraId="54A01C6B">
      <w:pPr>
        <w:pStyle w:val="6"/>
        <w:spacing w:before="1" w:line="321" w:lineRule="auto"/>
        <w:ind w:left="818" w:right="2004"/>
        <w:jc w:val="both"/>
        <w:rPr>
          <w:rFonts w:hint="eastAsia"/>
          <w:color w:val="231F20"/>
          <w:spacing w:val="-6"/>
        </w:rPr>
      </w:pPr>
    </w:p>
    <w:p w14:paraId="00EF89B8">
      <w:pPr>
        <w:pStyle w:val="6"/>
        <w:spacing w:before="1" w:line="321" w:lineRule="auto"/>
        <w:ind w:left="818" w:right="2004"/>
        <w:jc w:val="both"/>
        <w:rPr>
          <w:rFonts w:hint="eastAsia"/>
          <w:color w:val="231F20"/>
          <w:spacing w:val="-6"/>
        </w:rPr>
      </w:pPr>
      <w:r>
        <w:rPr>
          <w:rFonts w:hint="eastAsia"/>
          <w:color w:val="231F20"/>
          <w:spacing w:val="-6"/>
        </w:rPr>
        <w:t>It is clear that chapters 8–11 of the Revelation constitute a single cycle of visions, seeing that the motif of the seven trumpets binds them together as one (8:7; 11:15).</w:t>
      </w:r>
    </w:p>
    <w:p w14:paraId="0D84C9FC">
      <w:pPr>
        <w:pStyle w:val="6"/>
        <w:spacing w:before="1" w:line="321" w:lineRule="auto"/>
        <w:ind w:left="818" w:right="2004"/>
        <w:jc w:val="both"/>
        <w:rPr>
          <w:rFonts w:hint="eastAsia"/>
          <w:color w:val="231F20"/>
          <w:spacing w:val="-6"/>
        </w:rPr>
      </w:pPr>
      <w:r>
        <w:rPr>
          <w:rFonts w:hint="eastAsia"/>
          <w:color w:val="231F20"/>
          <w:spacing w:val="-6"/>
        </w:rPr>
        <w:t>很明显，《启示录》第8-11章构成了一个单一的异象循环，因为七号的母题将它们捆绑成一个整体（8:7；11:15）。</w:t>
      </w:r>
    </w:p>
    <w:p w14:paraId="2E9AE41B">
      <w:pPr>
        <w:pStyle w:val="6"/>
        <w:spacing w:before="1" w:line="321" w:lineRule="auto"/>
        <w:ind w:left="818" w:right="2004"/>
        <w:jc w:val="both"/>
        <w:rPr>
          <w:rFonts w:hint="eastAsia"/>
          <w:color w:val="231F20"/>
          <w:spacing w:val="-6"/>
        </w:rPr>
      </w:pPr>
    </w:p>
    <w:p w14:paraId="714A313F">
      <w:pPr>
        <w:pStyle w:val="6"/>
        <w:spacing w:before="1" w:line="321" w:lineRule="auto"/>
        <w:ind w:left="818" w:right="2004"/>
        <w:jc w:val="both"/>
        <w:rPr>
          <w:rFonts w:hint="eastAsia"/>
          <w:color w:val="231F20"/>
          <w:spacing w:val="-6"/>
        </w:rPr>
      </w:pPr>
      <w:r>
        <w:rPr>
          <w:rFonts w:hint="eastAsia"/>
          <w:color w:val="231F20"/>
          <w:spacing w:val="-6"/>
        </w:rPr>
        <w:t>Moreover, it is equally clear that this cycle concludes with a symbolic depiction of the judgment at Christ’s return (11:15–19).</w:t>
      </w:r>
    </w:p>
    <w:p w14:paraId="63287F6B">
      <w:pPr>
        <w:pStyle w:val="6"/>
        <w:spacing w:before="1" w:line="321" w:lineRule="auto"/>
        <w:ind w:left="818" w:right="2004"/>
        <w:jc w:val="both"/>
        <w:rPr>
          <w:rFonts w:hint="eastAsia"/>
          <w:color w:val="231F20"/>
          <w:spacing w:val="-6"/>
        </w:rPr>
      </w:pPr>
      <w:r>
        <w:rPr>
          <w:rFonts w:hint="eastAsia"/>
          <w:color w:val="231F20"/>
          <w:spacing w:val="-6"/>
        </w:rPr>
        <w:t>此外，同样清楚的是，这个循环以基督再来时审判的象征性描绘结束（11:15-19）。</w:t>
      </w:r>
    </w:p>
    <w:p w14:paraId="7BF16409">
      <w:pPr>
        <w:pStyle w:val="6"/>
        <w:spacing w:before="1" w:line="321" w:lineRule="auto"/>
        <w:ind w:left="818" w:right="2004"/>
        <w:jc w:val="both"/>
        <w:rPr>
          <w:rFonts w:hint="eastAsia"/>
          <w:color w:val="231F20"/>
          <w:spacing w:val="-6"/>
        </w:rPr>
      </w:pPr>
    </w:p>
    <w:p w14:paraId="38019231">
      <w:pPr>
        <w:pStyle w:val="6"/>
        <w:spacing w:before="1" w:line="321" w:lineRule="auto"/>
        <w:ind w:left="818" w:right="2004"/>
        <w:jc w:val="both"/>
        <w:rPr>
          <w:rFonts w:hint="eastAsia"/>
          <w:color w:val="231F20"/>
          <w:spacing w:val="-6"/>
        </w:rPr>
      </w:pPr>
      <w:r>
        <w:rPr>
          <w:rFonts w:hint="eastAsia"/>
          <w:color w:val="231F20"/>
          <w:spacing w:val="-6"/>
        </w:rPr>
        <w:t>What is not so clear is where the cycle begins.</w:t>
      </w:r>
    </w:p>
    <w:p w14:paraId="05A49E7D">
      <w:pPr>
        <w:pStyle w:val="6"/>
        <w:spacing w:before="1" w:line="321" w:lineRule="auto"/>
        <w:ind w:left="818" w:right="2004"/>
        <w:jc w:val="both"/>
        <w:rPr>
          <w:rFonts w:hint="eastAsia"/>
          <w:color w:val="231F20"/>
          <w:spacing w:val="-6"/>
        </w:rPr>
      </w:pPr>
      <w:r>
        <w:rPr>
          <w:rFonts w:hint="eastAsia"/>
          <w:color w:val="231F20"/>
          <w:spacing w:val="-6"/>
        </w:rPr>
        <w:t>不那么清楚的是这个循环从哪里开始。</w:t>
      </w:r>
    </w:p>
    <w:p w14:paraId="3A053C44">
      <w:pPr>
        <w:pStyle w:val="6"/>
        <w:spacing w:before="1" w:line="321" w:lineRule="auto"/>
        <w:ind w:left="818" w:right="2004"/>
        <w:jc w:val="both"/>
        <w:rPr>
          <w:rFonts w:hint="eastAsia"/>
          <w:color w:val="231F20"/>
          <w:spacing w:val="-6"/>
        </w:rPr>
      </w:pPr>
    </w:p>
    <w:p w14:paraId="4EBAEFA2">
      <w:pPr>
        <w:pStyle w:val="6"/>
        <w:spacing w:before="1" w:line="321" w:lineRule="auto"/>
        <w:ind w:left="818" w:right="2004"/>
        <w:jc w:val="both"/>
        <w:rPr>
          <w:rFonts w:hint="eastAsia"/>
          <w:color w:val="231F20"/>
          <w:spacing w:val="-6"/>
        </w:rPr>
      </w:pPr>
      <w:r>
        <w:rPr>
          <w:rFonts w:hint="eastAsia"/>
          <w:color w:val="231F20"/>
          <w:spacing w:val="-6"/>
        </w:rPr>
        <w:t>For example, NT theologian George Ladd argues that from Revelation 8:1 onward, the book is speaking primarily of events set to occur close to the end of the age.</w:t>
      </w:r>
    </w:p>
    <w:p w14:paraId="364CA0DE">
      <w:pPr>
        <w:pStyle w:val="6"/>
        <w:spacing w:before="1" w:line="321" w:lineRule="auto"/>
        <w:ind w:left="818" w:right="2004"/>
        <w:jc w:val="both"/>
        <w:rPr>
          <w:rFonts w:hint="eastAsia"/>
          <w:color w:val="231F20"/>
          <w:spacing w:val="-6"/>
        </w:rPr>
      </w:pPr>
      <w:r>
        <w:rPr>
          <w:rFonts w:hint="eastAsia"/>
          <w:color w:val="231F20"/>
          <w:spacing w:val="-6"/>
        </w:rPr>
        <w:t>例如，新约神学家乔治·赖德认为，从《启示录》8:1开始，这本书主要讲述的是将在世代末了时发生的事件。</w:t>
      </w:r>
    </w:p>
    <w:p w14:paraId="2EEB7722">
      <w:pPr>
        <w:pStyle w:val="6"/>
        <w:spacing w:before="1" w:line="321" w:lineRule="auto"/>
        <w:ind w:left="818" w:right="2004"/>
        <w:jc w:val="both"/>
        <w:rPr>
          <w:rFonts w:hint="eastAsia"/>
          <w:color w:val="231F20"/>
          <w:spacing w:val="-6"/>
        </w:rPr>
      </w:pPr>
    </w:p>
    <w:p w14:paraId="1F1FB246">
      <w:pPr>
        <w:pStyle w:val="6"/>
        <w:spacing w:before="1" w:line="321" w:lineRule="auto"/>
        <w:ind w:left="818" w:right="2004"/>
        <w:jc w:val="both"/>
        <w:rPr>
          <w:rFonts w:hint="eastAsia"/>
          <w:color w:val="231F20"/>
          <w:spacing w:val="-6"/>
        </w:rPr>
      </w:pPr>
      <w:r>
        <w:rPr>
          <w:rFonts w:hint="eastAsia"/>
          <w:color w:val="231F20"/>
          <w:spacing w:val="-6"/>
        </w:rPr>
        <w:t>Similarly, dispensationalists argue that these chapters (and more besides) depict the great tribulation, which they define as a season of three and a half years just prior to the visible return of Christ and the onset of the millennium.</w:t>
      </w:r>
    </w:p>
    <w:p w14:paraId="1A0E9E42">
      <w:pPr>
        <w:pStyle w:val="6"/>
        <w:spacing w:before="1" w:line="321" w:lineRule="auto"/>
        <w:ind w:left="818" w:right="2004"/>
        <w:jc w:val="both"/>
        <w:rPr>
          <w:rFonts w:hint="eastAsia"/>
          <w:color w:val="231F20"/>
          <w:spacing w:val="-6"/>
        </w:rPr>
      </w:pPr>
      <w:r>
        <w:rPr>
          <w:rFonts w:hint="eastAsia"/>
          <w:color w:val="231F20"/>
          <w:spacing w:val="-6"/>
        </w:rPr>
        <w:t>同样，时代论者认为这些章节（以及更多章节）描绘了大灾难，他们将其定义为基督可见的再来和千禧年开始前的一个为期三年半的时期。</w:t>
      </w:r>
    </w:p>
    <w:p w14:paraId="6E0D898A">
      <w:pPr>
        <w:pStyle w:val="6"/>
        <w:spacing w:before="1" w:line="321" w:lineRule="auto"/>
        <w:ind w:left="818" w:right="2004"/>
        <w:jc w:val="both"/>
        <w:rPr>
          <w:rFonts w:hint="eastAsia"/>
          <w:color w:val="231F20"/>
          <w:spacing w:val="-6"/>
        </w:rPr>
      </w:pPr>
    </w:p>
    <w:p w14:paraId="156FD018">
      <w:pPr>
        <w:pStyle w:val="6"/>
        <w:spacing w:before="1" w:line="321" w:lineRule="auto"/>
        <w:ind w:left="818" w:right="2004"/>
        <w:jc w:val="both"/>
        <w:rPr>
          <w:rFonts w:hint="eastAsia"/>
          <w:color w:val="231F20"/>
          <w:spacing w:val="-6"/>
        </w:rPr>
      </w:pPr>
      <w:r>
        <w:rPr>
          <w:rFonts w:hint="eastAsia"/>
          <w:color w:val="231F20"/>
          <w:spacing w:val="-6"/>
        </w:rPr>
        <w:t>However, there are good reasons to doubt these futurist views.</w:t>
      </w:r>
    </w:p>
    <w:p w14:paraId="53708196">
      <w:pPr>
        <w:pStyle w:val="6"/>
        <w:spacing w:before="1" w:line="321" w:lineRule="auto"/>
        <w:ind w:left="818" w:right="2004"/>
        <w:jc w:val="both"/>
        <w:rPr>
          <w:rFonts w:hint="eastAsia"/>
          <w:color w:val="231F20"/>
          <w:spacing w:val="-6"/>
        </w:rPr>
      </w:pPr>
      <w:r>
        <w:rPr>
          <w:rFonts w:hint="eastAsia"/>
          <w:color w:val="231F20"/>
          <w:spacing w:val="-6"/>
        </w:rPr>
        <w:t>然而，有充分的理由怀疑这些未来派的观点。</w:t>
      </w:r>
    </w:p>
    <w:p w14:paraId="34E486AB">
      <w:pPr>
        <w:pStyle w:val="6"/>
        <w:spacing w:before="1" w:line="321" w:lineRule="auto"/>
        <w:ind w:left="818" w:right="2004"/>
        <w:jc w:val="both"/>
        <w:rPr>
          <w:rFonts w:hint="eastAsia"/>
          <w:color w:val="231F20"/>
          <w:spacing w:val="-6"/>
        </w:rPr>
      </w:pPr>
    </w:p>
    <w:p w14:paraId="04DC172A">
      <w:pPr>
        <w:pStyle w:val="6"/>
        <w:spacing w:before="1" w:line="321" w:lineRule="auto"/>
        <w:ind w:left="818" w:right="2004"/>
        <w:jc w:val="both"/>
        <w:rPr>
          <w:rFonts w:hint="eastAsia"/>
          <w:color w:val="231F20"/>
          <w:spacing w:val="-6"/>
        </w:rPr>
      </w:pPr>
      <w:r>
        <w:rPr>
          <w:rFonts w:hint="eastAsia"/>
          <w:color w:val="231F20"/>
          <w:spacing w:val="-6"/>
        </w:rPr>
        <w:t>As we just saw, the first cycle in Bloc #4 (chapters 6–7) seems clearly to begin at the beginning of the EOP (6:1–2); so too does the third cycle (12:1–6) and (I will argue) the sixth (20:1–3).</w:t>
      </w:r>
    </w:p>
    <w:p w14:paraId="70C96F4C">
      <w:pPr>
        <w:pStyle w:val="6"/>
        <w:spacing w:before="1" w:line="321" w:lineRule="auto"/>
        <w:ind w:left="818" w:right="2004"/>
        <w:jc w:val="both"/>
        <w:rPr>
          <w:rFonts w:hint="eastAsia"/>
          <w:color w:val="231F20"/>
          <w:spacing w:val="-6"/>
        </w:rPr>
      </w:pPr>
      <w:r>
        <w:rPr>
          <w:rFonts w:hint="eastAsia"/>
          <w:color w:val="231F20"/>
          <w:spacing w:val="-6"/>
        </w:rPr>
        <w:t>正如我们刚才看到的，第四区段的第一个循环（第6-7章）似乎明确地始于福音宣讲时代（EOP）的开端（6:1-2）；第三个循环（12:1-6）和（我将论证的）第六个循环（20:1-3）也是如此。</w:t>
      </w:r>
    </w:p>
    <w:p w14:paraId="3902BF10">
      <w:pPr>
        <w:pStyle w:val="6"/>
        <w:spacing w:before="1" w:line="321" w:lineRule="auto"/>
        <w:ind w:left="818" w:right="2004"/>
        <w:jc w:val="both"/>
        <w:rPr>
          <w:rFonts w:hint="eastAsia"/>
          <w:color w:val="231F20"/>
          <w:spacing w:val="-6"/>
        </w:rPr>
      </w:pPr>
    </w:p>
    <w:p w14:paraId="29467682">
      <w:pPr>
        <w:pStyle w:val="6"/>
        <w:spacing w:before="1" w:line="321" w:lineRule="auto"/>
        <w:ind w:left="818" w:right="2004"/>
        <w:jc w:val="both"/>
        <w:rPr>
          <w:rFonts w:hint="eastAsia"/>
          <w:color w:val="231F20"/>
          <w:spacing w:val="-6"/>
        </w:rPr>
      </w:pPr>
      <w:r>
        <w:rPr>
          <w:rFonts w:hint="eastAsia"/>
          <w:color w:val="231F20"/>
          <w:spacing w:val="-6"/>
        </w:rPr>
        <w:t>But if all this is so, how likely is it that the other cycles would begin elsewhere?</w:t>
      </w:r>
    </w:p>
    <w:p w14:paraId="7E615E99">
      <w:pPr>
        <w:pStyle w:val="6"/>
        <w:spacing w:before="1" w:line="321" w:lineRule="auto"/>
        <w:ind w:left="818" w:right="2004"/>
        <w:jc w:val="both"/>
        <w:rPr>
          <w:rFonts w:hint="eastAsia"/>
          <w:color w:val="231F20"/>
          <w:spacing w:val="-6"/>
        </w:rPr>
      </w:pPr>
      <w:r>
        <w:rPr>
          <w:rFonts w:hint="eastAsia"/>
          <w:color w:val="231F20"/>
          <w:spacing w:val="-6"/>
        </w:rPr>
        <w:t>但如果这一切都是真的，其他循环从别处开始的可能性有多大？</w:t>
      </w:r>
    </w:p>
    <w:p w14:paraId="0FE581CA">
      <w:pPr>
        <w:pStyle w:val="6"/>
        <w:spacing w:before="1" w:line="321" w:lineRule="auto"/>
        <w:ind w:left="818" w:right="2004"/>
        <w:jc w:val="both"/>
        <w:rPr>
          <w:rFonts w:hint="eastAsia"/>
          <w:color w:val="231F20"/>
          <w:spacing w:val="-6"/>
        </w:rPr>
      </w:pPr>
    </w:p>
    <w:p w14:paraId="1C8DB4BA">
      <w:pPr>
        <w:pStyle w:val="6"/>
        <w:spacing w:before="1" w:line="321" w:lineRule="auto"/>
        <w:ind w:left="818" w:right="2004"/>
        <w:jc w:val="both"/>
        <w:rPr>
          <w:rFonts w:hint="eastAsia"/>
          <w:color w:val="231F20"/>
          <w:spacing w:val="-6"/>
        </w:rPr>
      </w:pPr>
      <w:r>
        <w:rPr>
          <w:rFonts w:hint="eastAsia"/>
          <w:color w:val="231F20"/>
          <w:spacing w:val="-6"/>
        </w:rPr>
        <w:t>Also, we have seen that in the Revelation Christ addresses all Christians of all times.</w:t>
      </w:r>
    </w:p>
    <w:p w14:paraId="2543FA3F">
      <w:pPr>
        <w:pStyle w:val="6"/>
        <w:spacing w:before="1" w:line="321" w:lineRule="auto"/>
        <w:ind w:left="818" w:right="2004"/>
        <w:jc w:val="both"/>
        <w:rPr>
          <w:rFonts w:hint="eastAsia"/>
          <w:color w:val="231F20"/>
          <w:spacing w:val="-6"/>
        </w:rPr>
      </w:pPr>
      <w:r>
        <w:rPr>
          <w:rFonts w:hint="eastAsia"/>
          <w:color w:val="231F20"/>
          <w:spacing w:val="-6"/>
        </w:rPr>
        <w:t>此外，我们已经看到，在《启示录》中，基督是对所有时代的所有基督徒说话。</w:t>
      </w:r>
    </w:p>
    <w:p w14:paraId="3958C1DE">
      <w:pPr>
        <w:pStyle w:val="6"/>
        <w:spacing w:before="1" w:line="321" w:lineRule="auto"/>
        <w:ind w:left="818" w:right="2004"/>
        <w:jc w:val="both"/>
        <w:rPr>
          <w:rFonts w:hint="eastAsia"/>
          <w:color w:val="231F20"/>
          <w:spacing w:val="-6"/>
        </w:rPr>
      </w:pPr>
    </w:p>
    <w:p w14:paraId="16379755">
      <w:pPr>
        <w:pStyle w:val="6"/>
        <w:spacing w:before="1" w:line="321" w:lineRule="auto"/>
        <w:ind w:left="818" w:right="2004"/>
        <w:jc w:val="both"/>
        <w:rPr>
          <w:rFonts w:hint="eastAsia"/>
          <w:color w:val="231F20"/>
          <w:spacing w:val="-6"/>
        </w:rPr>
      </w:pPr>
      <w:r>
        <w:rPr>
          <w:rFonts w:hint="eastAsia"/>
          <w:color w:val="231F20"/>
          <w:spacing w:val="-6"/>
        </w:rPr>
        <w:t>Why, then, would he speak here exclusively of believers living in the last of the last days?</w:t>
      </w:r>
    </w:p>
    <w:p w14:paraId="107A251B">
      <w:pPr>
        <w:pStyle w:val="6"/>
        <w:spacing w:before="1" w:line="321" w:lineRule="auto"/>
        <w:ind w:left="818" w:right="2004"/>
        <w:jc w:val="both"/>
        <w:rPr>
          <w:rFonts w:hint="eastAsia"/>
          <w:color w:val="231F20"/>
          <w:spacing w:val="-6"/>
        </w:rPr>
      </w:pPr>
      <w:r>
        <w:rPr>
          <w:rFonts w:hint="eastAsia"/>
          <w:color w:val="231F20"/>
          <w:spacing w:val="-6"/>
        </w:rPr>
        <w:t>那么，为什么祂在这里只对生活在末后日子的信徒说话呢？</w:t>
      </w:r>
    </w:p>
    <w:p w14:paraId="2C499143">
      <w:pPr>
        <w:pStyle w:val="6"/>
        <w:spacing w:before="1" w:line="321" w:lineRule="auto"/>
        <w:ind w:left="818" w:right="2004"/>
        <w:jc w:val="both"/>
        <w:rPr>
          <w:rFonts w:hint="eastAsia"/>
          <w:color w:val="231F20"/>
          <w:spacing w:val="-6"/>
        </w:rPr>
      </w:pPr>
    </w:p>
    <w:p w14:paraId="1E8DFE07">
      <w:pPr>
        <w:pStyle w:val="6"/>
        <w:spacing w:before="1" w:line="321" w:lineRule="auto"/>
        <w:ind w:left="818" w:right="2004"/>
        <w:jc w:val="both"/>
        <w:rPr>
          <w:rFonts w:hint="eastAsia"/>
          <w:color w:val="231F20"/>
          <w:spacing w:val="-6"/>
        </w:rPr>
      </w:pPr>
      <w:r>
        <w:rPr>
          <w:rFonts w:hint="eastAsia"/>
          <w:color w:val="231F20"/>
          <w:spacing w:val="-6"/>
        </w:rPr>
        <w:t>But most compelling of all is the evidence found in the text itself, evidence strongly indicating that this mosaic of closely related visions speaks both to the universal church, and—with special solicitude—to the portion of the church that will go through the last battle.</w:t>
      </w:r>
    </w:p>
    <w:p w14:paraId="1BF14A89">
      <w:pPr>
        <w:pStyle w:val="6"/>
        <w:spacing w:before="1" w:line="321" w:lineRule="auto"/>
        <w:ind w:left="818" w:right="2004"/>
        <w:jc w:val="both"/>
        <w:rPr>
          <w:rFonts w:hint="eastAsia"/>
          <w:color w:val="231F20"/>
          <w:spacing w:val="-6"/>
        </w:rPr>
      </w:pPr>
      <w:r>
        <w:rPr>
          <w:rFonts w:hint="eastAsia"/>
          <w:color w:val="231F20"/>
          <w:spacing w:val="-6"/>
        </w:rPr>
        <w:t>但最有力的是在文本本身中找到的证据，这些证据强烈表明，这一系列密切相关的异象既对普世教会说话，也——带着特别的关切——对将要经历末日之战的那部分教会说话。</w:t>
      </w:r>
    </w:p>
    <w:p w14:paraId="6C32A092">
      <w:pPr>
        <w:pStyle w:val="6"/>
        <w:spacing w:before="1" w:line="321" w:lineRule="auto"/>
        <w:ind w:left="818" w:right="2004"/>
        <w:jc w:val="both"/>
        <w:rPr>
          <w:rFonts w:hint="eastAsia"/>
          <w:color w:val="231F20"/>
          <w:spacing w:val="-6"/>
        </w:rPr>
      </w:pPr>
    </w:p>
    <w:p w14:paraId="1A98A848">
      <w:pPr>
        <w:pStyle w:val="6"/>
        <w:spacing w:before="1" w:line="321" w:lineRule="auto"/>
        <w:ind w:left="818" w:right="2004"/>
        <w:jc w:val="both"/>
        <w:rPr>
          <w:rFonts w:hint="eastAsia"/>
          <w:color w:val="231F20"/>
          <w:spacing w:val="-6"/>
        </w:rPr>
      </w:pPr>
      <w:r>
        <w:rPr>
          <w:rFonts w:hint="eastAsia"/>
          <w:color w:val="231F20"/>
          <w:spacing w:val="-6"/>
        </w:rPr>
        <w:t>Let us therefore turn to the cycle itself and see if all this is so.</w:t>
      </w:r>
    </w:p>
    <w:p w14:paraId="132C03CC">
      <w:pPr>
        <w:pStyle w:val="6"/>
        <w:spacing w:before="1" w:line="321" w:lineRule="auto"/>
        <w:ind w:left="818" w:right="2004"/>
        <w:jc w:val="both"/>
        <w:rPr>
          <w:rFonts w:hint="eastAsia"/>
          <w:color w:val="231F20"/>
          <w:spacing w:val="-6"/>
        </w:rPr>
      </w:pPr>
      <w:r>
        <w:rPr>
          <w:rFonts w:hint="eastAsia"/>
          <w:color w:val="231F20"/>
          <w:spacing w:val="-6"/>
        </w:rPr>
        <w:t>因此，让我们转向这个循环本身，看看这一切是否属实。</w:t>
      </w:r>
    </w:p>
    <w:p w14:paraId="2AFCAD63">
      <w:pPr>
        <w:pStyle w:val="6"/>
        <w:spacing w:before="1" w:line="321" w:lineRule="auto"/>
        <w:ind w:left="818" w:right="2004"/>
        <w:jc w:val="both"/>
        <w:rPr>
          <w:rFonts w:hint="eastAsia"/>
          <w:color w:val="231F20"/>
          <w:spacing w:val="-6"/>
        </w:rPr>
      </w:pPr>
    </w:p>
    <w:p w14:paraId="3A291FB5">
      <w:pPr>
        <w:pStyle w:val="6"/>
        <w:spacing w:before="1" w:line="321" w:lineRule="auto"/>
        <w:ind w:left="818" w:right="2004"/>
        <w:jc w:val="both"/>
        <w:rPr>
          <w:rFonts w:hint="eastAsia"/>
          <w:color w:val="231F20"/>
          <w:spacing w:val="-6"/>
        </w:rPr>
      </w:pPr>
      <w:r>
        <w:rPr>
          <w:rFonts w:hint="eastAsia"/>
          <w:color w:val="231F20"/>
          <w:spacing w:val="-6"/>
        </w:rPr>
        <w:t>The Sevensh Seal</w:t>
      </w:r>
    </w:p>
    <w:p w14:paraId="581C3388">
      <w:pPr>
        <w:pStyle w:val="6"/>
        <w:spacing w:before="1" w:line="321" w:lineRule="auto"/>
        <w:ind w:left="818" w:right="2004"/>
        <w:jc w:val="both"/>
        <w:rPr>
          <w:rFonts w:hint="eastAsia"/>
          <w:color w:val="231F20"/>
          <w:spacing w:val="-6"/>
        </w:rPr>
      </w:pPr>
      <w:r>
        <w:rPr>
          <w:rFonts w:hint="eastAsia"/>
          <w:color w:val="231F20"/>
          <w:spacing w:val="-6"/>
        </w:rPr>
        <w:t>第七印</w:t>
      </w:r>
    </w:p>
    <w:p w14:paraId="23A3348D">
      <w:pPr>
        <w:pStyle w:val="6"/>
        <w:spacing w:before="1" w:line="321" w:lineRule="auto"/>
        <w:ind w:left="818" w:right="2004"/>
        <w:jc w:val="both"/>
        <w:rPr>
          <w:rFonts w:hint="eastAsia"/>
          <w:color w:val="231F20"/>
          <w:spacing w:val="-6"/>
        </w:rPr>
      </w:pPr>
    </w:p>
    <w:p w14:paraId="05B7A025">
      <w:pPr>
        <w:pStyle w:val="6"/>
        <w:spacing w:before="1" w:line="321" w:lineRule="auto"/>
        <w:ind w:left="818" w:right="2004"/>
        <w:jc w:val="both"/>
        <w:rPr>
          <w:rFonts w:hint="eastAsia"/>
          <w:color w:val="231F20"/>
          <w:spacing w:val="-6"/>
        </w:rPr>
      </w:pPr>
      <w:r>
        <w:rPr>
          <w:rFonts w:hint="eastAsia"/>
          <w:color w:val="231F20"/>
          <w:spacing w:val="-6"/>
        </w:rPr>
        <w:t>As chapter 8 opens, John watches as Christ breaks the seventh seal.</w:t>
      </w:r>
    </w:p>
    <w:p w14:paraId="7BCC106F">
      <w:pPr>
        <w:pStyle w:val="6"/>
        <w:spacing w:before="1" w:line="321" w:lineRule="auto"/>
        <w:ind w:left="818" w:right="2004"/>
        <w:jc w:val="both"/>
        <w:rPr>
          <w:rFonts w:hint="eastAsia"/>
          <w:color w:val="231F20"/>
          <w:spacing w:val="-6"/>
        </w:rPr>
      </w:pPr>
      <w:r>
        <w:rPr>
          <w:rFonts w:hint="eastAsia"/>
          <w:color w:val="231F20"/>
          <w:spacing w:val="-6"/>
        </w:rPr>
        <w:t>第8章开始时，约翰看着基督揭开第七印。</w:t>
      </w:r>
    </w:p>
    <w:p w14:paraId="64B39328">
      <w:pPr>
        <w:pStyle w:val="6"/>
        <w:spacing w:before="1" w:line="321" w:lineRule="auto"/>
        <w:ind w:left="818" w:right="2004"/>
        <w:jc w:val="both"/>
        <w:rPr>
          <w:rFonts w:hint="eastAsia"/>
          <w:color w:val="231F20"/>
          <w:spacing w:val="-6"/>
        </w:rPr>
      </w:pPr>
    </w:p>
    <w:p w14:paraId="41EAC8B7">
      <w:pPr>
        <w:pStyle w:val="6"/>
        <w:spacing w:before="1" w:line="321" w:lineRule="auto"/>
        <w:ind w:left="818" w:right="2004"/>
        <w:jc w:val="both"/>
        <w:rPr>
          <w:rFonts w:hint="eastAsia"/>
          <w:color w:val="231F20"/>
          <w:spacing w:val="-6"/>
        </w:rPr>
      </w:pPr>
      <w:r>
        <w:rPr>
          <w:rFonts w:hint="eastAsia"/>
          <w:color w:val="231F20"/>
          <w:spacing w:val="-6"/>
        </w:rPr>
        <w:t>Now since the breaking of the sixth seal led to a vision of the parousia and the last judgment, it is clear that the breaking of the seventh seal cannot lead to visions of historical judgments that follow the parousia, the (last) judgment, and the advent of the world to come.</w:t>
      </w:r>
    </w:p>
    <w:p w14:paraId="3B064AEC">
      <w:pPr>
        <w:pStyle w:val="6"/>
        <w:spacing w:before="1" w:line="321" w:lineRule="auto"/>
        <w:ind w:left="818" w:right="2004"/>
        <w:jc w:val="both"/>
        <w:rPr>
          <w:rFonts w:hint="eastAsia"/>
          <w:color w:val="231F20"/>
          <w:spacing w:val="-6"/>
        </w:rPr>
      </w:pPr>
      <w:r>
        <w:rPr>
          <w:rFonts w:hint="eastAsia"/>
          <w:color w:val="231F20"/>
          <w:spacing w:val="-6"/>
        </w:rPr>
        <w:t>既然揭开第六印引出了帕路西亚和最后审判的异象，那么很明显，揭开第七印就不可能引出跟随帕路西亚、（最后）审判和来世降临的历史审判的异象。</w:t>
      </w:r>
    </w:p>
    <w:p w14:paraId="206135D6">
      <w:pPr>
        <w:pStyle w:val="6"/>
        <w:spacing w:before="1" w:line="321" w:lineRule="auto"/>
        <w:ind w:left="818" w:right="2004"/>
        <w:jc w:val="both"/>
        <w:rPr>
          <w:rFonts w:hint="eastAsia"/>
          <w:color w:val="231F20"/>
          <w:spacing w:val="-6"/>
        </w:rPr>
      </w:pPr>
    </w:p>
    <w:p w14:paraId="7A3D8893">
      <w:pPr>
        <w:pStyle w:val="6"/>
        <w:spacing w:before="1" w:line="321" w:lineRule="auto"/>
        <w:ind w:left="818" w:right="2004"/>
        <w:jc w:val="both"/>
        <w:rPr>
          <w:rFonts w:hint="eastAsia"/>
          <w:color w:val="231F20"/>
          <w:spacing w:val="-6"/>
        </w:rPr>
      </w:pPr>
      <w:r>
        <w:rPr>
          <w:rFonts w:hint="eastAsia"/>
          <w:color w:val="231F20"/>
          <w:spacing w:val="-6"/>
        </w:rPr>
        <w:t>But if that is so, then it is only natural to conclude that the seventh seal must involve something new in appearance but similar in nature to what preceded it.</w:t>
      </w:r>
    </w:p>
    <w:p w14:paraId="68765214">
      <w:pPr>
        <w:pStyle w:val="6"/>
        <w:spacing w:before="1" w:line="321" w:lineRule="auto"/>
        <w:ind w:left="818" w:right="2004"/>
        <w:jc w:val="both"/>
        <w:rPr>
          <w:rFonts w:hint="eastAsia"/>
          <w:color w:val="231F20"/>
          <w:spacing w:val="-6"/>
        </w:rPr>
      </w:pPr>
      <w:r>
        <w:rPr>
          <w:rFonts w:hint="eastAsia"/>
          <w:color w:val="231F20"/>
          <w:spacing w:val="-6"/>
        </w:rPr>
        <w:t>但如果是这样，那么很自然可以得出结论，第七印必定涉及一些在外观上是新的，但在性质上与之前相似的事物。</w:t>
      </w:r>
    </w:p>
    <w:p w14:paraId="4E31AEB8">
      <w:pPr>
        <w:pStyle w:val="6"/>
        <w:spacing w:before="1" w:line="321" w:lineRule="auto"/>
        <w:ind w:left="818" w:right="2004"/>
        <w:jc w:val="both"/>
        <w:rPr>
          <w:rFonts w:hint="eastAsia"/>
          <w:color w:val="231F20"/>
          <w:spacing w:val="-6"/>
        </w:rPr>
      </w:pPr>
    </w:p>
    <w:p w14:paraId="48120B6C">
      <w:pPr>
        <w:pStyle w:val="6"/>
        <w:spacing w:before="1" w:line="321" w:lineRule="auto"/>
        <w:ind w:left="818" w:right="2004"/>
        <w:jc w:val="both"/>
        <w:rPr>
          <w:rFonts w:hint="eastAsia"/>
          <w:color w:val="231F20"/>
          <w:spacing w:val="-6"/>
        </w:rPr>
      </w:pPr>
      <w:r>
        <w:rPr>
          <w:rFonts w:hint="eastAsia"/>
          <w:color w:val="231F20"/>
          <w:spacing w:val="-6"/>
        </w:rPr>
        <w:t>Here, then, is our first hint that this new cycle, and others to follow, will simply use different symbols to traverse the same historical ground as chapters 6–7.</w:t>
      </w:r>
    </w:p>
    <w:p w14:paraId="3B933EAE">
      <w:pPr>
        <w:pStyle w:val="6"/>
        <w:spacing w:before="1" w:line="321" w:lineRule="auto"/>
        <w:ind w:left="818" w:right="2004"/>
        <w:jc w:val="both"/>
        <w:rPr>
          <w:rFonts w:hint="eastAsia"/>
          <w:color w:val="231F20"/>
          <w:spacing w:val="-6"/>
        </w:rPr>
      </w:pPr>
      <w:r>
        <w:rPr>
          <w:rFonts w:hint="eastAsia"/>
          <w:color w:val="231F20"/>
          <w:spacing w:val="-6"/>
        </w:rPr>
        <w:t>那么，这就是我们的第一个暗示，即这个新的循环，以及接下来的其他循环，将只是用不同的象征来跨越与第6-7章相同的历史疆域。</w:t>
      </w:r>
    </w:p>
    <w:p w14:paraId="5FA71955">
      <w:pPr>
        <w:pStyle w:val="6"/>
        <w:spacing w:before="1" w:line="321" w:lineRule="auto"/>
        <w:ind w:left="818" w:right="2004"/>
        <w:jc w:val="both"/>
        <w:rPr>
          <w:rFonts w:hint="eastAsia"/>
          <w:color w:val="231F20"/>
          <w:spacing w:val="-6"/>
        </w:rPr>
      </w:pPr>
    </w:p>
    <w:p w14:paraId="28759880">
      <w:pPr>
        <w:pStyle w:val="6"/>
        <w:spacing w:before="1" w:line="321" w:lineRule="auto"/>
        <w:ind w:left="818" w:right="2004"/>
        <w:jc w:val="both"/>
        <w:rPr>
          <w:rFonts w:hint="eastAsia"/>
          <w:color w:val="231F20"/>
          <w:spacing w:val="-6"/>
        </w:rPr>
      </w:pPr>
      <w:r>
        <w:rPr>
          <w:rFonts w:hint="eastAsia"/>
          <w:color w:val="231F20"/>
          <w:spacing w:val="-6"/>
        </w:rPr>
        <w:t>When Christ breaks this seal, seven angels stand forth and receive seven trumpets.</w:t>
      </w:r>
    </w:p>
    <w:p w14:paraId="5834492D">
      <w:pPr>
        <w:pStyle w:val="6"/>
        <w:spacing w:before="1" w:line="321" w:lineRule="auto"/>
        <w:ind w:left="818" w:right="2004"/>
        <w:jc w:val="both"/>
        <w:rPr>
          <w:rFonts w:hint="eastAsia"/>
          <w:color w:val="231F20"/>
          <w:spacing w:val="-6"/>
        </w:rPr>
      </w:pPr>
      <w:r>
        <w:rPr>
          <w:rFonts w:hint="eastAsia"/>
          <w:color w:val="231F20"/>
          <w:spacing w:val="-6"/>
        </w:rPr>
        <w:t>当基督揭开这印时，有七位天使站出来，领受了七支号。</w:t>
      </w:r>
    </w:p>
    <w:p w14:paraId="6FC35422">
      <w:pPr>
        <w:pStyle w:val="6"/>
        <w:spacing w:before="1" w:line="321" w:lineRule="auto"/>
        <w:ind w:left="818" w:right="2004"/>
        <w:jc w:val="both"/>
        <w:rPr>
          <w:rFonts w:hint="eastAsia"/>
          <w:color w:val="231F20"/>
          <w:spacing w:val="-6"/>
        </w:rPr>
      </w:pPr>
    </w:p>
    <w:p w14:paraId="6A1B8C42">
      <w:pPr>
        <w:pStyle w:val="6"/>
        <w:spacing w:before="1" w:line="321" w:lineRule="auto"/>
        <w:ind w:left="818" w:right="2004"/>
        <w:jc w:val="both"/>
        <w:rPr>
          <w:rFonts w:hint="eastAsia"/>
          <w:color w:val="231F20"/>
          <w:spacing w:val="-6"/>
        </w:rPr>
      </w:pPr>
      <w:r>
        <w:rPr>
          <w:rFonts w:hint="eastAsia"/>
          <w:color w:val="231F20"/>
          <w:spacing w:val="-6"/>
        </w:rPr>
        <w:t>But, as verses 3–4 reveal, they will blow the trumpets only in response to the Spirit-filled prayers of the saints on earth, saints who are crying out to God for protection and succor amid their manifold persecutions (Luke 18:1–8; Rev. 6:9–11).</w:t>
      </w:r>
    </w:p>
    <w:p w14:paraId="24CCB424">
      <w:pPr>
        <w:pStyle w:val="6"/>
        <w:spacing w:before="1" w:line="321" w:lineRule="auto"/>
        <w:ind w:left="818" w:right="2004"/>
        <w:jc w:val="both"/>
        <w:rPr>
          <w:rFonts w:hint="eastAsia"/>
          <w:color w:val="231F20"/>
          <w:spacing w:val="-6"/>
        </w:rPr>
      </w:pPr>
      <w:r>
        <w:rPr>
          <w:rFonts w:hint="eastAsia"/>
          <w:color w:val="231F20"/>
          <w:spacing w:val="-6"/>
        </w:rPr>
        <w:t>但是，如第3-4节所揭示的，他们吹号只是为了回应地上被圣灵充满的圣徒们的祷告，这些圣徒在他们多样的迫害中向神呼求保护和救助（路 18:1-8；启 6:9-11）。</w:t>
      </w:r>
    </w:p>
    <w:p w14:paraId="0B254FDA">
      <w:pPr>
        <w:pStyle w:val="6"/>
        <w:spacing w:before="1" w:line="321" w:lineRule="auto"/>
        <w:ind w:left="818" w:right="2004"/>
        <w:jc w:val="both"/>
        <w:rPr>
          <w:rFonts w:hint="eastAsia"/>
          <w:color w:val="231F20"/>
          <w:spacing w:val="-6"/>
        </w:rPr>
      </w:pPr>
    </w:p>
    <w:p w14:paraId="6DA3F50D">
      <w:pPr>
        <w:pStyle w:val="6"/>
        <w:spacing w:before="1" w:line="321" w:lineRule="auto"/>
        <w:ind w:left="818" w:right="2004"/>
        <w:jc w:val="both"/>
        <w:rPr>
          <w:rFonts w:hint="eastAsia"/>
          <w:color w:val="231F20"/>
          <w:spacing w:val="-6"/>
        </w:rPr>
      </w:pPr>
      <w:r>
        <w:rPr>
          <w:rFonts w:hint="eastAsia"/>
          <w:color w:val="231F20"/>
          <w:spacing w:val="-6"/>
        </w:rPr>
        <w:t>These verses further confirm the broad historical scope of the cycle (and of the large bloc of which it is a part).</w:t>
      </w:r>
    </w:p>
    <w:p w14:paraId="3DE950A5">
      <w:pPr>
        <w:pStyle w:val="6"/>
        <w:spacing w:before="1" w:line="321" w:lineRule="auto"/>
        <w:ind w:left="818" w:right="2004"/>
        <w:jc w:val="both"/>
        <w:rPr>
          <w:rFonts w:hint="eastAsia"/>
          <w:color w:val="231F20"/>
          <w:spacing w:val="-6"/>
        </w:rPr>
      </w:pPr>
      <w:r>
        <w:rPr>
          <w:rFonts w:hint="eastAsia"/>
          <w:color w:val="231F20"/>
          <w:spacing w:val="-6"/>
        </w:rPr>
        <w:t>这些经文进一步证实了该循环（以及它所属的大区段）的广阔历史范围。</w:t>
      </w:r>
    </w:p>
    <w:p w14:paraId="25EC1E60">
      <w:pPr>
        <w:pStyle w:val="6"/>
        <w:spacing w:before="1" w:line="321" w:lineRule="auto"/>
        <w:ind w:left="818" w:right="2004"/>
        <w:jc w:val="both"/>
        <w:rPr>
          <w:rFonts w:hint="eastAsia"/>
          <w:color w:val="231F20"/>
          <w:spacing w:val="-6"/>
        </w:rPr>
      </w:pPr>
    </w:p>
    <w:p w14:paraId="186BEEE0">
      <w:pPr>
        <w:pStyle w:val="6"/>
        <w:spacing w:before="1" w:line="321" w:lineRule="auto"/>
        <w:ind w:left="818" w:right="2004"/>
        <w:jc w:val="both"/>
        <w:rPr>
          <w:rFonts w:hint="eastAsia"/>
          <w:color w:val="231F20"/>
          <w:spacing w:val="-6"/>
        </w:rPr>
      </w:pPr>
      <w:r>
        <w:rPr>
          <w:rFonts w:hint="eastAsia"/>
          <w:color w:val="231F20"/>
          <w:spacing w:val="-6"/>
        </w:rPr>
        <w:t>Their message is: whenever and wherever Christ’s persecuted church calls out to God, he will respond with blasts of a trumpet—that is, with partial judgments that are designed to warn of the full and final judgment set to occur at the end of the age.</w:t>
      </w:r>
    </w:p>
    <w:p w14:paraId="365DA099">
      <w:pPr>
        <w:pStyle w:val="6"/>
        <w:spacing w:before="1" w:line="321" w:lineRule="auto"/>
        <w:ind w:left="818" w:right="2004"/>
        <w:jc w:val="both"/>
        <w:rPr>
          <w:rFonts w:hint="eastAsia"/>
          <w:color w:val="231F20"/>
          <w:spacing w:val="-6"/>
        </w:rPr>
      </w:pPr>
      <w:r>
        <w:rPr>
          <w:rFonts w:hint="eastAsia"/>
          <w:color w:val="231F20"/>
          <w:spacing w:val="-6"/>
        </w:rPr>
        <w:t>它们的信息是：无论何时何地，基督受迫害的教会向神呼求，祂都会用号声回应——也就是说，用局部的审判来回应，这些审判旨在警告将在世代末了发生的完全和最终的审判。</w:t>
      </w:r>
    </w:p>
    <w:p w14:paraId="4B0AE15F">
      <w:pPr>
        <w:pStyle w:val="6"/>
        <w:spacing w:before="1" w:line="321" w:lineRule="auto"/>
        <w:ind w:left="818" w:right="2004"/>
        <w:jc w:val="both"/>
        <w:rPr>
          <w:rFonts w:hint="eastAsia"/>
          <w:color w:val="231F20"/>
          <w:spacing w:val="-6"/>
        </w:rPr>
      </w:pPr>
    </w:p>
    <w:p w14:paraId="1F009F44">
      <w:pPr>
        <w:pStyle w:val="6"/>
        <w:spacing w:before="1" w:line="321" w:lineRule="auto"/>
        <w:ind w:left="818" w:right="2004"/>
        <w:jc w:val="both"/>
        <w:rPr>
          <w:rFonts w:hint="eastAsia"/>
          <w:color w:val="231F20"/>
          <w:spacing w:val="-6"/>
        </w:rPr>
      </w:pPr>
      <w:r>
        <w:rPr>
          <w:rFonts w:hint="eastAsia"/>
          <w:color w:val="231F20"/>
          <w:spacing w:val="-6"/>
        </w:rPr>
        <w:t>Again, it is the privilege and responsibility of the church to interpret these judgments to an unbelieving world, even as she proclaims the good news of the gospel, in hopes that men will indeed repent and find eternal shelter and security in the strong arms of Jesus Christ (Matt. 3:7; 1 Thess. 1:10).</w:t>
      </w:r>
    </w:p>
    <w:p w14:paraId="21D6A9F1">
      <w:pPr>
        <w:pStyle w:val="6"/>
        <w:spacing w:before="1" w:line="321" w:lineRule="auto"/>
        <w:ind w:left="818" w:right="2004"/>
        <w:jc w:val="both"/>
        <w:rPr>
          <w:rFonts w:hint="eastAsia"/>
          <w:color w:val="231F20"/>
          <w:spacing w:val="-6"/>
        </w:rPr>
      </w:pPr>
      <w:r>
        <w:rPr>
          <w:rFonts w:hint="eastAsia"/>
          <w:color w:val="231F20"/>
          <w:spacing w:val="-6"/>
        </w:rPr>
        <w:t>再次，解释这些审判给一个不信的世界是教会的特权和责任，同时她也宣讲福音的好消息，希望人们确实会悔改，并在耶稣基督强壮的臂膀中找到永恒的庇护和保障（太 3:7；帖前 1:10）。</w:t>
      </w:r>
    </w:p>
    <w:p w14:paraId="6B08F7A9">
      <w:pPr>
        <w:pStyle w:val="6"/>
        <w:spacing w:before="1" w:line="321" w:lineRule="auto"/>
        <w:ind w:left="818" w:right="2004"/>
        <w:jc w:val="both"/>
        <w:rPr>
          <w:rFonts w:hint="eastAsia"/>
          <w:color w:val="231F20"/>
          <w:spacing w:val="-6"/>
        </w:rPr>
      </w:pPr>
    </w:p>
    <w:p w14:paraId="36BA24F1">
      <w:pPr>
        <w:pStyle w:val="6"/>
        <w:spacing w:before="1" w:line="321" w:lineRule="auto"/>
        <w:ind w:left="818" w:right="2004"/>
        <w:jc w:val="both"/>
        <w:rPr>
          <w:rFonts w:hint="eastAsia"/>
          <w:color w:val="231F20"/>
          <w:spacing w:val="-6"/>
        </w:rPr>
      </w:pPr>
      <w:r>
        <w:rPr>
          <w:rFonts w:hint="eastAsia"/>
          <w:color w:val="231F20"/>
          <w:spacing w:val="-6"/>
        </w:rPr>
        <w:t>The Firss Fosr Trsmpess</w:t>
      </w:r>
    </w:p>
    <w:p w14:paraId="1CB15250">
      <w:pPr>
        <w:pStyle w:val="6"/>
        <w:spacing w:before="1" w:line="321" w:lineRule="auto"/>
        <w:ind w:left="818" w:right="2004"/>
        <w:jc w:val="both"/>
        <w:rPr>
          <w:rFonts w:hint="eastAsia"/>
          <w:color w:val="231F20"/>
          <w:spacing w:val="-6"/>
        </w:rPr>
      </w:pPr>
      <w:r>
        <w:rPr>
          <w:rFonts w:hint="eastAsia"/>
          <w:color w:val="231F20"/>
          <w:spacing w:val="-6"/>
        </w:rPr>
        <w:t>前四号</w:t>
      </w:r>
    </w:p>
    <w:p w14:paraId="728552B5">
      <w:pPr>
        <w:pStyle w:val="6"/>
        <w:spacing w:before="1" w:line="321" w:lineRule="auto"/>
        <w:ind w:left="818" w:right="2004"/>
        <w:jc w:val="both"/>
        <w:rPr>
          <w:rFonts w:hint="eastAsia"/>
          <w:color w:val="231F20"/>
          <w:spacing w:val="-6"/>
        </w:rPr>
      </w:pPr>
    </w:p>
    <w:p w14:paraId="45CFD50C">
      <w:pPr>
        <w:pStyle w:val="6"/>
        <w:spacing w:before="1" w:line="321" w:lineRule="auto"/>
        <w:ind w:left="818" w:right="2004"/>
        <w:jc w:val="both"/>
        <w:rPr>
          <w:rFonts w:hint="eastAsia"/>
          <w:color w:val="231F20"/>
          <w:spacing w:val="-6"/>
        </w:rPr>
      </w:pPr>
      <w:r>
        <w:rPr>
          <w:rFonts w:hint="eastAsia"/>
          <w:color w:val="231F20"/>
          <w:spacing w:val="-6"/>
        </w:rPr>
        <w:t>Verses 6–12, which depict the sounding of the first four trumpets, constitute a unit unto themselves.</w:t>
      </w:r>
    </w:p>
    <w:p w14:paraId="30815F34">
      <w:pPr>
        <w:pStyle w:val="6"/>
        <w:spacing w:before="1" w:line="321" w:lineRule="auto"/>
        <w:ind w:left="818" w:right="2004"/>
        <w:jc w:val="both"/>
        <w:rPr>
          <w:rFonts w:hint="eastAsia"/>
          <w:color w:val="231F20"/>
          <w:spacing w:val="-6"/>
        </w:rPr>
      </w:pPr>
      <w:r>
        <w:rPr>
          <w:rFonts w:hint="eastAsia"/>
          <w:color w:val="231F20"/>
          <w:spacing w:val="-6"/>
        </w:rPr>
        <w:t>第6-12节描绘了前四号的吹响，它们本身构成一个单元。</w:t>
      </w:r>
    </w:p>
    <w:p w14:paraId="54A68C45">
      <w:pPr>
        <w:pStyle w:val="6"/>
        <w:spacing w:before="1" w:line="321" w:lineRule="auto"/>
        <w:ind w:left="818" w:right="2004"/>
        <w:jc w:val="both"/>
        <w:rPr>
          <w:rFonts w:hint="eastAsia"/>
          <w:color w:val="231F20"/>
          <w:spacing w:val="-6"/>
        </w:rPr>
      </w:pPr>
    </w:p>
    <w:p w14:paraId="017D10EE">
      <w:pPr>
        <w:pStyle w:val="6"/>
        <w:spacing w:before="1" w:line="321" w:lineRule="auto"/>
        <w:ind w:left="818" w:right="2004"/>
        <w:jc w:val="both"/>
        <w:rPr>
          <w:rFonts w:hint="eastAsia"/>
          <w:color w:val="231F20"/>
          <w:spacing w:val="-6"/>
        </w:rPr>
      </w:pPr>
      <w:r>
        <w:rPr>
          <w:rFonts w:hint="eastAsia"/>
          <w:color w:val="231F20"/>
          <w:spacing w:val="-6"/>
        </w:rPr>
        <w:t>In highly symbolic language drawn largely from the exodus event, the Spirit here reveals that throughout the EOP God will respond to the pleas of his people by laying providential judgments upon the earth, the seas, the rivers, and the luminaries above: upon the biblical cosmos, the physical support system for the inhabitants of the earth (Gen. 1:1; Ex. 20:11).</w:t>
      </w:r>
    </w:p>
    <w:p w14:paraId="0F663B47">
      <w:pPr>
        <w:pStyle w:val="6"/>
        <w:spacing w:before="1" w:line="321" w:lineRule="auto"/>
        <w:ind w:left="818" w:right="2004"/>
        <w:jc w:val="both"/>
        <w:rPr>
          <w:rFonts w:hint="eastAsia"/>
          <w:color w:val="231F20"/>
          <w:spacing w:val="-6"/>
        </w:rPr>
      </w:pPr>
      <w:r>
        <w:rPr>
          <w:rFonts w:hint="eastAsia"/>
          <w:color w:val="231F20"/>
          <w:spacing w:val="-6"/>
        </w:rPr>
        <w:t>圣灵在这里用主要取自出埃及事件的高度象征性语言揭示，在整个福音宣讲时代（EOP）中，神将回应祂子民的恳求，藉着护理的审判降在地上、海上、江河上和天上的光体上：即降在圣经中的宇宙，地上居民的物质支持系统上（创 1:1；出 20:11）。</w:t>
      </w:r>
    </w:p>
    <w:p w14:paraId="0F7A5AF8">
      <w:pPr>
        <w:pStyle w:val="6"/>
        <w:spacing w:before="1" w:line="321" w:lineRule="auto"/>
        <w:ind w:left="818" w:right="2004"/>
        <w:jc w:val="both"/>
        <w:rPr>
          <w:rFonts w:hint="eastAsia"/>
          <w:color w:val="231F20"/>
          <w:spacing w:val="-6"/>
        </w:rPr>
      </w:pPr>
    </w:p>
    <w:p w14:paraId="3F2F84B4">
      <w:pPr>
        <w:pStyle w:val="6"/>
        <w:spacing w:before="1" w:line="321" w:lineRule="auto"/>
        <w:ind w:left="818" w:right="2004"/>
        <w:jc w:val="both"/>
        <w:rPr>
          <w:rFonts w:hint="eastAsia"/>
          <w:color w:val="231F20"/>
          <w:spacing w:val="-6"/>
        </w:rPr>
      </w:pPr>
      <w:r>
        <w:rPr>
          <w:rFonts w:hint="eastAsia"/>
          <w:color w:val="231F20"/>
          <w:spacing w:val="-6"/>
        </w:rPr>
        <w:t>Nature will be stricken, and men and other living creatures will die.</w:t>
      </w:r>
    </w:p>
    <w:p w14:paraId="6253C48F">
      <w:pPr>
        <w:pStyle w:val="6"/>
        <w:spacing w:before="1" w:line="321" w:lineRule="auto"/>
        <w:ind w:left="818" w:right="2004"/>
        <w:jc w:val="both"/>
        <w:rPr>
          <w:rFonts w:hint="eastAsia"/>
          <w:color w:val="231F20"/>
          <w:spacing w:val="-6"/>
        </w:rPr>
      </w:pPr>
      <w:r>
        <w:rPr>
          <w:rFonts w:hint="eastAsia"/>
          <w:color w:val="231F20"/>
          <w:spacing w:val="-6"/>
        </w:rPr>
        <w:t>自然界将受打击，人和别的活物将死亡。</w:t>
      </w:r>
    </w:p>
    <w:p w14:paraId="30732D31">
      <w:pPr>
        <w:pStyle w:val="6"/>
        <w:spacing w:before="1" w:line="321" w:lineRule="auto"/>
        <w:ind w:left="818" w:right="2004"/>
        <w:jc w:val="both"/>
        <w:rPr>
          <w:rFonts w:hint="eastAsia"/>
          <w:color w:val="231F20"/>
          <w:spacing w:val="-6"/>
        </w:rPr>
      </w:pPr>
    </w:p>
    <w:p w14:paraId="3287E088">
      <w:pPr>
        <w:pStyle w:val="6"/>
        <w:spacing w:before="1" w:line="321" w:lineRule="auto"/>
        <w:ind w:left="818" w:right="2004"/>
        <w:jc w:val="both"/>
        <w:rPr>
          <w:rFonts w:hint="eastAsia"/>
          <w:color w:val="231F20"/>
          <w:spacing w:val="-6"/>
        </w:rPr>
      </w:pPr>
      <w:r>
        <w:rPr>
          <w:rFonts w:hint="eastAsia"/>
          <w:color w:val="231F20"/>
          <w:spacing w:val="-6"/>
        </w:rPr>
        <w:t>But, as the symbolic use of the fraction one-third tells us, the judgments will not (always) be final, and will never be universal.</w:t>
      </w:r>
    </w:p>
    <w:p w14:paraId="06511F07">
      <w:pPr>
        <w:pStyle w:val="6"/>
        <w:spacing w:before="1" w:line="321" w:lineRule="auto"/>
        <w:ind w:left="818" w:right="2004"/>
        <w:jc w:val="both"/>
        <w:rPr>
          <w:rFonts w:hint="eastAsia"/>
          <w:color w:val="231F20"/>
          <w:spacing w:val="-6"/>
        </w:rPr>
      </w:pPr>
      <w:r>
        <w:rPr>
          <w:rFonts w:hint="eastAsia"/>
          <w:color w:val="231F20"/>
          <w:spacing w:val="-6"/>
        </w:rPr>
        <w:t>但是，正如分数三分之一的象征性用法告诉我们的，这些审判不（总是）是最终的，也绝不会是普世的。</w:t>
      </w:r>
    </w:p>
    <w:p w14:paraId="2CCD4AD3">
      <w:pPr>
        <w:pStyle w:val="6"/>
        <w:spacing w:before="1" w:line="321" w:lineRule="auto"/>
        <w:ind w:left="818" w:right="2004"/>
        <w:jc w:val="both"/>
        <w:rPr>
          <w:rFonts w:hint="eastAsia"/>
          <w:color w:val="231F20"/>
          <w:spacing w:val="-6"/>
        </w:rPr>
      </w:pPr>
    </w:p>
    <w:p w14:paraId="0CF6A403">
      <w:pPr>
        <w:pStyle w:val="6"/>
        <w:spacing w:before="1" w:line="321" w:lineRule="auto"/>
        <w:ind w:left="818" w:right="2004"/>
        <w:jc w:val="both"/>
        <w:rPr>
          <w:rFonts w:hint="eastAsia"/>
          <w:color w:val="231F20"/>
          <w:spacing w:val="-6"/>
        </w:rPr>
      </w:pPr>
      <w:r>
        <w:rPr>
          <w:rFonts w:hint="eastAsia"/>
          <w:color w:val="231F20"/>
          <w:spacing w:val="-6"/>
        </w:rPr>
        <w:t>Rather, they will be partial and local, occurring here and there upon the earth throughout the EOP.</w:t>
      </w:r>
    </w:p>
    <w:p w14:paraId="4F0AC2E4">
      <w:pPr>
        <w:pStyle w:val="6"/>
        <w:spacing w:before="1" w:line="321" w:lineRule="auto"/>
        <w:ind w:left="818" w:right="2004"/>
        <w:jc w:val="both"/>
        <w:rPr>
          <w:rFonts w:hint="eastAsia"/>
          <w:color w:val="231F20"/>
          <w:spacing w:val="-6"/>
        </w:rPr>
      </w:pPr>
      <w:r>
        <w:rPr>
          <w:rFonts w:hint="eastAsia"/>
          <w:color w:val="231F20"/>
          <w:spacing w:val="-6"/>
        </w:rPr>
        <w:t>相反，它们将是局部的和地方性的，在整个福音宣讲时代（EOP）中在地上各处发生。</w:t>
      </w:r>
    </w:p>
    <w:p w14:paraId="0A8BBD7B">
      <w:pPr>
        <w:pStyle w:val="6"/>
        <w:spacing w:before="1" w:line="321" w:lineRule="auto"/>
        <w:ind w:left="818" w:right="2004"/>
        <w:jc w:val="both"/>
        <w:rPr>
          <w:rFonts w:hint="eastAsia"/>
          <w:color w:val="231F20"/>
          <w:spacing w:val="-6"/>
        </w:rPr>
      </w:pPr>
    </w:p>
    <w:p w14:paraId="6522338D">
      <w:pPr>
        <w:pStyle w:val="6"/>
        <w:spacing w:before="1" w:line="321" w:lineRule="auto"/>
        <w:ind w:left="818" w:right="2004"/>
        <w:jc w:val="both"/>
        <w:rPr>
          <w:rFonts w:hint="eastAsia"/>
          <w:color w:val="231F20"/>
          <w:spacing w:val="-6"/>
        </w:rPr>
      </w:pPr>
      <w:r>
        <w:rPr>
          <w:rFonts w:hint="eastAsia"/>
          <w:color w:val="231F20"/>
          <w:spacing w:val="-6"/>
        </w:rPr>
        <w:t>But again, God means them to serve as warnings of the full, final, and universal judgment set to occur at the High King’s return (Josh. 6:4; Isa. 58:1; Joel 2:1, 15).</w:t>
      </w:r>
    </w:p>
    <w:p w14:paraId="1848385F">
      <w:pPr>
        <w:pStyle w:val="6"/>
        <w:spacing w:before="1" w:line="321" w:lineRule="auto"/>
        <w:ind w:left="818" w:right="2004"/>
        <w:jc w:val="both"/>
        <w:rPr>
          <w:rFonts w:hint="eastAsia"/>
          <w:color w:val="231F20"/>
          <w:spacing w:val="-6"/>
        </w:rPr>
      </w:pPr>
      <w:r>
        <w:rPr>
          <w:rFonts w:hint="eastAsia"/>
          <w:color w:val="231F20"/>
          <w:spacing w:val="-6"/>
        </w:rPr>
        <w:t>但再次，神意在用它们作为警告，预示在高天大君王再来时将要发生的完全、最终和普世的审判（书 6:4；赛 58:1；珥 2:1, 15）。</w:t>
      </w:r>
    </w:p>
    <w:p w14:paraId="2C9AEF99">
      <w:pPr>
        <w:pStyle w:val="6"/>
        <w:spacing w:before="1" w:line="321" w:lineRule="auto"/>
        <w:ind w:left="818" w:right="2004"/>
        <w:jc w:val="both"/>
        <w:rPr>
          <w:rFonts w:hint="eastAsia"/>
          <w:color w:val="231F20"/>
          <w:spacing w:val="-6"/>
        </w:rPr>
      </w:pPr>
    </w:p>
    <w:p w14:paraId="002F2717">
      <w:pPr>
        <w:pStyle w:val="6"/>
        <w:spacing w:before="1" w:line="321" w:lineRule="auto"/>
        <w:ind w:left="818" w:right="2004"/>
        <w:jc w:val="both"/>
        <w:rPr>
          <w:rFonts w:hint="eastAsia"/>
          <w:color w:val="231F20"/>
          <w:spacing w:val="-6"/>
        </w:rPr>
      </w:pPr>
      <w:r>
        <w:rPr>
          <w:rFonts w:hint="eastAsia"/>
          <w:color w:val="231F20"/>
          <w:spacing w:val="-6"/>
        </w:rPr>
        <w:t>The Firss Two Woes</w:t>
      </w:r>
    </w:p>
    <w:p w14:paraId="583B55BD">
      <w:pPr>
        <w:pStyle w:val="6"/>
        <w:spacing w:before="1" w:line="321" w:lineRule="auto"/>
        <w:ind w:left="818" w:right="2004"/>
        <w:jc w:val="both"/>
        <w:rPr>
          <w:rFonts w:hint="eastAsia"/>
          <w:color w:val="231F20"/>
          <w:spacing w:val="-6"/>
        </w:rPr>
      </w:pPr>
      <w:r>
        <w:rPr>
          <w:rFonts w:hint="eastAsia"/>
          <w:color w:val="231F20"/>
          <w:spacing w:val="-6"/>
        </w:rPr>
        <w:t>前两祸</w:t>
      </w:r>
    </w:p>
    <w:p w14:paraId="236E67F3">
      <w:pPr>
        <w:pStyle w:val="6"/>
        <w:spacing w:before="1" w:line="321" w:lineRule="auto"/>
        <w:ind w:left="818" w:right="2004"/>
        <w:jc w:val="both"/>
        <w:rPr>
          <w:rFonts w:hint="eastAsia"/>
          <w:color w:val="231F20"/>
          <w:spacing w:val="-6"/>
        </w:rPr>
      </w:pPr>
    </w:p>
    <w:p w14:paraId="4FC3EB65">
      <w:pPr>
        <w:pStyle w:val="6"/>
        <w:spacing w:before="1" w:line="321" w:lineRule="auto"/>
        <w:ind w:left="818" w:right="2004"/>
        <w:jc w:val="both"/>
        <w:rPr>
          <w:rFonts w:hint="eastAsia"/>
          <w:color w:val="231F20"/>
          <w:spacing w:val="-6"/>
        </w:rPr>
      </w:pPr>
      <w:r>
        <w:rPr>
          <w:rFonts w:hint="eastAsia"/>
          <w:color w:val="231F20"/>
          <w:spacing w:val="-6"/>
        </w:rPr>
        <w:t>Revelation 8:13 is transitional.</w:t>
      </w:r>
    </w:p>
    <w:p w14:paraId="3793F96A">
      <w:pPr>
        <w:pStyle w:val="6"/>
        <w:spacing w:before="1" w:line="321" w:lineRule="auto"/>
        <w:ind w:left="818" w:right="2004"/>
        <w:jc w:val="both"/>
        <w:rPr>
          <w:rFonts w:hint="eastAsia"/>
          <w:color w:val="231F20"/>
          <w:spacing w:val="-6"/>
        </w:rPr>
      </w:pPr>
      <w:r>
        <w:rPr>
          <w:rFonts w:hint="eastAsia"/>
          <w:color w:val="231F20"/>
          <w:spacing w:val="-6"/>
        </w:rPr>
        <w:t>《启示录》8:13是过渡性的。</w:t>
      </w:r>
    </w:p>
    <w:p w14:paraId="32B30C7D">
      <w:pPr>
        <w:pStyle w:val="6"/>
        <w:spacing w:before="1" w:line="321" w:lineRule="auto"/>
        <w:ind w:left="818" w:right="2004"/>
        <w:jc w:val="both"/>
        <w:rPr>
          <w:rFonts w:hint="eastAsia"/>
          <w:color w:val="231F20"/>
          <w:spacing w:val="-6"/>
        </w:rPr>
      </w:pPr>
    </w:p>
    <w:p w14:paraId="1A8BFE9C">
      <w:pPr>
        <w:pStyle w:val="6"/>
        <w:spacing w:before="1" w:line="321" w:lineRule="auto"/>
        <w:ind w:left="818" w:right="2004"/>
        <w:jc w:val="both"/>
        <w:rPr>
          <w:rFonts w:hint="eastAsia"/>
          <w:color w:val="231F20"/>
          <w:spacing w:val="-6"/>
        </w:rPr>
      </w:pPr>
      <w:r>
        <w:rPr>
          <w:rFonts w:hint="eastAsia"/>
          <w:color w:val="231F20"/>
          <w:spacing w:val="-6"/>
        </w:rPr>
        <w:t>A solitary eagle, flying in the skies above the earth, warns of three coming “woes,” woes that are identical with the final three trumpets.</w:t>
      </w:r>
    </w:p>
    <w:p w14:paraId="3BCF4CA7">
      <w:pPr>
        <w:pStyle w:val="6"/>
        <w:spacing w:before="1" w:line="321" w:lineRule="auto"/>
        <w:ind w:left="818" w:right="2004"/>
        <w:jc w:val="both"/>
        <w:rPr>
          <w:rFonts w:hint="eastAsia"/>
          <w:color w:val="231F20"/>
          <w:spacing w:val="-6"/>
        </w:rPr>
      </w:pPr>
      <w:r>
        <w:rPr>
          <w:rFonts w:hint="eastAsia"/>
          <w:color w:val="231F20"/>
          <w:spacing w:val="-6"/>
        </w:rPr>
        <w:t>一只孤独的鹰，在地上空飞翔，警告将有三样“祸”要来，这三样祸与最后三号是相同的。</w:t>
      </w:r>
    </w:p>
    <w:p w14:paraId="018CAD39">
      <w:pPr>
        <w:pStyle w:val="6"/>
        <w:spacing w:before="1" w:line="321" w:lineRule="auto"/>
        <w:ind w:left="818" w:right="2004"/>
        <w:jc w:val="both"/>
        <w:rPr>
          <w:rFonts w:hint="eastAsia"/>
          <w:color w:val="231F20"/>
          <w:spacing w:val="-6"/>
        </w:rPr>
      </w:pPr>
    </w:p>
    <w:p w14:paraId="15BB41D0">
      <w:pPr>
        <w:pStyle w:val="6"/>
        <w:spacing w:before="1" w:line="321" w:lineRule="auto"/>
        <w:ind w:left="818" w:right="2004"/>
        <w:jc w:val="both"/>
        <w:rPr>
          <w:rFonts w:hint="eastAsia"/>
          <w:color w:val="231F20"/>
          <w:spacing w:val="-6"/>
        </w:rPr>
      </w:pPr>
      <w:r>
        <w:rPr>
          <w:rFonts w:hint="eastAsia"/>
          <w:color w:val="231F20"/>
          <w:spacing w:val="-6"/>
        </w:rPr>
        <w:t>Here we are put on notice: the final three trumpets will bring especially woeful afflictions upon the inhabitants of the earth.</w:t>
      </w:r>
    </w:p>
    <w:p w14:paraId="4344806F">
      <w:pPr>
        <w:pStyle w:val="6"/>
        <w:spacing w:before="1" w:line="321" w:lineRule="auto"/>
        <w:ind w:left="818" w:right="2004"/>
        <w:jc w:val="both"/>
        <w:rPr>
          <w:rFonts w:hint="eastAsia"/>
          <w:color w:val="231F20"/>
          <w:spacing w:val="-6"/>
        </w:rPr>
      </w:pPr>
      <w:r>
        <w:rPr>
          <w:rFonts w:hint="eastAsia"/>
          <w:color w:val="231F20"/>
          <w:spacing w:val="-6"/>
        </w:rPr>
        <w:t>在这里我们被告诫：最后三号将给地上的居民带来特别悲惨的苦难。</w:t>
      </w:r>
    </w:p>
    <w:p w14:paraId="6F7729E0">
      <w:pPr>
        <w:pStyle w:val="6"/>
        <w:spacing w:before="1" w:line="321" w:lineRule="auto"/>
        <w:ind w:left="818" w:right="2004"/>
        <w:jc w:val="both"/>
        <w:rPr>
          <w:rFonts w:hint="eastAsia"/>
          <w:color w:val="231F20"/>
          <w:spacing w:val="-6"/>
        </w:rPr>
      </w:pPr>
    </w:p>
    <w:p w14:paraId="62375603">
      <w:pPr>
        <w:pStyle w:val="6"/>
        <w:spacing w:before="1" w:line="321" w:lineRule="auto"/>
        <w:ind w:left="818" w:right="2004"/>
        <w:jc w:val="both"/>
        <w:rPr>
          <w:rFonts w:hint="eastAsia"/>
          <w:color w:val="231F20"/>
          <w:spacing w:val="-6"/>
        </w:rPr>
      </w:pPr>
      <w:r>
        <w:rPr>
          <w:rFonts w:hint="eastAsia"/>
          <w:color w:val="231F20"/>
          <w:spacing w:val="-6"/>
        </w:rPr>
        <w:t>The first two will very loudly trumpet the (final, universal) judgment; the third will be that judgment.</w:t>
      </w:r>
    </w:p>
    <w:p w14:paraId="79728346">
      <w:pPr>
        <w:pStyle w:val="6"/>
        <w:spacing w:before="1" w:line="321" w:lineRule="auto"/>
        <w:ind w:left="818" w:right="2004"/>
        <w:jc w:val="both"/>
        <w:rPr>
          <w:rFonts w:hint="eastAsia"/>
          <w:color w:val="231F20"/>
          <w:spacing w:val="-6"/>
        </w:rPr>
      </w:pPr>
      <w:r>
        <w:rPr>
          <w:rFonts w:hint="eastAsia"/>
          <w:color w:val="231F20"/>
          <w:spacing w:val="-6"/>
        </w:rPr>
        <w:t>前两样将非常响亮地宣告（最终、普世的）审判；第三样将是那审判本身。</w:t>
      </w:r>
    </w:p>
    <w:p w14:paraId="6CD72BE2">
      <w:pPr>
        <w:pStyle w:val="6"/>
        <w:spacing w:before="1" w:line="321" w:lineRule="auto"/>
        <w:ind w:left="818" w:right="2004"/>
        <w:jc w:val="both"/>
        <w:rPr>
          <w:rFonts w:hint="eastAsia"/>
          <w:color w:val="231F20"/>
          <w:spacing w:val="-6"/>
        </w:rPr>
      </w:pPr>
    </w:p>
    <w:p w14:paraId="72EF6563">
      <w:pPr>
        <w:pStyle w:val="6"/>
        <w:spacing w:before="1" w:line="321" w:lineRule="auto"/>
        <w:ind w:left="818" w:right="2004"/>
        <w:jc w:val="both"/>
        <w:rPr>
          <w:rFonts w:hint="eastAsia"/>
          <w:color w:val="231F20"/>
          <w:spacing w:val="-6"/>
        </w:rPr>
      </w:pPr>
      <w:r>
        <w:rPr>
          <w:rFonts w:hint="eastAsia"/>
          <w:color w:val="231F20"/>
          <w:spacing w:val="-6"/>
        </w:rPr>
        <w:t>Observe also that by placing the last three trumpets under an additional rubric (i.e., a rubric of woes), the Spirit may well be indicating that these judgments will occur—or occur with wider and stronger impacts—close to the end of the age.</w:t>
      </w:r>
    </w:p>
    <w:p w14:paraId="3DAFDD24">
      <w:pPr>
        <w:pStyle w:val="6"/>
        <w:spacing w:before="1" w:line="321" w:lineRule="auto"/>
        <w:ind w:left="818" w:right="2004"/>
        <w:jc w:val="both"/>
        <w:rPr>
          <w:rFonts w:hint="eastAsia"/>
          <w:color w:val="231F20"/>
          <w:spacing w:val="-6"/>
        </w:rPr>
      </w:pPr>
      <w:r>
        <w:rPr>
          <w:rFonts w:hint="eastAsia"/>
          <w:color w:val="231F20"/>
          <w:spacing w:val="-6"/>
        </w:rPr>
        <w:t>还要注意，通过将最后三号置于一个额外的标题下（即祸的标题），圣灵很可能在表明这些审判将发生在——或以更广泛、更强烈的影响发生——接近世代的末了。</w:t>
      </w:r>
    </w:p>
    <w:p w14:paraId="75374148">
      <w:pPr>
        <w:pStyle w:val="6"/>
        <w:spacing w:before="1" w:line="321" w:lineRule="auto"/>
        <w:ind w:left="818" w:right="2004"/>
        <w:jc w:val="both"/>
        <w:rPr>
          <w:rFonts w:hint="eastAsia"/>
          <w:color w:val="231F20"/>
          <w:spacing w:val="-6"/>
        </w:rPr>
      </w:pPr>
    </w:p>
    <w:p w14:paraId="7B8DA4E5">
      <w:pPr>
        <w:pStyle w:val="6"/>
        <w:spacing w:before="1" w:line="321" w:lineRule="auto"/>
        <w:ind w:left="818" w:right="2004"/>
        <w:jc w:val="both"/>
        <w:rPr>
          <w:rFonts w:hint="eastAsia"/>
          <w:color w:val="231F20"/>
          <w:spacing w:val="-6"/>
        </w:rPr>
      </w:pPr>
      <w:r>
        <w:rPr>
          <w:rFonts w:hint="eastAsia"/>
          <w:color w:val="231F20"/>
          <w:spacing w:val="-6"/>
        </w:rPr>
        <w:t>Chapter 9, which describes the fifth and sixth trumpet judgments, is yet another unit.</w:t>
      </w:r>
    </w:p>
    <w:p w14:paraId="6546B458">
      <w:pPr>
        <w:pStyle w:val="6"/>
        <w:spacing w:before="1" w:line="321" w:lineRule="auto"/>
        <w:ind w:left="818" w:right="2004"/>
        <w:jc w:val="both"/>
        <w:rPr>
          <w:rFonts w:hint="eastAsia"/>
          <w:color w:val="231F20"/>
          <w:spacing w:val="-6"/>
        </w:rPr>
      </w:pPr>
      <w:r>
        <w:rPr>
          <w:rFonts w:hint="eastAsia"/>
          <w:color w:val="231F20"/>
          <w:spacing w:val="-6"/>
        </w:rPr>
        <w:t>第9章描述了第五和第六号的审判，是又一个单元。</w:t>
      </w:r>
    </w:p>
    <w:p w14:paraId="4DAE3653">
      <w:pPr>
        <w:pStyle w:val="6"/>
        <w:spacing w:before="1" w:line="321" w:lineRule="auto"/>
        <w:ind w:left="818" w:right="2004"/>
        <w:jc w:val="both"/>
        <w:rPr>
          <w:rFonts w:hint="eastAsia"/>
          <w:color w:val="231F20"/>
          <w:spacing w:val="-6"/>
        </w:rPr>
      </w:pPr>
    </w:p>
    <w:p w14:paraId="59D3662D">
      <w:pPr>
        <w:pStyle w:val="6"/>
        <w:spacing w:before="1" w:line="321" w:lineRule="auto"/>
        <w:ind w:left="818" w:right="2004"/>
        <w:jc w:val="both"/>
        <w:rPr>
          <w:rFonts w:hint="eastAsia"/>
          <w:color w:val="231F20"/>
          <w:spacing w:val="-6"/>
        </w:rPr>
      </w:pPr>
      <w:r>
        <w:rPr>
          <w:rFonts w:hint="eastAsia"/>
          <w:color w:val="231F20"/>
          <w:spacing w:val="-6"/>
        </w:rPr>
        <w:t>Here, the judgments are not upon nature by the providential hand of God, but rather upon man and society through the instrumentality of Satan, whose evils works are themselves under the control of the sovereign Ruler and Judge of the world.</w:t>
      </w:r>
    </w:p>
    <w:p w14:paraId="116355D0">
      <w:pPr>
        <w:pStyle w:val="6"/>
        <w:spacing w:before="1" w:line="321" w:lineRule="auto"/>
        <w:ind w:left="818" w:right="2004"/>
        <w:jc w:val="both"/>
        <w:rPr>
          <w:rFonts w:hint="eastAsia"/>
          <w:color w:val="231F20"/>
          <w:spacing w:val="-6"/>
        </w:rPr>
      </w:pPr>
      <w:r>
        <w:rPr>
          <w:rFonts w:hint="eastAsia"/>
          <w:color w:val="231F20"/>
          <w:spacing w:val="-6"/>
        </w:rPr>
        <w:t>在这里，审判不是藉着神护理的手降在自然界，而是藉着撒但的工具降在人和社会上，而撒但的邪恶作为本身也在世界至高统治者和审判者的掌控之下。</w:t>
      </w:r>
    </w:p>
    <w:p w14:paraId="7D595A09">
      <w:pPr>
        <w:pStyle w:val="6"/>
        <w:spacing w:before="1" w:line="321" w:lineRule="auto"/>
        <w:ind w:left="818" w:right="2004"/>
        <w:jc w:val="both"/>
        <w:rPr>
          <w:rFonts w:hint="eastAsia"/>
          <w:color w:val="231F20"/>
          <w:spacing w:val="-6"/>
        </w:rPr>
      </w:pPr>
    </w:p>
    <w:p w14:paraId="5C3A3D3E">
      <w:pPr>
        <w:pStyle w:val="6"/>
        <w:spacing w:before="1" w:line="321" w:lineRule="auto"/>
        <w:ind w:left="818" w:right="2004"/>
        <w:jc w:val="both"/>
        <w:rPr>
          <w:rFonts w:hint="eastAsia"/>
          <w:color w:val="231F20"/>
          <w:spacing w:val="-6"/>
        </w:rPr>
      </w:pPr>
      <w:r>
        <w:rPr>
          <w:rFonts w:hint="eastAsia"/>
          <w:color w:val="231F20"/>
          <w:spacing w:val="-6"/>
        </w:rPr>
        <w:t>Verses 1–11, which give us the fifth trumpet judgment, draw upon the prophecies of Joel to picture God delivering gospel-hardened sinners over to Satan, who in turn commissions his demonic hosts to darken and torment the minds of his willing human subjects (Joel 1:1–2:17).</w:t>
      </w:r>
    </w:p>
    <w:p w14:paraId="355C99BB">
      <w:pPr>
        <w:pStyle w:val="6"/>
        <w:spacing w:before="1" w:line="321" w:lineRule="auto"/>
        <w:ind w:left="818" w:right="2004"/>
        <w:jc w:val="both"/>
        <w:rPr>
          <w:rFonts w:hint="eastAsia"/>
          <w:color w:val="231F20"/>
          <w:spacing w:val="-6"/>
        </w:rPr>
      </w:pPr>
      <w:r>
        <w:rPr>
          <w:rFonts w:hint="eastAsia"/>
          <w:color w:val="231F20"/>
          <w:spacing w:val="-6"/>
        </w:rPr>
        <w:t>第1-11节，给了我们第五号的审判，借鉴了约珥书的预言，描绘神将对福音硬心的罪人交在撒但手里，撒但继而差遣他的鬼魔军团去黑暗和折磨他那些甘心的人类臣民的心（珥 1:1-2:17）。</w:t>
      </w:r>
    </w:p>
    <w:p w14:paraId="2BF0654F">
      <w:pPr>
        <w:pStyle w:val="6"/>
        <w:spacing w:before="1" w:line="321" w:lineRule="auto"/>
        <w:ind w:left="818" w:right="2004"/>
        <w:jc w:val="both"/>
        <w:rPr>
          <w:rFonts w:hint="eastAsia"/>
          <w:color w:val="231F20"/>
          <w:spacing w:val="-6"/>
        </w:rPr>
      </w:pPr>
    </w:p>
    <w:p w14:paraId="0621C347">
      <w:pPr>
        <w:pStyle w:val="6"/>
        <w:spacing w:before="1" w:line="321" w:lineRule="auto"/>
        <w:ind w:left="818" w:right="2004"/>
        <w:jc w:val="both"/>
        <w:rPr>
          <w:rFonts w:hint="eastAsia"/>
          <w:color w:val="231F20"/>
          <w:spacing w:val="-6"/>
        </w:rPr>
      </w:pPr>
      <w:r>
        <w:rPr>
          <w:rFonts w:hint="eastAsia"/>
          <w:color w:val="231F20"/>
          <w:spacing w:val="-6"/>
        </w:rPr>
        <w:t>Verses 12–21, which describe the sixth trumpet judgment, give us much the same, but with this difference: now Satan is authorized, not only to torment, but also to kill (9:18).</w:t>
      </w:r>
    </w:p>
    <w:p w14:paraId="437CA8E0">
      <w:pPr>
        <w:pStyle w:val="6"/>
        <w:spacing w:before="1" w:line="321" w:lineRule="auto"/>
        <w:ind w:left="818" w:right="2004"/>
        <w:jc w:val="both"/>
        <w:rPr>
          <w:rFonts w:hint="eastAsia"/>
          <w:color w:val="231F20"/>
          <w:spacing w:val="-6"/>
        </w:rPr>
      </w:pPr>
      <w:r>
        <w:rPr>
          <w:rFonts w:hint="eastAsia"/>
          <w:color w:val="231F20"/>
          <w:spacing w:val="-6"/>
        </w:rPr>
        <w:t>第12-21节，描述了第六号的审判，给了我们大致相同的内容，但有此不同：现在撒但被授权，不仅可以折磨，还可以杀人（9:18）。</w:t>
      </w:r>
    </w:p>
    <w:p w14:paraId="7FB408F5">
      <w:pPr>
        <w:pStyle w:val="6"/>
        <w:spacing w:before="1" w:line="321" w:lineRule="auto"/>
        <w:ind w:left="818" w:right="2004"/>
        <w:jc w:val="both"/>
        <w:rPr>
          <w:rFonts w:hint="eastAsia"/>
          <w:color w:val="231F20"/>
          <w:spacing w:val="-6"/>
        </w:rPr>
      </w:pPr>
    </w:p>
    <w:p w14:paraId="62DE5642">
      <w:pPr>
        <w:pStyle w:val="6"/>
        <w:spacing w:before="1" w:line="321" w:lineRule="auto"/>
        <w:ind w:left="818" w:right="2004"/>
        <w:jc w:val="both"/>
        <w:rPr>
          <w:rFonts w:hint="eastAsia"/>
          <w:color w:val="231F20"/>
          <w:spacing w:val="-6"/>
        </w:rPr>
      </w:pPr>
      <w:r>
        <w:rPr>
          <w:rFonts w:hint="eastAsia"/>
          <w:color w:val="231F20"/>
          <w:spacing w:val="-6"/>
        </w:rPr>
        <w:t>The martial imagery employed here strongly suggests that the ensuing deaths will occur because of demonically inspired war and/or cultural and societal collapse (Dan. 11:36–12:13; Rev. 17:6).</w:t>
      </w:r>
    </w:p>
    <w:p w14:paraId="7B6E5506">
      <w:pPr>
        <w:pStyle w:val="6"/>
        <w:spacing w:before="1" w:line="321" w:lineRule="auto"/>
        <w:ind w:left="818" w:right="2004"/>
        <w:jc w:val="both"/>
        <w:rPr>
          <w:rFonts w:hint="eastAsia"/>
          <w:color w:val="231F20"/>
          <w:spacing w:val="-6"/>
        </w:rPr>
      </w:pPr>
      <w:r>
        <w:rPr>
          <w:rFonts w:hint="eastAsia"/>
          <w:color w:val="231F20"/>
          <w:spacing w:val="-6"/>
        </w:rPr>
        <w:t>这里使用的军事意象强烈暗示，随之而来的死亡将是因为受鬼魔启发的战争和/或文化与社会崩溃而发生（但 11:36-12:13；启 17:6）。</w:t>
      </w:r>
    </w:p>
    <w:p w14:paraId="3BC377AB">
      <w:pPr>
        <w:pStyle w:val="6"/>
        <w:spacing w:before="1" w:line="321" w:lineRule="auto"/>
        <w:ind w:left="818" w:right="2004"/>
        <w:jc w:val="both"/>
        <w:rPr>
          <w:rFonts w:hint="eastAsia"/>
          <w:color w:val="231F20"/>
          <w:spacing w:val="-6"/>
        </w:rPr>
      </w:pPr>
    </w:p>
    <w:p w14:paraId="51DB8BF7">
      <w:pPr>
        <w:pStyle w:val="6"/>
        <w:spacing w:before="1" w:line="321" w:lineRule="auto"/>
        <w:ind w:left="818" w:right="2004"/>
        <w:jc w:val="both"/>
        <w:rPr>
          <w:rFonts w:hint="eastAsia"/>
          <w:color w:val="231F20"/>
          <w:spacing w:val="-6"/>
        </w:rPr>
      </w:pPr>
      <w:r>
        <w:rPr>
          <w:rFonts w:hint="eastAsia"/>
          <w:color w:val="231F20"/>
          <w:spacing w:val="-6"/>
        </w:rPr>
        <w:t>Observe also from verse 18 that only one-third of men are killed, a fraction that appeared in John’s description of the first four trumpet judgments (8:6–12).</w:t>
      </w:r>
    </w:p>
    <w:p w14:paraId="17F53BE4">
      <w:pPr>
        <w:pStyle w:val="6"/>
        <w:spacing w:before="1" w:line="321" w:lineRule="auto"/>
        <w:ind w:left="818" w:right="2004"/>
        <w:jc w:val="both"/>
        <w:rPr>
          <w:rFonts w:hint="eastAsia"/>
          <w:color w:val="231F20"/>
          <w:spacing w:val="-6"/>
        </w:rPr>
      </w:pPr>
      <w:r>
        <w:rPr>
          <w:rFonts w:hint="eastAsia"/>
          <w:color w:val="231F20"/>
          <w:spacing w:val="-6"/>
        </w:rPr>
        <w:t>也请从第18节注意，只有三分之一的人被杀，这个分数在约翰对前四号审判的描述中出现过（8:6-12）。</w:t>
      </w:r>
    </w:p>
    <w:p w14:paraId="512DBC72">
      <w:pPr>
        <w:pStyle w:val="6"/>
        <w:spacing w:before="1" w:line="321" w:lineRule="auto"/>
        <w:ind w:left="818" w:right="2004"/>
        <w:jc w:val="both"/>
        <w:rPr>
          <w:rFonts w:hint="eastAsia"/>
          <w:color w:val="231F20"/>
          <w:spacing w:val="-6"/>
        </w:rPr>
      </w:pPr>
    </w:p>
    <w:p w14:paraId="1C90CCF4">
      <w:pPr>
        <w:pStyle w:val="6"/>
        <w:spacing w:before="1" w:line="321" w:lineRule="auto"/>
        <w:ind w:left="818" w:right="2004"/>
        <w:jc w:val="both"/>
        <w:rPr>
          <w:rFonts w:hint="eastAsia"/>
          <w:color w:val="231F20"/>
          <w:spacing w:val="-6"/>
        </w:rPr>
      </w:pPr>
      <w:r>
        <w:rPr>
          <w:rFonts w:hint="eastAsia"/>
          <w:color w:val="231F20"/>
          <w:spacing w:val="-6"/>
        </w:rPr>
        <w:t>This signals that once again we are dealing with providential judgments that will befall unbelieving and unrepentant humanity throughout the entire EOP, especially when they are found to be persecuting Christ and his church.</w:t>
      </w:r>
    </w:p>
    <w:p w14:paraId="63857410">
      <w:pPr>
        <w:pStyle w:val="6"/>
        <w:spacing w:before="1" w:line="321" w:lineRule="auto"/>
        <w:ind w:left="818" w:right="2004"/>
        <w:jc w:val="both"/>
        <w:rPr>
          <w:rFonts w:hint="eastAsia"/>
          <w:color w:val="231F20"/>
          <w:spacing w:val="-6"/>
        </w:rPr>
      </w:pPr>
      <w:r>
        <w:rPr>
          <w:rFonts w:hint="eastAsia"/>
          <w:color w:val="231F20"/>
          <w:spacing w:val="-6"/>
        </w:rPr>
        <w:t>这表明我们再次面对的是护理的审判，这些审判将临到整个福音宣讲时代（EOP）中不信和不悔改的人类，特别是当他们被发现正在迫害基督和祂的教会时。</w:t>
      </w:r>
    </w:p>
    <w:p w14:paraId="2EEBDD93">
      <w:pPr>
        <w:pStyle w:val="6"/>
        <w:spacing w:before="1" w:line="321" w:lineRule="auto"/>
        <w:ind w:left="818" w:right="2004"/>
        <w:jc w:val="both"/>
        <w:rPr>
          <w:rFonts w:hint="eastAsia"/>
          <w:color w:val="231F20"/>
          <w:spacing w:val="-6"/>
        </w:rPr>
      </w:pPr>
    </w:p>
    <w:p w14:paraId="5CD7BA82">
      <w:pPr>
        <w:pStyle w:val="6"/>
        <w:spacing w:before="1" w:line="321" w:lineRule="auto"/>
        <w:ind w:left="818" w:right="2004"/>
        <w:jc w:val="both"/>
        <w:rPr>
          <w:rFonts w:hint="eastAsia"/>
          <w:color w:val="231F20"/>
          <w:spacing w:val="-6"/>
        </w:rPr>
      </w:pPr>
      <w:r>
        <w:rPr>
          <w:rFonts w:hint="eastAsia"/>
          <w:color w:val="231F20"/>
          <w:spacing w:val="-6"/>
        </w:rPr>
        <w:t>Note, however, that when we read these verses—which give us the sixth and penultimate trumpet—we cannot help but feel that they apply with special force to the generation of men living close to the end of the age (11:14; Matt. 24:15–28; Luke 21:25–26).</w:t>
      </w:r>
    </w:p>
    <w:p w14:paraId="73304C64">
      <w:pPr>
        <w:pStyle w:val="6"/>
        <w:spacing w:before="1" w:line="321" w:lineRule="auto"/>
        <w:ind w:left="818" w:right="2004"/>
        <w:jc w:val="both"/>
        <w:rPr>
          <w:rFonts w:hint="eastAsia"/>
          <w:color w:val="231F20"/>
          <w:spacing w:val="-6"/>
        </w:rPr>
      </w:pPr>
      <w:r>
        <w:rPr>
          <w:rFonts w:hint="eastAsia"/>
          <w:color w:val="231F20"/>
          <w:spacing w:val="-6"/>
        </w:rPr>
        <w:t>然而请注意，当我们读到这些经文——它们给了我们第六号和倒数第二号——我们不禁感到它们以特别的力量适用于生活在世代末了的那一代人（11:14；太 24:15-28；路 21:25-26）。</w:t>
      </w:r>
    </w:p>
    <w:p w14:paraId="27882DE3">
      <w:pPr>
        <w:pStyle w:val="6"/>
        <w:spacing w:before="1" w:line="321" w:lineRule="auto"/>
        <w:ind w:left="818" w:right="2004"/>
        <w:jc w:val="both"/>
        <w:rPr>
          <w:rFonts w:hint="eastAsia"/>
          <w:color w:val="231F20"/>
          <w:spacing w:val="-6"/>
        </w:rPr>
      </w:pPr>
    </w:p>
    <w:p w14:paraId="11933291">
      <w:pPr>
        <w:pStyle w:val="6"/>
        <w:spacing w:before="1" w:line="321" w:lineRule="auto"/>
        <w:ind w:left="818" w:right="2004"/>
        <w:jc w:val="both"/>
        <w:rPr>
          <w:rFonts w:hint="eastAsia"/>
          <w:color w:val="231F20"/>
          <w:spacing w:val="-6"/>
        </w:rPr>
      </w:pPr>
      <w:r>
        <w:rPr>
          <w:rFonts w:hint="eastAsia"/>
          <w:color w:val="231F20"/>
          <w:spacing w:val="-6"/>
        </w:rPr>
        <w:t>A Big Angel wish a Lissle Book</w:t>
      </w:r>
    </w:p>
    <w:p w14:paraId="1C4718A0">
      <w:pPr>
        <w:pStyle w:val="6"/>
        <w:spacing w:before="1" w:line="321" w:lineRule="auto"/>
        <w:ind w:left="818" w:right="2004"/>
        <w:jc w:val="both"/>
        <w:rPr>
          <w:rFonts w:hint="eastAsia"/>
          <w:color w:val="231F20"/>
          <w:spacing w:val="-6"/>
        </w:rPr>
      </w:pPr>
      <w:r>
        <w:rPr>
          <w:rFonts w:hint="eastAsia"/>
          <w:color w:val="231F20"/>
          <w:spacing w:val="-6"/>
        </w:rPr>
        <w:t>一位大天使和一本小书</w:t>
      </w:r>
    </w:p>
    <w:p w14:paraId="14E7543C">
      <w:pPr>
        <w:pStyle w:val="6"/>
        <w:spacing w:before="1" w:line="321" w:lineRule="auto"/>
        <w:ind w:left="818" w:right="2004"/>
        <w:jc w:val="both"/>
        <w:rPr>
          <w:rFonts w:hint="eastAsia"/>
          <w:color w:val="231F20"/>
          <w:spacing w:val="-6"/>
        </w:rPr>
      </w:pPr>
    </w:p>
    <w:p w14:paraId="0562558A">
      <w:pPr>
        <w:pStyle w:val="6"/>
        <w:spacing w:before="1" w:line="321" w:lineRule="auto"/>
        <w:ind w:left="818" w:right="2004"/>
        <w:jc w:val="both"/>
        <w:rPr>
          <w:rFonts w:hint="eastAsia"/>
          <w:color w:val="231F20"/>
          <w:spacing w:val="-6"/>
        </w:rPr>
      </w:pPr>
      <w:r>
        <w:rPr>
          <w:rFonts w:hint="eastAsia"/>
          <w:color w:val="231F20"/>
          <w:spacing w:val="-6"/>
        </w:rPr>
        <w:t>The stage is set.</w:t>
      </w:r>
    </w:p>
    <w:p w14:paraId="094845F2">
      <w:pPr>
        <w:pStyle w:val="6"/>
        <w:spacing w:before="1" w:line="321" w:lineRule="auto"/>
        <w:ind w:left="818" w:right="2004"/>
        <w:jc w:val="both"/>
        <w:rPr>
          <w:rFonts w:hint="eastAsia"/>
          <w:color w:val="231F20"/>
          <w:spacing w:val="-6"/>
        </w:rPr>
      </w:pPr>
      <w:r>
        <w:rPr>
          <w:rFonts w:hint="eastAsia"/>
          <w:color w:val="231F20"/>
          <w:spacing w:val="-6"/>
        </w:rPr>
        <w:t>舞台已经搭好。</w:t>
      </w:r>
    </w:p>
    <w:p w14:paraId="61426964">
      <w:pPr>
        <w:pStyle w:val="6"/>
        <w:spacing w:before="1" w:line="321" w:lineRule="auto"/>
        <w:ind w:left="818" w:right="2004"/>
        <w:jc w:val="both"/>
        <w:rPr>
          <w:rFonts w:hint="eastAsia"/>
          <w:color w:val="231F20"/>
          <w:spacing w:val="-6"/>
        </w:rPr>
      </w:pPr>
    </w:p>
    <w:p w14:paraId="60CD53FA">
      <w:pPr>
        <w:pStyle w:val="6"/>
        <w:spacing w:before="1" w:line="321" w:lineRule="auto"/>
        <w:ind w:left="818" w:right="2004"/>
        <w:jc w:val="both"/>
        <w:rPr>
          <w:rFonts w:hint="eastAsia"/>
          <w:color w:val="231F20"/>
          <w:spacing w:val="-6"/>
        </w:rPr>
      </w:pPr>
      <w:r>
        <w:rPr>
          <w:rFonts w:hint="eastAsia"/>
          <w:color w:val="231F20"/>
          <w:spacing w:val="-6"/>
        </w:rPr>
        <w:t>Now we are ready to hear the seventh trumpet and behold the third woe.</w:t>
      </w:r>
    </w:p>
    <w:p w14:paraId="664C2452">
      <w:pPr>
        <w:pStyle w:val="6"/>
        <w:spacing w:before="1" w:line="321" w:lineRule="auto"/>
        <w:ind w:left="818" w:right="2004"/>
        <w:jc w:val="both"/>
        <w:rPr>
          <w:rFonts w:hint="eastAsia"/>
          <w:color w:val="231F20"/>
          <w:spacing w:val="-6"/>
        </w:rPr>
      </w:pPr>
      <w:r>
        <w:rPr>
          <w:rFonts w:hint="eastAsia"/>
          <w:color w:val="231F20"/>
          <w:spacing w:val="-6"/>
        </w:rPr>
        <w:t>现在我们准备好听第七号，并看见第三祸了。</w:t>
      </w:r>
    </w:p>
    <w:p w14:paraId="48F0D851">
      <w:pPr>
        <w:pStyle w:val="6"/>
        <w:spacing w:before="1" w:line="321" w:lineRule="auto"/>
        <w:ind w:left="818" w:right="2004"/>
        <w:jc w:val="both"/>
        <w:rPr>
          <w:rFonts w:hint="eastAsia"/>
          <w:color w:val="231F20"/>
          <w:spacing w:val="-6"/>
        </w:rPr>
      </w:pPr>
    </w:p>
    <w:p w14:paraId="2D652E91">
      <w:pPr>
        <w:pStyle w:val="6"/>
        <w:spacing w:before="1" w:line="321" w:lineRule="auto"/>
        <w:ind w:left="818" w:right="2004"/>
        <w:jc w:val="both"/>
        <w:rPr>
          <w:rFonts w:hint="eastAsia"/>
          <w:color w:val="231F20"/>
          <w:spacing w:val="-6"/>
        </w:rPr>
      </w:pPr>
      <w:r>
        <w:rPr>
          <w:rFonts w:hint="eastAsia"/>
          <w:color w:val="231F20"/>
          <w:spacing w:val="-6"/>
        </w:rPr>
        <w:t>But strange to tell, there is an unexpected interlude; or rather, there is an unexpected prelude—a prelude that is nearly two chapters long!</w:t>
      </w:r>
    </w:p>
    <w:p w14:paraId="35223895">
      <w:pPr>
        <w:pStyle w:val="6"/>
        <w:spacing w:before="1" w:line="321" w:lineRule="auto"/>
        <w:ind w:left="818" w:right="2004"/>
        <w:jc w:val="both"/>
        <w:rPr>
          <w:rFonts w:hint="eastAsia"/>
          <w:color w:val="231F20"/>
          <w:spacing w:val="-6"/>
        </w:rPr>
      </w:pPr>
      <w:r>
        <w:rPr>
          <w:rFonts w:hint="eastAsia"/>
          <w:color w:val="231F20"/>
          <w:spacing w:val="-6"/>
        </w:rPr>
        <w:t>但奇怪的是，有一个意想不到的插曲；或者更确切地说，有一个意想不到的前奏——一个长达近两章的前奏！</w:t>
      </w:r>
    </w:p>
    <w:p w14:paraId="6B7583FF">
      <w:pPr>
        <w:pStyle w:val="6"/>
        <w:spacing w:before="1" w:line="321" w:lineRule="auto"/>
        <w:ind w:left="818" w:right="2004"/>
        <w:jc w:val="both"/>
        <w:rPr>
          <w:rFonts w:hint="eastAsia"/>
          <w:color w:val="231F20"/>
          <w:spacing w:val="-6"/>
        </w:rPr>
      </w:pPr>
    </w:p>
    <w:p w14:paraId="5BC4C51E">
      <w:pPr>
        <w:pStyle w:val="6"/>
        <w:spacing w:before="1" w:line="321" w:lineRule="auto"/>
        <w:ind w:left="818" w:right="2004"/>
        <w:jc w:val="both"/>
        <w:rPr>
          <w:rFonts w:hint="eastAsia"/>
          <w:color w:val="231F20"/>
          <w:spacing w:val="-6"/>
        </w:rPr>
      </w:pPr>
      <w:r>
        <w:rPr>
          <w:rFonts w:hint="eastAsia"/>
          <w:color w:val="231F20"/>
          <w:spacing w:val="-6"/>
        </w:rPr>
        <w:t>Why so?</w:t>
      </w:r>
    </w:p>
    <w:p w14:paraId="558BB05F">
      <w:pPr>
        <w:pStyle w:val="6"/>
        <w:spacing w:before="1" w:line="321" w:lineRule="auto"/>
        <w:ind w:left="818" w:right="2004"/>
        <w:jc w:val="both"/>
        <w:rPr>
          <w:rFonts w:hint="eastAsia"/>
          <w:color w:val="231F20"/>
          <w:spacing w:val="-6"/>
        </w:rPr>
      </w:pPr>
      <w:r>
        <w:rPr>
          <w:rFonts w:hint="eastAsia"/>
          <w:color w:val="231F20"/>
          <w:spacing w:val="-6"/>
        </w:rPr>
        <w:t>为何如此？</w:t>
      </w:r>
    </w:p>
    <w:p w14:paraId="5BE99AB3">
      <w:pPr>
        <w:pStyle w:val="6"/>
        <w:spacing w:before="1" w:line="321" w:lineRule="auto"/>
        <w:ind w:left="818" w:right="2004"/>
        <w:jc w:val="both"/>
        <w:rPr>
          <w:rFonts w:hint="eastAsia"/>
          <w:color w:val="231F20"/>
          <w:spacing w:val="-6"/>
        </w:rPr>
      </w:pPr>
    </w:p>
    <w:p w14:paraId="1A3302BC">
      <w:pPr>
        <w:pStyle w:val="6"/>
        <w:spacing w:before="1" w:line="321" w:lineRule="auto"/>
        <w:ind w:left="818" w:right="2004"/>
        <w:jc w:val="both"/>
        <w:rPr>
          <w:rFonts w:hint="eastAsia"/>
          <w:color w:val="231F20"/>
          <w:spacing w:val="-6"/>
        </w:rPr>
      </w:pPr>
      <w:r>
        <w:rPr>
          <w:rFonts w:hint="eastAsia"/>
          <w:color w:val="231F20"/>
          <w:spacing w:val="-6"/>
        </w:rPr>
        <w:t>It’s because the High King has something important to tell his people about events that will immediately precede the end.</w:t>
      </w:r>
    </w:p>
    <w:p w14:paraId="3046465A">
      <w:pPr>
        <w:pStyle w:val="6"/>
        <w:spacing w:before="1" w:line="321" w:lineRule="auto"/>
        <w:ind w:left="818" w:right="2004"/>
        <w:jc w:val="both"/>
        <w:rPr>
          <w:rFonts w:hint="eastAsia"/>
          <w:color w:val="231F20"/>
          <w:spacing w:val="-6"/>
        </w:rPr>
      </w:pPr>
      <w:r>
        <w:rPr>
          <w:rFonts w:hint="eastAsia"/>
          <w:color w:val="231F20"/>
          <w:spacing w:val="-6"/>
        </w:rPr>
        <w:t>这是因为高天大君王有重要的事情要告诉祂的子民，关于那些将紧接末了之前的事件。</w:t>
      </w:r>
    </w:p>
    <w:p w14:paraId="23818C2D">
      <w:pPr>
        <w:pStyle w:val="6"/>
        <w:spacing w:before="1" w:line="321" w:lineRule="auto"/>
        <w:ind w:left="818" w:right="2004"/>
        <w:jc w:val="both"/>
        <w:rPr>
          <w:rFonts w:hint="eastAsia"/>
          <w:color w:val="231F20"/>
          <w:spacing w:val="-6"/>
        </w:rPr>
      </w:pPr>
    </w:p>
    <w:p w14:paraId="1679DCF1">
      <w:pPr>
        <w:pStyle w:val="6"/>
        <w:spacing w:before="1" w:line="321" w:lineRule="auto"/>
        <w:ind w:left="818" w:right="2004"/>
        <w:jc w:val="both"/>
        <w:rPr>
          <w:rFonts w:hint="eastAsia"/>
          <w:color w:val="231F20"/>
          <w:spacing w:val="-6"/>
        </w:rPr>
      </w:pPr>
      <w:r>
        <w:rPr>
          <w:rFonts w:hint="eastAsia"/>
          <w:color w:val="231F20"/>
          <w:spacing w:val="-6"/>
        </w:rPr>
        <w:t>This fact is evident from the contents of chapter 10.</w:t>
      </w:r>
    </w:p>
    <w:p w14:paraId="3A56379E">
      <w:pPr>
        <w:pStyle w:val="6"/>
        <w:spacing w:before="1" w:line="321" w:lineRule="auto"/>
        <w:ind w:left="818" w:right="2004"/>
        <w:jc w:val="both"/>
        <w:rPr>
          <w:rFonts w:hint="eastAsia"/>
          <w:color w:val="231F20"/>
          <w:spacing w:val="-6"/>
        </w:rPr>
      </w:pPr>
      <w:r>
        <w:rPr>
          <w:rFonts w:hint="eastAsia"/>
          <w:color w:val="231F20"/>
          <w:spacing w:val="-6"/>
        </w:rPr>
        <w:t>这个事实从第10章的内容中显而易见。</w:t>
      </w:r>
    </w:p>
    <w:p w14:paraId="7B18F2EC">
      <w:pPr>
        <w:pStyle w:val="6"/>
        <w:spacing w:before="1" w:line="321" w:lineRule="auto"/>
        <w:ind w:left="818" w:right="2004"/>
        <w:jc w:val="both"/>
        <w:rPr>
          <w:rFonts w:hint="eastAsia"/>
          <w:color w:val="231F20"/>
          <w:spacing w:val="-6"/>
        </w:rPr>
      </w:pPr>
    </w:p>
    <w:p w14:paraId="3821772D">
      <w:pPr>
        <w:pStyle w:val="6"/>
        <w:spacing w:before="1" w:line="321" w:lineRule="auto"/>
        <w:ind w:left="818" w:right="2004"/>
        <w:jc w:val="both"/>
        <w:rPr>
          <w:rFonts w:hint="eastAsia"/>
          <w:color w:val="231F20"/>
          <w:spacing w:val="-6"/>
        </w:rPr>
      </w:pPr>
      <w:r>
        <w:rPr>
          <w:rFonts w:hint="eastAsia"/>
          <w:color w:val="231F20"/>
          <w:spacing w:val="-6"/>
        </w:rPr>
        <w:t>In verses 1–7 John sees a strong angel—very Christ-like—straddling, as it were, the entire world.</w:t>
      </w:r>
    </w:p>
    <w:p w14:paraId="338ACAED">
      <w:pPr>
        <w:pStyle w:val="6"/>
        <w:spacing w:before="1" w:line="321" w:lineRule="auto"/>
        <w:ind w:left="818" w:right="2004"/>
        <w:jc w:val="both"/>
        <w:rPr>
          <w:rFonts w:hint="eastAsia"/>
          <w:color w:val="231F20"/>
          <w:spacing w:val="-6"/>
        </w:rPr>
      </w:pPr>
      <w:r>
        <w:rPr>
          <w:rFonts w:hint="eastAsia"/>
          <w:color w:val="231F20"/>
          <w:spacing w:val="-6"/>
        </w:rPr>
        <w:t>在第1-7节，约翰看见一位大力的天使——非常像基督——仿佛跨立在整个世界上。</w:t>
      </w:r>
    </w:p>
    <w:p w14:paraId="0C3754A4">
      <w:pPr>
        <w:pStyle w:val="6"/>
        <w:spacing w:before="1" w:line="321" w:lineRule="auto"/>
        <w:ind w:left="818" w:right="2004"/>
        <w:jc w:val="both"/>
        <w:rPr>
          <w:rFonts w:hint="eastAsia"/>
          <w:color w:val="231F20"/>
          <w:spacing w:val="-6"/>
        </w:rPr>
      </w:pPr>
    </w:p>
    <w:p w14:paraId="153DA1B8">
      <w:pPr>
        <w:pStyle w:val="6"/>
        <w:spacing w:before="1" w:line="321" w:lineRule="auto"/>
        <w:ind w:left="818" w:right="2004"/>
        <w:jc w:val="both"/>
        <w:rPr>
          <w:rFonts w:hint="eastAsia"/>
          <w:color w:val="231F20"/>
          <w:spacing w:val="-6"/>
        </w:rPr>
      </w:pPr>
      <w:r>
        <w:rPr>
          <w:rFonts w:hint="eastAsia"/>
          <w:color w:val="231F20"/>
          <w:spacing w:val="-6"/>
        </w:rPr>
        <w:t>Lifting up his right hand, he swears by the (omnipotent) Maker of heaven and earth that when the first six trumpets have sounded “. . . no longer will there be any delay, but that in the days of the sounding of the seventh angel, when he is ready to sound his trumpet, the mystery of God will be brought to completion, just as he proclaimed to his servants the prophets” (10:6–7).</w:t>
      </w:r>
    </w:p>
    <w:p w14:paraId="689CAC79">
      <w:pPr>
        <w:pStyle w:val="6"/>
        <w:spacing w:before="1" w:line="321" w:lineRule="auto"/>
        <w:ind w:left="818" w:right="2004"/>
        <w:jc w:val="both"/>
        <w:rPr>
          <w:rFonts w:hint="eastAsia"/>
          <w:color w:val="231F20"/>
          <w:spacing w:val="-6"/>
        </w:rPr>
      </w:pPr>
      <w:r>
        <w:rPr>
          <w:rFonts w:hint="eastAsia"/>
          <w:color w:val="231F20"/>
          <w:spacing w:val="-6"/>
        </w:rPr>
        <w:t>祂举起右手，指着那（全能的）创造天地的永生者起誓说，当头六号吹响后，“……不再有时日了，但在第七位天使吹号的日子，他正要吹号的时候，神的奥秘就成全了，正如祂所传给祂仆人众先知的好信息”（10:6-7）。</w:t>
      </w:r>
    </w:p>
    <w:p w14:paraId="59336FCE">
      <w:pPr>
        <w:pStyle w:val="6"/>
        <w:spacing w:before="1" w:line="321" w:lineRule="auto"/>
        <w:ind w:left="818" w:right="2004"/>
        <w:jc w:val="both"/>
        <w:rPr>
          <w:rFonts w:hint="eastAsia"/>
          <w:color w:val="231F20"/>
          <w:spacing w:val="-6"/>
        </w:rPr>
      </w:pPr>
    </w:p>
    <w:p w14:paraId="63668567">
      <w:pPr>
        <w:pStyle w:val="6"/>
        <w:spacing w:before="1" w:line="321" w:lineRule="auto"/>
        <w:ind w:left="818" w:right="2004"/>
        <w:jc w:val="both"/>
        <w:rPr>
          <w:rFonts w:hint="eastAsia"/>
          <w:color w:val="231F20"/>
          <w:spacing w:val="-6"/>
        </w:rPr>
      </w:pPr>
      <w:r>
        <w:rPr>
          <w:rFonts w:hint="eastAsia"/>
          <w:color w:val="231F20"/>
          <w:spacing w:val="-6"/>
        </w:rPr>
        <w:t>We dare not miss the significance of this.</w:t>
      </w:r>
    </w:p>
    <w:p w14:paraId="02A8B876">
      <w:pPr>
        <w:pStyle w:val="6"/>
        <w:spacing w:before="1" w:line="321" w:lineRule="auto"/>
        <w:ind w:left="818" w:right="2004"/>
        <w:jc w:val="both"/>
        <w:rPr>
          <w:rFonts w:hint="eastAsia"/>
          <w:color w:val="231F20"/>
          <w:spacing w:val="-6"/>
        </w:rPr>
      </w:pPr>
      <w:r>
        <w:rPr>
          <w:rFonts w:hint="eastAsia"/>
          <w:color w:val="231F20"/>
          <w:spacing w:val="-6"/>
        </w:rPr>
        <w:t>我们绝不能错过这个的重要性。</w:t>
      </w:r>
    </w:p>
    <w:p w14:paraId="6DC2E66C">
      <w:pPr>
        <w:pStyle w:val="6"/>
        <w:spacing w:before="1" w:line="321" w:lineRule="auto"/>
        <w:ind w:left="818" w:right="2004"/>
        <w:jc w:val="both"/>
        <w:rPr>
          <w:rFonts w:hint="eastAsia"/>
          <w:color w:val="231F20"/>
          <w:spacing w:val="-6"/>
        </w:rPr>
      </w:pPr>
    </w:p>
    <w:p w14:paraId="7EB7ED00">
      <w:pPr>
        <w:pStyle w:val="6"/>
        <w:spacing w:before="1" w:line="321" w:lineRule="auto"/>
        <w:ind w:left="818" w:right="2004"/>
        <w:jc w:val="both"/>
        <w:rPr>
          <w:rFonts w:hint="eastAsia"/>
          <w:color w:val="231F20"/>
          <w:spacing w:val="-6"/>
        </w:rPr>
      </w:pPr>
      <w:r>
        <w:rPr>
          <w:rFonts w:hint="eastAsia"/>
          <w:color w:val="231F20"/>
          <w:spacing w:val="-6"/>
        </w:rPr>
        <w:t>Here heaven is telling us that at the end of the EOP, after the six trumpet judgments have done their work, Christ will return to effect the consummation.</w:t>
      </w:r>
    </w:p>
    <w:p w14:paraId="5F3F8053">
      <w:pPr>
        <w:pStyle w:val="6"/>
        <w:spacing w:before="1" w:line="321" w:lineRule="auto"/>
        <w:ind w:left="818" w:right="2004"/>
        <w:jc w:val="both"/>
        <w:rPr>
          <w:rFonts w:hint="eastAsia"/>
          <w:color w:val="231F20"/>
          <w:spacing w:val="-6"/>
        </w:rPr>
      </w:pPr>
      <w:r>
        <w:rPr>
          <w:rFonts w:hint="eastAsia"/>
          <w:color w:val="231F20"/>
          <w:spacing w:val="-6"/>
        </w:rPr>
        <w:t>在这里，天在告诉我们，在福音宣讲时代（EOP）的末了，在六号的审判完成了它们的工作之后，基督将回来实现成全。</w:t>
      </w:r>
    </w:p>
    <w:p w14:paraId="69B75DFD">
      <w:pPr>
        <w:pStyle w:val="6"/>
        <w:spacing w:before="1" w:line="321" w:lineRule="auto"/>
        <w:ind w:left="818" w:right="2004"/>
        <w:jc w:val="both"/>
        <w:rPr>
          <w:rFonts w:hint="eastAsia"/>
          <w:color w:val="231F20"/>
          <w:spacing w:val="-6"/>
        </w:rPr>
      </w:pPr>
    </w:p>
    <w:p w14:paraId="7CB066E3">
      <w:pPr>
        <w:pStyle w:val="6"/>
        <w:spacing w:before="1" w:line="321" w:lineRule="auto"/>
        <w:ind w:left="818" w:right="2004"/>
        <w:jc w:val="both"/>
        <w:rPr>
          <w:rFonts w:hint="eastAsia"/>
          <w:color w:val="231F20"/>
          <w:spacing w:val="-6"/>
        </w:rPr>
      </w:pPr>
      <w:r>
        <w:rPr>
          <w:rFonts w:hint="eastAsia"/>
          <w:color w:val="231F20"/>
          <w:spacing w:val="-6"/>
        </w:rPr>
        <w:t>The “mystery of God”—his entire redemptive plan, announced in the gospel—will be fully accomplished.</w:t>
      </w:r>
    </w:p>
    <w:p w14:paraId="690C2CB8">
      <w:pPr>
        <w:pStyle w:val="6"/>
        <w:spacing w:before="1" w:line="321" w:lineRule="auto"/>
        <w:ind w:left="818" w:right="2004"/>
        <w:jc w:val="both"/>
        <w:rPr>
          <w:rFonts w:hint="eastAsia"/>
          <w:color w:val="231F20"/>
          <w:spacing w:val="-6"/>
        </w:rPr>
      </w:pPr>
      <w:r>
        <w:rPr>
          <w:rFonts w:hint="eastAsia"/>
          <w:color w:val="231F20"/>
          <w:spacing w:val="-6"/>
        </w:rPr>
        <w:t>“神的奥秘”——祂整个在福音中宣告的救赎计划——将完全成就。</w:t>
      </w:r>
    </w:p>
    <w:p w14:paraId="50B142DA">
      <w:pPr>
        <w:pStyle w:val="6"/>
        <w:spacing w:before="1" w:line="321" w:lineRule="auto"/>
        <w:ind w:left="818" w:right="2004"/>
        <w:jc w:val="both"/>
        <w:rPr>
          <w:rFonts w:hint="eastAsia"/>
          <w:color w:val="231F20"/>
          <w:spacing w:val="-6"/>
        </w:rPr>
      </w:pPr>
    </w:p>
    <w:p w14:paraId="42AB4AEF">
      <w:pPr>
        <w:pStyle w:val="6"/>
        <w:spacing w:before="1" w:line="321" w:lineRule="auto"/>
        <w:ind w:left="818" w:right="2004"/>
        <w:jc w:val="both"/>
        <w:rPr>
          <w:rFonts w:hint="eastAsia"/>
          <w:color w:val="231F20"/>
          <w:spacing w:val="-6"/>
        </w:rPr>
      </w:pPr>
      <w:r>
        <w:rPr>
          <w:rFonts w:hint="eastAsia"/>
          <w:color w:val="231F20"/>
          <w:spacing w:val="-6"/>
        </w:rPr>
        <w:t>However, as verses 9–11 reveal, before it can be accomplished, something bittersweet must occur.</w:t>
      </w:r>
    </w:p>
    <w:p w14:paraId="71B40AC4">
      <w:pPr>
        <w:pStyle w:val="6"/>
        <w:spacing w:before="1" w:line="321" w:lineRule="auto"/>
        <w:ind w:left="818" w:right="2004"/>
        <w:jc w:val="both"/>
        <w:rPr>
          <w:rFonts w:hint="eastAsia"/>
          <w:color w:val="231F20"/>
          <w:spacing w:val="-6"/>
        </w:rPr>
      </w:pPr>
      <w:r>
        <w:rPr>
          <w:rFonts w:hint="eastAsia"/>
          <w:color w:val="231F20"/>
          <w:spacing w:val="-6"/>
        </w:rPr>
        <w:t>然而，如第9-11节所揭示的，在它能被成就之前，必须发生一些甘苦参半的事。</w:t>
      </w:r>
    </w:p>
    <w:p w14:paraId="6B10505E">
      <w:pPr>
        <w:pStyle w:val="6"/>
        <w:spacing w:before="1" w:line="321" w:lineRule="auto"/>
        <w:ind w:left="818" w:right="2004"/>
        <w:jc w:val="both"/>
        <w:rPr>
          <w:rFonts w:hint="eastAsia"/>
          <w:color w:val="231F20"/>
          <w:spacing w:val="-6"/>
        </w:rPr>
      </w:pPr>
    </w:p>
    <w:p w14:paraId="725C51A2">
      <w:pPr>
        <w:pStyle w:val="6"/>
        <w:spacing w:before="1" w:line="321" w:lineRule="auto"/>
        <w:ind w:left="818" w:right="2004"/>
        <w:jc w:val="both"/>
        <w:rPr>
          <w:rFonts w:hint="eastAsia"/>
          <w:color w:val="231F20"/>
          <w:spacing w:val="-6"/>
        </w:rPr>
      </w:pPr>
      <w:r>
        <w:rPr>
          <w:rFonts w:hint="eastAsia"/>
          <w:color w:val="231F20"/>
          <w:spacing w:val="-6"/>
        </w:rPr>
        <w:t>It is written in the little book in the angel’s hand, a book that John now eats, and then, in chapter 11, opens to us all.</w:t>
      </w:r>
    </w:p>
    <w:p w14:paraId="4FFBC4AA">
      <w:pPr>
        <w:pStyle w:val="6"/>
        <w:spacing w:before="1" w:line="321" w:lineRule="auto"/>
        <w:ind w:left="818" w:right="2004"/>
        <w:jc w:val="both"/>
        <w:rPr>
          <w:rFonts w:hint="eastAsia"/>
          <w:color w:val="231F20"/>
          <w:spacing w:val="-6"/>
        </w:rPr>
      </w:pPr>
      <w:r>
        <w:rPr>
          <w:rFonts w:hint="eastAsia"/>
          <w:color w:val="231F20"/>
          <w:spacing w:val="-6"/>
        </w:rPr>
        <w:t>它写在天使手中的小书上，这书约翰现在吃了，然后在第11章向我们所有人展开。</w:t>
      </w:r>
    </w:p>
    <w:p w14:paraId="2F412CDF">
      <w:pPr>
        <w:pStyle w:val="6"/>
        <w:spacing w:before="1" w:line="321" w:lineRule="auto"/>
        <w:ind w:left="818" w:right="2004"/>
        <w:jc w:val="both"/>
        <w:rPr>
          <w:rFonts w:hint="eastAsia"/>
          <w:color w:val="231F20"/>
          <w:spacing w:val="-6"/>
        </w:rPr>
      </w:pPr>
    </w:p>
    <w:p w14:paraId="5A25D49D">
      <w:pPr>
        <w:pStyle w:val="6"/>
        <w:spacing w:before="1" w:line="321" w:lineRule="auto"/>
        <w:ind w:left="818" w:right="2004"/>
        <w:jc w:val="both"/>
        <w:rPr>
          <w:rFonts w:hint="eastAsia"/>
          <w:color w:val="231F20"/>
          <w:spacing w:val="-6"/>
        </w:rPr>
      </w:pPr>
      <w:r>
        <w:rPr>
          <w:rFonts w:hint="eastAsia"/>
          <w:color w:val="231F20"/>
          <w:spacing w:val="-6"/>
        </w:rPr>
        <w:t>Since it is cosmic in its scope, affecting all men and all nations, the saints do well to listen with care.</w:t>
      </w:r>
    </w:p>
    <w:p w14:paraId="446B80DD">
      <w:pPr>
        <w:pStyle w:val="6"/>
        <w:spacing w:before="1" w:line="321" w:lineRule="auto"/>
        <w:ind w:left="818" w:right="2004"/>
        <w:jc w:val="both"/>
        <w:rPr>
          <w:rFonts w:hint="eastAsia"/>
          <w:color w:val="231F20"/>
          <w:spacing w:val="-6"/>
        </w:rPr>
      </w:pPr>
      <w:r>
        <w:rPr>
          <w:rFonts w:hint="eastAsia"/>
          <w:color w:val="231F20"/>
          <w:spacing w:val="-6"/>
        </w:rPr>
        <w:t>由于它在范围上是宇宙性的，影响所有人和所有国家，圣徒们理当仔细聆听。</w:t>
      </w:r>
    </w:p>
    <w:p w14:paraId="75D4B55E">
      <w:pPr>
        <w:pStyle w:val="6"/>
        <w:spacing w:before="1" w:line="321" w:lineRule="auto"/>
        <w:ind w:left="818" w:right="2004"/>
        <w:jc w:val="both"/>
        <w:rPr>
          <w:rFonts w:hint="eastAsia"/>
          <w:color w:val="231F20"/>
          <w:spacing w:val="-6"/>
        </w:rPr>
      </w:pPr>
    </w:p>
    <w:p w14:paraId="0C7E5F1B">
      <w:pPr>
        <w:pStyle w:val="6"/>
        <w:spacing w:before="1" w:line="321" w:lineRule="auto"/>
        <w:ind w:left="818" w:right="2004"/>
        <w:jc w:val="both"/>
        <w:rPr>
          <w:rFonts w:hint="eastAsia"/>
          <w:color w:val="231F20"/>
          <w:spacing w:val="-6"/>
        </w:rPr>
      </w:pPr>
      <w:r>
        <w:rPr>
          <w:rFonts w:hint="eastAsia"/>
          <w:color w:val="231F20"/>
          <w:spacing w:val="-6"/>
        </w:rPr>
        <w:t>There follows one of the most amazing and illuminating chapters in the Revelation.</w:t>
      </w:r>
    </w:p>
    <w:p w14:paraId="1532CB0D">
      <w:pPr>
        <w:pStyle w:val="6"/>
        <w:spacing w:before="1" w:line="321" w:lineRule="auto"/>
        <w:ind w:left="818" w:right="2004"/>
        <w:jc w:val="both"/>
        <w:rPr>
          <w:rFonts w:hint="eastAsia"/>
          <w:color w:val="231F20"/>
          <w:spacing w:val="-6"/>
        </w:rPr>
      </w:pPr>
      <w:r>
        <w:rPr>
          <w:rFonts w:hint="eastAsia"/>
          <w:color w:val="231F20"/>
          <w:spacing w:val="-6"/>
        </w:rPr>
        <w:t>接下来是《启示录》中最令人惊奇和最具启发性的章节之一。</w:t>
      </w:r>
    </w:p>
    <w:p w14:paraId="743DC8B1">
      <w:pPr>
        <w:pStyle w:val="6"/>
        <w:spacing w:before="1" w:line="321" w:lineRule="auto"/>
        <w:ind w:left="818" w:right="2004"/>
        <w:jc w:val="both"/>
        <w:rPr>
          <w:rFonts w:hint="eastAsia"/>
          <w:color w:val="231F20"/>
          <w:spacing w:val="-6"/>
        </w:rPr>
      </w:pPr>
    </w:p>
    <w:p w14:paraId="787287E5">
      <w:pPr>
        <w:pStyle w:val="6"/>
        <w:spacing w:before="1" w:line="321" w:lineRule="auto"/>
        <w:ind w:left="818" w:right="2004"/>
        <w:jc w:val="both"/>
        <w:rPr>
          <w:rFonts w:hint="eastAsia"/>
          <w:color w:val="231F20"/>
          <w:spacing w:val="-6"/>
        </w:rPr>
      </w:pPr>
      <w:r>
        <w:rPr>
          <w:rFonts w:hint="eastAsia"/>
          <w:color w:val="231F20"/>
          <w:spacing w:val="-6"/>
        </w:rPr>
        <w:t>As we shall see, it spans the entire EOP (11:1–6), but focuses largely upon the last battle (11:7–10) and the consummation that will swiftly follow (11:11–19).</w:t>
      </w:r>
    </w:p>
    <w:p w14:paraId="255F36E0">
      <w:pPr>
        <w:pStyle w:val="6"/>
        <w:spacing w:before="1" w:line="321" w:lineRule="auto"/>
        <w:ind w:left="818" w:right="2004"/>
        <w:jc w:val="both"/>
        <w:rPr>
          <w:rFonts w:hint="eastAsia"/>
          <w:color w:val="231F20"/>
          <w:spacing w:val="-6"/>
        </w:rPr>
      </w:pPr>
      <w:r>
        <w:rPr>
          <w:rFonts w:hint="eastAsia"/>
          <w:color w:val="231F20"/>
          <w:spacing w:val="-6"/>
        </w:rPr>
        <w:t>正如我们将要看到的，它跨越了整个福音宣讲时代（EOP）（11:1-6），但主要聚焦于末日之战（11:7-10）和将迅速随之而来的成全（11:11-19）。</w:t>
      </w:r>
    </w:p>
    <w:p w14:paraId="2B0C965A">
      <w:pPr>
        <w:pStyle w:val="6"/>
        <w:spacing w:before="1" w:line="321" w:lineRule="auto"/>
        <w:ind w:left="818" w:right="2004"/>
        <w:jc w:val="both"/>
        <w:rPr>
          <w:rFonts w:hint="eastAsia"/>
          <w:color w:val="231F20"/>
          <w:spacing w:val="-6"/>
        </w:rPr>
      </w:pPr>
    </w:p>
    <w:p w14:paraId="0659F869">
      <w:pPr>
        <w:pStyle w:val="6"/>
        <w:spacing w:before="1" w:line="321" w:lineRule="auto"/>
        <w:ind w:left="818" w:right="2004"/>
        <w:jc w:val="both"/>
        <w:rPr>
          <w:rFonts w:hint="eastAsia"/>
          <w:color w:val="231F20"/>
          <w:spacing w:val="-6"/>
        </w:rPr>
      </w:pPr>
      <w:r>
        <w:rPr>
          <w:rFonts w:hint="eastAsia"/>
          <w:color w:val="231F20"/>
          <w:spacing w:val="-6"/>
        </w:rPr>
        <w:t>Here is yet another line of evidence favorable to the view that chapters 8–11 must not be interpreted futuristically, but rather as spanning the entire reign of the High King of heaven.</w:t>
      </w:r>
    </w:p>
    <w:p w14:paraId="0B32E670">
      <w:pPr>
        <w:pStyle w:val="6"/>
        <w:spacing w:before="1" w:line="321" w:lineRule="auto"/>
        <w:ind w:left="818" w:right="2004"/>
        <w:jc w:val="both"/>
        <w:rPr>
          <w:rFonts w:hint="eastAsia"/>
          <w:color w:val="231F20"/>
          <w:spacing w:val="-6"/>
        </w:rPr>
      </w:pPr>
      <w:r>
        <w:rPr>
          <w:rFonts w:hint="eastAsia"/>
          <w:color w:val="231F20"/>
          <w:spacing w:val="-6"/>
        </w:rPr>
        <w:t>这里还有另一条证据，有利于这样一种观点，即第8-11章不应被未来主义地解释，而应被看作是跨越了高天大君王整个统治时期。</w:t>
      </w:r>
    </w:p>
    <w:p w14:paraId="7A980284">
      <w:pPr>
        <w:pStyle w:val="6"/>
        <w:spacing w:before="1" w:line="321" w:lineRule="auto"/>
        <w:ind w:left="818" w:right="2004"/>
        <w:jc w:val="both"/>
        <w:rPr>
          <w:rFonts w:hint="eastAsia"/>
          <w:color w:val="231F20"/>
          <w:spacing w:val="-6"/>
        </w:rPr>
      </w:pPr>
    </w:p>
    <w:p w14:paraId="0FA2DA83">
      <w:pPr>
        <w:pStyle w:val="6"/>
        <w:spacing w:before="1" w:line="321" w:lineRule="auto"/>
        <w:ind w:left="818" w:right="2004"/>
        <w:jc w:val="both"/>
        <w:rPr>
          <w:rFonts w:hint="eastAsia"/>
          <w:color w:val="231F20"/>
          <w:spacing w:val="-6"/>
        </w:rPr>
      </w:pPr>
      <w:r>
        <w:rPr>
          <w:rFonts w:hint="eastAsia"/>
          <w:color w:val="231F20"/>
          <w:spacing w:val="-6"/>
        </w:rPr>
        <w:t>Meassred for Prosecsion</w:t>
      </w:r>
    </w:p>
    <w:p w14:paraId="68D69DE9">
      <w:pPr>
        <w:pStyle w:val="6"/>
        <w:spacing w:before="1" w:line="321" w:lineRule="auto"/>
        <w:ind w:left="818" w:right="2004"/>
        <w:jc w:val="both"/>
        <w:rPr>
          <w:rFonts w:hint="eastAsia"/>
          <w:color w:val="231F20"/>
          <w:spacing w:val="-6"/>
        </w:rPr>
      </w:pPr>
      <w:r>
        <w:rPr>
          <w:rFonts w:hint="eastAsia"/>
          <w:color w:val="231F20"/>
          <w:spacing w:val="-6"/>
        </w:rPr>
        <w:t>为保护而量度</w:t>
      </w:r>
    </w:p>
    <w:p w14:paraId="0A2AF693">
      <w:pPr>
        <w:pStyle w:val="6"/>
        <w:spacing w:before="1" w:line="321" w:lineRule="auto"/>
        <w:ind w:left="818" w:right="2004"/>
        <w:jc w:val="both"/>
        <w:rPr>
          <w:rFonts w:hint="eastAsia"/>
          <w:color w:val="231F20"/>
          <w:spacing w:val="-6"/>
        </w:rPr>
      </w:pPr>
    </w:p>
    <w:p w14:paraId="6DBA6663">
      <w:pPr>
        <w:pStyle w:val="6"/>
        <w:spacing w:before="1" w:line="321" w:lineRule="auto"/>
        <w:ind w:left="818" w:right="2004"/>
        <w:jc w:val="both"/>
        <w:rPr>
          <w:rFonts w:hint="eastAsia"/>
          <w:color w:val="231F20"/>
          <w:spacing w:val="-6"/>
        </w:rPr>
      </w:pPr>
      <w:r>
        <w:rPr>
          <w:rFonts w:hint="eastAsia"/>
          <w:color w:val="231F20"/>
          <w:spacing w:val="-6"/>
        </w:rPr>
        <w:t>In symbolic language drawn from Israel’s history and the prophecies of Ezekiel and Zechariah, verses 1–2 of chapter 11 tell us that throughout the EOP (symbolized by forty-two months) God will measure his true spiritual temple (the church) for (eternal) protection from the wrath to come (Ezek. 40–43; Zech. 2:1–5; Rev. 9:15–21).</w:t>
      </w:r>
    </w:p>
    <w:p w14:paraId="50533945">
      <w:pPr>
        <w:pStyle w:val="6"/>
        <w:spacing w:before="1" w:line="321" w:lineRule="auto"/>
        <w:ind w:left="818" w:right="2004"/>
        <w:jc w:val="both"/>
        <w:rPr>
          <w:rFonts w:hint="eastAsia"/>
          <w:color w:val="231F20"/>
          <w:spacing w:val="-6"/>
        </w:rPr>
      </w:pPr>
      <w:r>
        <w:rPr>
          <w:rFonts w:hint="eastAsia"/>
          <w:color w:val="231F20"/>
          <w:spacing w:val="-6"/>
        </w:rPr>
        <w:t>在第11章第1-2节，用取自以色列历史以及以西结和撒迦利亚预言的象征性语言告诉我们，在整个福音宣讲时代（EOP）（以四十二个月为象征）中，神将量度祂真实的属灵圣殿（教会），以（永远）保护它免受将来的忿怒（结 40-43；亚 2:1-5；启 9:15-21）。</w:t>
      </w:r>
    </w:p>
    <w:p w14:paraId="3EF009E6">
      <w:pPr>
        <w:pStyle w:val="6"/>
        <w:spacing w:before="1" w:line="321" w:lineRule="auto"/>
        <w:ind w:left="818" w:right="2004"/>
        <w:jc w:val="both"/>
        <w:rPr>
          <w:rFonts w:hint="eastAsia"/>
          <w:color w:val="231F20"/>
          <w:spacing w:val="-6"/>
        </w:rPr>
      </w:pPr>
    </w:p>
    <w:p w14:paraId="5D13F6B5">
      <w:pPr>
        <w:pStyle w:val="6"/>
        <w:spacing w:before="1" w:line="321" w:lineRule="auto"/>
        <w:ind w:left="818" w:right="2004"/>
        <w:jc w:val="both"/>
        <w:rPr>
          <w:rFonts w:hint="eastAsia"/>
          <w:color w:val="231F20"/>
          <w:spacing w:val="-6"/>
        </w:rPr>
      </w:pPr>
      <w:r>
        <w:rPr>
          <w:rFonts w:hint="eastAsia"/>
          <w:color w:val="231F20"/>
          <w:spacing w:val="-6"/>
        </w:rPr>
        <w:t>Nevertheless, as to her outward existence, she (and especially her public institutions) will suffer a more or less continual “trampling” (i.e., persecution) beneath the feet of unbelievers (11:3; Luke 21:16–19).</w:t>
      </w:r>
    </w:p>
    <w:p w14:paraId="4E5BDA9B">
      <w:pPr>
        <w:pStyle w:val="6"/>
        <w:spacing w:before="1" w:line="321" w:lineRule="auto"/>
        <w:ind w:left="818" w:right="2004"/>
        <w:jc w:val="both"/>
        <w:rPr>
          <w:rFonts w:hint="eastAsia"/>
          <w:color w:val="231F20"/>
          <w:spacing w:val="-6"/>
        </w:rPr>
      </w:pPr>
      <w:r>
        <w:rPr>
          <w:rFonts w:hint="eastAsia"/>
          <w:color w:val="231F20"/>
          <w:spacing w:val="-6"/>
        </w:rPr>
        <w:t>然而，就其外在存在而言，她（特别是她的公共机构）将或多或少地遭受不信者脚下的持续“践踏”（即迫害）（11:3；路 21:16-19）。</w:t>
      </w:r>
    </w:p>
    <w:p w14:paraId="13CC043F">
      <w:pPr>
        <w:pStyle w:val="6"/>
        <w:spacing w:before="1" w:line="321" w:lineRule="auto"/>
        <w:ind w:left="818" w:right="2004"/>
        <w:jc w:val="both"/>
        <w:rPr>
          <w:rFonts w:hint="eastAsia"/>
          <w:color w:val="231F20"/>
          <w:spacing w:val="-6"/>
        </w:rPr>
      </w:pPr>
    </w:p>
    <w:p w14:paraId="050AAC50">
      <w:pPr>
        <w:pStyle w:val="6"/>
        <w:spacing w:before="1" w:line="321" w:lineRule="auto"/>
        <w:ind w:left="818" w:right="2004"/>
        <w:jc w:val="both"/>
        <w:rPr>
          <w:rFonts w:hint="eastAsia"/>
          <w:color w:val="231F20"/>
          <w:spacing w:val="-6"/>
        </w:rPr>
      </w:pPr>
      <w:r>
        <w:rPr>
          <w:rFonts w:hint="eastAsia"/>
          <w:color w:val="231F20"/>
          <w:spacing w:val="-6"/>
        </w:rPr>
        <w:t>In this world true saints will indeed have tribulation—even, at times, from those who name the name of Christ (Matt. 24:9–14; John 16:33; 3 John 1:9–11; Rev. 1:9; 2:9; 7:14).</w:t>
      </w:r>
    </w:p>
    <w:p w14:paraId="7BA7D4E7">
      <w:pPr>
        <w:pStyle w:val="6"/>
        <w:spacing w:before="1" w:line="321" w:lineRule="auto"/>
        <w:ind w:left="818" w:right="2004"/>
        <w:jc w:val="both"/>
        <w:rPr>
          <w:rFonts w:hint="eastAsia"/>
          <w:color w:val="231F20"/>
          <w:spacing w:val="-6"/>
        </w:rPr>
      </w:pPr>
      <w:r>
        <w:rPr>
          <w:rFonts w:hint="eastAsia"/>
          <w:color w:val="231F20"/>
          <w:spacing w:val="-6"/>
        </w:rPr>
        <w:t>在这个世界上，真正的圣徒确实会有患难——有时甚至来自那些称呼基督之名的人（太 24:9-14；约 16:33；约三 1:9-11；启 1:9；2:9；7:14）。</w:t>
      </w:r>
    </w:p>
    <w:p w14:paraId="72850ED9">
      <w:pPr>
        <w:pStyle w:val="6"/>
        <w:spacing w:before="1" w:line="321" w:lineRule="auto"/>
        <w:ind w:left="818" w:right="2004"/>
        <w:jc w:val="both"/>
        <w:rPr>
          <w:rFonts w:hint="eastAsia"/>
          <w:color w:val="231F20"/>
          <w:spacing w:val="-6"/>
        </w:rPr>
      </w:pPr>
    </w:p>
    <w:p w14:paraId="3826E57D">
      <w:pPr>
        <w:pStyle w:val="6"/>
        <w:spacing w:before="1" w:line="321" w:lineRule="auto"/>
        <w:ind w:left="818" w:right="2004"/>
        <w:jc w:val="both"/>
        <w:rPr>
          <w:rFonts w:hint="eastAsia"/>
          <w:color w:val="231F20"/>
          <w:spacing w:val="-6"/>
        </w:rPr>
      </w:pPr>
      <w:r>
        <w:rPr>
          <w:rFonts w:hint="eastAsia"/>
          <w:color w:val="231F20"/>
          <w:spacing w:val="-6"/>
        </w:rPr>
        <w:t>The Minissry of she Two Wisnesses</w:t>
      </w:r>
    </w:p>
    <w:p w14:paraId="77CD258D">
      <w:pPr>
        <w:pStyle w:val="6"/>
        <w:spacing w:before="1" w:line="321" w:lineRule="auto"/>
        <w:ind w:left="818" w:right="2004"/>
        <w:jc w:val="both"/>
        <w:rPr>
          <w:rFonts w:hint="eastAsia"/>
          <w:color w:val="231F20"/>
          <w:spacing w:val="-6"/>
        </w:rPr>
      </w:pPr>
      <w:r>
        <w:rPr>
          <w:rFonts w:hint="eastAsia"/>
          <w:color w:val="231F20"/>
          <w:spacing w:val="-6"/>
        </w:rPr>
        <w:t>两位见证人的事工</w:t>
      </w:r>
    </w:p>
    <w:p w14:paraId="2FE51A9F">
      <w:pPr>
        <w:pStyle w:val="6"/>
        <w:spacing w:before="1" w:line="321" w:lineRule="auto"/>
        <w:ind w:left="818" w:right="2004"/>
        <w:jc w:val="both"/>
        <w:rPr>
          <w:rFonts w:hint="eastAsia"/>
          <w:color w:val="231F20"/>
          <w:spacing w:val="-6"/>
        </w:rPr>
      </w:pPr>
    </w:p>
    <w:p w14:paraId="0C52C7AB">
      <w:pPr>
        <w:pStyle w:val="6"/>
        <w:spacing w:before="1" w:line="321" w:lineRule="auto"/>
        <w:ind w:left="818" w:right="2004"/>
        <w:jc w:val="both"/>
        <w:rPr>
          <w:rFonts w:hint="eastAsia"/>
          <w:color w:val="231F20"/>
          <w:spacing w:val="-6"/>
        </w:rPr>
      </w:pPr>
      <w:r>
        <w:rPr>
          <w:rFonts w:hint="eastAsia"/>
          <w:color w:val="231F20"/>
          <w:spacing w:val="-6"/>
        </w:rPr>
        <w:t>Verses 3–6 use Old and New Testament imagery to explain why the church will receive such ill treatment.</w:t>
      </w:r>
    </w:p>
    <w:p w14:paraId="18935114">
      <w:pPr>
        <w:pStyle w:val="6"/>
        <w:spacing w:before="1" w:line="321" w:lineRule="auto"/>
        <w:ind w:left="818" w:right="2004"/>
        <w:jc w:val="both"/>
        <w:rPr>
          <w:rFonts w:hint="eastAsia"/>
          <w:color w:val="231F20"/>
          <w:spacing w:val="-6"/>
        </w:rPr>
      </w:pPr>
      <w:r>
        <w:rPr>
          <w:rFonts w:hint="eastAsia"/>
          <w:color w:val="231F20"/>
          <w:spacing w:val="-6"/>
        </w:rPr>
        <w:t>第3-6节使用旧约和新约的意象来解释为什么教会会受到如此恶劣的待遇。</w:t>
      </w:r>
    </w:p>
    <w:p w14:paraId="7CFF5374">
      <w:pPr>
        <w:pStyle w:val="6"/>
        <w:spacing w:before="1" w:line="321" w:lineRule="auto"/>
        <w:ind w:left="818" w:right="2004"/>
        <w:jc w:val="both"/>
        <w:rPr>
          <w:rFonts w:hint="eastAsia"/>
          <w:color w:val="231F20"/>
          <w:spacing w:val="-6"/>
        </w:rPr>
      </w:pPr>
    </w:p>
    <w:p w14:paraId="4C750F97">
      <w:pPr>
        <w:pStyle w:val="6"/>
        <w:spacing w:before="1" w:line="321" w:lineRule="auto"/>
        <w:ind w:left="818" w:right="2004"/>
        <w:jc w:val="both"/>
        <w:rPr>
          <w:rFonts w:hint="eastAsia"/>
          <w:color w:val="231F20"/>
          <w:spacing w:val="-6"/>
        </w:rPr>
      </w:pPr>
      <w:r>
        <w:rPr>
          <w:rFonts w:hint="eastAsia"/>
          <w:color w:val="231F20"/>
          <w:spacing w:val="-6"/>
        </w:rPr>
        <w:t>Just as Jesus authorized his disciples to go out two by two in order to witness to the cities of Israel, so now he authorizes his church to go forth as gospel prophets to the whole world (11:3; Matt. 28:18–20; Luke 10:1; Rev. 1:2, 5).</w:t>
      </w:r>
    </w:p>
    <w:p w14:paraId="507A5109">
      <w:pPr>
        <w:pStyle w:val="6"/>
        <w:spacing w:before="1" w:line="321" w:lineRule="auto"/>
        <w:ind w:left="818" w:right="2004"/>
        <w:jc w:val="both"/>
        <w:rPr>
          <w:rFonts w:hint="eastAsia"/>
          <w:color w:val="231F20"/>
          <w:spacing w:val="-6"/>
        </w:rPr>
      </w:pPr>
      <w:r>
        <w:rPr>
          <w:rFonts w:hint="eastAsia"/>
          <w:color w:val="231F20"/>
          <w:spacing w:val="-6"/>
        </w:rPr>
        <w:t>正如耶稣授权祂的门徒两个两个地出去，为以色列的众城作见证，现在祂也授权祂的教会作为福音的先知走向全世界（11:3；太 28:18-20；路 10:1；启 1:2, 5）。</w:t>
      </w:r>
    </w:p>
    <w:p w14:paraId="4BF2D245">
      <w:pPr>
        <w:pStyle w:val="6"/>
        <w:spacing w:before="1" w:line="321" w:lineRule="auto"/>
        <w:ind w:left="818" w:right="2004"/>
        <w:jc w:val="both"/>
        <w:rPr>
          <w:rFonts w:hint="eastAsia"/>
          <w:color w:val="231F20"/>
          <w:spacing w:val="-6"/>
        </w:rPr>
      </w:pPr>
    </w:p>
    <w:p w14:paraId="375FC847">
      <w:pPr>
        <w:pStyle w:val="6"/>
        <w:spacing w:before="1" w:line="321" w:lineRule="auto"/>
        <w:ind w:left="818" w:right="2004"/>
        <w:jc w:val="both"/>
        <w:rPr>
          <w:rFonts w:hint="eastAsia"/>
          <w:color w:val="231F20"/>
          <w:spacing w:val="-6"/>
        </w:rPr>
      </w:pPr>
      <w:r>
        <w:rPr>
          <w:rFonts w:hint="eastAsia"/>
          <w:color w:val="231F20"/>
          <w:spacing w:val="-6"/>
        </w:rPr>
        <w:t>Clothed in sackcloth (i.e., carrying a solemn message of repentance), they will interpret to the inhabitants of the earth the signs of the time (i.e., God’s trumpet judgments), warn of final judgment, and therefore call the nations to faith in Christ; and they will do so throughout the entire EOP, here symbolized as 1,260 days (11:3; 12:5–6, 14).</w:t>
      </w:r>
    </w:p>
    <w:p w14:paraId="0F51698F">
      <w:pPr>
        <w:pStyle w:val="6"/>
        <w:spacing w:before="1" w:line="321" w:lineRule="auto"/>
        <w:ind w:left="818" w:right="2004"/>
        <w:jc w:val="both"/>
        <w:rPr>
          <w:rFonts w:hint="eastAsia"/>
          <w:color w:val="231F20"/>
          <w:spacing w:val="-6"/>
        </w:rPr>
      </w:pPr>
      <w:r>
        <w:rPr>
          <w:rFonts w:hint="eastAsia"/>
          <w:color w:val="231F20"/>
          <w:spacing w:val="-6"/>
        </w:rPr>
        <w:t>他们身穿麻衣（即，带着严肃的悔改信息），将向地上的居民解释时代的预兆（即，神的号角审判），警告最后的审判，因此呼召列国信靠基督；他们将在整个福音宣讲时代（EOP）中这样做，这里用1260天来象征（11:3；12:5-6, 14）。</w:t>
      </w:r>
    </w:p>
    <w:p w14:paraId="11FF567B">
      <w:pPr>
        <w:pStyle w:val="6"/>
        <w:spacing w:before="1" w:line="321" w:lineRule="auto"/>
        <w:ind w:left="818" w:right="2004"/>
        <w:jc w:val="both"/>
        <w:rPr>
          <w:rFonts w:hint="eastAsia"/>
          <w:color w:val="231F20"/>
          <w:spacing w:val="-6"/>
        </w:rPr>
      </w:pPr>
    </w:p>
    <w:p w14:paraId="36C70DD0">
      <w:pPr>
        <w:pStyle w:val="6"/>
        <w:spacing w:before="1" w:line="321" w:lineRule="auto"/>
        <w:ind w:left="818" w:right="2004"/>
        <w:jc w:val="both"/>
        <w:rPr>
          <w:rFonts w:hint="eastAsia"/>
          <w:color w:val="231F20"/>
          <w:spacing w:val="-6"/>
        </w:rPr>
      </w:pPr>
      <w:r>
        <w:rPr>
          <w:rFonts w:hint="eastAsia"/>
          <w:color w:val="231F20"/>
          <w:spacing w:val="-6"/>
        </w:rPr>
        <w:t>Ever standing (in heavenly places) before her exalted Lord, the Church Militant is his proxy on the earth: the Spirit-filled light of the world (11:4; Zech. 4; Eph. 1:3; 2:6; Rev. 1:20).</w:t>
      </w:r>
    </w:p>
    <w:p w14:paraId="2F262F23">
      <w:pPr>
        <w:pStyle w:val="6"/>
        <w:spacing w:before="1" w:line="321" w:lineRule="auto"/>
        <w:ind w:left="818" w:right="2004"/>
        <w:jc w:val="both"/>
        <w:rPr>
          <w:rFonts w:hint="eastAsia"/>
          <w:color w:val="231F20"/>
          <w:spacing w:val="-6"/>
        </w:rPr>
      </w:pPr>
      <w:r>
        <w:rPr>
          <w:rFonts w:hint="eastAsia"/>
          <w:color w:val="231F20"/>
          <w:spacing w:val="-6"/>
        </w:rPr>
        <w:t>争战的教会永远站立（在天上）在她被高举的主面前，是祂在地上的代表：被圣灵充满的世界之光（11:4；亚 4；弗 1:3；2:6；启 1:20）。</w:t>
      </w:r>
    </w:p>
    <w:p w14:paraId="3EF900A3">
      <w:pPr>
        <w:pStyle w:val="6"/>
        <w:spacing w:before="1" w:line="321" w:lineRule="auto"/>
        <w:ind w:left="818" w:right="2004"/>
        <w:jc w:val="both"/>
        <w:rPr>
          <w:rFonts w:hint="eastAsia"/>
          <w:color w:val="231F20"/>
          <w:spacing w:val="-6"/>
        </w:rPr>
      </w:pPr>
    </w:p>
    <w:p w14:paraId="5F686BF2">
      <w:pPr>
        <w:pStyle w:val="6"/>
        <w:spacing w:before="1" w:line="321" w:lineRule="auto"/>
        <w:ind w:left="818" w:right="2004"/>
        <w:jc w:val="both"/>
        <w:rPr>
          <w:rFonts w:hint="eastAsia"/>
          <w:color w:val="231F20"/>
          <w:spacing w:val="-6"/>
        </w:rPr>
      </w:pPr>
      <w:r>
        <w:rPr>
          <w:rFonts w:hint="eastAsia"/>
          <w:color w:val="231F20"/>
          <w:spacing w:val="-6"/>
        </w:rPr>
        <w:t>Like Jeremiah, Moses, and Elijah, she too will have authority, not to destroy, but to pronounce destruction over all the impenitent persecutors of God, Christ, and the NT Israel (11:5; Ex. 7:20; 1 Kings 17:1–7; Jer. 1:9–10; John 20:23; Acts 9:4; 13:46).</w:t>
      </w:r>
    </w:p>
    <w:p w14:paraId="64E4F312">
      <w:pPr>
        <w:pStyle w:val="6"/>
        <w:spacing w:before="1" w:line="321" w:lineRule="auto"/>
        <w:ind w:left="818" w:right="2004"/>
        <w:jc w:val="both"/>
        <w:rPr>
          <w:rFonts w:hint="eastAsia"/>
          <w:color w:val="231F20"/>
          <w:spacing w:val="-6"/>
        </w:rPr>
      </w:pPr>
      <w:r>
        <w:rPr>
          <w:rFonts w:hint="eastAsia"/>
          <w:color w:val="231F20"/>
          <w:spacing w:val="-6"/>
        </w:rPr>
        <w:t>像耶利米、摩西和以利亚一样，她也将有权柄，不是去毁灭，而是去宣告毁灭临到所有不悔改的、迫害神、基督和新约以色列的人（11:5；出 7:20；王上 17:1-7；耶 1:9-10；约 20:23；徒 9:4；13:46）。</w:t>
      </w:r>
    </w:p>
    <w:p w14:paraId="2DC0D474">
      <w:pPr>
        <w:pStyle w:val="6"/>
        <w:spacing w:before="1" w:line="321" w:lineRule="auto"/>
        <w:ind w:left="818" w:right="2004"/>
        <w:jc w:val="both"/>
        <w:rPr>
          <w:rFonts w:hint="eastAsia"/>
          <w:color w:val="231F20"/>
          <w:spacing w:val="-6"/>
        </w:rPr>
      </w:pPr>
    </w:p>
    <w:p w14:paraId="3FD28EE2">
      <w:pPr>
        <w:pStyle w:val="6"/>
        <w:spacing w:before="1" w:line="321" w:lineRule="auto"/>
        <w:ind w:left="818" w:right="2004"/>
        <w:jc w:val="both"/>
        <w:rPr>
          <w:rFonts w:hint="eastAsia"/>
          <w:color w:val="231F20"/>
          <w:spacing w:val="-6"/>
        </w:rPr>
      </w:pPr>
      <w:r>
        <w:rPr>
          <w:rFonts w:hint="eastAsia"/>
          <w:color w:val="231F20"/>
          <w:spacing w:val="-6"/>
        </w:rPr>
        <w:t>This is the “sweet” part of the prophecy: the church will indeed complete her testimony and gather in Christ’s beloved flock.</w:t>
      </w:r>
    </w:p>
    <w:p w14:paraId="37AE79F2">
      <w:pPr>
        <w:pStyle w:val="6"/>
        <w:spacing w:before="1" w:line="321" w:lineRule="auto"/>
        <w:ind w:left="818" w:right="2004"/>
        <w:jc w:val="both"/>
        <w:rPr>
          <w:rFonts w:hint="eastAsia"/>
          <w:color w:val="231F20"/>
          <w:spacing w:val="-6"/>
        </w:rPr>
      </w:pPr>
      <w:r>
        <w:rPr>
          <w:rFonts w:hint="eastAsia"/>
          <w:color w:val="231F20"/>
          <w:spacing w:val="-6"/>
        </w:rPr>
        <w:t>这是预言中“甜”的部分：教会确实将完成她的见证，并聚集基督所爱的羊群。</w:t>
      </w:r>
    </w:p>
    <w:p w14:paraId="08F6A593">
      <w:pPr>
        <w:pStyle w:val="6"/>
        <w:spacing w:before="1" w:line="321" w:lineRule="auto"/>
        <w:ind w:left="818" w:right="2004"/>
        <w:jc w:val="both"/>
        <w:rPr>
          <w:rFonts w:hint="eastAsia"/>
          <w:color w:val="231F20"/>
          <w:spacing w:val="-6"/>
        </w:rPr>
      </w:pPr>
    </w:p>
    <w:p w14:paraId="268C3F59">
      <w:pPr>
        <w:pStyle w:val="6"/>
        <w:spacing w:before="1" w:line="321" w:lineRule="auto"/>
        <w:ind w:left="818" w:right="2004"/>
        <w:jc w:val="both"/>
        <w:rPr>
          <w:rFonts w:hint="eastAsia"/>
          <w:color w:val="231F20"/>
          <w:spacing w:val="-6"/>
        </w:rPr>
      </w:pPr>
      <w:r>
        <w:rPr>
          <w:rFonts w:hint="eastAsia"/>
          <w:color w:val="231F20"/>
          <w:spacing w:val="-6"/>
        </w:rPr>
        <w:t>The Persecssion of she Two Wisnesses</w:t>
      </w:r>
    </w:p>
    <w:p w14:paraId="5B304A9D">
      <w:pPr>
        <w:pStyle w:val="6"/>
        <w:spacing w:before="1" w:line="321" w:lineRule="auto"/>
        <w:ind w:left="818" w:right="2004"/>
        <w:jc w:val="both"/>
        <w:rPr>
          <w:rFonts w:hint="eastAsia"/>
          <w:color w:val="231F20"/>
          <w:spacing w:val="-6"/>
        </w:rPr>
      </w:pPr>
      <w:r>
        <w:rPr>
          <w:rFonts w:hint="eastAsia"/>
          <w:color w:val="231F20"/>
          <w:spacing w:val="-6"/>
        </w:rPr>
        <w:t>两位见证人的受迫害</w:t>
      </w:r>
    </w:p>
    <w:p w14:paraId="3A52E18A">
      <w:pPr>
        <w:pStyle w:val="6"/>
        <w:spacing w:before="1" w:line="321" w:lineRule="auto"/>
        <w:ind w:left="818" w:right="2004"/>
        <w:jc w:val="both"/>
        <w:rPr>
          <w:rFonts w:hint="eastAsia"/>
          <w:color w:val="231F20"/>
          <w:spacing w:val="-6"/>
        </w:rPr>
      </w:pPr>
    </w:p>
    <w:p w14:paraId="4D15551C">
      <w:pPr>
        <w:pStyle w:val="6"/>
        <w:spacing w:before="1" w:line="321" w:lineRule="auto"/>
        <w:ind w:left="818" w:right="2004"/>
        <w:jc w:val="both"/>
        <w:rPr>
          <w:rFonts w:hint="eastAsia"/>
          <w:color w:val="231F20"/>
          <w:spacing w:val="-6"/>
        </w:rPr>
      </w:pPr>
      <w:r>
        <w:rPr>
          <w:rFonts w:hint="eastAsia"/>
          <w:color w:val="231F20"/>
          <w:spacing w:val="-6"/>
        </w:rPr>
        <w:t>Now, however, comes the bitter.</w:t>
      </w:r>
    </w:p>
    <w:p w14:paraId="040C533A">
      <w:pPr>
        <w:pStyle w:val="6"/>
        <w:spacing w:before="1" w:line="321" w:lineRule="auto"/>
        <w:ind w:left="818" w:right="2004"/>
        <w:jc w:val="both"/>
        <w:rPr>
          <w:rFonts w:hint="eastAsia"/>
          <w:color w:val="231F20"/>
          <w:spacing w:val="-6"/>
        </w:rPr>
      </w:pPr>
      <w:r>
        <w:rPr>
          <w:rFonts w:hint="eastAsia"/>
          <w:color w:val="231F20"/>
          <w:spacing w:val="-6"/>
        </w:rPr>
        <w:t>然而，现在来了苦涩的部分。</w:t>
      </w:r>
    </w:p>
    <w:p w14:paraId="5921AE8F">
      <w:pPr>
        <w:pStyle w:val="6"/>
        <w:spacing w:before="1" w:line="321" w:lineRule="auto"/>
        <w:ind w:left="818" w:right="2004"/>
        <w:jc w:val="both"/>
        <w:rPr>
          <w:rFonts w:hint="eastAsia"/>
          <w:color w:val="231F20"/>
          <w:spacing w:val="-6"/>
        </w:rPr>
      </w:pPr>
    </w:p>
    <w:p w14:paraId="525A52C0">
      <w:pPr>
        <w:pStyle w:val="6"/>
        <w:spacing w:before="1" w:line="321" w:lineRule="auto"/>
        <w:ind w:left="818" w:right="2004"/>
        <w:jc w:val="both"/>
        <w:rPr>
          <w:rFonts w:hint="eastAsia"/>
          <w:color w:val="231F20"/>
          <w:spacing w:val="-6"/>
        </w:rPr>
      </w:pPr>
      <w:r>
        <w:rPr>
          <w:rFonts w:hint="eastAsia"/>
          <w:color w:val="231F20"/>
          <w:spacing w:val="-6"/>
        </w:rPr>
        <w:t>In verses 7–10 we arrive at the end of the age, and at the season of the church’s greatest tribulation.</w:t>
      </w:r>
    </w:p>
    <w:p w14:paraId="6F881A8C">
      <w:pPr>
        <w:pStyle w:val="6"/>
        <w:spacing w:before="1" w:line="321" w:lineRule="auto"/>
        <w:ind w:left="818" w:right="2004"/>
        <w:jc w:val="both"/>
        <w:rPr>
          <w:rFonts w:hint="eastAsia"/>
          <w:color w:val="231F20"/>
          <w:spacing w:val="-6"/>
        </w:rPr>
      </w:pPr>
      <w:r>
        <w:rPr>
          <w:rFonts w:hint="eastAsia"/>
          <w:color w:val="231F20"/>
          <w:spacing w:val="-6"/>
        </w:rPr>
        <w:t>在第7-10节，我们到达了世代的末了，以及教会最大灾难的时期。</w:t>
      </w:r>
    </w:p>
    <w:p w14:paraId="22CFB29C">
      <w:pPr>
        <w:pStyle w:val="6"/>
        <w:spacing w:before="1" w:line="321" w:lineRule="auto"/>
        <w:ind w:left="818" w:right="2004"/>
        <w:jc w:val="both"/>
        <w:rPr>
          <w:rFonts w:hint="eastAsia"/>
          <w:color w:val="231F20"/>
          <w:spacing w:val="-6"/>
        </w:rPr>
      </w:pPr>
    </w:p>
    <w:p w14:paraId="61775755">
      <w:pPr>
        <w:pStyle w:val="6"/>
        <w:spacing w:before="1" w:line="321" w:lineRule="auto"/>
        <w:ind w:left="818" w:right="2004"/>
        <w:jc w:val="both"/>
        <w:rPr>
          <w:rFonts w:hint="eastAsia"/>
          <w:color w:val="231F20"/>
          <w:spacing w:val="-6"/>
        </w:rPr>
      </w:pPr>
      <w:r>
        <w:rPr>
          <w:rFonts w:hint="eastAsia"/>
          <w:color w:val="231F20"/>
          <w:spacing w:val="-6"/>
        </w:rPr>
        <w:t>When she has completed the Great Commission, an increasingly lawless world-system will suddenly—and almost completely—go over to Satan, who, through the Antichrist’s lawless regime (i.e., the final incarnation of the beast), will destroy the visible, institutional church (11:7; Rev. 9:2; 17:8, 23; 20:3, 7–10).</w:t>
      </w:r>
    </w:p>
    <w:p w14:paraId="34615D89">
      <w:pPr>
        <w:pStyle w:val="6"/>
        <w:spacing w:before="1" w:line="321" w:lineRule="auto"/>
        <w:ind w:left="818" w:right="2004"/>
        <w:jc w:val="both"/>
        <w:rPr>
          <w:rFonts w:hint="eastAsia"/>
          <w:color w:val="231F20"/>
          <w:spacing w:val="-6"/>
        </w:rPr>
      </w:pPr>
      <w:r>
        <w:rPr>
          <w:rFonts w:hint="eastAsia"/>
          <w:color w:val="231F20"/>
          <w:spacing w:val="-6"/>
        </w:rPr>
        <w:t>当她完成了大使命，一个日益无法无天的世界体系将突然地——并且几乎完全地——转向撒但，撒但将通过敌基督无法无天的政权（即兽的最终化身），摧毁可见的、体制性的教会（11:7；启 9:2；17:8, 23；20:3, 7-10）。</w:t>
      </w:r>
    </w:p>
    <w:p w14:paraId="4089CEFE">
      <w:pPr>
        <w:pStyle w:val="6"/>
        <w:spacing w:before="1" w:line="321" w:lineRule="auto"/>
        <w:ind w:left="818" w:right="2004"/>
        <w:jc w:val="both"/>
        <w:rPr>
          <w:rFonts w:hint="eastAsia"/>
          <w:color w:val="231F20"/>
          <w:spacing w:val="-6"/>
        </w:rPr>
      </w:pPr>
    </w:p>
    <w:p w14:paraId="13203A91">
      <w:pPr>
        <w:pStyle w:val="6"/>
        <w:spacing w:before="1" w:line="321" w:lineRule="auto"/>
        <w:ind w:left="818" w:right="2004"/>
        <w:jc w:val="both"/>
        <w:rPr>
          <w:rFonts w:hint="eastAsia"/>
          <w:color w:val="231F20"/>
          <w:spacing w:val="-6"/>
        </w:rPr>
      </w:pPr>
      <w:r>
        <w:rPr>
          <w:rFonts w:hint="eastAsia"/>
          <w:color w:val="231F20"/>
          <w:spacing w:val="-6"/>
        </w:rPr>
        <w:t>For “three and a half days” (i.e., a short season of intense persecution, exile, and manifold provision from above) the Great City (i.e., the fallen world-system)—formerly embodied in Sodom, Egypt, and Jerusalem—will gloat over her demise, and will rejoice that the convicting words of the gospel will never again fall upon its ears or torment its conscience (11:8–10).</w:t>
      </w:r>
    </w:p>
    <w:p w14:paraId="7070EECA">
      <w:pPr>
        <w:pStyle w:val="6"/>
        <w:spacing w:before="1" w:line="321" w:lineRule="auto"/>
        <w:ind w:left="818" w:right="2004"/>
        <w:jc w:val="both"/>
        <w:rPr>
          <w:rFonts w:hint="eastAsia"/>
          <w:color w:val="231F20"/>
          <w:spacing w:val="-6"/>
        </w:rPr>
      </w:pPr>
      <w:r>
        <w:rPr>
          <w:rFonts w:hint="eastAsia"/>
          <w:color w:val="231F20"/>
          <w:spacing w:val="-6"/>
        </w:rPr>
        <w:t>在“三天半”里（即，一个短暂的、伴随着强烈迫害、流放和来自天上多方供应的时期），那大城（即，堕落的世界体系）——先前体现在所多玛、埃及和耶路撒冷——将幸灾乐祸于她的灭亡，并因福音那定罪的话语再也不会落在其耳中或折磨其良心而欢欣（11:8-10）。</w:t>
      </w:r>
    </w:p>
    <w:p w14:paraId="4A921119">
      <w:pPr>
        <w:pStyle w:val="6"/>
        <w:spacing w:before="1" w:line="321" w:lineRule="auto"/>
        <w:ind w:left="818" w:right="2004"/>
        <w:jc w:val="both"/>
        <w:rPr>
          <w:rFonts w:hint="eastAsia"/>
          <w:color w:val="231F20"/>
          <w:spacing w:val="-6"/>
        </w:rPr>
      </w:pPr>
    </w:p>
    <w:p w14:paraId="40D859AE">
      <w:pPr>
        <w:pStyle w:val="6"/>
        <w:spacing w:before="1" w:line="321" w:lineRule="auto"/>
        <w:ind w:left="818" w:right="2004"/>
        <w:jc w:val="both"/>
        <w:rPr>
          <w:rFonts w:hint="eastAsia"/>
          <w:color w:val="231F20"/>
          <w:spacing w:val="-6"/>
        </w:rPr>
      </w:pPr>
      <w:r>
        <w:rPr>
          <w:rFonts w:hint="eastAsia"/>
          <w:color w:val="231F20"/>
          <w:spacing w:val="-6"/>
        </w:rPr>
        <w:t>Again, this is the Revelation’s first clear depiction of the last battle.</w:t>
      </w:r>
    </w:p>
    <w:p w14:paraId="5084BE76">
      <w:pPr>
        <w:pStyle w:val="6"/>
        <w:spacing w:before="1" w:line="321" w:lineRule="auto"/>
        <w:ind w:left="818" w:right="2004"/>
        <w:jc w:val="both"/>
        <w:rPr>
          <w:rFonts w:hint="eastAsia"/>
          <w:color w:val="231F20"/>
          <w:spacing w:val="-6"/>
        </w:rPr>
      </w:pPr>
      <w:r>
        <w:rPr>
          <w:rFonts w:hint="eastAsia"/>
          <w:color w:val="231F20"/>
          <w:spacing w:val="-6"/>
        </w:rPr>
        <w:t>再次，这是《启示录》对末日之战的第一次清晰描绘。</w:t>
      </w:r>
    </w:p>
    <w:p w14:paraId="5D183658">
      <w:pPr>
        <w:pStyle w:val="6"/>
        <w:spacing w:before="1" w:line="321" w:lineRule="auto"/>
        <w:ind w:left="818" w:right="2004"/>
        <w:jc w:val="both"/>
        <w:rPr>
          <w:rFonts w:hint="eastAsia"/>
          <w:color w:val="231F20"/>
          <w:spacing w:val="-6"/>
        </w:rPr>
      </w:pPr>
    </w:p>
    <w:p w14:paraId="23516543">
      <w:pPr>
        <w:pStyle w:val="6"/>
        <w:spacing w:before="1" w:line="321" w:lineRule="auto"/>
        <w:ind w:left="818" w:right="2004"/>
        <w:jc w:val="both"/>
        <w:rPr>
          <w:rFonts w:hint="eastAsia"/>
          <w:color w:val="231F20"/>
          <w:spacing w:val="-6"/>
        </w:rPr>
      </w:pPr>
      <w:r>
        <w:rPr>
          <w:rFonts w:hint="eastAsia"/>
          <w:color w:val="231F20"/>
          <w:spacing w:val="-6"/>
        </w:rPr>
        <w:t>With a view to her comfort, the Lord would have his Bride understand that he himself has ordained it, that it will be very brief, and that it will usher in her Blessed Hope: the return of the High King and the consummation of all things.</w:t>
      </w:r>
    </w:p>
    <w:p w14:paraId="5DA60DBD">
      <w:pPr>
        <w:pStyle w:val="6"/>
        <w:spacing w:before="1" w:line="321" w:lineRule="auto"/>
        <w:ind w:left="818" w:right="2004"/>
        <w:jc w:val="both"/>
        <w:rPr>
          <w:rFonts w:hint="eastAsia"/>
          <w:color w:val="231F20"/>
          <w:spacing w:val="-6"/>
        </w:rPr>
      </w:pPr>
      <w:r>
        <w:rPr>
          <w:rFonts w:hint="eastAsia"/>
          <w:color w:val="231F20"/>
          <w:spacing w:val="-6"/>
        </w:rPr>
        <w:t>为了安慰她，主愿意祂的新妇明白，是祂亲自命定了这一切，它将非常短暂，并且它将迎来她有福的盼望：高天大君王的再来和万物的成全。</w:t>
      </w:r>
    </w:p>
    <w:p w14:paraId="15C06A96">
      <w:pPr>
        <w:pStyle w:val="6"/>
        <w:spacing w:before="1" w:line="321" w:lineRule="auto"/>
        <w:ind w:left="818" w:right="2004"/>
        <w:jc w:val="both"/>
        <w:rPr>
          <w:rFonts w:hint="eastAsia"/>
          <w:color w:val="231F20"/>
          <w:spacing w:val="-6"/>
        </w:rPr>
      </w:pPr>
    </w:p>
    <w:p w14:paraId="007FE3EE">
      <w:pPr>
        <w:pStyle w:val="6"/>
        <w:spacing w:before="1" w:line="321" w:lineRule="auto"/>
        <w:ind w:left="818" w:right="2004"/>
        <w:jc w:val="both"/>
        <w:rPr>
          <w:rFonts w:hint="eastAsia"/>
          <w:color w:val="231F20"/>
          <w:spacing w:val="-6"/>
        </w:rPr>
      </w:pPr>
      <w:r>
        <w:rPr>
          <w:rFonts w:hint="eastAsia"/>
          <w:color w:val="231F20"/>
          <w:spacing w:val="-6"/>
        </w:rPr>
        <w:t>Here is still more sweetness, with which the bitter is not worthy to be compared (Rom. 8:18; 2 Cor. 4:17–18).</w:t>
      </w:r>
    </w:p>
    <w:p w14:paraId="2D63EE0C">
      <w:pPr>
        <w:pStyle w:val="6"/>
        <w:spacing w:before="1" w:line="321" w:lineRule="auto"/>
        <w:ind w:left="818" w:right="2004"/>
        <w:jc w:val="both"/>
        <w:rPr>
          <w:rFonts w:hint="eastAsia"/>
          <w:color w:val="231F20"/>
          <w:spacing w:val="-6"/>
        </w:rPr>
      </w:pPr>
      <w:r>
        <w:rPr>
          <w:rFonts w:hint="eastAsia"/>
          <w:color w:val="231F20"/>
          <w:spacing w:val="-6"/>
        </w:rPr>
        <w:t>这里还有更多的甘甜，那苦涩与之相比是不配的（罗 8:18；林后 4:17-18）。</w:t>
      </w:r>
    </w:p>
    <w:p w14:paraId="5FAFF4E9">
      <w:pPr>
        <w:pStyle w:val="6"/>
        <w:spacing w:before="1" w:line="321" w:lineRule="auto"/>
        <w:ind w:left="818" w:right="2004"/>
        <w:jc w:val="both"/>
        <w:rPr>
          <w:rFonts w:hint="eastAsia"/>
          <w:color w:val="231F20"/>
          <w:spacing w:val="-6"/>
        </w:rPr>
      </w:pPr>
    </w:p>
    <w:p w14:paraId="60C9050E">
      <w:pPr>
        <w:pStyle w:val="6"/>
        <w:spacing w:before="1" w:line="321" w:lineRule="auto"/>
        <w:ind w:left="818" w:right="2004"/>
        <w:jc w:val="both"/>
        <w:rPr>
          <w:rFonts w:hint="eastAsia"/>
          <w:color w:val="231F20"/>
          <w:spacing w:val="-6"/>
        </w:rPr>
      </w:pPr>
      <w:r>
        <w:rPr>
          <w:rFonts w:hint="eastAsia"/>
          <w:color w:val="231F20"/>
          <w:spacing w:val="-6"/>
        </w:rPr>
        <w:t>The Rescse of she Two Wisnesses</w:t>
      </w:r>
    </w:p>
    <w:p w14:paraId="2AF4F936">
      <w:pPr>
        <w:pStyle w:val="6"/>
        <w:spacing w:before="1" w:line="321" w:lineRule="auto"/>
        <w:ind w:left="818" w:right="2004"/>
        <w:jc w:val="both"/>
        <w:rPr>
          <w:rFonts w:hint="eastAsia"/>
          <w:color w:val="231F20"/>
          <w:spacing w:val="-6"/>
        </w:rPr>
      </w:pPr>
      <w:r>
        <w:rPr>
          <w:rFonts w:hint="eastAsia"/>
          <w:color w:val="231F20"/>
          <w:spacing w:val="-6"/>
        </w:rPr>
        <w:t>两位见证人的被拯救</w:t>
      </w:r>
    </w:p>
    <w:p w14:paraId="2D380AAC">
      <w:pPr>
        <w:pStyle w:val="6"/>
        <w:spacing w:before="1" w:line="321" w:lineRule="auto"/>
        <w:ind w:left="818" w:right="2004"/>
        <w:jc w:val="both"/>
        <w:rPr>
          <w:rFonts w:hint="eastAsia"/>
          <w:color w:val="231F20"/>
          <w:spacing w:val="-6"/>
        </w:rPr>
      </w:pPr>
    </w:p>
    <w:p w14:paraId="731B0770">
      <w:pPr>
        <w:pStyle w:val="6"/>
        <w:spacing w:before="1" w:line="321" w:lineRule="auto"/>
        <w:ind w:left="818" w:right="2004"/>
        <w:jc w:val="both"/>
        <w:rPr>
          <w:rFonts w:hint="eastAsia"/>
          <w:color w:val="231F20"/>
          <w:spacing w:val="-6"/>
        </w:rPr>
      </w:pPr>
      <w:r>
        <w:rPr>
          <w:rFonts w:hint="eastAsia"/>
          <w:color w:val="231F20"/>
          <w:spacing w:val="-6"/>
        </w:rPr>
        <w:t>We behold this good news in verses 11–19, where the prophecy of the seven trumpets is brought to a close.</w:t>
      </w:r>
    </w:p>
    <w:p w14:paraId="4CFCFCD5">
      <w:pPr>
        <w:pStyle w:val="6"/>
        <w:spacing w:before="1" w:line="321" w:lineRule="auto"/>
        <w:ind w:left="818" w:right="2004"/>
        <w:jc w:val="both"/>
        <w:rPr>
          <w:rFonts w:hint="eastAsia"/>
          <w:color w:val="231F20"/>
          <w:spacing w:val="-6"/>
        </w:rPr>
      </w:pPr>
      <w:r>
        <w:rPr>
          <w:rFonts w:hint="eastAsia"/>
          <w:color w:val="231F20"/>
          <w:spacing w:val="-6"/>
        </w:rPr>
        <w:t>我们在第11-19节中看到这个好消息，七号的预言在此结束。</w:t>
      </w:r>
    </w:p>
    <w:p w14:paraId="1ABCDD74">
      <w:pPr>
        <w:pStyle w:val="6"/>
        <w:spacing w:before="1" w:line="321" w:lineRule="auto"/>
        <w:ind w:left="818" w:right="2004"/>
        <w:jc w:val="both"/>
        <w:rPr>
          <w:rFonts w:hint="eastAsia"/>
          <w:color w:val="231F20"/>
          <w:spacing w:val="-6"/>
        </w:rPr>
      </w:pPr>
    </w:p>
    <w:p w14:paraId="145DC725">
      <w:pPr>
        <w:pStyle w:val="6"/>
        <w:spacing w:before="1" w:line="321" w:lineRule="auto"/>
        <w:ind w:left="818" w:right="2004"/>
        <w:jc w:val="both"/>
        <w:rPr>
          <w:rFonts w:hint="eastAsia"/>
          <w:color w:val="231F20"/>
          <w:spacing w:val="-6"/>
        </w:rPr>
      </w:pPr>
      <w:r>
        <w:rPr>
          <w:rFonts w:hint="eastAsia"/>
          <w:color w:val="231F20"/>
          <w:spacing w:val="-6"/>
        </w:rPr>
        <w:t>With the help of the DNT, we can readily discern their true meaning.</w:t>
      </w:r>
    </w:p>
    <w:p w14:paraId="50FA60E7">
      <w:pPr>
        <w:pStyle w:val="6"/>
        <w:spacing w:before="1" w:line="321" w:lineRule="auto"/>
        <w:ind w:left="818" w:right="2004"/>
        <w:jc w:val="both"/>
        <w:rPr>
          <w:rFonts w:hint="eastAsia"/>
          <w:color w:val="231F20"/>
          <w:spacing w:val="-6"/>
        </w:rPr>
      </w:pPr>
      <w:r>
        <w:rPr>
          <w:rFonts w:hint="eastAsia"/>
          <w:color w:val="231F20"/>
          <w:spacing w:val="-6"/>
        </w:rPr>
        <w:t>在新约教义的帮助下，我们可以轻易地辨别它们的真正含义。</w:t>
      </w:r>
    </w:p>
    <w:p w14:paraId="081E0DA3">
      <w:pPr>
        <w:pStyle w:val="6"/>
        <w:spacing w:before="1" w:line="321" w:lineRule="auto"/>
        <w:ind w:left="818" w:right="2004"/>
        <w:jc w:val="both"/>
        <w:rPr>
          <w:rFonts w:hint="eastAsia"/>
          <w:color w:val="231F20"/>
          <w:spacing w:val="-6"/>
        </w:rPr>
      </w:pPr>
    </w:p>
    <w:p w14:paraId="484B1C1D">
      <w:pPr>
        <w:pStyle w:val="6"/>
        <w:spacing w:before="1" w:line="321" w:lineRule="auto"/>
        <w:ind w:left="818" w:right="2004"/>
        <w:jc w:val="both"/>
        <w:rPr>
          <w:rFonts w:hint="eastAsia"/>
          <w:color w:val="231F20"/>
          <w:spacing w:val="-6"/>
        </w:rPr>
      </w:pPr>
      <w:r>
        <w:rPr>
          <w:rFonts w:hint="eastAsia"/>
          <w:color w:val="231F20"/>
          <w:spacing w:val="-6"/>
        </w:rPr>
        <w:t>Verses 11–14 speak of the initial stages of the consummation.</w:t>
      </w:r>
    </w:p>
    <w:p w14:paraId="78F08362">
      <w:pPr>
        <w:pStyle w:val="6"/>
        <w:spacing w:before="1" w:line="321" w:lineRule="auto"/>
        <w:ind w:left="818" w:right="2004"/>
        <w:jc w:val="both"/>
        <w:rPr>
          <w:rFonts w:hint="eastAsia"/>
          <w:color w:val="231F20"/>
          <w:spacing w:val="-6"/>
        </w:rPr>
      </w:pPr>
      <w:r>
        <w:rPr>
          <w:rFonts w:hint="eastAsia"/>
          <w:color w:val="231F20"/>
          <w:spacing w:val="-6"/>
        </w:rPr>
        <w:t>第11-14节讲的是成全的初始阶段。</w:t>
      </w:r>
    </w:p>
    <w:p w14:paraId="2A06BE3F">
      <w:pPr>
        <w:pStyle w:val="6"/>
        <w:spacing w:before="1" w:line="321" w:lineRule="auto"/>
        <w:ind w:left="818" w:right="2004"/>
        <w:jc w:val="both"/>
        <w:rPr>
          <w:rFonts w:hint="eastAsia"/>
          <w:color w:val="231F20"/>
          <w:spacing w:val="-6"/>
        </w:rPr>
      </w:pPr>
    </w:p>
    <w:p w14:paraId="78C924FA">
      <w:pPr>
        <w:pStyle w:val="6"/>
        <w:spacing w:before="1" w:line="321" w:lineRule="auto"/>
        <w:ind w:left="818" w:right="2004"/>
        <w:jc w:val="both"/>
        <w:rPr>
          <w:rFonts w:hint="eastAsia"/>
          <w:color w:val="231F20"/>
          <w:spacing w:val="-6"/>
        </w:rPr>
      </w:pPr>
      <w:r>
        <w:rPr>
          <w:rFonts w:hint="eastAsia"/>
          <w:color w:val="231F20"/>
          <w:spacing w:val="-6"/>
        </w:rPr>
        <w:t>When Christ appears in glory in the skies above the earth, he will raise the dead saints, transform the living saints, and gather them all to his side (11:11–12; Matt. 24:31; 1 Cor. 15:51f; 1 Thess. 4:13f).</w:t>
      </w:r>
    </w:p>
    <w:p w14:paraId="44CBA371">
      <w:pPr>
        <w:pStyle w:val="6"/>
        <w:spacing w:before="1" w:line="321" w:lineRule="auto"/>
        <w:ind w:left="818" w:right="2004"/>
        <w:jc w:val="both"/>
        <w:rPr>
          <w:rFonts w:hint="eastAsia"/>
          <w:color w:val="231F20"/>
          <w:spacing w:val="-6"/>
        </w:rPr>
      </w:pPr>
      <w:r>
        <w:rPr>
          <w:rFonts w:hint="eastAsia"/>
          <w:color w:val="231F20"/>
          <w:spacing w:val="-6"/>
        </w:rPr>
        <w:t>当基督在荣耀中显现在地上空时，祂将使死去的圣徒复活，改变活着的圣徒，并将他们都聚集到祂身边（11:11-12；太 24:31；林前 15:51及后；帖前 4:13及后）。</w:t>
      </w:r>
    </w:p>
    <w:p w14:paraId="247C145F">
      <w:pPr>
        <w:pStyle w:val="6"/>
        <w:spacing w:before="1" w:line="321" w:lineRule="auto"/>
        <w:ind w:left="818" w:right="2004"/>
        <w:jc w:val="both"/>
        <w:rPr>
          <w:rFonts w:hint="eastAsia"/>
          <w:color w:val="231F20"/>
          <w:spacing w:val="-6"/>
        </w:rPr>
      </w:pPr>
    </w:p>
    <w:p w14:paraId="0A8C22B4">
      <w:pPr>
        <w:pStyle w:val="6"/>
        <w:spacing w:before="1" w:line="321" w:lineRule="auto"/>
        <w:ind w:left="818" w:right="2004"/>
        <w:jc w:val="both"/>
        <w:rPr>
          <w:rFonts w:hint="eastAsia"/>
          <w:color w:val="231F20"/>
          <w:spacing w:val="-6"/>
        </w:rPr>
      </w:pPr>
      <w:r>
        <w:rPr>
          <w:rFonts w:hint="eastAsia"/>
          <w:color w:val="231F20"/>
          <w:spacing w:val="-6"/>
        </w:rPr>
        <w:t>Meanwhile, as his enemies look on in terror, the first waves of divine judgment will strike the earth below, shaking all things, killing many, and setting in motion the eschatological collapse of Great Babylon: the fallen City of Man (11:13; Heb. 12:25–29; Rev. 6:12).</w:t>
      </w:r>
    </w:p>
    <w:p w14:paraId="11F10502">
      <w:pPr>
        <w:pStyle w:val="6"/>
        <w:spacing w:before="1" w:line="321" w:lineRule="auto"/>
        <w:ind w:left="818" w:right="2004"/>
        <w:jc w:val="both"/>
        <w:rPr>
          <w:rFonts w:hint="eastAsia"/>
          <w:color w:val="231F20"/>
          <w:spacing w:val="-6"/>
        </w:rPr>
      </w:pPr>
      <w:r>
        <w:rPr>
          <w:rFonts w:hint="eastAsia"/>
          <w:color w:val="231F20"/>
          <w:spacing w:val="-6"/>
        </w:rPr>
        <w:t>与此同时，当祂的仇敌惊恐地看着时，第一波神圣的审判将打击下面的地，震动万物，杀死许多人，并启动大巴比伦的末世崩溃：堕落的人之城（11:13；来 12:25-29；启 6:12）。</w:t>
      </w:r>
    </w:p>
    <w:p w14:paraId="593EA2C4">
      <w:pPr>
        <w:pStyle w:val="6"/>
        <w:spacing w:before="1" w:line="321" w:lineRule="auto"/>
        <w:ind w:left="818" w:right="2004"/>
        <w:jc w:val="both"/>
        <w:rPr>
          <w:rFonts w:hint="eastAsia"/>
          <w:color w:val="231F20"/>
          <w:spacing w:val="-6"/>
        </w:rPr>
      </w:pPr>
    </w:p>
    <w:p w14:paraId="3FAF70F9">
      <w:pPr>
        <w:pStyle w:val="6"/>
        <w:spacing w:before="1" w:line="321" w:lineRule="auto"/>
        <w:ind w:left="818" w:right="2004"/>
        <w:jc w:val="both"/>
        <w:rPr>
          <w:rFonts w:hint="eastAsia"/>
          <w:color w:val="231F20"/>
          <w:spacing w:val="-6"/>
        </w:rPr>
      </w:pPr>
      <w:r>
        <w:rPr>
          <w:rFonts w:hint="eastAsia"/>
          <w:color w:val="231F20"/>
          <w:spacing w:val="-6"/>
        </w:rPr>
        <w:t>With this, the second woe (disclosed earlier in 9:13–21) is fulfilled, leaving the final remnant of living humanity to glorify God.</w:t>
      </w:r>
    </w:p>
    <w:p w14:paraId="324BC3A3">
      <w:pPr>
        <w:pStyle w:val="6"/>
        <w:spacing w:before="1" w:line="321" w:lineRule="auto"/>
        <w:ind w:left="818" w:right="2004"/>
        <w:jc w:val="both"/>
        <w:rPr>
          <w:rFonts w:hint="eastAsia"/>
          <w:color w:val="231F20"/>
          <w:spacing w:val="-6"/>
        </w:rPr>
      </w:pPr>
      <w:r>
        <w:rPr>
          <w:rFonts w:hint="eastAsia"/>
          <w:color w:val="231F20"/>
          <w:spacing w:val="-6"/>
        </w:rPr>
        <w:t>至此，第二祸（早先在9:13-21揭示）就应验了，留下最后活着的余民来荣耀神。</w:t>
      </w:r>
    </w:p>
    <w:p w14:paraId="33A99E9A">
      <w:pPr>
        <w:pStyle w:val="6"/>
        <w:spacing w:before="1" w:line="321" w:lineRule="auto"/>
        <w:ind w:left="818" w:right="2004"/>
        <w:jc w:val="both"/>
        <w:rPr>
          <w:rFonts w:hint="eastAsia"/>
          <w:color w:val="231F20"/>
          <w:spacing w:val="-6"/>
        </w:rPr>
      </w:pPr>
    </w:p>
    <w:p w14:paraId="501103CB">
      <w:pPr>
        <w:pStyle w:val="6"/>
        <w:spacing w:before="1" w:line="321" w:lineRule="auto"/>
        <w:ind w:left="818" w:right="2004"/>
        <w:jc w:val="both"/>
        <w:rPr>
          <w:rFonts w:hint="eastAsia"/>
          <w:color w:val="231F20"/>
          <w:spacing w:val="-6"/>
        </w:rPr>
      </w:pPr>
      <w:r>
        <w:rPr>
          <w:rFonts w:hint="eastAsia"/>
          <w:color w:val="231F20"/>
          <w:spacing w:val="-6"/>
        </w:rPr>
        <w:t>They will do so, however, not because they love him, but because the glory of Christ at his parousia will compel them to confess that he is indeed Lord of all, to the glory of God the Father (Acts 10:36; Phil. 2:9–11).</w:t>
      </w:r>
    </w:p>
    <w:p w14:paraId="68354AFC">
      <w:pPr>
        <w:pStyle w:val="6"/>
        <w:spacing w:before="1" w:line="321" w:lineRule="auto"/>
        <w:ind w:left="818" w:right="2004"/>
        <w:jc w:val="both"/>
        <w:rPr>
          <w:rFonts w:hint="eastAsia"/>
          <w:color w:val="231F20"/>
          <w:spacing w:val="-6"/>
        </w:rPr>
      </w:pPr>
      <w:r>
        <w:rPr>
          <w:rFonts w:hint="eastAsia"/>
          <w:color w:val="231F20"/>
          <w:spacing w:val="-6"/>
        </w:rPr>
        <w:t>然而，他们这样做，不是因为他们爱祂，而是因为基督在祂帕路西亚时的荣耀将迫使他们承认祂确实是万有的主，使荣耀归与父神（徒 10:36；腓 2:9-11）。</w:t>
      </w:r>
    </w:p>
    <w:p w14:paraId="5E88C226">
      <w:pPr>
        <w:pStyle w:val="6"/>
        <w:spacing w:before="1" w:line="321" w:lineRule="auto"/>
        <w:ind w:left="818" w:right="2004"/>
        <w:jc w:val="both"/>
        <w:rPr>
          <w:rFonts w:hint="eastAsia"/>
          <w:color w:val="231F20"/>
          <w:spacing w:val="-6"/>
        </w:rPr>
      </w:pPr>
    </w:p>
    <w:p w14:paraId="1D1E3265">
      <w:pPr>
        <w:pStyle w:val="6"/>
        <w:spacing w:before="1" w:line="321" w:lineRule="auto"/>
        <w:ind w:left="818" w:right="2004"/>
        <w:jc w:val="both"/>
        <w:rPr>
          <w:rFonts w:hint="eastAsia"/>
          <w:color w:val="231F20"/>
          <w:spacing w:val="-6"/>
        </w:rPr>
      </w:pPr>
      <w:r>
        <w:rPr>
          <w:rFonts w:hint="eastAsia"/>
          <w:color w:val="231F20"/>
          <w:spacing w:val="-6"/>
        </w:rPr>
        <w:t>Verses 15–19 give us the third woe, the seventh trumpet, and (according to verse 18) the final judgment.</w:t>
      </w:r>
    </w:p>
    <w:p w14:paraId="1E6043CF">
      <w:pPr>
        <w:pStyle w:val="6"/>
        <w:spacing w:before="1" w:line="321" w:lineRule="auto"/>
        <w:ind w:left="818" w:right="2004"/>
        <w:jc w:val="both"/>
        <w:rPr>
          <w:rFonts w:hint="eastAsia"/>
          <w:color w:val="231F20"/>
          <w:spacing w:val="-6"/>
        </w:rPr>
      </w:pPr>
      <w:r>
        <w:rPr>
          <w:rFonts w:hint="eastAsia"/>
          <w:color w:val="231F20"/>
          <w:spacing w:val="-6"/>
        </w:rPr>
        <w:t>第15-19节给了我们第三祸，第七号，以及（根据第18节）最后的审判。</w:t>
      </w:r>
    </w:p>
    <w:p w14:paraId="242AC346">
      <w:pPr>
        <w:pStyle w:val="6"/>
        <w:spacing w:before="1" w:line="321" w:lineRule="auto"/>
        <w:ind w:left="818" w:right="2004"/>
        <w:jc w:val="both"/>
        <w:rPr>
          <w:rFonts w:hint="eastAsia"/>
          <w:color w:val="231F20"/>
          <w:spacing w:val="-6"/>
        </w:rPr>
      </w:pPr>
    </w:p>
    <w:p w14:paraId="18FC7963">
      <w:pPr>
        <w:pStyle w:val="6"/>
        <w:spacing w:before="1" w:line="321" w:lineRule="auto"/>
        <w:ind w:left="818" w:right="2004"/>
        <w:jc w:val="both"/>
        <w:rPr>
          <w:rFonts w:hint="eastAsia"/>
          <w:color w:val="231F20"/>
          <w:spacing w:val="-6"/>
        </w:rPr>
      </w:pPr>
      <w:r>
        <w:rPr>
          <w:rFonts w:hint="eastAsia"/>
          <w:color w:val="231F20"/>
          <w:spacing w:val="-6"/>
        </w:rPr>
        <w:t>It is celebrated both by the angels (11:15) and the glorified church (11:16–18).</w:t>
      </w:r>
    </w:p>
    <w:p w14:paraId="47B7DD1D">
      <w:pPr>
        <w:pStyle w:val="6"/>
        <w:spacing w:before="1" w:line="321" w:lineRule="auto"/>
        <w:ind w:left="818" w:right="2004"/>
        <w:jc w:val="both"/>
        <w:rPr>
          <w:rFonts w:hint="eastAsia"/>
          <w:color w:val="231F20"/>
          <w:spacing w:val="-6"/>
        </w:rPr>
      </w:pPr>
      <w:r>
        <w:rPr>
          <w:rFonts w:hint="eastAsia"/>
          <w:color w:val="231F20"/>
          <w:spacing w:val="-6"/>
        </w:rPr>
        <w:t>天使（11:15）和得荣耀的教会（11:16-18）都为此庆贺。</w:t>
      </w:r>
    </w:p>
    <w:p w14:paraId="11E629C7">
      <w:pPr>
        <w:pStyle w:val="6"/>
        <w:spacing w:before="1" w:line="321" w:lineRule="auto"/>
        <w:ind w:left="818" w:right="2004"/>
        <w:jc w:val="both"/>
        <w:rPr>
          <w:rFonts w:hint="eastAsia"/>
          <w:color w:val="231F20"/>
          <w:spacing w:val="-6"/>
        </w:rPr>
      </w:pPr>
    </w:p>
    <w:p w14:paraId="63B4CCBC">
      <w:pPr>
        <w:pStyle w:val="6"/>
        <w:spacing w:before="1" w:line="321" w:lineRule="auto"/>
        <w:ind w:left="818" w:right="2004"/>
        <w:jc w:val="both"/>
        <w:rPr>
          <w:rFonts w:hint="eastAsia"/>
          <w:color w:val="231F20"/>
          <w:spacing w:val="-6"/>
        </w:rPr>
      </w:pPr>
      <w:r>
        <w:rPr>
          <w:rFonts w:hint="eastAsia"/>
          <w:color w:val="231F20"/>
          <w:spacing w:val="-6"/>
        </w:rPr>
        <w:t>In both cases, the celebrants mark it as the commencement of the kingdom in its full and final form.</w:t>
      </w:r>
    </w:p>
    <w:p w14:paraId="454F8DD2">
      <w:pPr>
        <w:pStyle w:val="6"/>
        <w:spacing w:before="1" w:line="321" w:lineRule="auto"/>
        <w:ind w:left="818" w:right="2004"/>
        <w:jc w:val="both"/>
        <w:rPr>
          <w:rFonts w:hint="eastAsia"/>
          <w:color w:val="231F20"/>
          <w:spacing w:val="-6"/>
        </w:rPr>
      </w:pPr>
      <w:r>
        <w:rPr>
          <w:rFonts w:hint="eastAsia"/>
          <w:color w:val="231F20"/>
          <w:spacing w:val="-6"/>
        </w:rPr>
        <w:t>在这两种情况下，庆贺者都将其标记为国度以其完全和最终形式的开始。</w:t>
      </w:r>
    </w:p>
    <w:p w14:paraId="46B3E31F">
      <w:pPr>
        <w:pStyle w:val="6"/>
        <w:spacing w:before="1" w:line="321" w:lineRule="auto"/>
        <w:ind w:left="818" w:right="2004"/>
        <w:jc w:val="both"/>
        <w:rPr>
          <w:rFonts w:hint="eastAsia"/>
          <w:color w:val="231F20"/>
          <w:spacing w:val="-6"/>
        </w:rPr>
      </w:pPr>
    </w:p>
    <w:p w14:paraId="2DB0C65A">
      <w:pPr>
        <w:pStyle w:val="6"/>
        <w:spacing w:before="1" w:line="321" w:lineRule="auto"/>
        <w:ind w:left="818" w:right="2004"/>
        <w:jc w:val="both"/>
        <w:rPr>
          <w:rFonts w:hint="eastAsia"/>
          <w:color w:val="231F20"/>
          <w:spacing w:val="-6"/>
        </w:rPr>
      </w:pPr>
      <w:r>
        <w:rPr>
          <w:rFonts w:hint="eastAsia"/>
          <w:color w:val="231F20"/>
          <w:spacing w:val="-6"/>
        </w:rPr>
        <w:t>This is especially evident from the words of the saints and angels, who declare that once the judgment is complete, the kingdom of the world will become the kingdom of their Lord and of his Christ, at which time he will (fully) reign forever and ever (Dan. 2:44; 7:7, 14, 27).</w:t>
      </w:r>
    </w:p>
    <w:p w14:paraId="675F056E">
      <w:pPr>
        <w:pStyle w:val="6"/>
        <w:spacing w:before="1" w:line="321" w:lineRule="auto"/>
        <w:ind w:left="818" w:right="2004"/>
        <w:jc w:val="both"/>
        <w:rPr>
          <w:rFonts w:hint="eastAsia"/>
          <w:color w:val="231F20"/>
          <w:spacing w:val="-6"/>
        </w:rPr>
      </w:pPr>
      <w:r>
        <w:rPr>
          <w:rFonts w:hint="eastAsia"/>
          <w:color w:val="231F20"/>
          <w:spacing w:val="-6"/>
        </w:rPr>
        <w:t>这从圣徒和天使的话中尤其明显，他们宣告一旦审判完成，世上的国将成为他们主和主基督的国，那时祂将（完全地）作王，直到永永远远（但 2:44；7:7, 14, 27）。</w:t>
      </w:r>
    </w:p>
    <w:p w14:paraId="4055BA7F">
      <w:pPr>
        <w:pStyle w:val="6"/>
        <w:spacing w:before="1" w:line="321" w:lineRule="auto"/>
        <w:ind w:left="818" w:right="2004"/>
        <w:jc w:val="both"/>
        <w:rPr>
          <w:rFonts w:hint="eastAsia"/>
          <w:color w:val="231F20"/>
          <w:spacing w:val="-6"/>
        </w:rPr>
      </w:pPr>
    </w:p>
    <w:p w14:paraId="75EA5D44">
      <w:pPr>
        <w:pStyle w:val="6"/>
        <w:spacing w:before="1" w:line="321" w:lineRule="auto"/>
        <w:ind w:left="818" w:right="2004"/>
        <w:jc w:val="both"/>
        <w:rPr>
          <w:rFonts w:hint="eastAsia"/>
          <w:color w:val="231F20"/>
          <w:spacing w:val="-6"/>
        </w:rPr>
      </w:pPr>
      <w:r>
        <w:rPr>
          <w:rFonts w:hint="eastAsia"/>
          <w:color w:val="231F20"/>
          <w:spacing w:val="-6"/>
        </w:rPr>
        <w:t>Observe also from verse 16 how the twenty-four elders give thanks to him who was and who is, but not to him who is to come, for now both he and his eternal kingdom have come!</w:t>
      </w:r>
    </w:p>
    <w:p w14:paraId="3653C040">
      <w:pPr>
        <w:pStyle w:val="6"/>
        <w:spacing w:before="1" w:line="321" w:lineRule="auto"/>
        <w:ind w:left="818" w:right="2004"/>
        <w:jc w:val="both"/>
        <w:rPr>
          <w:rFonts w:hint="eastAsia"/>
          <w:color w:val="231F20"/>
          <w:spacing w:val="-6"/>
        </w:rPr>
      </w:pPr>
      <w:r>
        <w:rPr>
          <w:rFonts w:hint="eastAsia"/>
          <w:color w:val="231F20"/>
          <w:spacing w:val="-6"/>
        </w:rPr>
        <w:t>也请从第16节注意，二十四位长老如何感谢那昔在今在的，却不感谢那以后要来的，因为现在祂和祂永恒的国度都已经来了！</w:t>
      </w:r>
    </w:p>
    <w:p w14:paraId="1E19C7D8">
      <w:pPr>
        <w:pStyle w:val="6"/>
        <w:spacing w:before="1" w:line="321" w:lineRule="auto"/>
        <w:ind w:left="818" w:right="2004"/>
        <w:jc w:val="both"/>
        <w:rPr>
          <w:rFonts w:hint="eastAsia"/>
          <w:color w:val="231F20"/>
          <w:spacing w:val="-6"/>
        </w:rPr>
      </w:pPr>
    </w:p>
    <w:p w14:paraId="34EC127D">
      <w:pPr>
        <w:pStyle w:val="6"/>
        <w:spacing w:before="1" w:line="321" w:lineRule="auto"/>
        <w:ind w:left="818" w:right="2004"/>
        <w:jc w:val="both"/>
        <w:rPr>
          <w:rFonts w:hint="eastAsia"/>
          <w:color w:val="231F20"/>
          <w:spacing w:val="-6"/>
        </w:rPr>
      </w:pPr>
      <w:r>
        <w:rPr>
          <w:rFonts w:hint="eastAsia"/>
          <w:color w:val="231F20"/>
          <w:spacing w:val="-6"/>
        </w:rPr>
        <w:t>Verse 18 is also illuminating, teaching as it does that immediately following the last battle the (one and only) judgment will occur, at which time the saints will receive their eternal reward, even as the rebellious nations are destroyed forever.</w:t>
      </w:r>
    </w:p>
    <w:p w14:paraId="7FCDDFB9">
      <w:pPr>
        <w:pStyle w:val="6"/>
        <w:spacing w:before="1" w:line="321" w:lineRule="auto"/>
        <w:ind w:left="818" w:right="2004"/>
        <w:jc w:val="both"/>
        <w:rPr>
          <w:rFonts w:hint="eastAsia"/>
          <w:color w:val="231F20"/>
          <w:spacing w:val="-6"/>
        </w:rPr>
      </w:pPr>
      <w:r>
        <w:rPr>
          <w:rFonts w:hint="eastAsia"/>
          <w:color w:val="231F20"/>
          <w:spacing w:val="-6"/>
        </w:rPr>
        <w:t>第18节也很有启发性，它教导我们，紧随末日之战之后，（唯一的一次）审判将发生，届时圣徒将得到他们永恒的奖赏，而悖逆的列国则被永远毁灭。</w:t>
      </w:r>
    </w:p>
    <w:p w14:paraId="5BBB0611">
      <w:pPr>
        <w:pStyle w:val="6"/>
        <w:spacing w:before="1" w:line="321" w:lineRule="auto"/>
        <w:ind w:left="818" w:right="2004"/>
        <w:jc w:val="both"/>
        <w:rPr>
          <w:rFonts w:hint="eastAsia"/>
          <w:color w:val="231F20"/>
          <w:spacing w:val="-6"/>
        </w:rPr>
      </w:pPr>
    </w:p>
    <w:p w14:paraId="71F6979F">
      <w:pPr>
        <w:pStyle w:val="6"/>
        <w:spacing w:before="1" w:line="321" w:lineRule="auto"/>
        <w:ind w:left="818" w:right="2004"/>
        <w:jc w:val="both"/>
        <w:rPr>
          <w:rFonts w:hint="eastAsia"/>
          <w:color w:val="231F20"/>
          <w:spacing w:val="-6"/>
        </w:rPr>
      </w:pPr>
      <w:r>
        <w:rPr>
          <w:rFonts w:hint="eastAsia"/>
          <w:color w:val="231F20"/>
          <w:spacing w:val="-6"/>
        </w:rPr>
        <w:t>Here is yet another strong pillar in the luminous temple of amillennial eschatology.</w:t>
      </w:r>
    </w:p>
    <w:p w14:paraId="229E7EBA">
      <w:pPr>
        <w:pStyle w:val="6"/>
        <w:spacing w:before="1" w:line="321" w:lineRule="auto"/>
        <w:ind w:left="818" w:right="2004"/>
        <w:jc w:val="both"/>
        <w:rPr>
          <w:rFonts w:hint="eastAsia"/>
          <w:color w:val="231F20"/>
          <w:spacing w:val="-6"/>
        </w:rPr>
      </w:pPr>
      <w:r>
        <w:rPr>
          <w:rFonts w:hint="eastAsia"/>
          <w:color w:val="231F20"/>
          <w:spacing w:val="-6"/>
        </w:rPr>
        <w:t>这里是无千禧年末世论那光明殿宇中又一根坚固的柱子。</w:t>
      </w:r>
    </w:p>
    <w:p w14:paraId="494057D5">
      <w:pPr>
        <w:pStyle w:val="6"/>
        <w:spacing w:before="1" w:line="321" w:lineRule="auto"/>
        <w:ind w:left="818" w:right="2004"/>
        <w:jc w:val="both"/>
        <w:rPr>
          <w:rFonts w:hint="eastAsia"/>
          <w:color w:val="231F20"/>
          <w:spacing w:val="-6"/>
        </w:rPr>
      </w:pPr>
    </w:p>
    <w:p w14:paraId="7D14EC34">
      <w:pPr>
        <w:pStyle w:val="6"/>
        <w:spacing w:before="1" w:line="321" w:lineRule="auto"/>
        <w:ind w:left="818" w:right="2004"/>
        <w:jc w:val="both"/>
        <w:rPr>
          <w:rFonts w:hint="eastAsia"/>
          <w:color w:val="231F20"/>
          <w:spacing w:val="-6"/>
        </w:rPr>
      </w:pPr>
      <w:r>
        <w:rPr>
          <w:rFonts w:hint="eastAsia"/>
          <w:color w:val="231F20"/>
          <w:spacing w:val="-6"/>
        </w:rPr>
        <w:t>Under cover of rich OT imagery, verse 19 tells us that Christ himself will execute the judgment.</w:t>
      </w:r>
    </w:p>
    <w:p w14:paraId="0FA23017">
      <w:pPr>
        <w:pStyle w:val="6"/>
        <w:spacing w:before="1" w:line="321" w:lineRule="auto"/>
        <w:ind w:left="818" w:right="2004"/>
        <w:jc w:val="both"/>
        <w:rPr>
          <w:rFonts w:hint="eastAsia"/>
          <w:color w:val="231F20"/>
          <w:spacing w:val="-6"/>
        </w:rPr>
      </w:pPr>
      <w:r>
        <w:rPr>
          <w:rFonts w:hint="eastAsia"/>
          <w:color w:val="231F20"/>
          <w:spacing w:val="-6"/>
        </w:rPr>
        <w:t>在丰富的旧约意象的掩护下，第19节告诉我们，基督自己将执行审判。</w:t>
      </w:r>
    </w:p>
    <w:p w14:paraId="1D54F4F5">
      <w:pPr>
        <w:pStyle w:val="6"/>
        <w:spacing w:before="1" w:line="321" w:lineRule="auto"/>
        <w:ind w:left="818" w:right="2004"/>
        <w:jc w:val="both"/>
        <w:rPr>
          <w:rFonts w:hint="eastAsia"/>
          <w:color w:val="231F20"/>
          <w:spacing w:val="-6"/>
        </w:rPr>
      </w:pPr>
    </w:p>
    <w:p w14:paraId="11DC0E99">
      <w:pPr>
        <w:pStyle w:val="6"/>
        <w:spacing w:before="1" w:line="321" w:lineRule="auto"/>
        <w:ind w:left="818" w:right="2004"/>
        <w:jc w:val="both"/>
        <w:rPr>
          <w:rFonts w:hint="eastAsia"/>
          <w:color w:val="231F20"/>
          <w:spacing w:val="-6"/>
        </w:rPr>
      </w:pPr>
      <w:r>
        <w:rPr>
          <w:rFonts w:hint="eastAsia"/>
          <w:color w:val="231F20"/>
          <w:spacing w:val="-6"/>
        </w:rPr>
        <w:t>At his parousia, heaven—which has hitherto concealed the High King—will be opened at last, so that every eye will see him: this One who is the true Ark of the Covenant, the true meeting place of God and his redeemed children (Ex. 25:22; Col. 3:1–3; 1 Tim. 2:5; Heb. 9:24; Rev. 1:7).</w:t>
      </w:r>
    </w:p>
    <w:p w14:paraId="258E898D">
      <w:pPr>
        <w:pStyle w:val="6"/>
        <w:spacing w:before="1" w:line="321" w:lineRule="auto"/>
        <w:ind w:left="818" w:right="2004"/>
        <w:jc w:val="both"/>
        <w:rPr>
          <w:rFonts w:hint="eastAsia"/>
          <w:color w:val="231F20"/>
          <w:spacing w:val="-6"/>
        </w:rPr>
      </w:pPr>
      <w:r>
        <w:rPr>
          <w:rFonts w:hint="eastAsia"/>
          <w:color w:val="231F20"/>
          <w:spacing w:val="-6"/>
        </w:rPr>
        <w:t>在祂的帕路西亚时，那迄今为止隐藏着高天大君王的天——将最终被打开，使每一只眼睛都能看见祂：这一位是真正的约柜，是神和祂被赎儿女真正的会面之处（出 25:22；西 3:1-3；提前 2:5；来 9:24；启 1:7）。</w:t>
      </w:r>
    </w:p>
    <w:p w14:paraId="015D8DCC">
      <w:pPr>
        <w:pStyle w:val="6"/>
        <w:spacing w:before="1" w:line="321" w:lineRule="auto"/>
        <w:ind w:left="818" w:right="2004"/>
        <w:jc w:val="both"/>
        <w:rPr>
          <w:rFonts w:hint="eastAsia"/>
          <w:color w:val="231F20"/>
          <w:spacing w:val="-6"/>
        </w:rPr>
      </w:pPr>
    </w:p>
    <w:p w14:paraId="533FBC4C">
      <w:pPr>
        <w:pStyle w:val="6"/>
        <w:spacing w:before="1" w:line="321" w:lineRule="auto"/>
        <w:ind w:left="818" w:right="2004"/>
        <w:jc w:val="both"/>
        <w:rPr>
          <w:rFonts w:hint="eastAsia"/>
          <w:color w:val="231F20"/>
          <w:spacing w:val="-6"/>
        </w:rPr>
      </w:pPr>
      <w:r>
        <w:rPr>
          <w:rFonts w:hint="eastAsia"/>
          <w:color w:val="231F20"/>
          <w:spacing w:val="-6"/>
        </w:rPr>
        <w:t>However, when he appears, those who refused to enter the covenant will only be met with wrath and retribution, typified in our text by such OT manifestations as lightning, thunder, earthquakes, and hail (4:5).</w:t>
      </w:r>
    </w:p>
    <w:p w14:paraId="513C4B83">
      <w:pPr>
        <w:pStyle w:val="6"/>
        <w:spacing w:before="1" w:line="321" w:lineRule="auto"/>
        <w:ind w:left="818" w:right="2004"/>
        <w:jc w:val="both"/>
        <w:rPr>
          <w:rFonts w:hint="eastAsia"/>
          <w:color w:val="231F20"/>
          <w:spacing w:val="-6"/>
        </w:rPr>
      </w:pPr>
      <w:r>
        <w:rPr>
          <w:rFonts w:hint="eastAsia"/>
          <w:color w:val="231F20"/>
          <w:spacing w:val="-6"/>
        </w:rPr>
        <w:t>然而，当祂显现时，那些拒绝进入这约的人只会遇到忿怒和报应，我们的经文中以闪电、雷声、地震和冰雹等旧约的显现为代表（4:5）。</w:t>
      </w:r>
    </w:p>
    <w:p w14:paraId="74E1ED55">
      <w:pPr>
        <w:pStyle w:val="6"/>
        <w:spacing w:before="1" w:line="321" w:lineRule="auto"/>
        <w:ind w:left="818" w:right="2004"/>
        <w:jc w:val="both"/>
        <w:rPr>
          <w:rFonts w:hint="eastAsia"/>
          <w:color w:val="231F20"/>
          <w:spacing w:val="-6"/>
        </w:rPr>
      </w:pPr>
    </w:p>
    <w:p w14:paraId="422F5908">
      <w:pPr>
        <w:pStyle w:val="6"/>
        <w:spacing w:before="1" w:line="321" w:lineRule="auto"/>
        <w:ind w:left="818" w:right="2004"/>
        <w:jc w:val="both"/>
        <w:rPr>
          <w:rFonts w:hint="eastAsia"/>
          <w:color w:val="231F20"/>
          <w:spacing w:val="-6"/>
        </w:rPr>
      </w:pPr>
      <w:r>
        <w:rPr>
          <w:rFonts w:hint="eastAsia"/>
          <w:color w:val="231F20"/>
          <w:spacing w:val="-6"/>
        </w:rPr>
        <w:t>Thus does the cycle end: by giving us the end.</w:t>
      </w:r>
    </w:p>
    <w:p w14:paraId="74DC36A9">
      <w:pPr>
        <w:pStyle w:val="6"/>
        <w:spacing w:before="1" w:line="321" w:lineRule="auto"/>
        <w:ind w:left="818" w:right="2004"/>
        <w:jc w:val="both"/>
        <w:rPr>
          <w:rFonts w:hint="eastAsia"/>
          <w:color w:val="231F20"/>
          <w:spacing w:val="-6"/>
        </w:rPr>
      </w:pPr>
      <w:r>
        <w:rPr>
          <w:rFonts w:hint="eastAsia"/>
          <w:color w:val="231F20"/>
          <w:spacing w:val="-6"/>
        </w:rPr>
        <w:t>这个循环就是这样结束的：给了我们结局。</w:t>
      </w:r>
    </w:p>
    <w:p w14:paraId="15000AF7">
      <w:pPr>
        <w:pStyle w:val="6"/>
        <w:spacing w:before="1" w:line="321" w:lineRule="auto"/>
        <w:ind w:left="818" w:right="2004"/>
        <w:jc w:val="both"/>
        <w:rPr>
          <w:rFonts w:hint="eastAsia"/>
          <w:color w:val="231F20"/>
          <w:spacing w:val="-6"/>
        </w:rPr>
      </w:pPr>
    </w:p>
    <w:p w14:paraId="5DC27E8A">
      <w:pPr>
        <w:pStyle w:val="6"/>
        <w:spacing w:before="1" w:line="321" w:lineRule="auto"/>
        <w:ind w:left="818" w:right="2004"/>
        <w:jc w:val="both"/>
        <w:rPr>
          <w:rFonts w:hint="eastAsia"/>
          <w:color w:val="231F20"/>
          <w:spacing w:val="-6"/>
        </w:rPr>
      </w:pPr>
      <w:r>
        <w:rPr>
          <w:rFonts w:hint="eastAsia"/>
          <w:color w:val="231F20"/>
          <w:spacing w:val="-6"/>
        </w:rPr>
        <w:t>Conclssion</w:t>
      </w:r>
    </w:p>
    <w:p w14:paraId="0F093469">
      <w:pPr>
        <w:pStyle w:val="6"/>
        <w:spacing w:before="1" w:line="321" w:lineRule="auto"/>
        <w:ind w:left="818" w:right="2004"/>
        <w:jc w:val="both"/>
        <w:rPr>
          <w:rFonts w:hint="eastAsia"/>
          <w:color w:val="231F20"/>
          <w:spacing w:val="-6"/>
        </w:rPr>
      </w:pPr>
      <w:r>
        <w:rPr>
          <w:rFonts w:hint="eastAsia"/>
          <w:color w:val="231F20"/>
          <w:spacing w:val="-6"/>
        </w:rPr>
        <w:t>结论</w:t>
      </w:r>
    </w:p>
    <w:p w14:paraId="7C06EA7B">
      <w:pPr>
        <w:pStyle w:val="6"/>
        <w:spacing w:before="1" w:line="321" w:lineRule="auto"/>
        <w:ind w:left="818" w:right="2004"/>
        <w:jc w:val="both"/>
        <w:rPr>
          <w:rFonts w:hint="eastAsia"/>
          <w:color w:val="231F20"/>
          <w:spacing w:val="-6"/>
        </w:rPr>
      </w:pPr>
    </w:p>
    <w:p w14:paraId="6B7B7D54">
      <w:pPr>
        <w:pStyle w:val="6"/>
        <w:spacing w:before="1" w:line="321" w:lineRule="auto"/>
        <w:ind w:left="818" w:right="2004"/>
        <w:jc w:val="both"/>
        <w:rPr>
          <w:rFonts w:hint="eastAsia"/>
          <w:color w:val="231F20"/>
          <w:spacing w:val="-6"/>
        </w:rPr>
      </w:pPr>
      <w:r>
        <w:rPr>
          <w:rFonts w:hint="eastAsia"/>
          <w:color w:val="231F20"/>
          <w:spacing w:val="-6"/>
        </w:rPr>
        <w:t>Summing up, we have found that Revelation 8–11, just like chapters 6–7, does indeed depict the course, character, and consummation of the High King’s heavenly reign.</w:t>
      </w:r>
    </w:p>
    <w:p w14:paraId="32E52602">
      <w:pPr>
        <w:pStyle w:val="6"/>
        <w:spacing w:before="1" w:line="321" w:lineRule="auto"/>
        <w:ind w:left="818" w:right="2004"/>
        <w:jc w:val="both"/>
        <w:rPr>
          <w:rFonts w:hint="eastAsia"/>
          <w:color w:val="231F20"/>
          <w:spacing w:val="-6"/>
        </w:rPr>
      </w:pPr>
      <w:r>
        <w:rPr>
          <w:rFonts w:hint="eastAsia"/>
          <w:color w:val="231F20"/>
          <w:spacing w:val="-6"/>
        </w:rPr>
        <w:t>总结一下，我们发现《启示录》第8-11章，就像第6-7章一样，确实描绘了高天大君王天上统治的进程、特征和成全。</w:t>
      </w:r>
    </w:p>
    <w:p w14:paraId="2C8B2085">
      <w:pPr>
        <w:pStyle w:val="6"/>
        <w:spacing w:before="1" w:line="321" w:lineRule="auto"/>
        <w:ind w:left="818" w:right="2004"/>
        <w:jc w:val="both"/>
        <w:rPr>
          <w:rFonts w:hint="eastAsia"/>
          <w:color w:val="231F20"/>
          <w:spacing w:val="-6"/>
        </w:rPr>
      </w:pPr>
    </w:p>
    <w:p w14:paraId="413D8775">
      <w:pPr>
        <w:pStyle w:val="6"/>
        <w:spacing w:before="1" w:line="321" w:lineRule="auto"/>
        <w:ind w:left="818" w:right="2004"/>
        <w:jc w:val="both"/>
        <w:rPr>
          <w:rFonts w:hint="eastAsia"/>
          <w:color w:val="231F20"/>
          <w:spacing w:val="-6"/>
        </w:rPr>
      </w:pPr>
      <w:r>
        <w:rPr>
          <w:rFonts w:hint="eastAsia"/>
          <w:color w:val="231F20"/>
          <w:spacing w:val="-6"/>
        </w:rPr>
        <w:t>Moreover, as in chapters 6–7, this cycle teaches us that when the High King comes again, so too will the kingdom of God in its full and final form.</w:t>
      </w:r>
    </w:p>
    <w:p w14:paraId="5CA245F2">
      <w:pPr>
        <w:pStyle w:val="6"/>
        <w:spacing w:before="1" w:line="321" w:lineRule="auto"/>
        <w:ind w:left="818" w:right="2004"/>
        <w:jc w:val="both"/>
        <w:rPr>
          <w:rFonts w:hint="eastAsia"/>
          <w:color w:val="231F20"/>
          <w:spacing w:val="-6"/>
        </w:rPr>
      </w:pPr>
      <w:r>
        <w:rPr>
          <w:rFonts w:hint="eastAsia"/>
          <w:color w:val="231F20"/>
          <w:spacing w:val="-6"/>
        </w:rPr>
        <w:t>此外，就像在第6-7章中一样，这个循环教导我们，当高天大君王再来时，神的国度也将以其完全和最终的形式到来。</w:t>
      </w:r>
    </w:p>
    <w:p w14:paraId="1837F565">
      <w:pPr>
        <w:pStyle w:val="6"/>
        <w:spacing w:before="1" w:line="321" w:lineRule="auto"/>
        <w:ind w:left="818" w:right="2004"/>
        <w:jc w:val="both"/>
        <w:rPr>
          <w:rFonts w:hint="eastAsia"/>
          <w:color w:val="231F20"/>
          <w:spacing w:val="-6"/>
        </w:rPr>
      </w:pPr>
    </w:p>
    <w:p w14:paraId="5FD1B119">
      <w:pPr>
        <w:pStyle w:val="6"/>
        <w:spacing w:before="1" w:line="321" w:lineRule="auto"/>
        <w:ind w:left="818" w:right="2004"/>
        <w:jc w:val="both"/>
        <w:rPr>
          <w:rFonts w:hint="eastAsia"/>
          <w:color w:val="231F20"/>
          <w:spacing w:val="-6"/>
        </w:rPr>
      </w:pPr>
      <w:r>
        <w:rPr>
          <w:rFonts w:hint="eastAsia"/>
          <w:color w:val="231F20"/>
          <w:spacing w:val="-6"/>
        </w:rPr>
        <w:t>Here, however, we have encountered something new: a measure of progress.</w:t>
      </w:r>
    </w:p>
    <w:p w14:paraId="0B42C368">
      <w:pPr>
        <w:pStyle w:val="6"/>
        <w:spacing w:before="1" w:line="321" w:lineRule="auto"/>
        <w:ind w:left="818" w:right="2004"/>
        <w:jc w:val="both"/>
        <w:rPr>
          <w:rFonts w:hint="eastAsia"/>
          <w:color w:val="231F20"/>
          <w:spacing w:val="-6"/>
        </w:rPr>
      </w:pPr>
      <w:r>
        <w:rPr>
          <w:rFonts w:hint="eastAsia"/>
          <w:color w:val="231F20"/>
          <w:spacing w:val="-6"/>
        </w:rPr>
        <w:t>然而，在这里，我们遇到了一些新的东西：一定程度的进展。</w:t>
      </w:r>
    </w:p>
    <w:p w14:paraId="5A2F1F14">
      <w:pPr>
        <w:pStyle w:val="6"/>
        <w:spacing w:before="1" w:line="321" w:lineRule="auto"/>
        <w:ind w:left="818" w:right="2004"/>
        <w:jc w:val="both"/>
        <w:rPr>
          <w:rFonts w:hint="eastAsia"/>
          <w:color w:val="231F20"/>
          <w:spacing w:val="-6"/>
        </w:rPr>
      </w:pPr>
    </w:p>
    <w:p w14:paraId="57D8DBFC">
      <w:pPr>
        <w:pStyle w:val="6"/>
        <w:spacing w:before="1" w:line="321" w:lineRule="auto"/>
        <w:ind w:left="818" w:right="2004"/>
        <w:jc w:val="both"/>
        <w:rPr>
          <w:rFonts w:hint="eastAsia"/>
          <w:color w:val="231F20"/>
          <w:spacing w:val="-6"/>
        </w:rPr>
      </w:pPr>
      <w:r>
        <w:rPr>
          <w:rFonts w:hint="eastAsia"/>
          <w:color w:val="231F20"/>
          <w:spacing w:val="-6"/>
        </w:rPr>
        <w:t>For here the Spirit has introduced us to the theme of the last battle, and has also begun to lay a greater emphasis upon the last of the last days.</w:t>
      </w:r>
    </w:p>
    <w:p w14:paraId="1E62D735">
      <w:pPr>
        <w:pStyle w:val="6"/>
        <w:spacing w:before="1" w:line="321" w:lineRule="auto"/>
        <w:ind w:left="818" w:right="2004"/>
        <w:jc w:val="both"/>
        <w:rPr>
          <w:rFonts w:hint="eastAsia"/>
          <w:color w:val="231F20"/>
          <w:spacing w:val="-6"/>
        </w:rPr>
      </w:pPr>
      <w:r>
        <w:rPr>
          <w:rFonts w:hint="eastAsia"/>
          <w:color w:val="231F20"/>
          <w:spacing w:val="-6"/>
        </w:rPr>
        <w:t>因为在这里，圣灵向我们介绍了末日之战的主题，并且也开始更加强调末后的末日。</w:t>
      </w:r>
    </w:p>
    <w:p w14:paraId="78128D9A">
      <w:pPr>
        <w:pStyle w:val="6"/>
        <w:spacing w:before="1" w:line="321" w:lineRule="auto"/>
        <w:ind w:left="818" w:right="2004"/>
        <w:jc w:val="both"/>
        <w:rPr>
          <w:rFonts w:hint="eastAsia"/>
          <w:color w:val="231F20"/>
          <w:spacing w:val="-6"/>
        </w:rPr>
      </w:pPr>
    </w:p>
    <w:p w14:paraId="791B8CA5">
      <w:pPr>
        <w:pStyle w:val="6"/>
        <w:spacing w:before="1" w:line="321" w:lineRule="auto"/>
        <w:ind w:left="818" w:right="2004"/>
        <w:jc w:val="both"/>
        <w:rPr>
          <w:rFonts w:hint="eastAsia"/>
          <w:color w:val="231F20"/>
          <w:spacing w:val="-6"/>
        </w:rPr>
      </w:pPr>
      <w:r>
        <w:rPr>
          <w:rFonts w:hint="eastAsia"/>
          <w:color w:val="231F20"/>
          <w:spacing w:val="-6"/>
        </w:rPr>
        <w:t>Will the progress continue in the chapters ahead?</w:t>
      </w:r>
    </w:p>
    <w:p w14:paraId="1864CD62">
      <w:pPr>
        <w:pStyle w:val="6"/>
        <w:spacing w:before="1" w:line="321" w:lineRule="auto"/>
        <w:ind w:left="818" w:right="2004"/>
        <w:jc w:val="both"/>
        <w:rPr>
          <w:rFonts w:hint="eastAsia"/>
          <w:color w:val="231F20"/>
          <w:spacing w:val="-6"/>
        </w:rPr>
      </w:pPr>
      <w:r>
        <w:rPr>
          <w:rFonts w:hint="eastAsia"/>
          <w:color w:val="231F20"/>
          <w:spacing w:val="-6"/>
        </w:rPr>
        <w:t>在接下来的章节中，这种进展会继续吗？</w:t>
      </w:r>
    </w:p>
    <w:p w14:paraId="483D0175">
      <w:pPr>
        <w:pStyle w:val="6"/>
        <w:spacing w:before="1" w:line="321" w:lineRule="auto"/>
        <w:ind w:left="818" w:right="2004"/>
        <w:jc w:val="both"/>
        <w:rPr>
          <w:rFonts w:hint="eastAsia"/>
          <w:color w:val="231F20"/>
          <w:spacing w:val="-6"/>
        </w:rPr>
      </w:pPr>
    </w:p>
    <w:p w14:paraId="58D29C99">
      <w:pPr>
        <w:pStyle w:val="6"/>
        <w:spacing w:before="1" w:line="321" w:lineRule="auto"/>
        <w:ind w:left="818" w:right="2004"/>
        <w:jc w:val="both"/>
        <w:rPr>
          <w:rFonts w:hint="eastAsia"/>
          <w:color w:val="231F20"/>
          <w:spacing w:val="-6"/>
        </w:rPr>
      </w:pPr>
      <w:r>
        <w:rPr>
          <w:rFonts w:hint="eastAsia"/>
          <w:color w:val="231F20"/>
          <w:spacing w:val="-6"/>
        </w:rPr>
        <w:t>Let us press on and see.</w:t>
      </w:r>
    </w:p>
    <w:p w14:paraId="2988C4BD">
      <w:pPr>
        <w:pStyle w:val="6"/>
        <w:spacing w:before="1" w:line="321" w:lineRule="auto"/>
        <w:ind w:left="818" w:right="2004"/>
        <w:jc w:val="both"/>
        <w:rPr>
          <w:rFonts w:hint="eastAsia"/>
          <w:color w:val="231F20"/>
          <w:spacing w:val="-6"/>
        </w:rPr>
      </w:pPr>
      <w:r>
        <w:rPr>
          <w:rFonts w:hint="eastAsia"/>
          <w:color w:val="231F20"/>
          <w:spacing w:val="-6"/>
        </w:rPr>
        <w:t>让我们继续前进，看看吧。</w:t>
      </w:r>
    </w:p>
    <w:p w14:paraId="2D723F53">
      <w:pPr>
        <w:pStyle w:val="6"/>
        <w:spacing w:before="1" w:line="321" w:lineRule="auto"/>
        <w:ind w:left="818" w:right="2004"/>
        <w:jc w:val="both"/>
        <w:rPr>
          <w:rFonts w:hint="eastAsia"/>
          <w:color w:val="231F20"/>
          <w:spacing w:val="-6"/>
        </w:rPr>
      </w:pPr>
    </w:p>
    <w:p w14:paraId="5A515043">
      <w:pPr>
        <w:pStyle w:val="6"/>
        <w:spacing w:after="0" w:line="321" w:lineRule="auto"/>
        <w:jc w:val="both"/>
        <w:sectPr>
          <w:headerReference r:id="rId14" w:type="default"/>
          <w:footerReference r:id="rId16" w:type="default"/>
          <w:headerReference r:id="rId15" w:type="even"/>
          <w:footerReference r:id="rId17" w:type="even"/>
          <w:pgSz w:w="8820" w:h="13310"/>
          <w:pgMar w:top="960" w:right="720" w:bottom="1120" w:left="720" w:header="0" w:footer="936" w:gutter="0"/>
          <w:cols w:space="720" w:num="1"/>
        </w:sectPr>
      </w:pPr>
    </w:p>
    <w:p w14:paraId="5110392A">
      <w:pPr>
        <w:pStyle w:val="6"/>
        <w:rPr>
          <w:sz w:val="28"/>
        </w:rPr>
      </w:pPr>
    </w:p>
    <w:p w14:paraId="0C4A2969">
      <w:pPr>
        <w:pStyle w:val="6"/>
        <w:rPr>
          <w:sz w:val="28"/>
        </w:rPr>
      </w:pPr>
    </w:p>
    <w:p w14:paraId="074CCA03">
      <w:pPr>
        <w:pStyle w:val="6"/>
        <w:rPr>
          <w:sz w:val="28"/>
        </w:rPr>
      </w:pPr>
    </w:p>
    <w:p w14:paraId="496DE93A">
      <w:pPr>
        <w:pStyle w:val="6"/>
        <w:rPr>
          <w:sz w:val="28"/>
        </w:rPr>
      </w:pPr>
    </w:p>
    <w:p w14:paraId="1EE13D1E">
      <w:pPr>
        <w:pStyle w:val="6"/>
        <w:rPr>
          <w:sz w:val="28"/>
        </w:rPr>
      </w:pPr>
    </w:p>
    <w:p w14:paraId="520B629A">
      <w:pPr>
        <w:pStyle w:val="6"/>
        <w:rPr>
          <w:sz w:val="28"/>
        </w:rPr>
      </w:pPr>
    </w:p>
    <w:p w14:paraId="779ED340">
      <w:pPr>
        <w:pStyle w:val="6"/>
        <w:rPr>
          <w:sz w:val="28"/>
        </w:rPr>
      </w:pPr>
    </w:p>
    <w:p w14:paraId="78E19A56">
      <w:pPr>
        <w:pStyle w:val="2"/>
        <w:bidi w:val="0"/>
        <w:rPr>
          <w:rFonts w:hint="eastAsia"/>
          <w:sz w:val="48"/>
          <w:szCs w:val="48"/>
        </w:rPr>
      </w:pPr>
      <w:r>
        <w:rPr>
          <w:rFonts w:hint="eastAsia"/>
          <w:sz w:val="48"/>
          <w:szCs w:val="48"/>
        </w:rPr>
        <w:t>CHAPTER 20</w:t>
      </w:r>
    </w:p>
    <w:p w14:paraId="273B45EB">
      <w:pPr>
        <w:pStyle w:val="2"/>
        <w:bidi w:val="0"/>
        <w:rPr>
          <w:rFonts w:hint="eastAsia"/>
          <w:sz w:val="48"/>
          <w:szCs w:val="48"/>
        </w:rPr>
      </w:pPr>
      <w:r>
        <w:rPr>
          <w:rFonts w:hint="eastAsia"/>
          <w:sz w:val="48"/>
          <w:szCs w:val="48"/>
        </w:rPr>
        <w:t>THE WOMAN, THE MAN-CHI D, AND THE DRAGON</w:t>
      </w:r>
    </w:p>
    <w:p w14:paraId="006ED551">
      <w:pPr>
        <w:pStyle w:val="2"/>
        <w:bidi w:val="0"/>
        <w:rPr>
          <w:rFonts w:hint="eastAsia"/>
          <w:sz w:val="48"/>
          <w:szCs w:val="48"/>
        </w:rPr>
      </w:pPr>
      <w:r>
        <w:rPr>
          <w:rFonts w:hint="eastAsia"/>
          <w:sz w:val="48"/>
          <w:szCs w:val="48"/>
        </w:rPr>
        <w:t>(Revelation 12–14)</w:t>
      </w:r>
    </w:p>
    <w:p w14:paraId="11FF4A08">
      <w:pPr>
        <w:pStyle w:val="2"/>
        <w:bidi w:val="0"/>
        <w:rPr>
          <w:rFonts w:hint="eastAsia"/>
          <w:sz w:val="48"/>
          <w:szCs w:val="48"/>
        </w:rPr>
      </w:pPr>
      <w:r>
        <w:rPr>
          <w:rFonts w:hint="eastAsia"/>
          <w:sz w:val="48"/>
          <w:szCs w:val="48"/>
        </w:rPr>
        <w:t>第二十章</w:t>
      </w:r>
    </w:p>
    <w:p w14:paraId="60115A9A">
      <w:pPr>
        <w:pStyle w:val="2"/>
        <w:bidi w:val="0"/>
        <w:rPr>
          <w:rFonts w:hint="eastAsia"/>
          <w:sz w:val="48"/>
          <w:szCs w:val="48"/>
        </w:rPr>
      </w:pPr>
      <w:r>
        <w:rPr>
          <w:rFonts w:hint="eastAsia"/>
          <w:sz w:val="48"/>
          <w:szCs w:val="48"/>
        </w:rPr>
        <w:t>女人、男孩子和龙</w:t>
      </w:r>
    </w:p>
    <w:p w14:paraId="6CE809CF">
      <w:pPr>
        <w:pStyle w:val="2"/>
        <w:bidi w:val="0"/>
        <w:rPr>
          <w:rFonts w:hint="eastAsia"/>
          <w:sz w:val="48"/>
          <w:szCs w:val="48"/>
        </w:rPr>
      </w:pPr>
      <w:r>
        <w:rPr>
          <w:rFonts w:hint="eastAsia"/>
          <w:sz w:val="48"/>
          <w:szCs w:val="48"/>
        </w:rPr>
        <w:t>（启示录 12–14）</w:t>
      </w:r>
    </w:p>
    <w:p w14:paraId="6D01CC82">
      <w:pPr>
        <w:pStyle w:val="6"/>
        <w:spacing w:before="3"/>
        <w:ind w:left="818"/>
        <w:jc w:val="both"/>
        <w:rPr>
          <w:rFonts w:hint="eastAsia"/>
          <w:sz w:val="28"/>
        </w:rPr>
      </w:pPr>
    </w:p>
    <w:p w14:paraId="67F6F4B9">
      <w:pPr>
        <w:pStyle w:val="6"/>
        <w:spacing w:before="3"/>
        <w:ind w:left="818"/>
        <w:jc w:val="both"/>
        <w:rPr>
          <w:rFonts w:hint="eastAsia"/>
          <w:sz w:val="28"/>
        </w:rPr>
      </w:pPr>
      <w:r>
        <w:rPr>
          <w:rFonts w:hint="eastAsia"/>
          <w:sz w:val="28"/>
        </w:rPr>
        <w:t>We come now to the third cycle of Bloc #4, a cycle that strikingly depicts the course, character, and consummation of the High King’s heavenly reign.</w:t>
      </w:r>
    </w:p>
    <w:p w14:paraId="14299BCA">
      <w:pPr>
        <w:pStyle w:val="6"/>
        <w:spacing w:before="3"/>
        <w:ind w:left="818"/>
        <w:jc w:val="both"/>
        <w:rPr>
          <w:rFonts w:hint="eastAsia"/>
          <w:sz w:val="28"/>
        </w:rPr>
      </w:pPr>
      <w:r>
        <w:rPr>
          <w:rFonts w:hint="eastAsia"/>
          <w:sz w:val="28"/>
        </w:rPr>
        <w:t>我们现在来到第四区段的第三个循环，这个循环引人注目地描绘了高天大君王天上统治的进程、特征和成全。</w:t>
      </w:r>
    </w:p>
    <w:p w14:paraId="30B4F031">
      <w:pPr>
        <w:pStyle w:val="6"/>
        <w:spacing w:before="3"/>
        <w:ind w:left="818"/>
        <w:jc w:val="both"/>
        <w:rPr>
          <w:rFonts w:hint="eastAsia"/>
          <w:sz w:val="28"/>
        </w:rPr>
      </w:pPr>
    </w:p>
    <w:p w14:paraId="0382D6E6">
      <w:pPr>
        <w:pStyle w:val="6"/>
        <w:spacing w:before="3"/>
        <w:ind w:left="818"/>
        <w:jc w:val="both"/>
        <w:rPr>
          <w:rFonts w:hint="eastAsia"/>
          <w:sz w:val="28"/>
        </w:rPr>
      </w:pPr>
      <w:r>
        <w:rPr>
          <w:rFonts w:hint="eastAsia"/>
          <w:sz w:val="28"/>
        </w:rPr>
        <w:t>As you’ve probably noticed, its symbolism has captured my imagination.</w:t>
      </w:r>
    </w:p>
    <w:p w14:paraId="38FFF761">
      <w:pPr>
        <w:pStyle w:val="6"/>
        <w:spacing w:before="3"/>
        <w:ind w:left="818"/>
        <w:jc w:val="both"/>
        <w:rPr>
          <w:rFonts w:hint="eastAsia"/>
          <w:sz w:val="28"/>
        </w:rPr>
      </w:pPr>
      <w:r>
        <w:rPr>
          <w:rFonts w:hint="eastAsia"/>
          <w:sz w:val="28"/>
        </w:rPr>
        <w:t>你可能已经注意到，它的象征手法抓住了我的想象力。</w:t>
      </w:r>
    </w:p>
    <w:p w14:paraId="1DD387E7">
      <w:pPr>
        <w:pStyle w:val="6"/>
        <w:spacing w:before="3"/>
        <w:ind w:left="818"/>
        <w:jc w:val="both"/>
        <w:rPr>
          <w:rFonts w:hint="eastAsia"/>
          <w:sz w:val="28"/>
        </w:rPr>
      </w:pPr>
    </w:p>
    <w:p w14:paraId="3A64BF82">
      <w:pPr>
        <w:pStyle w:val="6"/>
        <w:spacing w:before="3"/>
        <w:ind w:left="818"/>
        <w:jc w:val="both"/>
        <w:rPr>
          <w:rFonts w:hint="eastAsia"/>
          <w:sz w:val="28"/>
        </w:rPr>
      </w:pPr>
      <w:r>
        <w:rPr>
          <w:rFonts w:hint="eastAsia"/>
          <w:sz w:val="28"/>
        </w:rPr>
        <w:t>Time and again the Holy Spirit has brought this cycle to mind, using its powerful imagery to shape my worldview, reconcile me to my trials, remind me of my priorities, and direct me to the true source of eternal comfort and good hope: the face of Jesus Christ (12:14; 2 Cor. 3:18; 2 Thess. 2:16.).</w:t>
      </w:r>
    </w:p>
    <w:p w14:paraId="2B4C9383">
      <w:pPr>
        <w:pStyle w:val="6"/>
        <w:spacing w:before="3"/>
        <w:ind w:left="818"/>
        <w:jc w:val="both"/>
        <w:rPr>
          <w:rFonts w:hint="eastAsia"/>
          <w:sz w:val="28"/>
        </w:rPr>
      </w:pPr>
      <w:r>
        <w:rPr>
          <w:rFonts w:hint="eastAsia"/>
          <w:sz w:val="28"/>
        </w:rPr>
        <w:t>圣灵一次又一次地将这个循环带到我的脑海中，用其强有力的意象塑造我的世界观，使我与我的试炼和好，提醒我我的优先事项，并引导我到永恒安慰和美好盼望的真正源头：耶稣基督的面（12:14；林后 3:18；帖后 2:16）。</w:t>
      </w:r>
    </w:p>
    <w:p w14:paraId="05302E57">
      <w:pPr>
        <w:pStyle w:val="6"/>
        <w:spacing w:before="3"/>
        <w:ind w:left="818"/>
        <w:jc w:val="both"/>
        <w:rPr>
          <w:rFonts w:hint="eastAsia"/>
          <w:sz w:val="28"/>
        </w:rPr>
      </w:pPr>
    </w:p>
    <w:p w14:paraId="4BA2DE24">
      <w:pPr>
        <w:pStyle w:val="6"/>
        <w:spacing w:before="3"/>
        <w:ind w:left="818"/>
        <w:jc w:val="both"/>
        <w:rPr>
          <w:rFonts w:hint="eastAsia"/>
          <w:sz w:val="28"/>
        </w:rPr>
      </w:pPr>
      <w:r>
        <w:rPr>
          <w:rFonts w:hint="eastAsia"/>
          <w:sz w:val="28"/>
        </w:rPr>
        <w:t>It would be a thrill to find it has done the same for you.</w:t>
      </w:r>
    </w:p>
    <w:p w14:paraId="19294CCE">
      <w:pPr>
        <w:pStyle w:val="6"/>
        <w:spacing w:before="3"/>
        <w:ind w:left="818"/>
        <w:jc w:val="both"/>
        <w:rPr>
          <w:rFonts w:hint="eastAsia"/>
          <w:sz w:val="28"/>
        </w:rPr>
      </w:pPr>
      <w:r>
        <w:rPr>
          <w:rFonts w:hint="eastAsia"/>
          <w:sz w:val="28"/>
        </w:rPr>
        <w:t>如果发现它也为你做了同样的事，那将是一件令人激动的事。</w:t>
      </w:r>
    </w:p>
    <w:p w14:paraId="7574A770">
      <w:pPr>
        <w:pStyle w:val="6"/>
        <w:spacing w:before="3"/>
        <w:ind w:left="818"/>
        <w:jc w:val="both"/>
        <w:rPr>
          <w:rFonts w:hint="eastAsia"/>
          <w:sz w:val="28"/>
        </w:rPr>
      </w:pPr>
    </w:p>
    <w:p w14:paraId="0B4E84A1">
      <w:pPr>
        <w:pStyle w:val="6"/>
        <w:spacing w:before="3"/>
        <w:ind w:left="818"/>
        <w:jc w:val="both"/>
        <w:rPr>
          <w:rFonts w:hint="eastAsia"/>
          <w:sz w:val="28"/>
        </w:rPr>
      </w:pPr>
      <w:r>
        <w:rPr>
          <w:rFonts w:hint="eastAsia"/>
          <w:sz w:val="28"/>
        </w:rPr>
        <w:t>Such blessings stem from its theological breadth and uniqueness.</w:t>
      </w:r>
    </w:p>
    <w:p w14:paraId="5FF44400">
      <w:pPr>
        <w:pStyle w:val="6"/>
        <w:spacing w:before="3"/>
        <w:ind w:left="818"/>
        <w:jc w:val="both"/>
        <w:rPr>
          <w:rFonts w:hint="eastAsia"/>
          <w:sz w:val="28"/>
        </w:rPr>
      </w:pPr>
      <w:r>
        <w:rPr>
          <w:rFonts w:hint="eastAsia"/>
          <w:sz w:val="28"/>
        </w:rPr>
        <w:t>这样的祝福源于其神学上的广度和独特性。</w:t>
      </w:r>
    </w:p>
    <w:p w14:paraId="483DD15B">
      <w:pPr>
        <w:pStyle w:val="6"/>
        <w:spacing w:before="3"/>
        <w:ind w:left="818"/>
        <w:jc w:val="both"/>
        <w:rPr>
          <w:rFonts w:hint="eastAsia"/>
          <w:sz w:val="28"/>
        </w:rPr>
      </w:pPr>
    </w:p>
    <w:p w14:paraId="29C2267F">
      <w:pPr>
        <w:pStyle w:val="6"/>
        <w:spacing w:before="3"/>
        <w:ind w:left="818"/>
        <w:jc w:val="both"/>
        <w:rPr>
          <w:rFonts w:hint="eastAsia"/>
          <w:sz w:val="28"/>
        </w:rPr>
      </w:pPr>
      <w:r>
        <w:rPr>
          <w:rFonts w:hint="eastAsia"/>
          <w:sz w:val="28"/>
        </w:rPr>
        <w:t>Incorporating fundamental OT motifs, celebrating the victorious work of Christ, and introducing the reader to the main antagonists in the battle of the ages, this bloc supplies the universal church with an invaluable paradigm: a profoundly biblical way of thinking about her long, difficult, but ultimately triumphant journey through salvation history.</w:t>
      </w:r>
    </w:p>
    <w:p w14:paraId="4217DD1E">
      <w:pPr>
        <w:pStyle w:val="6"/>
        <w:spacing w:before="3"/>
        <w:ind w:left="818"/>
        <w:jc w:val="both"/>
        <w:rPr>
          <w:rFonts w:hint="eastAsia"/>
          <w:sz w:val="28"/>
        </w:rPr>
      </w:pPr>
      <w:r>
        <w:rPr>
          <w:rFonts w:hint="eastAsia"/>
          <w:sz w:val="28"/>
        </w:rPr>
        <w:t>这个区段融合了旧约的基本母题，庆贺基督得胜的工作，并向读者介绍了历代争战中的主要敌对者，它为普世教会提供了一个宝贵的范式：一种深刻合乎圣经的方式来思考她在救赎历史中那漫长、艰难但最终得胜的旅程。</w:t>
      </w:r>
    </w:p>
    <w:p w14:paraId="64C43727">
      <w:pPr>
        <w:pStyle w:val="6"/>
        <w:spacing w:before="3"/>
        <w:ind w:left="818"/>
        <w:jc w:val="both"/>
        <w:rPr>
          <w:rFonts w:hint="eastAsia"/>
          <w:sz w:val="28"/>
        </w:rPr>
      </w:pPr>
    </w:p>
    <w:p w14:paraId="2152F03B">
      <w:pPr>
        <w:pStyle w:val="6"/>
        <w:spacing w:before="3"/>
        <w:ind w:left="818"/>
        <w:jc w:val="both"/>
        <w:rPr>
          <w:rFonts w:hint="eastAsia"/>
          <w:sz w:val="28"/>
        </w:rPr>
      </w:pPr>
      <w:r>
        <w:rPr>
          <w:rFonts w:hint="eastAsia"/>
          <w:sz w:val="28"/>
        </w:rPr>
        <w:t>Happily, it also supplies important clues and keys to the true meaning of Revelation 20.</w:t>
      </w:r>
    </w:p>
    <w:p w14:paraId="1C38CFFA">
      <w:pPr>
        <w:pStyle w:val="6"/>
        <w:spacing w:before="3"/>
        <w:ind w:left="818"/>
        <w:jc w:val="both"/>
        <w:rPr>
          <w:rFonts w:hint="eastAsia"/>
          <w:sz w:val="28"/>
        </w:rPr>
      </w:pPr>
      <w:r>
        <w:rPr>
          <w:rFonts w:hint="eastAsia"/>
          <w:sz w:val="28"/>
        </w:rPr>
        <w:t>令人高兴的是，它也为《启示录》20章的真正含义提供了重要的线索和钥匙。</w:t>
      </w:r>
    </w:p>
    <w:p w14:paraId="2BDACD43">
      <w:pPr>
        <w:pStyle w:val="6"/>
        <w:spacing w:before="3"/>
        <w:ind w:left="818"/>
        <w:jc w:val="both"/>
        <w:rPr>
          <w:rFonts w:hint="eastAsia"/>
          <w:sz w:val="28"/>
        </w:rPr>
      </w:pPr>
    </w:p>
    <w:p w14:paraId="7C50371E">
      <w:pPr>
        <w:pStyle w:val="6"/>
        <w:spacing w:before="3"/>
        <w:ind w:left="818"/>
        <w:jc w:val="both"/>
        <w:rPr>
          <w:rFonts w:hint="eastAsia"/>
          <w:sz w:val="28"/>
        </w:rPr>
      </w:pPr>
      <w:r>
        <w:rPr>
          <w:rFonts w:hint="eastAsia"/>
          <w:sz w:val="28"/>
        </w:rPr>
        <w:t>Keeping all these things in mind, let us briefly survey it now.</w:t>
      </w:r>
    </w:p>
    <w:p w14:paraId="50159870">
      <w:pPr>
        <w:pStyle w:val="6"/>
        <w:spacing w:before="3"/>
        <w:ind w:left="818"/>
        <w:jc w:val="both"/>
        <w:rPr>
          <w:rFonts w:hint="eastAsia"/>
          <w:sz w:val="28"/>
        </w:rPr>
      </w:pPr>
      <w:r>
        <w:rPr>
          <w:rFonts w:hint="eastAsia"/>
          <w:sz w:val="28"/>
        </w:rPr>
        <w:t>牢记所有这些事情，让我们现在简要地审视它。</w:t>
      </w:r>
    </w:p>
    <w:p w14:paraId="2CB59701">
      <w:pPr>
        <w:pStyle w:val="6"/>
        <w:spacing w:before="3"/>
        <w:ind w:left="818"/>
        <w:jc w:val="both"/>
        <w:rPr>
          <w:rFonts w:hint="eastAsia"/>
          <w:sz w:val="28"/>
        </w:rPr>
      </w:pPr>
    </w:p>
    <w:p w14:paraId="3B67F2E1">
      <w:pPr>
        <w:pStyle w:val="6"/>
        <w:spacing w:before="3"/>
        <w:ind w:left="818"/>
        <w:jc w:val="both"/>
        <w:rPr>
          <w:rFonts w:hint="eastAsia"/>
          <w:sz w:val="28"/>
        </w:rPr>
      </w:pPr>
      <w:r>
        <w:rPr>
          <w:rFonts w:hint="eastAsia"/>
          <w:sz w:val="28"/>
        </w:rPr>
        <w:t>As I suggested earlier, in chapters 12–14 the Holy Spirit draws upon two major OT narratives to communicate important truths about the church’s role and experience in salvation history.</w:t>
      </w:r>
    </w:p>
    <w:p w14:paraId="346EE030">
      <w:pPr>
        <w:pStyle w:val="6"/>
        <w:spacing w:before="3"/>
        <w:ind w:left="818"/>
        <w:jc w:val="both"/>
        <w:rPr>
          <w:rFonts w:hint="eastAsia"/>
          <w:sz w:val="28"/>
        </w:rPr>
      </w:pPr>
      <w:r>
        <w:rPr>
          <w:rFonts w:hint="eastAsia"/>
          <w:sz w:val="28"/>
        </w:rPr>
        <w:t>正如我早先所建议的，在第12-14章中，圣灵借鉴了两大旧约叙事来传达关于教会在救赎历史中角色和经历的重要真理。</w:t>
      </w:r>
    </w:p>
    <w:p w14:paraId="7C0543C5">
      <w:pPr>
        <w:pStyle w:val="6"/>
        <w:spacing w:before="3"/>
        <w:ind w:left="818"/>
        <w:jc w:val="both"/>
        <w:rPr>
          <w:rFonts w:hint="eastAsia"/>
          <w:sz w:val="28"/>
        </w:rPr>
      </w:pPr>
    </w:p>
    <w:p w14:paraId="1AED89BC">
      <w:pPr>
        <w:pStyle w:val="6"/>
        <w:spacing w:before="3"/>
        <w:ind w:left="818"/>
        <w:jc w:val="both"/>
        <w:rPr>
          <w:rFonts w:hint="eastAsia"/>
          <w:sz w:val="28"/>
        </w:rPr>
      </w:pPr>
      <w:r>
        <w:rPr>
          <w:rFonts w:hint="eastAsia"/>
          <w:sz w:val="28"/>
        </w:rPr>
        <w:t>The first is Elijah’s three-and-a-half-year sojourn in the wilderness east of the River Jordan; the second is Israel’s exodus from Egypt and her subsequent journey through the Wilderness of Sin.</w:t>
      </w:r>
    </w:p>
    <w:p w14:paraId="1E6374BD">
      <w:pPr>
        <w:pStyle w:val="6"/>
        <w:spacing w:before="3"/>
        <w:ind w:left="818"/>
        <w:jc w:val="both"/>
        <w:rPr>
          <w:rFonts w:hint="eastAsia"/>
          <w:sz w:val="28"/>
        </w:rPr>
      </w:pPr>
      <w:r>
        <w:rPr>
          <w:rFonts w:hint="eastAsia"/>
          <w:sz w:val="28"/>
        </w:rPr>
        <w:t>第一个是以利亚在约旦河东的旷野寄居三年半；第二个是以色列出埃及以及其后穿越罪的旷野的旅程。</w:t>
      </w:r>
    </w:p>
    <w:p w14:paraId="4906738F">
      <w:pPr>
        <w:pStyle w:val="6"/>
        <w:spacing w:before="3"/>
        <w:ind w:left="818"/>
        <w:jc w:val="both"/>
        <w:rPr>
          <w:rFonts w:hint="eastAsia"/>
          <w:sz w:val="28"/>
        </w:rPr>
      </w:pPr>
    </w:p>
    <w:p w14:paraId="2882609C">
      <w:pPr>
        <w:pStyle w:val="6"/>
        <w:spacing w:before="3"/>
        <w:ind w:left="818"/>
        <w:jc w:val="both"/>
        <w:rPr>
          <w:rFonts w:hint="eastAsia"/>
          <w:sz w:val="28"/>
        </w:rPr>
      </w:pPr>
      <w:r>
        <w:rPr>
          <w:rFonts w:hint="eastAsia"/>
          <w:sz w:val="28"/>
        </w:rPr>
        <w:t>Synthesizing these two motifs, the Spirit speaks here to the Bride of Christ about the following: (1) her redemptive rescue from the domain of darkness, (2) her ensuing spiritual journey throughout the remainder of the EOP, a journey undertaken in a world- system dominated by the powers of evil, (3) the spiritual enemies she will face along the way, (4) the God-given spiritual resources at her disposal, and (5) her victorious entrance into the world to come at the return of Christ.</w:t>
      </w:r>
    </w:p>
    <w:p w14:paraId="77D8E099">
      <w:pPr>
        <w:pStyle w:val="6"/>
        <w:spacing w:before="3"/>
        <w:ind w:left="818"/>
        <w:jc w:val="both"/>
        <w:rPr>
          <w:rFonts w:hint="eastAsia"/>
          <w:sz w:val="28"/>
        </w:rPr>
      </w:pPr>
      <w:r>
        <w:rPr>
          <w:rFonts w:hint="eastAsia"/>
          <w:sz w:val="28"/>
        </w:rPr>
        <w:t>圣灵综合这两个母题，在这里向基督的新妇讲述以下内容：（1）她从黑暗权势中被救赎出来，（2）她在福音宣讲时代（EOP）余下时间里的属灵旅程，这是一个在被邪恶权势主导的世界体系中进行的旅程，（3）她一路上将面对的属灵仇敌，（4）她可以支配的神所赐的属灵资源，以及（5）她在基督再来时得胜地进入来世。</w:t>
      </w:r>
    </w:p>
    <w:p w14:paraId="006AC63D">
      <w:pPr>
        <w:pStyle w:val="6"/>
        <w:spacing w:before="3"/>
        <w:ind w:left="818"/>
        <w:jc w:val="both"/>
        <w:rPr>
          <w:rFonts w:hint="eastAsia"/>
          <w:sz w:val="28"/>
        </w:rPr>
      </w:pPr>
    </w:p>
    <w:p w14:paraId="00A27944">
      <w:pPr>
        <w:pStyle w:val="6"/>
        <w:spacing w:before="3"/>
        <w:ind w:left="818"/>
        <w:jc w:val="both"/>
        <w:rPr>
          <w:rFonts w:hint="eastAsia"/>
          <w:sz w:val="28"/>
        </w:rPr>
      </w:pPr>
      <w:r>
        <w:rPr>
          <w:rFonts w:hint="eastAsia"/>
          <w:sz w:val="28"/>
        </w:rPr>
        <w:t>Again, the powerful tropes of this cycle, rightly understood, will supply the Bride of Christ with a compelling paradigm by which she may envision her important role in salvation history, and by which she can make good sense of her day-to-day experiences on the earth.</w:t>
      </w:r>
    </w:p>
    <w:p w14:paraId="28C4973B">
      <w:pPr>
        <w:pStyle w:val="6"/>
        <w:spacing w:before="3"/>
        <w:ind w:left="818"/>
        <w:jc w:val="both"/>
        <w:rPr>
          <w:rFonts w:hint="eastAsia"/>
          <w:sz w:val="28"/>
        </w:rPr>
      </w:pPr>
      <w:r>
        <w:rPr>
          <w:rFonts w:hint="eastAsia"/>
          <w:sz w:val="28"/>
        </w:rPr>
        <w:t>再次，这个循环强有力的修辞，如果被正确理解，将为基督的新妇提供一个有说服力的范式，藉此她可以构想她在救赎历史中的重要角色，并藉此她可以很好地理解她在地上的日常经历。</w:t>
      </w:r>
    </w:p>
    <w:p w14:paraId="559DAA1E">
      <w:pPr>
        <w:pStyle w:val="6"/>
        <w:spacing w:before="3"/>
        <w:ind w:left="818"/>
        <w:jc w:val="both"/>
        <w:rPr>
          <w:rFonts w:hint="eastAsia"/>
          <w:sz w:val="28"/>
        </w:rPr>
      </w:pPr>
    </w:p>
    <w:p w14:paraId="71B51DD9">
      <w:pPr>
        <w:pStyle w:val="6"/>
        <w:spacing w:before="3"/>
        <w:ind w:left="818"/>
        <w:jc w:val="both"/>
        <w:rPr>
          <w:rFonts w:hint="eastAsia"/>
          <w:sz w:val="28"/>
        </w:rPr>
      </w:pPr>
      <w:r>
        <w:rPr>
          <w:rFonts w:hint="eastAsia"/>
          <w:sz w:val="28"/>
        </w:rPr>
        <w:t>The Woman, the Dragon, and the Son</w:t>
      </w:r>
    </w:p>
    <w:p w14:paraId="6B32C5F9">
      <w:pPr>
        <w:pStyle w:val="6"/>
        <w:spacing w:before="3"/>
        <w:ind w:left="818"/>
        <w:jc w:val="both"/>
        <w:rPr>
          <w:rFonts w:hint="eastAsia"/>
          <w:sz w:val="28"/>
        </w:rPr>
      </w:pPr>
      <w:r>
        <w:rPr>
          <w:rFonts w:hint="eastAsia"/>
          <w:sz w:val="28"/>
        </w:rPr>
        <w:t>女人、龙和儿子</w:t>
      </w:r>
    </w:p>
    <w:p w14:paraId="3F22FE80">
      <w:pPr>
        <w:pStyle w:val="6"/>
        <w:spacing w:before="3"/>
        <w:ind w:left="818"/>
        <w:jc w:val="both"/>
        <w:rPr>
          <w:rFonts w:hint="eastAsia"/>
          <w:sz w:val="28"/>
        </w:rPr>
      </w:pPr>
    </w:p>
    <w:p w14:paraId="7C1AA676">
      <w:pPr>
        <w:pStyle w:val="6"/>
        <w:spacing w:before="3"/>
        <w:ind w:left="818"/>
        <w:jc w:val="both"/>
        <w:rPr>
          <w:rFonts w:hint="eastAsia"/>
          <w:sz w:val="28"/>
        </w:rPr>
      </w:pPr>
      <w:r>
        <w:rPr>
          <w:rFonts w:hint="eastAsia"/>
          <w:sz w:val="28"/>
        </w:rPr>
        <w:t>In chapter 12, verses 1–6 are astonishing for the conciseness with which they manage to convey so much redemptive truth.</w:t>
      </w:r>
    </w:p>
    <w:p w14:paraId="287F139D">
      <w:pPr>
        <w:pStyle w:val="6"/>
        <w:spacing w:before="3"/>
        <w:ind w:left="818"/>
        <w:jc w:val="both"/>
        <w:rPr>
          <w:rFonts w:hint="eastAsia"/>
          <w:sz w:val="28"/>
        </w:rPr>
      </w:pPr>
      <w:r>
        <w:rPr>
          <w:rFonts w:hint="eastAsia"/>
          <w:sz w:val="28"/>
        </w:rPr>
        <w:t>在第12章，第1-6节以其简洁地传达如此多救赎真理而令人惊叹。</w:t>
      </w:r>
    </w:p>
    <w:p w14:paraId="476292BD">
      <w:pPr>
        <w:pStyle w:val="6"/>
        <w:spacing w:before="3"/>
        <w:ind w:left="818"/>
        <w:jc w:val="both"/>
        <w:rPr>
          <w:rFonts w:hint="eastAsia"/>
          <w:sz w:val="28"/>
        </w:rPr>
      </w:pPr>
    </w:p>
    <w:p w14:paraId="0205CA17">
      <w:pPr>
        <w:pStyle w:val="6"/>
        <w:spacing w:before="3"/>
        <w:ind w:left="818"/>
        <w:jc w:val="both"/>
        <w:rPr>
          <w:rFonts w:hint="eastAsia"/>
          <w:sz w:val="28"/>
        </w:rPr>
      </w:pPr>
      <w:r>
        <w:rPr>
          <w:rFonts w:hint="eastAsia"/>
          <w:sz w:val="28"/>
        </w:rPr>
        <w:t>They give us the three chief actors in the cosmic drama, even as they depict the entire course of salvation history.</w:t>
      </w:r>
    </w:p>
    <w:p w14:paraId="66A46B0A">
      <w:pPr>
        <w:pStyle w:val="6"/>
        <w:spacing w:before="3"/>
        <w:ind w:left="818"/>
        <w:jc w:val="both"/>
        <w:rPr>
          <w:rFonts w:hint="eastAsia"/>
          <w:sz w:val="28"/>
        </w:rPr>
      </w:pPr>
      <w:r>
        <w:rPr>
          <w:rFonts w:hint="eastAsia"/>
          <w:sz w:val="28"/>
        </w:rPr>
        <w:t>它们为我们呈现了宇宙戏剧中的三位主要角色，同时也描绘了整个救赎历史的进程。</w:t>
      </w:r>
    </w:p>
    <w:p w14:paraId="0B3C76F3">
      <w:pPr>
        <w:pStyle w:val="6"/>
        <w:spacing w:before="3"/>
        <w:ind w:left="818"/>
        <w:jc w:val="both"/>
        <w:rPr>
          <w:rFonts w:hint="eastAsia"/>
          <w:sz w:val="28"/>
        </w:rPr>
      </w:pPr>
    </w:p>
    <w:p w14:paraId="7C8DA7DC">
      <w:pPr>
        <w:pStyle w:val="6"/>
        <w:spacing w:before="3"/>
        <w:ind w:left="818"/>
        <w:jc w:val="both"/>
        <w:rPr>
          <w:rFonts w:hint="eastAsia"/>
          <w:sz w:val="28"/>
        </w:rPr>
      </w:pPr>
      <w:r>
        <w:rPr>
          <w:rFonts w:hint="eastAsia"/>
          <w:sz w:val="28"/>
        </w:rPr>
        <w:t>First, we meet the woman.</w:t>
      </w:r>
    </w:p>
    <w:p w14:paraId="34C10AB2">
      <w:pPr>
        <w:pStyle w:val="6"/>
        <w:spacing w:before="3"/>
        <w:ind w:left="818"/>
        <w:jc w:val="both"/>
        <w:rPr>
          <w:rFonts w:hint="eastAsia"/>
          <w:sz w:val="28"/>
        </w:rPr>
      </w:pPr>
      <w:r>
        <w:rPr>
          <w:rFonts w:hint="eastAsia"/>
          <w:sz w:val="28"/>
        </w:rPr>
        <w:t>首先，我们遇见那女人。</w:t>
      </w:r>
    </w:p>
    <w:p w14:paraId="0BCBF527">
      <w:pPr>
        <w:pStyle w:val="6"/>
        <w:spacing w:before="3"/>
        <w:ind w:left="818"/>
        <w:jc w:val="both"/>
        <w:rPr>
          <w:rFonts w:hint="eastAsia"/>
          <w:sz w:val="28"/>
        </w:rPr>
      </w:pPr>
    </w:p>
    <w:p w14:paraId="08C2C63C">
      <w:pPr>
        <w:pStyle w:val="6"/>
        <w:spacing w:before="3"/>
        <w:ind w:left="818"/>
        <w:jc w:val="both"/>
        <w:rPr>
          <w:rFonts w:hint="eastAsia"/>
          <w:sz w:val="28"/>
        </w:rPr>
      </w:pPr>
      <w:r>
        <w:rPr>
          <w:rFonts w:hint="eastAsia"/>
          <w:sz w:val="28"/>
        </w:rPr>
        <w:t>Adorned as she is with the heavenly bodies, she is the heavenly woman, predestined by God to be seated forever in heavenly realms with Christ (Eph. 1:3; 2:6).</w:t>
      </w:r>
    </w:p>
    <w:p w14:paraId="63A7AD89">
      <w:pPr>
        <w:pStyle w:val="6"/>
        <w:spacing w:before="3"/>
        <w:ind w:left="818"/>
        <w:jc w:val="both"/>
        <w:rPr>
          <w:rFonts w:hint="eastAsia"/>
          <w:sz w:val="28"/>
        </w:rPr>
      </w:pPr>
      <w:r>
        <w:rPr>
          <w:rFonts w:hint="eastAsia"/>
          <w:sz w:val="28"/>
        </w:rPr>
        <w:t>她身披天体，是属天的女人，被神预定要与基督永远同坐在天上（弗 1:3；2:6）。</w:t>
      </w:r>
    </w:p>
    <w:p w14:paraId="76214D1D">
      <w:pPr>
        <w:pStyle w:val="6"/>
        <w:spacing w:before="3"/>
        <w:ind w:left="818"/>
        <w:jc w:val="both"/>
        <w:rPr>
          <w:rFonts w:hint="eastAsia"/>
          <w:sz w:val="28"/>
        </w:rPr>
      </w:pPr>
    </w:p>
    <w:p w14:paraId="5333B8BA">
      <w:pPr>
        <w:pStyle w:val="6"/>
        <w:spacing w:before="3"/>
        <w:ind w:left="818"/>
        <w:jc w:val="both"/>
        <w:rPr>
          <w:rFonts w:hint="eastAsia"/>
          <w:sz w:val="28"/>
        </w:rPr>
      </w:pPr>
      <w:r>
        <w:rPr>
          <w:rFonts w:hint="eastAsia"/>
          <w:sz w:val="28"/>
        </w:rPr>
        <w:t>Typified and prophesied in Genesis 3:15–16—she is the church, the called out ones of all times and places, whether OT saints or New (12:1; Rom. 11:11–24; Rev. 7:1–17; 21:10–14).</w:t>
      </w:r>
    </w:p>
    <w:p w14:paraId="66FFFE93">
      <w:pPr>
        <w:pStyle w:val="6"/>
        <w:spacing w:before="3"/>
        <w:ind w:left="818"/>
        <w:jc w:val="both"/>
        <w:rPr>
          <w:rFonts w:hint="eastAsia"/>
          <w:sz w:val="28"/>
        </w:rPr>
      </w:pPr>
      <w:r>
        <w:rPr>
          <w:rFonts w:hint="eastAsia"/>
          <w:sz w:val="28"/>
        </w:rPr>
        <w:t>在创世记3:15-16中被预表和预言——她就是教会，是所有时代和地方被呼召出来的人，无论是旧约圣徒还是新约圣徒（12:1；罗 11:11-24；启 7:1-17；21:10-14）。</w:t>
      </w:r>
    </w:p>
    <w:p w14:paraId="039156D9">
      <w:pPr>
        <w:pStyle w:val="6"/>
        <w:spacing w:before="3"/>
        <w:ind w:left="818"/>
        <w:jc w:val="both"/>
        <w:rPr>
          <w:rFonts w:hint="eastAsia"/>
          <w:sz w:val="28"/>
        </w:rPr>
      </w:pPr>
    </w:p>
    <w:p w14:paraId="25CFBC89">
      <w:pPr>
        <w:pStyle w:val="6"/>
        <w:spacing w:before="3"/>
        <w:ind w:left="818"/>
        <w:jc w:val="both"/>
        <w:rPr>
          <w:rFonts w:hint="eastAsia"/>
          <w:sz w:val="28"/>
        </w:rPr>
      </w:pPr>
      <w:r>
        <w:rPr>
          <w:rFonts w:hint="eastAsia"/>
          <w:sz w:val="28"/>
        </w:rPr>
        <w:t>She is also the Mother and Bride of Christ.</w:t>
      </w:r>
    </w:p>
    <w:p w14:paraId="62A013C1">
      <w:pPr>
        <w:pStyle w:val="6"/>
        <w:spacing w:before="3"/>
        <w:ind w:left="818"/>
        <w:jc w:val="both"/>
        <w:rPr>
          <w:rFonts w:hint="eastAsia"/>
          <w:sz w:val="28"/>
        </w:rPr>
      </w:pPr>
      <w:r>
        <w:rPr>
          <w:rFonts w:hint="eastAsia"/>
          <w:sz w:val="28"/>
        </w:rPr>
        <w:t>她也是基督的母亲和新妇。</w:t>
      </w:r>
    </w:p>
    <w:p w14:paraId="33FE9967">
      <w:pPr>
        <w:pStyle w:val="6"/>
        <w:spacing w:before="3"/>
        <w:ind w:left="818"/>
        <w:jc w:val="both"/>
        <w:rPr>
          <w:rFonts w:hint="eastAsia"/>
          <w:sz w:val="28"/>
        </w:rPr>
      </w:pPr>
    </w:p>
    <w:p w14:paraId="2B165FAB">
      <w:pPr>
        <w:pStyle w:val="6"/>
        <w:spacing w:before="3"/>
        <w:ind w:left="818"/>
        <w:jc w:val="both"/>
        <w:rPr>
          <w:rFonts w:hint="eastAsia"/>
          <w:sz w:val="28"/>
        </w:rPr>
      </w:pPr>
      <w:r>
        <w:rPr>
          <w:rFonts w:hint="eastAsia"/>
          <w:sz w:val="28"/>
        </w:rPr>
        <w:t>Here in verses 1–3 we meet her as his mother, crying out in pain.</w:t>
      </w:r>
    </w:p>
    <w:p w14:paraId="37F3CB49">
      <w:pPr>
        <w:pStyle w:val="6"/>
        <w:spacing w:before="3"/>
        <w:ind w:left="818"/>
        <w:jc w:val="both"/>
        <w:rPr>
          <w:rFonts w:hint="eastAsia"/>
          <w:sz w:val="28"/>
        </w:rPr>
      </w:pPr>
      <w:r>
        <w:rPr>
          <w:rFonts w:hint="eastAsia"/>
          <w:sz w:val="28"/>
        </w:rPr>
        <w:t>在第1-3节，我们遇见她作为祂的母亲，在痛苦中呼喊。</w:t>
      </w:r>
    </w:p>
    <w:p w14:paraId="125F9D44">
      <w:pPr>
        <w:pStyle w:val="6"/>
        <w:spacing w:before="3"/>
        <w:ind w:left="818"/>
        <w:jc w:val="both"/>
        <w:rPr>
          <w:rFonts w:hint="eastAsia"/>
          <w:sz w:val="28"/>
        </w:rPr>
      </w:pPr>
    </w:p>
    <w:p w14:paraId="7A5419DF">
      <w:pPr>
        <w:pStyle w:val="6"/>
        <w:spacing w:before="3"/>
        <w:ind w:left="818"/>
        <w:jc w:val="both"/>
        <w:rPr>
          <w:rFonts w:hint="eastAsia"/>
          <w:sz w:val="28"/>
        </w:rPr>
      </w:pPr>
      <w:r>
        <w:rPr>
          <w:rFonts w:hint="eastAsia"/>
          <w:sz w:val="28"/>
        </w:rPr>
        <w:t>This imagery is meant to remind the church of the sufferings of their OT predecessors (one of whom was Jesus’s mother, Mary), whose costly faith and obedience ensured the delivery of the messianic Redeemer into the world (12:2; Luke 2:35; Heb. 11).</w:t>
      </w:r>
    </w:p>
    <w:p w14:paraId="305D2708">
      <w:pPr>
        <w:pStyle w:val="6"/>
        <w:spacing w:before="3"/>
        <w:ind w:left="818"/>
        <w:jc w:val="both"/>
        <w:rPr>
          <w:rFonts w:hint="eastAsia"/>
          <w:sz w:val="28"/>
        </w:rPr>
      </w:pPr>
      <w:r>
        <w:rPr>
          <w:rFonts w:hint="eastAsia"/>
          <w:sz w:val="28"/>
        </w:rPr>
        <w:t>这个意象意在提醒教会他们旧约前辈的苦难（其中一位是耶稣的母亲马利亚），他们昂贵的信心和顺服确保了弥赛亚救赎主的降世（12:2；路 2:35；来 11）。</w:t>
      </w:r>
    </w:p>
    <w:p w14:paraId="6816F51E">
      <w:pPr>
        <w:pStyle w:val="6"/>
        <w:spacing w:before="3"/>
        <w:ind w:left="818"/>
        <w:jc w:val="both"/>
        <w:rPr>
          <w:rFonts w:hint="eastAsia"/>
          <w:sz w:val="28"/>
        </w:rPr>
      </w:pPr>
    </w:p>
    <w:p w14:paraId="08226DBB">
      <w:pPr>
        <w:pStyle w:val="6"/>
        <w:spacing w:before="3"/>
        <w:ind w:left="818"/>
        <w:jc w:val="both"/>
        <w:rPr>
          <w:rFonts w:hint="eastAsia"/>
          <w:sz w:val="28"/>
        </w:rPr>
      </w:pPr>
      <w:r>
        <w:rPr>
          <w:rFonts w:hint="eastAsia"/>
          <w:sz w:val="28"/>
        </w:rPr>
        <w:t>If they could endure, surely we can do no less.</w:t>
      </w:r>
    </w:p>
    <w:p w14:paraId="4FF72EF5">
      <w:pPr>
        <w:pStyle w:val="6"/>
        <w:spacing w:before="3"/>
        <w:ind w:left="818"/>
        <w:jc w:val="both"/>
        <w:rPr>
          <w:rFonts w:hint="eastAsia"/>
          <w:sz w:val="28"/>
        </w:rPr>
      </w:pPr>
      <w:r>
        <w:rPr>
          <w:rFonts w:hint="eastAsia"/>
          <w:sz w:val="28"/>
        </w:rPr>
        <w:t>如果他们能忍受，我们当然也能做到。</w:t>
      </w:r>
    </w:p>
    <w:p w14:paraId="7E2D589F">
      <w:pPr>
        <w:pStyle w:val="6"/>
        <w:spacing w:before="3"/>
        <w:ind w:left="818"/>
        <w:jc w:val="both"/>
        <w:rPr>
          <w:rFonts w:hint="eastAsia"/>
          <w:sz w:val="28"/>
        </w:rPr>
      </w:pPr>
    </w:p>
    <w:p w14:paraId="0A2C6C80">
      <w:pPr>
        <w:pStyle w:val="6"/>
        <w:spacing w:before="3"/>
        <w:ind w:left="818"/>
        <w:jc w:val="both"/>
        <w:rPr>
          <w:rFonts w:hint="eastAsia"/>
          <w:sz w:val="28"/>
        </w:rPr>
      </w:pPr>
      <w:r>
        <w:rPr>
          <w:rFonts w:hint="eastAsia"/>
          <w:sz w:val="28"/>
        </w:rPr>
        <w:t>Next, we meet the dragon.</w:t>
      </w:r>
    </w:p>
    <w:p w14:paraId="1F179CB8">
      <w:pPr>
        <w:pStyle w:val="6"/>
        <w:spacing w:before="3"/>
        <w:ind w:left="818"/>
        <w:jc w:val="both"/>
        <w:rPr>
          <w:rFonts w:hint="eastAsia"/>
          <w:sz w:val="28"/>
        </w:rPr>
      </w:pPr>
      <w:r>
        <w:rPr>
          <w:rFonts w:hint="eastAsia"/>
          <w:sz w:val="28"/>
        </w:rPr>
        <w:t>接着，我们遇见那龙。</w:t>
      </w:r>
    </w:p>
    <w:p w14:paraId="71208B9E">
      <w:pPr>
        <w:pStyle w:val="6"/>
        <w:spacing w:before="3"/>
        <w:ind w:left="818"/>
        <w:jc w:val="both"/>
        <w:rPr>
          <w:rFonts w:hint="eastAsia"/>
          <w:sz w:val="28"/>
        </w:rPr>
      </w:pPr>
    </w:p>
    <w:p w14:paraId="467596E6">
      <w:pPr>
        <w:pStyle w:val="6"/>
        <w:spacing w:before="3"/>
        <w:ind w:left="818"/>
        <w:jc w:val="both"/>
        <w:rPr>
          <w:rFonts w:hint="eastAsia"/>
          <w:sz w:val="28"/>
        </w:rPr>
      </w:pPr>
      <w:r>
        <w:rPr>
          <w:rFonts w:hint="eastAsia"/>
          <w:sz w:val="28"/>
        </w:rPr>
        <w:t>This is Satan, but Satan with a full complement of heads, horns, and crowns: Satan as the invisible power and authority who, throughout the great tribulation (i.e., world history since the fall), seeks to destroy the woman and her child by means of his human helpers in the world (12:3–4).</w:t>
      </w:r>
    </w:p>
    <w:p w14:paraId="6AABD036">
      <w:pPr>
        <w:pStyle w:val="6"/>
        <w:spacing w:before="3"/>
        <w:ind w:left="818"/>
        <w:jc w:val="both"/>
        <w:rPr>
          <w:rFonts w:hint="eastAsia"/>
          <w:sz w:val="28"/>
        </w:rPr>
      </w:pPr>
      <w:r>
        <w:rPr>
          <w:rFonts w:hint="eastAsia"/>
          <w:sz w:val="28"/>
        </w:rPr>
        <w:t>这是撒但，但这个撒但有全副的头、角和冠冕：撒但作为无形的力量和权柄，在整个大灾难期间（即自堕落以来的世界历史），藉着他在世上的人类帮手，企图毁灭那女人和她的孩子（12:3-4）。</w:t>
      </w:r>
    </w:p>
    <w:p w14:paraId="1C408EFA">
      <w:pPr>
        <w:pStyle w:val="6"/>
        <w:spacing w:before="3"/>
        <w:ind w:left="818"/>
        <w:jc w:val="both"/>
        <w:rPr>
          <w:rFonts w:hint="eastAsia"/>
          <w:sz w:val="28"/>
        </w:rPr>
      </w:pPr>
    </w:p>
    <w:p w14:paraId="18259077">
      <w:pPr>
        <w:pStyle w:val="6"/>
        <w:spacing w:before="3"/>
        <w:ind w:left="818"/>
        <w:jc w:val="both"/>
        <w:rPr>
          <w:rFonts w:hint="eastAsia"/>
          <w:sz w:val="28"/>
        </w:rPr>
      </w:pPr>
      <w:r>
        <w:rPr>
          <w:rFonts w:hint="eastAsia"/>
          <w:sz w:val="28"/>
        </w:rPr>
        <w:t>Here we see him in heaven, where, at the beginning, he seduced a portion of the holy angels (symbolized by the fraction one-third), thereby turning them into demons and casting them down to earth.</w:t>
      </w:r>
    </w:p>
    <w:p w14:paraId="0D08364B">
      <w:pPr>
        <w:pStyle w:val="6"/>
        <w:spacing w:before="3"/>
        <w:ind w:left="818"/>
        <w:jc w:val="both"/>
        <w:rPr>
          <w:rFonts w:hint="eastAsia"/>
          <w:sz w:val="28"/>
        </w:rPr>
      </w:pPr>
      <w:r>
        <w:rPr>
          <w:rFonts w:hint="eastAsia"/>
          <w:sz w:val="28"/>
        </w:rPr>
        <w:t>在这里我们看见他在天上，起初，他诱惑了一部分圣天使（以三分之一这个分数象征），从而将他们变为鬼魔，并把他们摔在地上。</w:t>
      </w:r>
    </w:p>
    <w:p w14:paraId="7F0E86D6">
      <w:pPr>
        <w:pStyle w:val="6"/>
        <w:spacing w:before="3"/>
        <w:ind w:left="818"/>
        <w:jc w:val="both"/>
        <w:rPr>
          <w:rFonts w:hint="eastAsia"/>
          <w:sz w:val="28"/>
        </w:rPr>
      </w:pPr>
    </w:p>
    <w:p w14:paraId="1FDD86B7">
      <w:pPr>
        <w:pStyle w:val="6"/>
        <w:spacing w:before="3"/>
        <w:ind w:left="818"/>
        <w:jc w:val="both"/>
        <w:rPr>
          <w:rFonts w:hint="eastAsia"/>
          <w:sz w:val="28"/>
        </w:rPr>
      </w:pPr>
      <w:r>
        <w:rPr>
          <w:rFonts w:hint="eastAsia"/>
          <w:sz w:val="28"/>
        </w:rPr>
        <w:t>But not, says the apostle Paul, to the earth itself, but rather to “the air,” to the heavenly places just above the earth, where, all throughout OT times, they have been functioning as the spiritual rulers of a global domain of darkness, reigning over fallen mankind, and doing the evil bidding of their master, the dragon (Eph. 2:2; 6:12; Col. 1:13).</w:t>
      </w:r>
    </w:p>
    <w:p w14:paraId="25F3B483">
      <w:pPr>
        <w:pStyle w:val="6"/>
        <w:spacing w:before="3"/>
        <w:ind w:left="818"/>
        <w:jc w:val="both"/>
        <w:rPr>
          <w:rFonts w:hint="eastAsia"/>
          <w:sz w:val="28"/>
        </w:rPr>
      </w:pPr>
      <w:r>
        <w:rPr>
          <w:rFonts w:hint="eastAsia"/>
          <w:sz w:val="28"/>
        </w:rPr>
        <w:t>但使徒保罗说，不是到地本身，而是到“空中”，到地上的属天境界，在那里，在整个旧约时代，他们一直作为全球黑暗权势的属灵统治者，统治着堕落的人类，并执行他们的主人，那龙的邪恶命令（弗 2:2；6:12；西 1:13）。</w:t>
      </w:r>
    </w:p>
    <w:p w14:paraId="2C5338D2">
      <w:pPr>
        <w:pStyle w:val="6"/>
        <w:spacing w:before="3"/>
        <w:ind w:left="818"/>
        <w:jc w:val="both"/>
        <w:rPr>
          <w:rFonts w:hint="eastAsia"/>
          <w:sz w:val="28"/>
        </w:rPr>
      </w:pPr>
    </w:p>
    <w:p w14:paraId="3E258965">
      <w:pPr>
        <w:pStyle w:val="6"/>
        <w:spacing w:before="3"/>
        <w:ind w:left="818"/>
        <w:jc w:val="both"/>
        <w:rPr>
          <w:rFonts w:hint="eastAsia"/>
          <w:sz w:val="28"/>
        </w:rPr>
      </w:pPr>
      <w:r>
        <w:rPr>
          <w:rFonts w:hint="eastAsia"/>
          <w:sz w:val="28"/>
        </w:rPr>
        <w:t>But as we are about to see, neither he nor they will do so much longer (12:7–10).</w:t>
      </w:r>
    </w:p>
    <w:p w14:paraId="64B5D925">
      <w:pPr>
        <w:pStyle w:val="6"/>
        <w:spacing w:before="3"/>
        <w:ind w:left="818"/>
        <w:jc w:val="both"/>
        <w:rPr>
          <w:rFonts w:hint="eastAsia"/>
          <w:sz w:val="28"/>
        </w:rPr>
      </w:pPr>
      <w:r>
        <w:rPr>
          <w:rFonts w:hint="eastAsia"/>
          <w:sz w:val="28"/>
        </w:rPr>
        <w:t>但正如我们即将看到的，无论他还是他们，都不能再这样下去了（12:7-10）。</w:t>
      </w:r>
    </w:p>
    <w:p w14:paraId="491C277F">
      <w:pPr>
        <w:pStyle w:val="6"/>
        <w:spacing w:before="3"/>
        <w:ind w:left="818"/>
        <w:jc w:val="both"/>
        <w:rPr>
          <w:rFonts w:hint="eastAsia"/>
          <w:sz w:val="28"/>
        </w:rPr>
      </w:pPr>
    </w:p>
    <w:p w14:paraId="3E4BC6FE">
      <w:pPr>
        <w:pStyle w:val="6"/>
        <w:spacing w:before="3"/>
        <w:ind w:left="818"/>
        <w:jc w:val="both"/>
        <w:rPr>
          <w:rFonts w:hint="eastAsia"/>
          <w:sz w:val="28"/>
        </w:rPr>
      </w:pPr>
      <w:r>
        <w:rPr>
          <w:rFonts w:hint="eastAsia"/>
          <w:sz w:val="28"/>
        </w:rPr>
        <w:t>Here too we meet the protagonist of the drama: the Man-Child, the Last Adam.</w:t>
      </w:r>
    </w:p>
    <w:p w14:paraId="31A4D412">
      <w:pPr>
        <w:pStyle w:val="6"/>
        <w:spacing w:before="3"/>
        <w:ind w:left="818"/>
        <w:jc w:val="both"/>
        <w:rPr>
          <w:rFonts w:hint="eastAsia"/>
          <w:sz w:val="28"/>
        </w:rPr>
      </w:pPr>
      <w:r>
        <w:rPr>
          <w:rFonts w:hint="eastAsia"/>
          <w:sz w:val="28"/>
        </w:rPr>
        <w:t>在这里我们也遇见了这戏剧的主角：那男孩子，末后的亚当。</w:t>
      </w:r>
    </w:p>
    <w:p w14:paraId="24F842FD">
      <w:pPr>
        <w:pStyle w:val="6"/>
        <w:spacing w:before="3"/>
        <w:ind w:left="818"/>
        <w:jc w:val="both"/>
        <w:rPr>
          <w:rFonts w:hint="eastAsia"/>
          <w:sz w:val="28"/>
        </w:rPr>
      </w:pPr>
    </w:p>
    <w:p w14:paraId="5AEF9C6B">
      <w:pPr>
        <w:pStyle w:val="6"/>
        <w:spacing w:before="3"/>
        <w:ind w:left="818"/>
        <w:jc w:val="both"/>
        <w:rPr>
          <w:rFonts w:hint="eastAsia"/>
          <w:sz w:val="28"/>
        </w:rPr>
      </w:pPr>
      <w:r>
        <w:rPr>
          <w:rFonts w:hint="eastAsia"/>
          <w:sz w:val="28"/>
        </w:rPr>
        <w:t>Does the dragon strike him on the heel?</w:t>
      </w:r>
    </w:p>
    <w:p w14:paraId="4CC24C8F">
      <w:pPr>
        <w:pStyle w:val="6"/>
        <w:spacing w:before="3"/>
        <w:ind w:left="818"/>
        <w:jc w:val="both"/>
        <w:rPr>
          <w:rFonts w:hint="eastAsia"/>
          <w:sz w:val="28"/>
        </w:rPr>
      </w:pPr>
      <w:r>
        <w:rPr>
          <w:rFonts w:hint="eastAsia"/>
          <w:sz w:val="28"/>
        </w:rPr>
        <w:t>龙伤了祂的脚跟吗？</w:t>
      </w:r>
    </w:p>
    <w:p w14:paraId="0E389438">
      <w:pPr>
        <w:pStyle w:val="6"/>
        <w:spacing w:before="3"/>
        <w:ind w:left="818"/>
        <w:jc w:val="both"/>
        <w:rPr>
          <w:rFonts w:hint="eastAsia"/>
          <w:sz w:val="28"/>
        </w:rPr>
      </w:pPr>
    </w:p>
    <w:p w14:paraId="25F0CFFC">
      <w:pPr>
        <w:pStyle w:val="6"/>
        <w:spacing w:before="3"/>
        <w:ind w:left="818"/>
        <w:jc w:val="both"/>
        <w:rPr>
          <w:rFonts w:hint="eastAsia"/>
          <w:sz w:val="28"/>
        </w:rPr>
      </w:pPr>
      <w:r>
        <w:rPr>
          <w:rFonts w:hint="eastAsia"/>
          <w:sz w:val="28"/>
        </w:rPr>
        <w:t>To be sure.</w:t>
      </w:r>
    </w:p>
    <w:p w14:paraId="7BF53620">
      <w:pPr>
        <w:pStyle w:val="6"/>
        <w:spacing w:before="3"/>
        <w:ind w:left="818"/>
        <w:jc w:val="both"/>
        <w:rPr>
          <w:rFonts w:hint="eastAsia"/>
          <w:sz w:val="28"/>
        </w:rPr>
      </w:pPr>
      <w:r>
        <w:rPr>
          <w:rFonts w:hint="eastAsia"/>
          <w:sz w:val="28"/>
        </w:rPr>
        <w:t>当然。</w:t>
      </w:r>
    </w:p>
    <w:p w14:paraId="52CFD747">
      <w:pPr>
        <w:pStyle w:val="6"/>
        <w:spacing w:before="3"/>
        <w:ind w:left="818"/>
        <w:jc w:val="both"/>
        <w:rPr>
          <w:rFonts w:hint="eastAsia"/>
          <w:sz w:val="28"/>
        </w:rPr>
      </w:pPr>
    </w:p>
    <w:p w14:paraId="470A5681">
      <w:pPr>
        <w:pStyle w:val="6"/>
        <w:spacing w:before="3"/>
        <w:ind w:left="818"/>
        <w:jc w:val="both"/>
        <w:rPr>
          <w:rFonts w:hint="eastAsia"/>
          <w:sz w:val="28"/>
        </w:rPr>
      </w:pPr>
      <w:r>
        <w:rPr>
          <w:rFonts w:hint="eastAsia"/>
          <w:sz w:val="28"/>
        </w:rPr>
        <w:t>But is he destroyed?</w:t>
      </w:r>
    </w:p>
    <w:p w14:paraId="181F1ED9">
      <w:pPr>
        <w:pStyle w:val="6"/>
        <w:spacing w:before="3"/>
        <w:ind w:left="818"/>
        <w:jc w:val="both"/>
        <w:rPr>
          <w:rFonts w:hint="eastAsia"/>
          <w:sz w:val="28"/>
        </w:rPr>
      </w:pPr>
      <w:r>
        <w:rPr>
          <w:rFonts w:hint="eastAsia"/>
          <w:sz w:val="28"/>
        </w:rPr>
        <w:t>但祂被毁灭了吗？</w:t>
      </w:r>
    </w:p>
    <w:p w14:paraId="0BD803D0">
      <w:pPr>
        <w:pStyle w:val="6"/>
        <w:spacing w:before="3"/>
        <w:ind w:left="818"/>
        <w:jc w:val="both"/>
        <w:rPr>
          <w:rFonts w:hint="eastAsia"/>
          <w:sz w:val="28"/>
        </w:rPr>
      </w:pPr>
    </w:p>
    <w:p w14:paraId="2A412768">
      <w:pPr>
        <w:pStyle w:val="6"/>
        <w:spacing w:before="3"/>
        <w:ind w:left="818"/>
        <w:jc w:val="both"/>
        <w:rPr>
          <w:rFonts w:hint="eastAsia"/>
          <w:sz w:val="28"/>
        </w:rPr>
      </w:pPr>
      <w:r>
        <w:rPr>
          <w:rFonts w:hint="eastAsia"/>
          <w:sz w:val="28"/>
        </w:rPr>
        <w:t>Far from it!</w:t>
      </w:r>
    </w:p>
    <w:p w14:paraId="21F4D812">
      <w:pPr>
        <w:pStyle w:val="6"/>
        <w:spacing w:before="3"/>
        <w:ind w:left="818"/>
        <w:jc w:val="both"/>
        <w:rPr>
          <w:rFonts w:hint="eastAsia"/>
          <w:sz w:val="28"/>
        </w:rPr>
      </w:pPr>
      <w:r>
        <w:rPr>
          <w:rFonts w:hint="eastAsia"/>
          <w:sz w:val="28"/>
        </w:rPr>
        <w:t>远非如此！</w:t>
      </w:r>
    </w:p>
    <w:p w14:paraId="38119A88">
      <w:pPr>
        <w:pStyle w:val="6"/>
        <w:spacing w:before="3"/>
        <w:ind w:left="818"/>
        <w:jc w:val="both"/>
        <w:rPr>
          <w:rFonts w:hint="eastAsia"/>
          <w:sz w:val="28"/>
        </w:rPr>
      </w:pPr>
    </w:p>
    <w:p w14:paraId="7BE329B7">
      <w:pPr>
        <w:pStyle w:val="6"/>
        <w:spacing w:before="3"/>
        <w:ind w:left="818"/>
        <w:jc w:val="both"/>
        <w:rPr>
          <w:rFonts w:hint="eastAsia"/>
          <w:sz w:val="28"/>
        </w:rPr>
      </w:pPr>
      <w:r>
        <w:rPr>
          <w:rFonts w:hint="eastAsia"/>
          <w:sz w:val="28"/>
        </w:rPr>
        <w:t>For as we learn from our text, following his resurrection he ascends into heaven, where he will reign for an appointed season as High King of heaven and earth, after which he will return to the earth, judge the nations with a rod of iron, and crush the serpent’s head once and for all (12:5; Gen. 3:15; Ps. 2:9; Rom. 16:20; Rev. 19:15).</w:t>
      </w:r>
    </w:p>
    <w:p w14:paraId="6033E111">
      <w:pPr>
        <w:pStyle w:val="6"/>
        <w:spacing w:before="3"/>
        <w:ind w:left="818"/>
        <w:jc w:val="both"/>
        <w:rPr>
          <w:rFonts w:hint="eastAsia"/>
          <w:sz w:val="28"/>
        </w:rPr>
      </w:pPr>
      <w:r>
        <w:rPr>
          <w:rFonts w:hint="eastAsia"/>
          <w:sz w:val="28"/>
        </w:rPr>
        <w:t>因为我们从经文中得知，在祂复活之后，祂升到天上，在那里祂将作为高天的大君王统治一个指定的时期，之后祂将回到地上，用铁杖审判列国，并一劳永逸地打碎蛇的头（12:5；创 3:15；诗 2:9；罗 16:20；启 19:15）。</w:t>
      </w:r>
    </w:p>
    <w:p w14:paraId="1F571413">
      <w:pPr>
        <w:pStyle w:val="6"/>
        <w:spacing w:before="3"/>
        <w:ind w:left="818"/>
        <w:jc w:val="both"/>
        <w:rPr>
          <w:rFonts w:hint="eastAsia"/>
          <w:sz w:val="28"/>
        </w:rPr>
      </w:pPr>
    </w:p>
    <w:p w14:paraId="0D985DE4">
      <w:pPr>
        <w:pStyle w:val="6"/>
        <w:spacing w:before="3"/>
        <w:ind w:left="818"/>
        <w:jc w:val="both"/>
        <w:rPr>
          <w:rFonts w:hint="eastAsia"/>
          <w:sz w:val="28"/>
        </w:rPr>
      </w:pPr>
      <w:r>
        <w:rPr>
          <w:rFonts w:hint="eastAsia"/>
          <w:sz w:val="28"/>
        </w:rPr>
        <w:t>But alas, the woman—who still has work to do on earth—cannot follow him, at least not yet (John 13:33; 14:1–3).</w:t>
      </w:r>
    </w:p>
    <w:p w14:paraId="35F935D0">
      <w:pPr>
        <w:pStyle w:val="6"/>
        <w:spacing w:before="3"/>
        <w:ind w:left="818"/>
        <w:jc w:val="both"/>
        <w:rPr>
          <w:rFonts w:hint="eastAsia"/>
          <w:sz w:val="28"/>
        </w:rPr>
      </w:pPr>
      <w:r>
        <w:rPr>
          <w:rFonts w:hint="eastAsia"/>
          <w:sz w:val="28"/>
        </w:rPr>
        <w:t>但可惜，那女人——在地上仍有工作要做——不能跟随祂，至少现在还不能（约 13:33；14:1-3）。</w:t>
      </w:r>
    </w:p>
    <w:p w14:paraId="676DEACE">
      <w:pPr>
        <w:pStyle w:val="6"/>
        <w:spacing w:before="3"/>
        <w:ind w:left="818"/>
        <w:jc w:val="both"/>
        <w:rPr>
          <w:rFonts w:hint="eastAsia"/>
          <w:sz w:val="28"/>
        </w:rPr>
      </w:pPr>
    </w:p>
    <w:p w14:paraId="030B9B5A">
      <w:pPr>
        <w:pStyle w:val="6"/>
        <w:spacing w:before="3"/>
        <w:ind w:left="818"/>
        <w:jc w:val="both"/>
        <w:rPr>
          <w:rFonts w:hint="eastAsia"/>
          <w:sz w:val="28"/>
        </w:rPr>
      </w:pPr>
      <w:r>
        <w:rPr>
          <w:rFonts w:hint="eastAsia"/>
          <w:sz w:val="28"/>
        </w:rPr>
        <w:t>Therefore, like Israel at the exodus, or like Elijah in the days of Ahab, the evangelizing church is thrust into the wilderness of the fallen world-system, there to co-labor with the Redeemer (Mark 1:12–13).</w:t>
      </w:r>
    </w:p>
    <w:p w14:paraId="38A91EA8">
      <w:pPr>
        <w:pStyle w:val="6"/>
        <w:spacing w:before="3"/>
        <w:ind w:left="818"/>
        <w:jc w:val="both"/>
        <w:rPr>
          <w:rFonts w:hint="eastAsia"/>
          <w:sz w:val="28"/>
        </w:rPr>
      </w:pPr>
      <w:r>
        <w:rPr>
          <w:rFonts w:hint="eastAsia"/>
          <w:sz w:val="28"/>
        </w:rPr>
        <w:t>因此，就像出埃及时期的以色列，或亚哈时代的以利亚一样，传福音的教会也被推入堕落世界体系的旷野，在那里与救赎主同工（可 1:12-13）。</w:t>
      </w:r>
    </w:p>
    <w:p w14:paraId="52ABBC33">
      <w:pPr>
        <w:pStyle w:val="6"/>
        <w:spacing w:before="3"/>
        <w:ind w:left="818"/>
        <w:jc w:val="both"/>
        <w:rPr>
          <w:rFonts w:hint="eastAsia"/>
          <w:sz w:val="28"/>
        </w:rPr>
      </w:pPr>
    </w:p>
    <w:p w14:paraId="1766DBB6">
      <w:pPr>
        <w:pStyle w:val="6"/>
        <w:spacing w:before="3"/>
        <w:ind w:left="818"/>
        <w:jc w:val="both"/>
        <w:rPr>
          <w:rFonts w:hint="eastAsia"/>
          <w:sz w:val="28"/>
        </w:rPr>
      </w:pPr>
      <w:r>
        <w:rPr>
          <w:rFonts w:hint="eastAsia"/>
          <w:sz w:val="28"/>
        </w:rPr>
        <w:t>But also like Israel and Elijah, God will be with her.</w:t>
      </w:r>
    </w:p>
    <w:p w14:paraId="673FE3A2">
      <w:pPr>
        <w:pStyle w:val="6"/>
        <w:spacing w:before="3"/>
        <w:ind w:left="818"/>
        <w:jc w:val="both"/>
        <w:rPr>
          <w:rFonts w:hint="eastAsia"/>
          <w:sz w:val="28"/>
        </w:rPr>
      </w:pPr>
      <w:r>
        <w:rPr>
          <w:rFonts w:hint="eastAsia"/>
          <w:sz w:val="28"/>
        </w:rPr>
        <w:t>但也像以色列和以利亚一样，神将与她同在。</w:t>
      </w:r>
    </w:p>
    <w:p w14:paraId="2A56E64F">
      <w:pPr>
        <w:pStyle w:val="6"/>
        <w:spacing w:before="3"/>
        <w:ind w:left="818"/>
        <w:jc w:val="both"/>
        <w:rPr>
          <w:rFonts w:hint="eastAsia"/>
          <w:sz w:val="28"/>
        </w:rPr>
      </w:pPr>
    </w:p>
    <w:p w14:paraId="052C51EF">
      <w:pPr>
        <w:pStyle w:val="6"/>
        <w:spacing w:before="3"/>
        <w:ind w:left="818"/>
        <w:jc w:val="both"/>
        <w:rPr>
          <w:rFonts w:hint="eastAsia"/>
          <w:sz w:val="28"/>
        </w:rPr>
      </w:pPr>
      <w:r>
        <w:rPr>
          <w:rFonts w:hint="eastAsia"/>
          <w:sz w:val="28"/>
        </w:rPr>
        <w:t>Through Christ, and by the Holy Spirit, he will faithfully nourish and strengthen her through word, prayer, (church) ordinance and fellowship, until, at the end of the “1,260 days” (i.e., the EOP, the appointed season of her pilgrimage), she finally enters the Promised Land.</w:t>
      </w:r>
    </w:p>
    <w:p w14:paraId="2B46A342">
      <w:pPr>
        <w:pStyle w:val="6"/>
        <w:spacing w:before="3"/>
        <w:ind w:left="818"/>
        <w:jc w:val="both"/>
        <w:rPr>
          <w:rFonts w:hint="eastAsia"/>
          <w:sz w:val="28"/>
        </w:rPr>
      </w:pPr>
      <w:r>
        <w:rPr>
          <w:rFonts w:hint="eastAsia"/>
          <w:sz w:val="28"/>
        </w:rPr>
        <w:t>藉着基督，并藉着圣灵，祂将藉着话语、祷告、（教会）圣礼和团契，忠实地喂养和加固她，直到在“1260天”（即福音宣讲时代，她天路历程的指定时期）的末了，她最终进入应许之地。</w:t>
      </w:r>
    </w:p>
    <w:p w14:paraId="1354ADB2">
      <w:pPr>
        <w:pStyle w:val="6"/>
        <w:spacing w:before="3"/>
        <w:ind w:left="818"/>
        <w:jc w:val="both"/>
        <w:rPr>
          <w:rFonts w:hint="eastAsia"/>
          <w:sz w:val="28"/>
        </w:rPr>
      </w:pPr>
    </w:p>
    <w:p w14:paraId="52F8D3FB">
      <w:pPr>
        <w:pStyle w:val="6"/>
        <w:spacing w:before="3"/>
        <w:ind w:left="818"/>
        <w:jc w:val="both"/>
        <w:rPr>
          <w:rFonts w:hint="eastAsia"/>
          <w:sz w:val="28"/>
        </w:rPr>
      </w:pPr>
      <w:r>
        <w:rPr>
          <w:rFonts w:hint="eastAsia"/>
          <w:sz w:val="28"/>
        </w:rPr>
        <w:t>We find, then, that this cycle very clearly begins at the beginning of the EOP, symbolizes that era as 1,260 days, and (as chapter 14 will reveal) ends with the parousia of Christ and the consummation.</w:t>
      </w:r>
    </w:p>
    <w:p w14:paraId="7898F01E">
      <w:pPr>
        <w:pStyle w:val="6"/>
        <w:spacing w:before="3"/>
        <w:ind w:left="818"/>
        <w:jc w:val="both"/>
        <w:rPr>
          <w:rFonts w:hint="eastAsia"/>
          <w:sz w:val="28"/>
        </w:rPr>
      </w:pPr>
      <w:r>
        <w:rPr>
          <w:rFonts w:hint="eastAsia"/>
          <w:sz w:val="28"/>
        </w:rPr>
        <w:t>因此我们发现，这个循环非常清楚地始于福音宣讲时代的开端，以1260天象征那个时代，并（如第14章将揭示的）以基督的帕路西亚和成全为结束。</w:t>
      </w:r>
    </w:p>
    <w:p w14:paraId="66BCEB48">
      <w:pPr>
        <w:pStyle w:val="6"/>
        <w:spacing w:before="3"/>
        <w:ind w:left="818"/>
        <w:jc w:val="both"/>
        <w:rPr>
          <w:rFonts w:hint="eastAsia"/>
          <w:sz w:val="28"/>
        </w:rPr>
      </w:pPr>
    </w:p>
    <w:p w14:paraId="293ED510">
      <w:pPr>
        <w:pStyle w:val="6"/>
        <w:spacing w:before="3"/>
        <w:ind w:left="818"/>
        <w:jc w:val="both"/>
        <w:rPr>
          <w:rFonts w:hint="eastAsia"/>
          <w:sz w:val="28"/>
        </w:rPr>
      </w:pPr>
      <w:r>
        <w:rPr>
          <w:rFonts w:hint="eastAsia"/>
          <w:sz w:val="28"/>
        </w:rPr>
        <w:t>War in the Heavenlies</w:t>
      </w:r>
    </w:p>
    <w:p w14:paraId="61CA8F6E">
      <w:pPr>
        <w:pStyle w:val="6"/>
        <w:spacing w:before="3"/>
        <w:ind w:left="818"/>
        <w:jc w:val="both"/>
        <w:rPr>
          <w:rFonts w:hint="eastAsia"/>
          <w:sz w:val="28"/>
        </w:rPr>
      </w:pPr>
      <w:r>
        <w:rPr>
          <w:rFonts w:hint="eastAsia"/>
          <w:sz w:val="28"/>
        </w:rPr>
        <w:t>天上的争战</w:t>
      </w:r>
    </w:p>
    <w:p w14:paraId="198C9529">
      <w:pPr>
        <w:pStyle w:val="6"/>
        <w:spacing w:before="3"/>
        <w:ind w:left="818"/>
        <w:jc w:val="both"/>
        <w:rPr>
          <w:rFonts w:hint="eastAsia"/>
          <w:sz w:val="28"/>
        </w:rPr>
      </w:pPr>
    </w:p>
    <w:p w14:paraId="5F2AC69B">
      <w:pPr>
        <w:pStyle w:val="6"/>
        <w:spacing w:before="3"/>
        <w:ind w:left="818"/>
        <w:jc w:val="both"/>
        <w:rPr>
          <w:rFonts w:hint="eastAsia"/>
          <w:sz w:val="28"/>
        </w:rPr>
      </w:pPr>
      <w:r>
        <w:rPr>
          <w:rFonts w:hint="eastAsia"/>
          <w:sz w:val="28"/>
        </w:rPr>
        <w:t>Verses 7–12 use apocalyptic imagery to speak of the cosmic dethronement of Satan: of his being “cast out” of his lawful position as king over all the unbelieving nations (12:9; Matt. 12:22–29).</w:t>
      </w:r>
    </w:p>
    <w:p w14:paraId="477D39E9">
      <w:pPr>
        <w:pStyle w:val="6"/>
        <w:spacing w:before="3"/>
        <w:ind w:left="818"/>
        <w:jc w:val="both"/>
        <w:rPr>
          <w:rFonts w:hint="eastAsia"/>
          <w:sz w:val="28"/>
        </w:rPr>
      </w:pPr>
      <w:r>
        <w:rPr>
          <w:rFonts w:hint="eastAsia"/>
          <w:sz w:val="28"/>
        </w:rPr>
        <w:t>第7-12节使用启示文学的意象来讲述撒但宇宙性的被废黜：他被从他作为所有不信之国君王的合法地位上“赶出去”（12:9；太 12:22-29）。</w:t>
      </w:r>
    </w:p>
    <w:p w14:paraId="3A62FA88">
      <w:pPr>
        <w:pStyle w:val="6"/>
        <w:spacing w:before="3"/>
        <w:ind w:left="818"/>
        <w:jc w:val="both"/>
        <w:rPr>
          <w:rFonts w:hint="eastAsia"/>
          <w:sz w:val="28"/>
        </w:rPr>
      </w:pPr>
    </w:p>
    <w:p w14:paraId="0A27A477">
      <w:pPr>
        <w:pStyle w:val="6"/>
        <w:spacing w:before="3"/>
        <w:ind w:left="818"/>
        <w:jc w:val="both"/>
        <w:rPr>
          <w:rFonts w:hint="eastAsia"/>
          <w:sz w:val="28"/>
        </w:rPr>
      </w:pPr>
      <w:r>
        <w:rPr>
          <w:rFonts w:hint="eastAsia"/>
          <w:sz w:val="28"/>
        </w:rPr>
        <w:t>In principle, this dethronement was accomplished when Christ—having completed his redemptive work on earth—took his seat in the heavenly places as High Prophet, Priest, and King (12:5; John 19:30).</w:t>
      </w:r>
    </w:p>
    <w:p w14:paraId="0D57536B">
      <w:pPr>
        <w:pStyle w:val="6"/>
        <w:spacing w:before="3"/>
        <w:ind w:left="818"/>
        <w:jc w:val="both"/>
        <w:rPr>
          <w:rFonts w:hint="eastAsia"/>
          <w:sz w:val="28"/>
        </w:rPr>
      </w:pPr>
      <w:r>
        <w:rPr>
          <w:rFonts w:hint="eastAsia"/>
          <w:sz w:val="28"/>
        </w:rPr>
        <w:t>原则上，这个废黜是在基督——完成了祂在地上的救赎工作后——作为至高先知、祭司和君王在天上坐席时完成的（12:5；约 19:30）。</w:t>
      </w:r>
    </w:p>
    <w:p w14:paraId="681394ED">
      <w:pPr>
        <w:pStyle w:val="6"/>
        <w:spacing w:before="3"/>
        <w:ind w:left="818"/>
        <w:jc w:val="both"/>
        <w:rPr>
          <w:rFonts w:hint="eastAsia"/>
          <w:sz w:val="28"/>
        </w:rPr>
      </w:pPr>
    </w:p>
    <w:p w14:paraId="1CE9F247">
      <w:pPr>
        <w:pStyle w:val="6"/>
        <w:spacing w:before="3"/>
        <w:ind w:left="818"/>
        <w:jc w:val="both"/>
        <w:rPr>
          <w:rFonts w:hint="eastAsia"/>
          <w:sz w:val="28"/>
        </w:rPr>
      </w:pPr>
      <w:r>
        <w:rPr>
          <w:rFonts w:hint="eastAsia"/>
          <w:sz w:val="28"/>
        </w:rPr>
        <w:t>In practice, however, it is accomplished progressively, over the course of the entire EOP, during which time the church, amid much persecution, effectively preaches the gospel so that men and nations are tested concerning their love of God, truth, and righteousness, with the result that God’s elect are brought, safe and sound, into his spiritual kingdom (John 3:16–21; Acts 17:22–31).</w:t>
      </w:r>
    </w:p>
    <w:p w14:paraId="08C1066E">
      <w:pPr>
        <w:pStyle w:val="6"/>
        <w:spacing w:before="3"/>
        <w:ind w:left="818"/>
        <w:jc w:val="both"/>
        <w:rPr>
          <w:rFonts w:hint="eastAsia"/>
          <w:sz w:val="28"/>
        </w:rPr>
      </w:pPr>
      <w:r>
        <w:rPr>
          <w:rFonts w:hint="eastAsia"/>
          <w:sz w:val="28"/>
        </w:rPr>
        <w:t>然而，在实践中，它是在整个福音宣讲时代的过程中逐步完成的，在此期间，教会在多方迫害中，有效地传讲福音，以致人和国家在他们对神、真理和公义的爱上受到考验，结果是神的选民被安全无恙地带入祂的属灵国度（约 3:16-21；徒 17:22-31）。</w:t>
      </w:r>
    </w:p>
    <w:p w14:paraId="32D0B988">
      <w:pPr>
        <w:pStyle w:val="6"/>
        <w:spacing w:before="3"/>
        <w:ind w:left="818"/>
        <w:jc w:val="both"/>
        <w:rPr>
          <w:rFonts w:hint="eastAsia"/>
          <w:sz w:val="28"/>
        </w:rPr>
      </w:pPr>
    </w:p>
    <w:p w14:paraId="4E2C4EA0">
      <w:pPr>
        <w:pStyle w:val="6"/>
        <w:spacing w:before="3"/>
        <w:ind w:left="818"/>
        <w:jc w:val="both"/>
        <w:rPr>
          <w:rFonts w:hint="eastAsia"/>
          <w:sz w:val="28"/>
        </w:rPr>
      </w:pPr>
      <w:r>
        <w:rPr>
          <w:rFonts w:hint="eastAsia"/>
          <w:sz w:val="28"/>
        </w:rPr>
        <w:t>Here, then, we have a close parallel to—and an apocalyptic illustration of—the words of Jesus in John 12:31–32: “Now is the judgment of this world; now the ruler of this world will be driven out.</w:t>
      </w:r>
    </w:p>
    <w:p w14:paraId="5F05BCC3">
      <w:pPr>
        <w:pStyle w:val="6"/>
        <w:spacing w:before="3"/>
        <w:ind w:left="818"/>
        <w:jc w:val="both"/>
        <w:rPr>
          <w:rFonts w:hint="eastAsia"/>
          <w:sz w:val="28"/>
        </w:rPr>
      </w:pPr>
      <w:r>
        <w:rPr>
          <w:rFonts w:hint="eastAsia"/>
          <w:sz w:val="28"/>
        </w:rPr>
        <w:t>那么，在这里，我们看到了与耶稣在约翰福音12:31-32中所说话语的紧密平行——以及启示文学的例证：“现在是这世界受审判的时候；现在这世界的王要被赶出去。</w:t>
      </w:r>
    </w:p>
    <w:p w14:paraId="101DDF71">
      <w:pPr>
        <w:pStyle w:val="6"/>
        <w:spacing w:before="3"/>
        <w:ind w:left="818"/>
        <w:jc w:val="both"/>
        <w:rPr>
          <w:rFonts w:hint="eastAsia"/>
          <w:sz w:val="28"/>
        </w:rPr>
      </w:pPr>
    </w:p>
    <w:p w14:paraId="60C787E8">
      <w:pPr>
        <w:pStyle w:val="6"/>
        <w:spacing w:before="3"/>
        <w:ind w:left="818"/>
        <w:jc w:val="both"/>
        <w:rPr>
          <w:rFonts w:hint="eastAsia"/>
          <w:sz w:val="28"/>
        </w:rPr>
      </w:pPr>
      <w:r>
        <w:rPr>
          <w:rFonts w:hint="eastAsia"/>
          <w:sz w:val="28"/>
        </w:rPr>
        <w:t>And as for me, if I am lifted up from the earth [i.e., in death, exaltation, and the church’s proclamation of the gospel], I will draw all to myself.”</w:t>
      </w:r>
    </w:p>
    <w:p w14:paraId="0AD1FFE8">
      <w:pPr>
        <w:pStyle w:val="6"/>
        <w:spacing w:before="3"/>
        <w:ind w:left="818"/>
        <w:jc w:val="both"/>
        <w:rPr>
          <w:rFonts w:hint="eastAsia"/>
          <w:sz w:val="28"/>
        </w:rPr>
      </w:pPr>
      <w:r>
        <w:rPr>
          <w:rFonts w:hint="eastAsia"/>
          <w:sz w:val="28"/>
        </w:rPr>
        <w:t>至于我，我若从地上被举起来[即，在死亡、被高举和教会宣讲福音中]，就要吸引万人来归我。”</w:t>
      </w:r>
    </w:p>
    <w:p w14:paraId="50B5ED1F">
      <w:pPr>
        <w:pStyle w:val="6"/>
        <w:spacing w:before="3"/>
        <w:ind w:left="818"/>
        <w:jc w:val="both"/>
        <w:rPr>
          <w:rFonts w:hint="eastAsia"/>
          <w:sz w:val="28"/>
        </w:rPr>
      </w:pPr>
    </w:p>
    <w:p w14:paraId="6DB002FA">
      <w:pPr>
        <w:pStyle w:val="6"/>
        <w:spacing w:before="3"/>
        <w:ind w:left="818"/>
        <w:jc w:val="both"/>
        <w:rPr>
          <w:rFonts w:hint="eastAsia"/>
          <w:sz w:val="28"/>
        </w:rPr>
      </w:pPr>
      <w:r>
        <w:rPr>
          <w:rFonts w:hint="eastAsia"/>
          <w:sz w:val="28"/>
        </w:rPr>
        <w:t>Here Christ looks ahead to the cross and describes its aftermath.</w:t>
      </w:r>
    </w:p>
    <w:p w14:paraId="072083B1">
      <w:pPr>
        <w:pStyle w:val="6"/>
        <w:spacing w:before="3"/>
        <w:ind w:left="818"/>
        <w:jc w:val="both"/>
        <w:rPr>
          <w:rFonts w:hint="eastAsia"/>
          <w:sz w:val="28"/>
        </w:rPr>
      </w:pPr>
      <w:r>
        <w:rPr>
          <w:rFonts w:hint="eastAsia"/>
          <w:sz w:val="28"/>
        </w:rPr>
        <w:t>在这里，基督展望十字架并描述其后果。</w:t>
      </w:r>
    </w:p>
    <w:p w14:paraId="60E5BEE3">
      <w:pPr>
        <w:pStyle w:val="6"/>
        <w:spacing w:before="3"/>
        <w:ind w:left="818"/>
        <w:jc w:val="both"/>
        <w:rPr>
          <w:rFonts w:hint="eastAsia"/>
          <w:sz w:val="28"/>
        </w:rPr>
      </w:pPr>
    </w:p>
    <w:p w14:paraId="03E3C88C">
      <w:pPr>
        <w:pStyle w:val="6"/>
        <w:spacing w:before="3"/>
        <w:ind w:left="818"/>
        <w:jc w:val="both"/>
        <w:rPr>
          <w:rFonts w:hint="eastAsia"/>
          <w:sz w:val="28"/>
        </w:rPr>
      </w:pPr>
      <w:r>
        <w:rPr>
          <w:rFonts w:hint="eastAsia"/>
          <w:sz w:val="28"/>
        </w:rPr>
        <w:t>In Revelation 12:7–12, the Spirit looks back at the cross, and also describes its aftermath.</w:t>
      </w:r>
    </w:p>
    <w:p w14:paraId="46476B8E">
      <w:pPr>
        <w:pStyle w:val="6"/>
        <w:spacing w:before="3"/>
        <w:ind w:left="818"/>
        <w:jc w:val="both"/>
        <w:rPr>
          <w:rFonts w:hint="eastAsia"/>
          <w:sz w:val="28"/>
        </w:rPr>
      </w:pPr>
      <w:r>
        <w:rPr>
          <w:rFonts w:hint="eastAsia"/>
          <w:sz w:val="28"/>
        </w:rPr>
        <w:t>在《启示录》12:7-12中，圣灵回顾十字架，也描述其后果。</w:t>
      </w:r>
    </w:p>
    <w:p w14:paraId="4F87BA06">
      <w:pPr>
        <w:pStyle w:val="6"/>
        <w:spacing w:before="3"/>
        <w:ind w:left="818"/>
        <w:jc w:val="both"/>
        <w:rPr>
          <w:rFonts w:hint="eastAsia"/>
          <w:sz w:val="28"/>
        </w:rPr>
      </w:pPr>
    </w:p>
    <w:p w14:paraId="4F9A36F0">
      <w:pPr>
        <w:pStyle w:val="6"/>
        <w:spacing w:before="3"/>
        <w:ind w:left="818"/>
        <w:jc w:val="both"/>
        <w:rPr>
          <w:rFonts w:hint="eastAsia"/>
          <w:sz w:val="28"/>
        </w:rPr>
      </w:pPr>
      <w:r>
        <w:rPr>
          <w:rFonts w:hint="eastAsia"/>
          <w:sz w:val="28"/>
        </w:rPr>
        <w:t>In both cases, the premises are the same.</w:t>
      </w:r>
    </w:p>
    <w:p w14:paraId="5D4A7808">
      <w:pPr>
        <w:pStyle w:val="6"/>
        <w:spacing w:before="3"/>
        <w:ind w:left="818"/>
        <w:jc w:val="both"/>
        <w:rPr>
          <w:rFonts w:hint="eastAsia"/>
          <w:sz w:val="28"/>
        </w:rPr>
      </w:pPr>
      <w:r>
        <w:rPr>
          <w:rFonts w:hint="eastAsia"/>
          <w:sz w:val="28"/>
        </w:rPr>
        <w:t>在这两种情况下，前提都是相同的。</w:t>
      </w:r>
    </w:p>
    <w:p w14:paraId="16548A96">
      <w:pPr>
        <w:pStyle w:val="6"/>
        <w:spacing w:before="3"/>
        <w:ind w:left="818"/>
        <w:jc w:val="both"/>
        <w:rPr>
          <w:rFonts w:hint="eastAsia"/>
          <w:sz w:val="28"/>
        </w:rPr>
      </w:pPr>
    </w:p>
    <w:p w14:paraId="5D2B11F8">
      <w:pPr>
        <w:pStyle w:val="6"/>
        <w:spacing w:before="3"/>
        <w:ind w:left="818"/>
        <w:jc w:val="both"/>
        <w:rPr>
          <w:rFonts w:hint="eastAsia"/>
          <w:sz w:val="28"/>
        </w:rPr>
      </w:pPr>
      <w:r>
        <w:rPr>
          <w:rFonts w:hint="eastAsia"/>
          <w:sz w:val="28"/>
        </w:rPr>
        <w:t>Prior to Calvary, Satan had deceived the nations, holding them captive in his evil grip and dark domain (12:9a; Luke 4:5–8; Col. 1:13; Rev. 20:3, 8).</w:t>
      </w:r>
    </w:p>
    <w:p w14:paraId="7598A5F1">
      <w:pPr>
        <w:pStyle w:val="6"/>
        <w:spacing w:before="3"/>
        <w:ind w:left="818"/>
        <w:jc w:val="both"/>
        <w:rPr>
          <w:rFonts w:hint="eastAsia"/>
          <w:sz w:val="28"/>
        </w:rPr>
      </w:pPr>
      <w:r>
        <w:rPr>
          <w:rFonts w:hint="eastAsia"/>
          <w:sz w:val="28"/>
        </w:rPr>
        <w:t>在加略山之前，撒但曾欺骗列国，将他们掳掠在他邪恶的掌控和黑暗的权势中（12:9a；路 4:5-8；西 1:13；启 20:3, 8）。</w:t>
      </w:r>
    </w:p>
    <w:p w14:paraId="1E78190B">
      <w:pPr>
        <w:pStyle w:val="6"/>
        <w:spacing w:before="3"/>
        <w:ind w:left="818"/>
        <w:jc w:val="both"/>
        <w:rPr>
          <w:rFonts w:hint="eastAsia"/>
          <w:sz w:val="28"/>
        </w:rPr>
      </w:pPr>
    </w:p>
    <w:p w14:paraId="77F3C3C1">
      <w:pPr>
        <w:pStyle w:val="6"/>
        <w:spacing w:before="3"/>
        <w:ind w:left="818"/>
        <w:jc w:val="both"/>
        <w:rPr>
          <w:rFonts w:hint="eastAsia"/>
          <w:sz w:val="28"/>
        </w:rPr>
      </w:pPr>
      <w:r>
        <w:rPr>
          <w:rFonts w:hint="eastAsia"/>
          <w:sz w:val="28"/>
        </w:rPr>
        <w:t>Now, however, by Christ’s righteous life, atoning death, and vindicating resurrection, the Redeemer has triumphed, so that Satan’s hold is broken and his kingdom is in slow-motion collapse.</w:t>
      </w:r>
    </w:p>
    <w:p w14:paraId="1CD98FA8">
      <w:pPr>
        <w:pStyle w:val="6"/>
        <w:spacing w:before="3"/>
        <w:ind w:left="818"/>
        <w:jc w:val="both"/>
        <w:rPr>
          <w:rFonts w:hint="eastAsia"/>
          <w:sz w:val="28"/>
        </w:rPr>
      </w:pPr>
      <w:r>
        <w:rPr>
          <w:rFonts w:hint="eastAsia"/>
          <w:sz w:val="28"/>
        </w:rPr>
        <w:t>然而，现在，藉着基督公义的生命、赎罪的死亡和得胜的复活，救赎主已经得胜，以致撒但的掌控被打破，他的国度正在缓慢地崩溃。</w:t>
      </w:r>
    </w:p>
    <w:p w14:paraId="14E9AB8F">
      <w:pPr>
        <w:pStyle w:val="6"/>
        <w:spacing w:before="3"/>
        <w:ind w:left="818"/>
        <w:jc w:val="both"/>
        <w:rPr>
          <w:rFonts w:hint="eastAsia"/>
          <w:sz w:val="28"/>
        </w:rPr>
      </w:pPr>
    </w:p>
    <w:p w14:paraId="5B12929C">
      <w:pPr>
        <w:pStyle w:val="6"/>
        <w:spacing w:before="3"/>
        <w:ind w:left="818"/>
        <w:jc w:val="both"/>
        <w:rPr>
          <w:rFonts w:hint="eastAsia"/>
          <w:sz w:val="28"/>
        </w:rPr>
      </w:pPr>
      <w:r>
        <w:rPr>
          <w:rFonts w:hint="eastAsia"/>
          <w:sz w:val="28"/>
        </w:rPr>
        <w:t>This collapse is concurrent with the gospel proclamation of the church, through which the sovereign God transfers his (Satan’s) former subjects into the kingdom of the Father’s beloved Son (12:9b–10; Col. 1:13).</w:t>
      </w:r>
    </w:p>
    <w:p w14:paraId="09F80123">
      <w:pPr>
        <w:pStyle w:val="6"/>
        <w:spacing w:before="3"/>
        <w:ind w:left="818"/>
        <w:jc w:val="both"/>
        <w:rPr>
          <w:rFonts w:hint="eastAsia"/>
          <w:sz w:val="28"/>
        </w:rPr>
      </w:pPr>
      <w:r>
        <w:rPr>
          <w:rFonts w:hint="eastAsia"/>
          <w:sz w:val="28"/>
        </w:rPr>
        <w:t>这个崩溃与教会的福音宣讲同时发生，藉此，至高的神将他（撒但的）昔日臣民迁入父爱子的国度里（12:9b-10；西 1:13）。</w:t>
      </w:r>
    </w:p>
    <w:p w14:paraId="2797B4F5">
      <w:pPr>
        <w:pStyle w:val="6"/>
        <w:spacing w:before="3"/>
        <w:ind w:left="818"/>
        <w:jc w:val="both"/>
        <w:rPr>
          <w:rFonts w:hint="eastAsia"/>
          <w:sz w:val="28"/>
        </w:rPr>
      </w:pPr>
    </w:p>
    <w:p w14:paraId="4881483A">
      <w:pPr>
        <w:pStyle w:val="6"/>
        <w:spacing w:before="3"/>
        <w:ind w:left="818"/>
        <w:jc w:val="both"/>
        <w:rPr>
          <w:rFonts w:hint="eastAsia"/>
          <w:sz w:val="28"/>
        </w:rPr>
      </w:pPr>
      <w:r>
        <w:rPr>
          <w:rFonts w:hint="eastAsia"/>
          <w:sz w:val="28"/>
        </w:rPr>
        <w:t>Verses 11–12 are meant to assure the Bride.</w:t>
      </w:r>
    </w:p>
    <w:p w14:paraId="1AD39C04">
      <w:pPr>
        <w:pStyle w:val="6"/>
        <w:spacing w:before="3"/>
        <w:ind w:left="818"/>
        <w:jc w:val="both"/>
        <w:rPr>
          <w:rFonts w:hint="eastAsia"/>
          <w:sz w:val="28"/>
        </w:rPr>
      </w:pPr>
      <w:r>
        <w:rPr>
          <w:rFonts w:hint="eastAsia"/>
          <w:sz w:val="28"/>
        </w:rPr>
        <w:t>第11-12节意在安慰新妇。</w:t>
      </w:r>
    </w:p>
    <w:p w14:paraId="2E289BC3">
      <w:pPr>
        <w:pStyle w:val="6"/>
        <w:spacing w:before="3"/>
        <w:ind w:left="818"/>
        <w:jc w:val="both"/>
        <w:rPr>
          <w:rFonts w:hint="eastAsia"/>
          <w:sz w:val="28"/>
        </w:rPr>
      </w:pPr>
    </w:p>
    <w:p w14:paraId="25F93AD3">
      <w:pPr>
        <w:pStyle w:val="6"/>
        <w:spacing w:before="3"/>
        <w:ind w:left="818"/>
        <w:jc w:val="both"/>
        <w:rPr>
          <w:rFonts w:hint="eastAsia"/>
          <w:sz w:val="28"/>
        </w:rPr>
      </w:pPr>
      <w:r>
        <w:rPr>
          <w:rFonts w:hint="eastAsia"/>
          <w:sz w:val="28"/>
        </w:rPr>
        <w:t>They depict the woman as already having overcome (all) her enemies: whether the accusations of Satan before God’s throne, or the persecutions and death threats that he brought (or brings) against her upon the earth.</w:t>
      </w:r>
    </w:p>
    <w:p w14:paraId="025685BB">
      <w:pPr>
        <w:pStyle w:val="6"/>
        <w:spacing w:before="3"/>
        <w:ind w:left="818"/>
        <w:jc w:val="both"/>
        <w:rPr>
          <w:rFonts w:hint="eastAsia"/>
          <w:sz w:val="28"/>
        </w:rPr>
      </w:pPr>
      <w:r>
        <w:rPr>
          <w:rFonts w:hint="eastAsia"/>
          <w:sz w:val="28"/>
        </w:rPr>
        <w:t>它们描绘那女人已经胜过了她（所有）的仇敌：无论是在神宝座前撒但的控告，还是他在地上对她带来（或正带来）的迫害和死亡威胁。</w:t>
      </w:r>
    </w:p>
    <w:p w14:paraId="04051D89">
      <w:pPr>
        <w:pStyle w:val="6"/>
        <w:spacing w:before="3"/>
        <w:ind w:left="818"/>
        <w:jc w:val="both"/>
        <w:rPr>
          <w:rFonts w:hint="eastAsia"/>
          <w:sz w:val="28"/>
        </w:rPr>
      </w:pPr>
    </w:p>
    <w:p w14:paraId="6BF4CC2A">
      <w:pPr>
        <w:pStyle w:val="6"/>
        <w:spacing w:before="3"/>
        <w:ind w:left="818"/>
        <w:jc w:val="both"/>
        <w:rPr>
          <w:rFonts w:hint="eastAsia"/>
          <w:sz w:val="28"/>
        </w:rPr>
      </w:pPr>
      <w:r>
        <w:rPr>
          <w:rFonts w:hint="eastAsia"/>
          <w:sz w:val="28"/>
        </w:rPr>
        <w:t>The inhabitants of heaven (which include the Church Militant) rejoice in this assurance from the sovereign God.</w:t>
      </w:r>
    </w:p>
    <w:p w14:paraId="0575203B">
      <w:pPr>
        <w:pStyle w:val="6"/>
        <w:spacing w:before="3"/>
        <w:ind w:left="818"/>
        <w:jc w:val="both"/>
        <w:rPr>
          <w:rFonts w:hint="eastAsia"/>
          <w:sz w:val="28"/>
        </w:rPr>
      </w:pPr>
      <w:r>
        <w:rPr>
          <w:rFonts w:hint="eastAsia"/>
          <w:sz w:val="28"/>
        </w:rPr>
        <w:t>天上的居民（包括争战的教会）因着这来自至高神的保证而欢欣。</w:t>
      </w:r>
    </w:p>
    <w:p w14:paraId="0D991F74">
      <w:pPr>
        <w:pStyle w:val="6"/>
        <w:spacing w:before="3"/>
        <w:ind w:left="818"/>
        <w:jc w:val="both"/>
        <w:rPr>
          <w:rFonts w:hint="eastAsia"/>
          <w:sz w:val="28"/>
        </w:rPr>
      </w:pPr>
    </w:p>
    <w:p w14:paraId="05B5E850">
      <w:pPr>
        <w:pStyle w:val="6"/>
        <w:spacing w:before="3"/>
        <w:ind w:left="818"/>
        <w:jc w:val="both"/>
        <w:rPr>
          <w:rFonts w:hint="eastAsia"/>
          <w:sz w:val="28"/>
        </w:rPr>
      </w:pPr>
      <w:r>
        <w:rPr>
          <w:rFonts w:hint="eastAsia"/>
          <w:sz w:val="28"/>
        </w:rPr>
        <w:t>But not the dragon.</w:t>
      </w:r>
    </w:p>
    <w:p w14:paraId="476B3315">
      <w:pPr>
        <w:pStyle w:val="6"/>
        <w:spacing w:before="3"/>
        <w:ind w:left="818"/>
        <w:jc w:val="both"/>
        <w:rPr>
          <w:rFonts w:hint="eastAsia"/>
          <w:sz w:val="28"/>
        </w:rPr>
      </w:pPr>
      <w:r>
        <w:rPr>
          <w:rFonts w:hint="eastAsia"/>
          <w:sz w:val="28"/>
        </w:rPr>
        <w:t>但龙不。</w:t>
      </w:r>
    </w:p>
    <w:p w14:paraId="2978CD20">
      <w:pPr>
        <w:pStyle w:val="6"/>
        <w:spacing w:before="3"/>
        <w:ind w:left="818"/>
        <w:jc w:val="both"/>
        <w:rPr>
          <w:rFonts w:hint="eastAsia"/>
          <w:sz w:val="28"/>
        </w:rPr>
      </w:pPr>
    </w:p>
    <w:p w14:paraId="54EF67AC">
      <w:pPr>
        <w:pStyle w:val="6"/>
        <w:spacing w:before="3"/>
        <w:ind w:left="818"/>
        <w:jc w:val="both"/>
        <w:rPr>
          <w:rFonts w:hint="eastAsia"/>
          <w:sz w:val="28"/>
        </w:rPr>
      </w:pPr>
      <w:r>
        <w:rPr>
          <w:rFonts w:hint="eastAsia"/>
          <w:sz w:val="28"/>
        </w:rPr>
        <w:t>Realizing that he is doomed to defeat, he now vents his frustration and rage upon his own subjects: the unbelieving “inhabitants of the earth” (9:1–21).</w:t>
      </w:r>
    </w:p>
    <w:p w14:paraId="1734B305">
      <w:pPr>
        <w:pStyle w:val="6"/>
        <w:spacing w:before="3"/>
        <w:ind w:left="818"/>
        <w:jc w:val="both"/>
        <w:rPr>
          <w:rFonts w:hint="eastAsia"/>
          <w:sz w:val="28"/>
        </w:rPr>
      </w:pPr>
      <w:r>
        <w:rPr>
          <w:rFonts w:hint="eastAsia"/>
          <w:sz w:val="28"/>
        </w:rPr>
        <w:t>他意识到自己注定要失败，现在便将他的挫败和愤怒发泄在他自己的臣民身上：即不信的“地上居民”（9:1-21）。</w:t>
      </w:r>
    </w:p>
    <w:p w14:paraId="18DD8C80">
      <w:pPr>
        <w:pStyle w:val="6"/>
        <w:spacing w:before="3"/>
        <w:ind w:left="818"/>
        <w:jc w:val="both"/>
        <w:rPr>
          <w:rFonts w:hint="eastAsia"/>
          <w:sz w:val="28"/>
        </w:rPr>
      </w:pPr>
    </w:p>
    <w:p w14:paraId="7E907856">
      <w:pPr>
        <w:pStyle w:val="6"/>
        <w:spacing w:before="3"/>
        <w:ind w:left="818"/>
        <w:jc w:val="both"/>
        <w:rPr>
          <w:rFonts w:hint="eastAsia"/>
          <w:sz w:val="28"/>
        </w:rPr>
      </w:pPr>
      <w:r>
        <w:rPr>
          <w:rFonts w:hint="eastAsia"/>
          <w:sz w:val="28"/>
        </w:rPr>
        <w:t>As the Spirit thrusts them into the harvest, God’s children must be ready to remind their unsaved neighbors of this sobering truth.</w:t>
      </w:r>
    </w:p>
    <w:p w14:paraId="4E11D4BF">
      <w:pPr>
        <w:pStyle w:val="6"/>
        <w:spacing w:before="3"/>
        <w:ind w:left="818"/>
        <w:jc w:val="both"/>
        <w:rPr>
          <w:rFonts w:hint="eastAsia"/>
          <w:sz w:val="28"/>
        </w:rPr>
      </w:pPr>
      <w:r>
        <w:rPr>
          <w:rFonts w:hint="eastAsia"/>
          <w:sz w:val="28"/>
        </w:rPr>
        <w:t>当圣灵将他们推入收割时，神的儿女必须准备好提醒他们未得救的邻居这个发人深省的真理。</w:t>
      </w:r>
    </w:p>
    <w:p w14:paraId="2A75C091">
      <w:pPr>
        <w:pStyle w:val="6"/>
        <w:spacing w:before="3"/>
        <w:ind w:left="818"/>
        <w:jc w:val="both"/>
        <w:rPr>
          <w:rFonts w:hint="eastAsia"/>
          <w:sz w:val="28"/>
        </w:rPr>
      </w:pPr>
    </w:p>
    <w:p w14:paraId="6321373B">
      <w:pPr>
        <w:pStyle w:val="6"/>
        <w:spacing w:before="3"/>
        <w:ind w:left="818"/>
        <w:jc w:val="both"/>
        <w:rPr>
          <w:rFonts w:hint="eastAsia"/>
          <w:sz w:val="28"/>
        </w:rPr>
      </w:pPr>
      <w:r>
        <w:rPr>
          <w:rFonts w:hint="eastAsia"/>
          <w:sz w:val="28"/>
        </w:rPr>
        <w:t>Help in the Wilderness</w:t>
      </w:r>
    </w:p>
    <w:p w14:paraId="654F37D9">
      <w:pPr>
        <w:pStyle w:val="6"/>
        <w:spacing w:before="3"/>
        <w:ind w:left="818"/>
        <w:jc w:val="both"/>
        <w:rPr>
          <w:rFonts w:hint="eastAsia"/>
          <w:sz w:val="28"/>
        </w:rPr>
      </w:pPr>
      <w:r>
        <w:rPr>
          <w:rFonts w:hint="eastAsia"/>
          <w:sz w:val="28"/>
        </w:rPr>
        <w:t>在旷野中的帮助</w:t>
      </w:r>
    </w:p>
    <w:p w14:paraId="26A8366B">
      <w:pPr>
        <w:pStyle w:val="6"/>
        <w:spacing w:before="3"/>
        <w:ind w:left="818"/>
        <w:jc w:val="both"/>
        <w:rPr>
          <w:rFonts w:hint="eastAsia"/>
          <w:sz w:val="28"/>
        </w:rPr>
      </w:pPr>
    </w:p>
    <w:p w14:paraId="06BDE742">
      <w:pPr>
        <w:pStyle w:val="6"/>
        <w:spacing w:before="3"/>
        <w:ind w:left="818"/>
        <w:jc w:val="both"/>
        <w:rPr>
          <w:rFonts w:hint="eastAsia"/>
          <w:sz w:val="28"/>
        </w:rPr>
      </w:pPr>
      <w:r>
        <w:rPr>
          <w:rFonts w:hint="eastAsia"/>
          <w:sz w:val="28"/>
        </w:rPr>
        <w:t>Verses 13–17 elaborate on verse 6, illumine the perennial spiritual warfare of the church, and gird her for it.</w:t>
      </w:r>
    </w:p>
    <w:p w14:paraId="2F320060">
      <w:pPr>
        <w:pStyle w:val="6"/>
        <w:spacing w:before="3"/>
        <w:ind w:left="818"/>
        <w:jc w:val="both"/>
        <w:rPr>
          <w:rFonts w:hint="eastAsia"/>
          <w:sz w:val="28"/>
        </w:rPr>
      </w:pPr>
      <w:r>
        <w:rPr>
          <w:rFonts w:hint="eastAsia"/>
          <w:sz w:val="28"/>
        </w:rPr>
        <w:t>第13-17节详细阐述了第6节，阐明了教会常年不断的属灵争战，并为此装备她。</w:t>
      </w:r>
    </w:p>
    <w:p w14:paraId="41FE31FB">
      <w:pPr>
        <w:pStyle w:val="6"/>
        <w:spacing w:before="3"/>
        <w:ind w:left="818"/>
        <w:jc w:val="both"/>
        <w:rPr>
          <w:rFonts w:hint="eastAsia"/>
          <w:sz w:val="28"/>
        </w:rPr>
      </w:pPr>
    </w:p>
    <w:p w14:paraId="7D32EB67">
      <w:pPr>
        <w:pStyle w:val="6"/>
        <w:spacing w:before="3"/>
        <w:ind w:left="818"/>
        <w:jc w:val="both"/>
        <w:rPr>
          <w:rFonts w:hint="eastAsia"/>
          <w:sz w:val="28"/>
        </w:rPr>
      </w:pPr>
      <w:r>
        <w:rPr>
          <w:rFonts w:hint="eastAsia"/>
          <w:sz w:val="28"/>
        </w:rPr>
        <w:t>Throughout the EOP the infuriated adversary will pursue the woman and wage war against her offspring: the church and all the children she begets as she journeys through the world, proclaiming the gospel and inviting sinners to join her on her way to the Promised Land (12:13, 17; Gen. 3:15; 1 Peter 1:3).</w:t>
      </w:r>
    </w:p>
    <w:p w14:paraId="2633AC5C">
      <w:pPr>
        <w:pStyle w:val="6"/>
        <w:spacing w:before="3"/>
        <w:ind w:left="818"/>
        <w:jc w:val="both"/>
        <w:rPr>
          <w:rFonts w:hint="eastAsia"/>
          <w:sz w:val="28"/>
        </w:rPr>
      </w:pPr>
      <w:r>
        <w:rPr>
          <w:rFonts w:hint="eastAsia"/>
          <w:sz w:val="28"/>
        </w:rPr>
        <w:t>在整个福音宣讲时代（EOP）中，那被激怒的仇敌将追赶那女人，并与她的后裔争战：即教会和她在穿越世界、宣讲福音并邀请罪人加入她走向应许之地的路上所生的所有儿女（12:13, 17；创 3:15；彼前 1:3）。</w:t>
      </w:r>
    </w:p>
    <w:p w14:paraId="6653EFAB">
      <w:pPr>
        <w:pStyle w:val="6"/>
        <w:spacing w:before="3"/>
        <w:ind w:left="818"/>
        <w:jc w:val="both"/>
        <w:rPr>
          <w:rFonts w:hint="eastAsia"/>
          <w:sz w:val="28"/>
        </w:rPr>
      </w:pPr>
    </w:p>
    <w:p w14:paraId="22C50734">
      <w:pPr>
        <w:pStyle w:val="6"/>
        <w:spacing w:before="3"/>
        <w:ind w:left="818"/>
        <w:jc w:val="both"/>
        <w:rPr>
          <w:rFonts w:hint="eastAsia"/>
          <w:sz w:val="28"/>
        </w:rPr>
      </w:pPr>
      <w:r>
        <w:rPr>
          <w:rFonts w:hint="eastAsia"/>
          <w:sz w:val="28"/>
        </w:rPr>
        <w:t>However—as in the case of Israel and Elijah—so here: she will receive help from above.</w:t>
      </w:r>
    </w:p>
    <w:p w14:paraId="035D9056">
      <w:pPr>
        <w:pStyle w:val="6"/>
        <w:spacing w:before="3"/>
        <w:ind w:left="818"/>
        <w:jc w:val="both"/>
        <w:rPr>
          <w:rFonts w:hint="eastAsia"/>
          <w:sz w:val="28"/>
        </w:rPr>
      </w:pPr>
      <w:r>
        <w:rPr>
          <w:rFonts w:hint="eastAsia"/>
          <w:sz w:val="28"/>
        </w:rPr>
        <w:t>然而——就像以色列和以利亚的情况一样——这里也是如此：她将从上头得到帮助。</w:t>
      </w:r>
    </w:p>
    <w:p w14:paraId="0CDBE8B6">
      <w:pPr>
        <w:pStyle w:val="6"/>
        <w:spacing w:before="3"/>
        <w:ind w:left="818"/>
        <w:jc w:val="both"/>
        <w:rPr>
          <w:rFonts w:hint="eastAsia"/>
          <w:sz w:val="28"/>
        </w:rPr>
      </w:pPr>
    </w:p>
    <w:p w14:paraId="591ADE14">
      <w:pPr>
        <w:pStyle w:val="6"/>
        <w:spacing w:before="3"/>
        <w:ind w:left="818"/>
        <w:jc w:val="both"/>
        <w:rPr>
          <w:rFonts w:hint="eastAsia"/>
          <w:sz w:val="28"/>
        </w:rPr>
      </w:pPr>
      <w:r>
        <w:rPr>
          <w:rFonts w:hint="eastAsia"/>
          <w:sz w:val="28"/>
        </w:rPr>
        <w:t>God will grant her the two wings of the Great Eagle so that she may fly to the place he has prepared for her, and there be nourished away from the face of the dragon.</w:t>
      </w:r>
    </w:p>
    <w:p w14:paraId="5124B6C4">
      <w:pPr>
        <w:pStyle w:val="6"/>
        <w:spacing w:before="3"/>
        <w:ind w:left="818"/>
        <w:jc w:val="both"/>
        <w:rPr>
          <w:rFonts w:hint="eastAsia"/>
          <w:sz w:val="28"/>
        </w:rPr>
      </w:pPr>
      <w:r>
        <w:rPr>
          <w:rFonts w:hint="eastAsia"/>
          <w:sz w:val="28"/>
        </w:rPr>
        <w:t>神将赐给她大鹰的两个翅膀，使她可以飞到祂为她预备的地方，在那里得着喂养，远离龙的面。</w:t>
      </w:r>
    </w:p>
    <w:p w14:paraId="5420CC05">
      <w:pPr>
        <w:pStyle w:val="6"/>
        <w:spacing w:before="3"/>
        <w:ind w:left="818"/>
        <w:jc w:val="both"/>
        <w:rPr>
          <w:rFonts w:hint="eastAsia"/>
          <w:sz w:val="28"/>
        </w:rPr>
      </w:pPr>
    </w:p>
    <w:p w14:paraId="41237E2A">
      <w:pPr>
        <w:pStyle w:val="6"/>
        <w:spacing w:before="3"/>
        <w:ind w:left="818"/>
        <w:jc w:val="both"/>
        <w:rPr>
          <w:rFonts w:hint="eastAsia"/>
          <w:sz w:val="28"/>
        </w:rPr>
      </w:pPr>
      <w:r>
        <w:rPr>
          <w:rFonts w:hint="eastAsia"/>
          <w:sz w:val="28"/>
        </w:rPr>
        <w:t>Are the two wings the Word and the Spirit of God?</w:t>
      </w:r>
    </w:p>
    <w:p w14:paraId="4B801881">
      <w:pPr>
        <w:pStyle w:val="6"/>
        <w:spacing w:before="3"/>
        <w:ind w:left="818"/>
        <w:jc w:val="both"/>
        <w:rPr>
          <w:rFonts w:hint="eastAsia"/>
          <w:sz w:val="28"/>
        </w:rPr>
      </w:pPr>
      <w:r>
        <w:rPr>
          <w:rFonts w:hint="eastAsia"/>
          <w:sz w:val="28"/>
        </w:rPr>
        <w:t>那两个翅膀是神的话语和神的灵吗？</w:t>
      </w:r>
    </w:p>
    <w:p w14:paraId="3F8D73AB">
      <w:pPr>
        <w:pStyle w:val="6"/>
        <w:spacing w:before="3"/>
        <w:ind w:left="818"/>
        <w:jc w:val="both"/>
        <w:rPr>
          <w:rFonts w:hint="eastAsia"/>
          <w:sz w:val="28"/>
        </w:rPr>
      </w:pPr>
    </w:p>
    <w:p w14:paraId="2B944AD9">
      <w:pPr>
        <w:pStyle w:val="6"/>
        <w:spacing w:before="3"/>
        <w:ind w:left="818"/>
        <w:jc w:val="both"/>
        <w:rPr>
          <w:rFonts w:hint="eastAsia"/>
          <w:sz w:val="28"/>
        </w:rPr>
      </w:pPr>
      <w:r>
        <w:rPr>
          <w:rFonts w:hint="eastAsia"/>
          <w:sz w:val="28"/>
        </w:rPr>
        <w:t>I am strongly inclined to think so.</w:t>
      </w:r>
    </w:p>
    <w:p w14:paraId="54828153">
      <w:pPr>
        <w:pStyle w:val="6"/>
        <w:spacing w:before="3"/>
        <w:ind w:left="818"/>
        <w:jc w:val="both"/>
        <w:rPr>
          <w:rFonts w:hint="eastAsia"/>
          <w:sz w:val="28"/>
        </w:rPr>
      </w:pPr>
      <w:r>
        <w:rPr>
          <w:rFonts w:hint="eastAsia"/>
          <w:sz w:val="28"/>
        </w:rPr>
        <w:t>我非常倾向于这样认为。</w:t>
      </w:r>
    </w:p>
    <w:p w14:paraId="62AF1B5F">
      <w:pPr>
        <w:pStyle w:val="6"/>
        <w:spacing w:before="3"/>
        <w:ind w:left="818"/>
        <w:jc w:val="both"/>
        <w:rPr>
          <w:rFonts w:hint="eastAsia"/>
          <w:sz w:val="28"/>
        </w:rPr>
      </w:pPr>
    </w:p>
    <w:p w14:paraId="10046886">
      <w:pPr>
        <w:pStyle w:val="6"/>
        <w:spacing w:before="3"/>
        <w:ind w:left="818"/>
        <w:jc w:val="both"/>
        <w:rPr>
          <w:rFonts w:hint="eastAsia"/>
          <w:sz w:val="28"/>
        </w:rPr>
      </w:pPr>
      <w:r>
        <w:rPr>
          <w:rFonts w:hint="eastAsia"/>
          <w:sz w:val="28"/>
        </w:rPr>
        <w:t>The place prepared is Christ, but Christ mediated through the means of grace: the Word of God, prayer, (church) ordinance, and fellowship.</w:t>
      </w:r>
    </w:p>
    <w:p w14:paraId="67127B3E">
      <w:pPr>
        <w:pStyle w:val="6"/>
        <w:spacing w:before="3"/>
        <w:ind w:left="818"/>
        <w:jc w:val="both"/>
        <w:rPr>
          <w:rFonts w:hint="eastAsia"/>
          <w:sz w:val="28"/>
        </w:rPr>
      </w:pPr>
      <w:r>
        <w:rPr>
          <w:rFonts w:hint="eastAsia"/>
          <w:sz w:val="28"/>
        </w:rPr>
        <w:t>那预备的地方是基督，但这是藉着恩典的媒介所中介的基督：神的话语、祷告、（教会）圣礼和团契。</w:t>
      </w:r>
    </w:p>
    <w:p w14:paraId="539B1E88">
      <w:pPr>
        <w:pStyle w:val="6"/>
        <w:spacing w:before="3"/>
        <w:ind w:left="818"/>
        <w:jc w:val="both"/>
        <w:rPr>
          <w:rFonts w:hint="eastAsia"/>
          <w:sz w:val="28"/>
        </w:rPr>
      </w:pPr>
    </w:p>
    <w:p w14:paraId="5362C416">
      <w:pPr>
        <w:pStyle w:val="6"/>
        <w:spacing w:before="3"/>
        <w:ind w:left="818"/>
        <w:jc w:val="both"/>
        <w:rPr>
          <w:rFonts w:hint="eastAsia"/>
          <w:sz w:val="28"/>
        </w:rPr>
      </w:pPr>
      <w:r>
        <w:rPr>
          <w:rFonts w:hint="eastAsia"/>
          <w:sz w:val="28"/>
        </w:rPr>
        <w:t>As the Bride clings to him—and also to these—the Bridegroom will turn her face toward his, and will refresh and sanctify their souls by his Spirit (12:14– 16; Ex. 16:1–21; Deut. 32:11–12; Ps. 124; Matt. 6:22; 1 Cor. 10:13; 2 Cor. 3:18; Heb. 12:2).</w:t>
      </w:r>
    </w:p>
    <w:p w14:paraId="252D3EEC">
      <w:pPr>
        <w:pStyle w:val="6"/>
        <w:spacing w:before="3"/>
        <w:ind w:left="818"/>
        <w:jc w:val="both"/>
        <w:rPr>
          <w:rFonts w:hint="eastAsia"/>
          <w:sz w:val="28"/>
        </w:rPr>
      </w:pPr>
      <w:r>
        <w:rPr>
          <w:rFonts w:hint="eastAsia"/>
          <w:sz w:val="28"/>
        </w:rPr>
        <w:t>当新妇紧紧抓住祂——也抓住这些——新郎将使她的脸转向祂的脸，并藉着祂的灵更新和圣化他们的灵魂（12:14-16；出 16:1-21；申 32:11-12；诗 124；太 6:22；林前 10:13；林后 3:18；来 12:2）。</w:t>
      </w:r>
    </w:p>
    <w:p w14:paraId="25A521E3">
      <w:pPr>
        <w:pStyle w:val="6"/>
        <w:spacing w:before="3"/>
        <w:ind w:left="818"/>
        <w:jc w:val="both"/>
        <w:rPr>
          <w:rFonts w:hint="eastAsia"/>
          <w:sz w:val="28"/>
        </w:rPr>
      </w:pPr>
    </w:p>
    <w:p w14:paraId="7AB011A0">
      <w:pPr>
        <w:pStyle w:val="6"/>
        <w:spacing w:before="3"/>
        <w:ind w:left="818"/>
        <w:jc w:val="both"/>
        <w:rPr>
          <w:rFonts w:hint="eastAsia"/>
          <w:sz w:val="28"/>
        </w:rPr>
      </w:pPr>
      <w:r>
        <w:rPr>
          <w:rFonts w:hint="eastAsia"/>
          <w:sz w:val="28"/>
        </w:rPr>
        <w:t>Note carefully from verses 12:6 and 12:14 that “1,260 days” and “a time, times, and a half a time” are equivalent.</w:t>
      </w:r>
    </w:p>
    <w:p w14:paraId="13BF8AB6">
      <w:pPr>
        <w:pStyle w:val="6"/>
        <w:spacing w:before="3"/>
        <w:ind w:left="818"/>
        <w:jc w:val="both"/>
        <w:rPr>
          <w:rFonts w:hint="eastAsia"/>
          <w:sz w:val="28"/>
        </w:rPr>
      </w:pPr>
      <w:r>
        <w:rPr>
          <w:rFonts w:hint="eastAsia"/>
          <w:sz w:val="28"/>
        </w:rPr>
        <w:t>请仔细注意12:6和12:14节，“1260天”和“一载、二载、半载”是等同的。</w:t>
      </w:r>
    </w:p>
    <w:p w14:paraId="19963142">
      <w:pPr>
        <w:pStyle w:val="6"/>
        <w:spacing w:before="3"/>
        <w:ind w:left="818"/>
        <w:jc w:val="both"/>
        <w:rPr>
          <w:rFonts w:hint="eastAsia"/>
          <w:sz w:val="28"/>
        </w:rPr>
      </w:pPr>
    </w:p>
    <w:p w14:paraId="33C5E4DE">
      <w:pPr>
        <w:pStyle w:val="6"/>
        <w:spacing w:before="3"/>
        <w:ind w:left="818"/>
        <w:jc w:val="both"/>
        <w:rPr>
          <w:rFonts w:hint="eastAsia"/>
          <w:sz w:val="28"/>
        </w:rPr>
      </w:pPr>
      <w:r>
        <w:rPr>
          <w:rFonts w:hint="eastAsia"/>
          <w:sz w:val="28"/>
        </w:rPr>
        <w:t>Like the figure of forty-two months, these numeric symbols depict the entire EOP, during which time the church, much like Israel and Elijah, will remain in exile (from worldly acceptance) and under tribulation, yet richly supplied from above.</w:t>
      </w:r>
    </w:p>
    <w:p w14:paraId="26FC28F0">
      <w:pPr>
        <w:pStyle w:val="6"/>
        <w:spacing w:before="3"/>
        <w:ind w:left="818"/>
        <w:jc w:val="both"/>
        <w:rPr>
          <w:rFonts w:hint="eastAsia"/>
          <w:sz w:val="28"/>
        </w:rPr>
      </w:pPr>
      <w:r>
        <w:rPr>
          <w:rFonts w:hint="eastAsia"/>
          <w:sz w:val="28"/>
        </w:rPr>
        <w:t>就像四十二个月这个数字一样，这些数字象征描绘了整个福音宣讲时代（EOP），在此期间，教会，很像以色列和以利亚，将继续处于流亡（被世俗接纳之外）和患难之中，却从上头得到丰富的供应。</w:t>
      </w:r>
    </w:p>
    <w:p w14:paraId="0DD0BAB6">
      <w:pPr>
        <w:pStyle w:val="6"/>
        <w:spacing w:before="3"/>
        <w:ind w:left="818"/>
        <w:jc w:val="both"/>
        <w:rPr>
          <w:rFonts w:hint="eastAsia"/>
          <w:sz w:val="28"/>
        </w:rPr>
      </w:pPr>
    </w:p>
    <w:p w14:paraId="53916B49">
      <w:pPr>
        <w:pStyle w:val="6"/>
        <w:spacing w:before="3"/>
        <w:ind w:left="818"/>
        <w:jc w:val="both"/>
        <w:rPr>
          <w:rFonts w:hint="eastAsia"/>
          <w:sz w:val="28"/>
        </w:rPr>
      </w:pPr>
      <w:r>
        <w:rPr>
          <w:rFonts w:hint="eastAsia"/>
          <w:sz w:val="28"/>
        </w:rPr>
        <w:t>The Beass Pom she Sea</w:t>
      </w:r>
    </w:p>
    <w:p w14:paraId="39102423">
      <w:pPr>
        <w:pStyle w:val="6"/>
        <w:spacing w:before="3"/>
        <w:ind w:left="818"/>
        <w:jc w:val="both"/>
        <w:rPr>
          <w:rFonts w:hint="eastAsia"/>
          <w:sz w:val="28"/>
        </w:rPr>
      </w:pPr>
      <w:r>
        <w:rPr>
          <w:rFonts w:hint="eastAsia"/>
          <w:sz w:val="28"/>
        </w:rPr>
        <w:t>从海中上来的兽</w:t>
      </w:r>
    </w:p>
    <w:p w14:paraId="1B659E84">
      <w:pPr>
        <w:pStyle w:val="6"/>
        <w:spacing w:before="3"/>
        <w:ind w:left="818"/>
        <w:jc w:val="both"/>
        <w:rPr>
          <w:rFonts w:hint="eastAsia"/>
          <w:sz w:val="28"/>
        </w:rPr>
      </w:pPr>
    </w:p>
    <w:p w14:paraId="78B3967A">
      <w:pPr>
        <w:pStyle w:val="6"/>
        <w:spacing w:before="3"/>
        <w:ind w:left="818"/>
        <w:jc w:val="both"/>
        <w:rPr>
          <w:rFonts w:hint="eastAsia"/>
          <w:sz w:val="28"/>
        </w:rPr>
      </w:pPr>
      <w:r>
        <w:rPr>
          <w:rFonts w:hint="eastAsia"/>
          <w:sz w:val="28"/>
        </w:rPr>
        <w:t>In chapter 13 we are introduced to the first two of the dragon’s helpers, the human instruments by which he will deceive the world and persecute the woman.</w:t>
      </w:r>
    </w:p>
    <w:p w14:paraId="37349979">
      <w:pPr>
        <w:pStyle w:val="6"/>
        <w:spacing w:before="3"/>
        <w:ind w:left="818"/>
        <w:jc w:val="both"/>
        <w:rPr>
          <w:rFonts w:hint="eastAsia"/>
          <w:sz w:val="28"/>
        </w:rPr>
      </w:pPr>
      <w:r>
        <w:rPr>
          <w:rFonts w:hint="eastAsia"/>
          <w:sz w:val="28"/>
        </w:rPr>
        <w:t>在第13章，我们被介绍了龙的头两个帮手，他将藉此欺骗世界并迫害那女人的人类工具。</w:t>
      </w:r>
    </w:p>
    <w:p w14:paraId="66ED03CC">
      <w:pPr>
        <w:pStyle w:val="6"/>
        <w:spacing w:before="3"/>
        <w:ind w:left="818"/>
        <w:jc w:val="both"/>
        <w:rPr>
          <w:rFonts w:hint="eastAsia"/>
          <w:sz w:val="28"/>
        </w:rPr>
      </w:pPr>
    </w:p>
    <w:p w14:paraId="42030089">
      <w:pPr>
        <w:pStyle w:val="6"/>
        <w:spacing w:before="3"/>
        <w:ind w:left="818"/>
        <w:jc w:val="both"/>
        <w:rPr>
          <w:rFonts w:hint="eastAsia"/>
          <w:sz w:val="28"/>
        </w:rPr>
      </w:pPr>
      <w:r>
        <w:rPr>
          <w:rFonts w:hint="eastAsia"/>
          <w:sz w:val="28"/>
        </w:rPr>
        <w:t>Verses 1–10 speak to us of the beast.</w:t>
      </w:r>
    </w:p>
    <w:p w14:paraId="1C596F1D">
      <w:pPr>
        <w:pStyle w:val="6"/>
        <w:spacing w:before="3"/>
        <w:ind w:left="818"/>
        <w:jc w:val="both"/>
        <w:rPr>
          <w:rFonts w:hint="eastAsia"/>
          <w:sz w:val="28"/>
        </w:rPr>
      </w:pPr>
      <w:r>
        <w:rPr>
          <w:rFonts w:hint="eastAsia"/>
          <w:sz w:val="28"/>
        </w:rPr>
        <w:t>第1-10节向我们讲述那兽。</w:t>
      </w:r>
    </w:p>
    <w:p w14:paraId="1CD7B8C6">
      <w:pPr>
        <w:pStyle w:val="6"/>
        <w:spacing w:before="3"/>
        <w:ind w:left="818"/>
        <w:jc w:val="both"/>
        <w:rPr>
          <w:rFonts w:hint="eastAsia"/>
          <w:sz w:val="28"/>
        </w:rPr>
      </w:pPr>
    </w:p>
    <w:p w14:paraId="5899EC0A">
      <w:pPr>
        <w:pStyle w:val="6"/>
        <w:spacing w:before="3"/>
        <w:ind w:left="818"/>
        <w:jc w:val="both"/>
        <w:rPr>
          <w:rFonts w:hint="eastAsia"/>
          <w:sz w:val="28"/>
        </w:rPr>
      </w:pPr>
      <w:r>
        <w:rPr>
          <w:rFonts w:hint="eastAsia"/>
          <w:sz w:val="28"/>
        </w:rPr>
        <w:t>Having (like the dragon) a full complement of heads, horns, and crowns—and summing up, in reverse order, the first three beasts of Daniel 7—this monster clearly represents the political or governmental face of the world-system whenever it goes over to Satan and persecutes the people of God (13:1–2).</w:t>
      </w:r>
    </w:p>
    <w:p w14:paraId="3B27B4FD">
      <w:pPr>
        <w:pStyle w:val="6"/>
        <w:spacing w:before="3"/>
        <w:ind w:left="818"/>
        <w:jc w:val="both"/>
        <w:rPr>
          <w:rFonts w:hint="eastAsia"/>
          <w:sz w:val="28"/>
        </w:rPr>
      </w:pPr>
      <w:r>
        <w:rPr>
          <w:rFonts w:hint="eastAsia"/>
          <w:sz w:val="28"/>
        </w:rPr>
        <w:t>这个怪物（像龙一样）有全副的头、角和冠冕——并以相反的顺序总结了但以理书第7章的前三兽——它清楚地代表了世界体系在转向撒但并迫害神的子民时的政治或政府面貌（13:1-2）。</w:t>
      </w:r>
    </w:p>
    <w:p w14:paraId="59DE0057">
      <w:pPr>
        <w:pStyle w:val="6"/>
        <w:spacing w:before="3"/>
        <w:ind w:left="818"/>
        <w:jc w:val="both"/>
        <w:rPr>
          <w:rFonts w:hint="eastAsia"/>
          <w:sz w:val="28"/>
        </w:rPr>
      </w:pPr>
    </w:p>
    <w:p w14:paraId="545D01FF">
      <w:pPr>
        <w:pStyle w:val="6"/>
        <w:spacing w:before="3"/>
        <w:ind w:left="818"/>
        <w:jc w:val="both"/>
        <w:rPr>
          <w:rFonts w:hint="eastAsia"/>
          <w:sz w:val="28"/>
        </w:rPr>
      </w:pPr>
      <w:r>
        <w:rPr>
          <w:rFonts w:hint="eastAsia"/>
          <w:sz w:val="28"/>
        </w:rPr>
        <w:t>It is important to keep this qualification in view.</w:t>
      </w:r>
    </w:p>
    <w:p w14:paraId="38F9288A">
      <w:pPr>
        <w:pStyle w:val="6"/>
        <w:spacing w:before="3"/>
        <w:ind w:left="818"/>
        <w:jc w:val="both"/>
        <w:rPr>
          <w:rFonts w:hint="eastAsia"/>
          <w:sz w:val="28"/>
        </w:rPr>
      </w:pPr>
      <w:r>
        <w:rPr>
          <w:rFonts w:hint="eastAsia"/>
          <w:sz w:val="28"/>
        </w:rPr>
        <w:t>将这个限定条件牢记在心是很重要的。</w:t>
      </w:r>
    </w:p>
    <w:p w14:paraId="59377BEA">
      <w:pPr>
        <w:pStyle w:val="6"/>
        <w:spacing w:before="3"/>
        <w:ind w:left="818"/>
        <w:jc w:val="both"/>
        <w:rPr>
          <w:rFonts w:hint="eastAsia"/>
          <w:sz w:val="28"/>
        </w:rPr>
      </w:pPr>
    </w:p>
    <w:p w14:paraId="33E8020E">
      <w:pPr>
        <w:pStyle w:val="6"/>
        <w:spacing w:before="3"/>
        <w:ind w:left="818"/>
        <w:jc w:val="both"/>
        <w:rPr>
          <w:rFonts w:hint="eastAsia"/>
          <w:sz w:val="28"/>
        </w:rPr>
      </w:pPr>
      <w:r>
        <w:rPr>
          <w:rFonts w:hint="eastAsia"/>
          <w:sz w:val="28"/>
        </w:rPr>
        <w:t>Scripture is clear that God himself has instituted civil government, and that he appoints temporal rulers to administer his law, enforce justice, and give praise to all who do what is right.</w:t>
      </w:r>
    </w:p>
    <w:p w14:paraId="5A7AA39D">
      <w:pPr>
        <w:pStyle w:val="6"/>
        <w:spacing w:before="3"/>
        <w:ind w:left="818"/>
        <w:jc w:val="both"/>
        <w:rPr>
          <w:rFonts w:hint="eastAsia"/>
          <w:sz w:val="28"/>
        </w:rPr>
      </w:pPr>
      <w:r>
        <w:rPr>
          <w:rFonts w:hint="eastAsia"/>
          <w:sz w:val="28"/>
        </w:rPr>
        <w:t>圣经清楚地表明，神自己设立了公民政府，并且祂任命暂时的统治者来执行祂的律法，实施公义，并称赞所有行正事的人。</w:t>
      </w:r>
    </w:p>
    <w:p w14:paraId="30E279E5">
      <w:pPr>
        <w:pStyle w:val="6"/>
        <w:spacing w:before="3"/>
        <w:ind w:left="818"/>
        <w:jc w:val="both"/>
        <w:rPr>
          <w:rFonts w:hint="eastAsia"/>
          <w:sz w:val="28"/>
        </w:rPr>
      </w:pPr>
    </w:p>
    <w:p w14:paraId="71AE921F">
      <w:pPr>
        <w:pStyle w:val="6"/>
        <w:spacing w:before="3"/>
        <w:ind w:left="818"/>
        <w:jc w:val="both"/>
        <w:rPr>
          <w:rFonts w:hint="eastAsia"/>
          <w:sz w:val="28"/>
        </w:rPr>
      </w:pPr>
      <w:r>
        <w:rPr>
          <w:rFonts w:hint="eastAsia"/>
          <w:sz w:val="28"/>
        </w:rPr>
        <w:t>Such government is good, and the saints are under orders to honor and obey it.</w:t>
      </w:r>
    </w:p>
    <w:p w14:paraId="7CA52D8D">
      <w:pPr>
        <w:pStyle w:val="6"/>
        <w:spacing w:before="3"/>
        <w:ind w:left="818"/>
        <w:jc w:val="both"/>
        <w:rPr>
          <w:rFonts w:hint="eastAsia"/>
          <w:sz w:val="28"/>
        </w:rPr>
      </w:pPr>
      <w:r>
        <w:rPr>
          <w:rFonts w:hint="eastAsia"/>
          <w:sz w:val="28"/>
        </w:rPr>
        <w:t>这样的政府是好的，圣徒们受命要尊敬和顺服它。</w:t>
      </w:r>
    </w:p>
    <w:p w14:paraId="57528377">
      <w:pPr>
        <w:pStyle w:val="6"/>
        <w:spacing w:before="3"/>
        <w:ind w:left="818"/>
        <w:jc w:val="both"/>
        <w:rPr>
          <w:rFonts w:hint="eastAsia"/>
          <w:sz w:val="28"/>
        </w:rPr>
      </w:pPr>
    </w:p>
    <w:p w14:paraId="5F40BDD0">
      <w:pPr>
        <w:pStyle w:val="6"/>
        <w:spacing w:before="3"/>
        <w:ind w:left="818"/>
        <w:jc w:val="both"/>
        <w:rPr>
          <w:rFonts w:hint="eastAsia"/>
          <w:sz w:val="28"/>
        </w:rPr>
      </w:pPr>
      <w:r>
        <w:rPr>
          <w:rFonts w:hint="eastAsia"/>
          <w:sz w:val="28"/>
        </w:rPr>
        <w:t>But Scripture is equally clear that good government can go bad, and often does.</w:t>
      </w:r>
    </w:p>
    <w:p w14:paraId="07D23BE2">
      <w:pPr>
        <w:pStyle w:val="6"/>
        <w:spacing w:before="3"/>
        <w:ind w:left="818"/>
        <w:jc w:val="both"/>
        <w:rPr>
          <w:rFonts w:hint="eastAsia"/>
          <w:sz w:val="28"/>
        </w:rPr>
      </w:pPr>
      <w:r>
        <w:rPr>
          <w:rFonts w:hint="eastAsia"/>
          <w:sz w:val="28"/>
        </w:rPr>
        <w:t>但圣经同样清楚地表明，好的政府会变坏，而且常常如此。</w:t>
      </w:r>
    </w:p>
    <w:p w14:paraId="6749AAF6">
      <w:pPr>
        <w:pStyle w:val="6"/>
        <w:spacing w:before="3"/>
        <w:ind w:left="818"/>
        <w:jc w:val="both"/>
        <w:rPr>
          <w:rFonts w:hint="eastAsia"/>
          <w:sz w:val="28"/>
        </w:rPr>
      </w:pPr>
    </w:p>
    <w:p w14:paraId="39C369B1">
      <w:pPr>
        <w:pStyle w:val="6"/>
        <w:spacing w:before="3"/>
        <w:ind w:left="818"/>
        <w:jc w:val="both"/>
        <w:rPr>
          <w:rFonts w:hint="eastAsia"/>
          <w:sz w:val="28"/>
        </w:rPr>
      </w:pPr>
      <w:r>
        <w:rPr>
          <w:rFonts w:hint="eastAsia"/>
          <w:sz w:val="28"/>
        </w:rPr>
        <w:t>When this happens, the woman, who is the pillar and support of God’s truth in the earth, must oppose the beast, whether by calling ungodly leaders to obedience to the Ruler of the kings of the earth, or by conscientiously disobeying their evil edicts and ordinances (Acts 5:29; Rom. 1:5; 16:25–27; 1 Tim. 3:15; Rev. 1:5).</w:t>
      </w:r>
    </w:p>
    <w:p w14:paraId="2427A921">
      <w:pPr>
        <w:pStyle w:val="6"/>
        <w:spacing w:before="3"/>
        <w:ind w:left="818"/>
        <w:jc w:val="both"/>
        <w:rPr>
          <w:rFonts w:hint="eastAsia"/>
          <w:sz w:val="28"/>
        </w:rPr>
      </w:pPr>
      <w:r>
        <w:rPr>
          <w:rFonts w:hint="eastAsia"/>
          <w:sz w:val="28"/>
        </w:rPr>
        <w:t>当这种情况发生时，那女人，即神在地上真理的柱石和根基，必须抵挡那兽，无论是通过呼召不敬虔的领袖顺服地上君王的统治者，还是通过凭良心不服从他们邪恶的法令（徒 5:29；罗 1:5；16:25-27；提前 3:15；启 1:5）。</w:t>
      </w:r>
    </w:p>
    <w:p w14:paraId="532A286E">
      <w:pPr>
        <w:pStyle w:val="6"/>
        <w:spacing w:before="3"/>
        <w:ind w:left="818"/>
        <w:jc w:val="both"/>
        <w:rPr>
          <w:rFonts w:hint="eastAsia"/>
          <w:sz w:val="28"/>
        </w:rPr>
      </w:pPr>
    </w:p>
    <w:p w14:paraId="3DB241DC">
      <w:pPr>
        <w:pStyle w:val="6"/>
        <w:spacing w:before="3"/>
        <w:ind w:left="818"/>
        <w:jc w:val="both"/>
        <w:rPr>
          <w:rFonts w:hint="eastAsia"/>
          <w:sz w:val="28"/>
        </w:rPr>
      </w:pPr>
      <w:r>
        <w:rPr>
          <w:rFonts w:hint="eastAsia"/>
          <w:sz w:val="28"/>
        </w:rPr>
        <w:t>Such political engagement (which is really spiritual engagement) is part and parcel of the church’s spiritual warfare in the earth (Rom. 13:1–7; 2 Cor. 10:1–6).</w:t>
      </w:r>
    </w:p>
    <w:p w14:paraId="381E57BC">
      <w:pPr>
        <w:pStyle w:val="6"/>
        <w:spacing w:before="3"/>
        <w:ind w:left="818"/>
        <w:jc w:val="both"/>
        <w:rPr>
          <w:rFonts w:hint="eastAsia"/>
          <w:sz w:val="28"/>
        </w:rPr>
      </w:pPr>
      <w:r>
        <w:rPr>
          <w:rFonts w:hint="eastAsia"/>
          <w:sz w:val="28"/>
        </w:rPr>
        <w:t>这种政治参与（实际上是属灵参与）是教会在地上属灵争战的一部分（罗 13:1-7；林后 10:1-6）。</w:t>
      </w:r>
    </w:p>
    <w:p w14:paraId="2B57F2EE">
      <w:pPr>
        <w:pStyle w:val="6"/>
        <w:spacing w:before="3"/>
        <w:ind w:left="818"/>
        <w:jc w:val="both"/>
        <w:rPr>
          <w:rFonts w:hint="eastAsia"/>
          <w:sz w:val="28"/>
        </w:rPr>
      </w:pPr>
    </w:p>
    <w:p w14:paraId="4C13E0AA">
      <w:pPr>
        <w:pStyle w:val="6"/>
        <w:spacing w:before="3"/>
        <w:ind w:left="818"/>
        <w:jc w:val="both"/>
        <w:rPr>
          <w:rFonts w:hint="eastAsia"/>
          <w:sz w:val="28"/>
        </w:rPr>
      </w:pPr>
      <w:r>
        <w:rPr>
          <w:rFonts w:hint="eastAsia"/>
          <w:sz w:val="28"/>
        </w:rPr>
        <w:t>Speaking of the beast, verses 3–5 tell us that throughout the EOP (here symbolized by forty-two months), this proud, pretentious, and powerful usurper will repeatedly pop up its ugly head—reviving, as it were, from the dead—with the result that the inhabitants of the earth (i.e., unbelievers) will repeatedly marvel, fear, follow, and thus (unconsciously) worship the dragon.</w:t>
      </w:r>
    </w:p>
    <w:p w14:paraId="4D371D7B">
      <w:pPr>
        <w:pStyle w:val="6"/>
        <w:spacing w:before="3"/>
        <w:ind w:left="818"/>
        <w:jc w:val="both"/>
        <w:rPr>
          <w:rFonts w:hint="eastAsia"/>
          <w:sz w:val="28"/>
        </w:rPr>
      </w:pPr>
      <w:r>
        <w:rPr>
          <w:rFonts w:hint="eastAsia"/>
          <w:sz w:val="28"/>
        </w:rPr>
        <w:t>说到那兽，第3-5节告诉我们，在整个福音宣讲时代（EOP）（这里用四十二个月来象征），这个骄傲、自负、强大的篡夺者将一再地露出它丑陋的头——仿佛从死里复活——结果是地上的居民（即不信者）将一再地惊奇、惧怕、跟随，从而（不自觉地）敬拜那龙。</w:t>
      </w:r>
    </w:p>
    <w:p w14:paraId="7540474F">
      <w:pPr>
        <w:pStyle w:val="6"/>
        <w:spacing w:before="3"/>
        <w:ind w:left="818"/>
        <w:jc w:val="both"/>
        <w:rPr>
          <w:rFonts w:hint="eastAsia"/>
          <w:sz w:val="28"/>
        </w:rPr>
      </w:pPr>
    </w:p>
    <w:p w14:paraId="63DD86EA">
      <w:pPr>
        <w:pStyle w:val="6"/>
        <w:spacing w:before="3"/>
        <w:ind w:left="818"/>
        <w:jc w:val="both"/>
        <w:rPr>
          <w:rFonts w:hint="eastAsia"/>
          <w:sz w:val="28"/>
        </w:rPr>
      </w:pPr>
      <w:r>
        <w:rPr>
          <w:rFonts w:hint="eastAsia"/>
          <w:sz w:val="28"/>
        </w:rPr>
        <w:t>War on she Sainss</w:t>
      </w:r>
    </w:p>
    <w:p w14:paraId="692902FF">
      <w:pPr>
        <w:pStyle w:val="6"/>
        <w:spacing w:before="3"/>
        <w:ind w:left="818"/>
        <w:jc w:val="both"/>
        <w:rPr>
          <w:rFonts w:hint="eastAsia"/>
          <w:sz w:val="28"/>
        </w:rPr>
      </w:pPr>
      <w:r>
        <w:rPr>
          <w:rFonts w:hint="eastAsia"/>
          <w:sz w:val="28"/>
        </w:rPr>
        <w:t>对圣徒的战争</w:t>
      </w:r>
    </w:p>
    <w:p w14:paraId="62620912">
      <w:pPr>
        <w:pStyle w:val="6"/>
        <w:spacing w:before="3"/>
        <w:ind w:left="818"/>
        <w:jc w:val="both"/>
        <w:rPr>
          <w:rFonts w:hint="eastAsia"/>
          <w:sz w:val="28"/>
        </w:rPr>
      </w:pPr>
    </w:p>
    <w:p w14:paraId="381DAA24">
      <w:pPr>
        <w:pStyle w:val="6"/>
        <w:spacing w:before="3"/>
        <w:ind w:left="818"/>
        <w:jc w:val="both"/>
        <w:rPr>
          <w:rFonts w:hint="eastAsia"/>
          <w:sz w:val="28"/>
        </w:rPr>
      </w:pPr>
      <w:r>
        <w:rPr>
          <w:rFonts w:hint="eastAsia"/>
          <w:sz w:val="28"/>
        </w:rPr>
        <w:t>While verses 6–9 can indeed be read as describing the beast’s hostility to the church throughout the EOP, here there is a subtle change of emphasis.</w:t>
      </w:r>
    </w:p>
    <w:p w14:paraId="7F8FFBFA">
      <w:pPr>
        <w:pStyle w:val="6"/>
        <w:spacing w:before="3"/>
        <w:ind w:left="818"/>
        <w:jc w:val="both"/>
        <w:rPr>
          <w:rFonts w:hint="eastAsia"/>
          <w:sz w:val="28"/>
        </w:rPr>
      </w:pPr>
      <w:r>
        <w:rPr>
          <w:rFonts w:hint="eastAsia"/>
          <w:sz w:val="28"/>
        </w:rPr>
        <w:t>虽然第6-9节确实可以被解读为描述兽在整个福音宣讲时代（EOP）中对教会的敌意，但这里有一个微妙的重点变化。</w:t>
      </w:r>
    </w:p>
    <w:p w14:paraId="63F46BF4">
      <w:pPr>
        <w:pStyle w:val="6"/>
        <w:spacing w:before="3"/>
        <w:ind w:left="818"/>
        <w:jc w:val="both"/>
        <w:rPr>
          <w:rFonts w:hint="eastAsia"/>
          <w:sz w:val="28"/>
        </w:rPr>
      </w:pPr>
    </w:p>
    <w:p w14:paraId="5C0B8E34">
      <w:pPr>
        <w:pStyle w:val="6"/>
        <w:spacing w:before="3"/>
        <w:ind w:left="818"/>
        <w:jc w:val="both"/>
        <w:rPr>
          <w:rFonts w:hint="eastAsia"/>
          <w:sz w:val="28"/>
        </w:rPr>
      </w:pPr>
      <w:r>
        <w:rPr>
          <w:rFonts w:hint="eastAsia"/>
          <w:sz w:val="28"/>
        </w:rPr>
        <w:t>Allusions to Daniel 7 and 2 Thessalonians 2, a shift to the future tense in verse 8, and the global dimensions of the conflict here foreseen, all signal that the accent now falls upon the final embodiment of the beast in and under the Antichrist.</w:t>
      </w:r>
    </w:p>
    <w:p w14:paraId="38EF5CCA">
      <w:pPr>
        <w:pStyle w:val="6"/>
        <w:spacing w:before="3"/>
        <w:ind w:left="818"/>
        <w:jc w:val="both"/>
        <w:rPr>
          <w:rFonts w:hint="eastAsia"/>
          <w:sz w:val="28"/>
        </w:rPr>
      </w:pPr>
      <w:r>
        <w:rPr>
          <w:rFonts w:hint="eastAsia"/>
          <w:sz w:val="28"/>
        </w:rPr>
        <w:t>对但以理书第7章和帖撒罗尼迦后书第2章的引述，第8节转向未来时态，以及这里所预见的冲突的全球维度，都表明重点现在落在了敌基督中和之下的兽的最终体现上。</w:t>
      </w:r>
    </w:p>
    <w:p w14:paraId="251D157E">
      <w:pPr>
        <w:pStyle w:val="6"/>
        <w:spacing w:before="3"/>
        <w:ind w:left="818"/>
        <w:jc w:val="both"/>
        <w:rPr>
          <w:rFonts w:hint="eastAsia"/>
          <w:sz w:val="28"/>
        </w:rPr>
      </w:pPr>
    </w:p>
    <w:p w14:paraId="4E5EB1BF">
      <w:pPr>
        <w:pStyle w:val="6"/>
        <w:spacing w:before="3"/>
        <w:ind w:left="818"/>
        <w:jc w:val="both"/>
        <w:rPr>
          <w:rFonts w:hint="eastAsia"/>
          <w:sz w:val="28"/>
        </w:rPr>
      </w:pPr>
      <w:r>
        <w:rPr>
          <w:rFonts w:hint="eastAsia"/>
          <w:sz w:val="28"/>
        </w:rPr>
        <w:t>In short, we have again arrived at the last battle (13:7; Dan. 7:8, 19–28; 2 Thess. 2:1–12).</w:t>
      </w:r>
    </w:p>
    <w:p w14:paraId="7FD7A291">
      <w:pPr>
        <w:pStyle w:val="6"/>
        <w:spacing w:before="3"/>
        <w:ind w:left="818"/>
        <w:jc w:val="both"/>
        <w:rPr>
          <w:rFonts w:hint="eastAsia"/>
          <w:sz w:val="28"/>
        </w:rPr>
      </w:pPr>
      <w:r>
        <w:rPr>
          <w:rFonts w:hint="eastAsia"/>
          <w:sz w:val="28"/>
        </w:rPr>
        <w:t>简而言之，我们再次到达了末日之战（13:7；但 7:8, 19-28；帖后 2:1-12）。</w:t>
      </w:r>
    </w:p>
    <w:p w14:paraId="561A2CFA">
      <w:pPr>
        <w:pStyle w:val="6"/>
        <w:spacing w:before="3"/>
        <w:ind w:left="818"/>
        <w:jc w:val="both"/>
        <w:rPr>
          <w:rFonts w:hint="eastAsia"/>
          <w:sz w:val="28"/>
        </w:rPr>
      </w:pPr>
    </w:p>
    <w:p w14:paraId="67D7A340">
      <w:pPr>
        <w:pStyle w:val="6"/>
        <w:spacing w:before="3"/>
        <w:ind w:left="818"/>
        <w:jc w:val="both"/>
        <w:rPr>
          <w:rFonts w:hint="eastAsia"/>
          <w:sz w:val="28"/>
        </w:rPr>
      </w:pPr>
      <w:r>
        <w:rPr>
          <w:rFonts w:hint="eastAsia"/>
          <w:sz w:val="28"/>
        </w:rPr>
        <w:t>Because of differences in the Greek manuscripts, the meaning of verse 10 is disputed.</w:t>
      </w:r>
    </w:p>
    <w:p w14:paraId="16BC2B58">
      <w:pPr>
        <w:pStyle w:val="6"/>
        <w:spacing w:before="3"/>
        <w:ind w:left="818"/>
        <w:jc w:val="both"/>
        <w:rPr>
          <w:rFonts w:hint="eastAsia"/>
          <w:sz w:val="28"/>
        </w:rPr>
      </w:pPr>
      <w:r>
        <w:rPr>
          <w:rFonts w:hint="eastAsia"/>
          <w:sz w:val="28"/>
        </w:rPr>
        <w:t>由于希腊文手稿的差异，第10节的意义存有争议。</w:t>
      </w:r>
    </w:p>
    <w:p w14:paraId="31FB4EF5">
      <w:pPr>
        <w:pStyle w:val="6"/>
        <w:spacing w:before="3"/>
        <w:ind w:left="818"/>
        <w:jc w:val="both"/>
        <w:rPr>
          <w:rFonts w:hint="eastAsia"/>
          <w:sz w:val="28"/>
        </w:rPr>
      </w:pPr>
    </w:p>
    <w:p w14:paraId="0EB6FE64">
      <w:pPr>
        <w:pStyle w:val="6"/>
        <w:spacing w:before="3"/>
        <w:ind w:left="818"/>
        <w:jc w:val="both"/>
        <w:rPr>
          <w:rFonts w:hint="eastAsia"/>
          <w:sz w:val="28"/>
        </w:rPr>
      </w:pPr>
      <w:r>
        <w:rPr>
          <w:rFonts w:hint="eastAsia"/>
          <w:sz w:val="28"/>
        </w:rPr>
        <w:t>However, in agreement with several trusted commentators, I judge that its intent is to assure the suffering saints—of all generations, but especially of the last—that their High King is in complete control of everything that befalls them, up to and including their own captivity or death.</w:t>
      </w:r>
    </w:p>
    <w:p w14:paraId="60A68979">
      <w:pPr>
        <w:pStyle w:val="6"/>
        <w:spacing w:before="3"/>
        <w:ind w:left="818"/>
        <w:jc w:val="both"/>
        <w:rPr>
          <w:rFonts w:hint="eastAsia"/>
          <w:sz w:val="28"/>
        </w:rPr>
      </w:pPr>
      <w:r>
        <w:rPr>
          <w:rFonts w:hint="eastAsia"/>
          <w:sz w:val="28"/>
        </w:rPr>
        <w:t>然而，与几位值得信赖的注释家一致，我判断其意图是向受苦的圣徒——所有世代，特别是最后一代——保证，他们的高天大君王完全掌控着临到他们的一切，直到并包括他们自己的被掳或死亡。</w:t>
      </w:r>
    </w:p>
    <w:p w14:paraId="45563B06">
      <w:pPr>
        <w:pStyle w:val="6"/>
        <w:spacing w:before="3"/>
        <w:ind w:left="818"/>
        <w:jc w:val="both"/>
        <w:rPr>
          <w:rFonts w:hint="eastAsia"/>
          <w:sz w:val="28"/>
        </w:rPr>
      </w:pPr>
    </w:p>
    <w:p w14:paraId="54AEFFA2">
      <w:pPr>
        <w:pStyle w:val="6"/>
        <w:spacing w:before="3"/>
        <w:ind w:left="818"/>
        <w:jc w:val="both"/>
        <w:rPr>
          <w:rFonts w:hint="eastAsia"/>
          <w:sz w:val="28"/>
        </w:rPr>
      </w:pPr>
      <w:r>
        <w:rPr>
          <w:rFonts w:hint="eastAsia"/>
          <w:sz w:val="28"/>
        </w:rPr>
        <w:t>If they will exercise faith in this great truth, they will find grace to patiently endure, as they are comforted by his presence and ever mindful of their blessed hope.</w:t>
      </w:r>
    </w:p>
    <w:p w14:paraId="7E23FA2B">
      <w:pPr>
        <w:pStyle w:val="6"/>
        <w:spacing w:before="3"/>
        <w:ind w:left="818"/>
        <w:jc w:val="both"/>
        <w:rPr>
          <w:rFonts w:hint="eastAsia"/>
          <w:sz w:val="28"/>
        </w:rPr>
      </w:pPr>
      <w:r>
        <w:rPr>
          <w:rFonts w:hint="eastAsia"/>
          <w:sz w:val="28"/>
        </w:rPr>
        <w:t>如果他们能在这伟大的真理上运用信心，他们就会找到恩典来耐心忍受，因为他们被祂的同在所安慰，并永远铭记他们有福的盼望。</w:t>
      </w:r>
    </w:p>
    <w:p w14:paraId="230628B2">
      <w:pPr>
        <w:pStyle w:val="6"/>
        <w:spacing w:before="3"/>
        <w:ind w:left="818"/>
        <w:jc w:val="both"/>
        <w:rPr>
          <w:rFonts w:hint="eastAsia"/>
          <w:sz w:val="28"/>
        </w:rPr>
      </w:pPr>
    </w:p>
    <w:p w14:paraId="07D5621A">
      <w:pPr>
        <w:pStyle w:val="6"/>
        <w:spacing w:before="3"/>
        <w:ind w:left="818"/>
        <w:jc w:val="both"/>
        <w:rPr>
          <w:rFonts w:hint="eastAsia"/>
          <w:sz w:val="28"/>
        </w:rPr>
      </w:pPr>
      <w:r>
        <w:rPr>
          <w:rFonts w:hint="eastAsia"/>
          <w:sz w:val="28"/>
        </w:rPr>
        <w:t>The Beass Pom she Earsh</w:t>
      </w:r>
    </w:p>
    <w:p w14:paraId="03739EDE">
      <w:pPr>
        <w:pStyle w:val="6"/>
        <w:spacing w:before="3"/>
        <w:ind w:left="818"/>
        <w:jc w:val="both"/>
        <w:rPr>
          <w:rFonts w:hint="eastAsia"/>
          <w:sz w:val="28"/>
        </w:rPr>
      </w:pPr>
      <w:r>
        <w:rPr>
          <w:rFonts w:hint="eastAsia"/>
          <w:sz w:val="28"/>
        </w:rPr>
        <w:t>从地里上来的兽</w:t>
      </w:r>
    </w:p>
    <w:p w14:paraId="43CDB37C">
      <w:pPr>
        <w:pStyle w:val="6"/>
        <w:spacing w:before="3"/>
        <w:ind w:left="818"/>
        <w:jc w:val="both"/>
        <w:rPr>
          <w:rFonts w:hint="eastAsia"/>
          <w:sz w:val="28"/>
        </w:rPr>
      </w:pPr>
    </w:p>
    <w:p w14:paraId="04800B6A">
      <w:pPr>
        <w:pStyle w:val="6"/>
        <w:spacing w:before="3"/>
        <w:ind w:left="818"/>
        <w:jc w:val="both"/>
        <w:rPr>
          <w:rFonts w:hint="eastAsia"/>
          <w:sz w:val="28"/>
        </w:rPr>
      </w:pPr>
      <w:r>
        <w:rPr>
          <w:rFonts w:hint="eastAsia"/>
          <w:sz w:val="28"/>
        </w:rPr>
        <w:t>Verses 11–18 introduce us to the second of the dragon’s helpers: the beast from the earth, also called the false prophet (16:12–16; 19:20; 20:10).</w:t>
      </w:r>
    </w:p>
    <w:p w14:paraId="69FEB7C2">
      <w:pPr>
        <w:pStyle w:val="6"/>
        <w:spacing w:before="3"/>
        <w:ind w:left="818"/>
        <w:jc w:val="both"/>
        <w:rPr>
          <w:rFonts w:hint="eastAsia"/>
          <w:sz w:val="28"/>
        </w:rPr>
      </w:pPr>
      <w:r>
        <w:rPr>
          <w:rFonts w:hint="eastAsia"/>
          <w:sz w:val="28"/>
        </w:rPr>
        <w:t>第11-18节向我们介绍了龙的第二个帮手：从地里上来的兽，也称为假先知（16:12-16；19:20；20:10）。</w:t>
      </w:r>
    </w:p>
    <w:p w14:paraId="69154050">
      <w:pPr>
        <w:pStyle w:val="6"/>
        <w:spacing w:before="3"/>
        <w:ind w:left="818"/>
        <w:jc w:val="both"/>
        <w:rPr>
          <w:rFonts w:hint="eastAsia"/>
          <w:sz w:val="28"/>
        </w:rPr>
      </w:pPr>
    </w:p>
    <w:p w14:paraId="653AB251">
      <w:pPr>
        <w:pStyle w:val="6"/>
        <w:spacing w:before="3"/>
        <w:ind w:left="818"/>
        <w:jc w:val="both"/>
        <w:rPr>
          <w:rFonts w:hint="eastAsia"/>
          <w:sz w:val="28"/>
        </w:rPr>
      </w:pPr>
      <w:r>
        <w:rPr>
          <w:rFonts w:hint="eastAsia"/>
          <w:sz w:val="28"/>
        </w:rPr>
        <w:t>This beast symbolizes, not simply false religion, but false religion freely serving the beast: the self-deifying state.</w:t>
      </w:r>
    </w:p>
    <w:p w14:paraId="0F5759AD">
      <w:pPr>
        <w:pStyle w:val="6"/>
        <w:spacing w:before="3"/>
        <w:ind w:left="818"/>
        <w:jc w:val="both"/>
        <w:rPr>
          <w:rFonts w:hint="eastAsia"/>
          <w:sz w:val="28"/>
        </w:rPr>
      </w:pPr>
      <w:r>
        <w:rPr>
          <w:rFonts w:hint="eastAsia"/>
          <w:sz w:val="28"/>
        </w:rPr>
        <w:t>这兽象征的，不只是假宗教，而是甘心服侍那兽的假宗教：即自我神化的国家。</w:t>
      </w:r>
    </w:p>
    <w:p w14:paraId="689EE97F">
      <w:pPr>
        <w:pStyle w:val="6"/>
        <w:spacing w:before="3"/>
        <w:ind w:left="818"/>
        <w:jc w:val="both"/>
        <w:rPr>
          <w:rFonts w:hint="eastAsia"/>
          <w:sz w:val="28"/>
        </w:rPr>
      </w:pPr>
    </w:p>
    <w:p w14:paraId="3ED38F4B">
      <w:pPr>
        <w:pStyle w:val="6"/>
        <w:spacing w:before="3"/>
        <w:ind w:left="818"/>
        <w:jc w:val="both"/>
        <w:rPr>
          <w:rFonts w:hint="eastAsia"/>
          <w:sz w:val="28"/>
        </w:rPr>
      </w:pPr>
      <w:r>
        <w:rPr>
          <w:rFonts w:hint="eastAsia"/>
          <w:sz w:val="28"/>
        </w:rPr>
        <w:t>Energized by Satan (13:11), and authorized by the state itself (13:12), the people who embody the false prophet use both coercion (13:12, 16–17) and religious deception (13:14–15) to set up “an image” to the beast.</w:t>
      </w:r>
    </w:p>
    <w:p w14:paraId="2507FB21">
      <w:pPr>
        <w:pStyle w:val="6"/>
        <w:spacing w:before="3"/>
        <w:ind w:left="818"/>
        <w:jc w:val="both"/>
        <w:rPr>
          <w:rFonts w:hint="eastAsia"/>
          <w:sz w:val="28"/>
        </w:rPr>
      </w:pPr>
      <w:r>
        <w:rPr>
          <w:rFonts w:hint="eastAsia"/>
          <w:sz w:val="28"/>
        </w:rPr>
        <w:t>被撒但所激动（13:11），并被国家本身所授权（13:12），那些体现假先知的人们使用强迫（13:12, 16-17）和宗教欺骗（13:14-15）两种手段，来为那兽立一个“像”。</w:t>
      </w:r>
    </w:p>
    <w:p w14:paraId="7CF579B5">
      <w:pPr>
        <w:pStyle w:val="6"/>
        <w:spacing w:before="3"/>
        <w:ind w:left="818"/>
        <w:jc w:val="both"/>
        <w:rPr>
          <w:rFonts w:hint="eastAsia"/>
          <w:sz w:val="28"/>
        </w:rPr>
      </w:pPr>
    </w:p>
    <w:p w14:paraId="04386577">
      <w:pPr>
        <w:pStyle w:val="6"/>
        <w:spacing w:before="3"/>
        <w:ind w:left="818"/>
        <w:jc w:val="both"/>
        <w:rPr>
          <w:rFonts w:hint="eastAsia"/>
          <w:sz w:val="28"/>
        </w:rPr>
      </w:pPr>
      <w:r>
        <w:rPr>
          <w:rFonts w:hint="eastAsia"/>
          <w:sz w:val="28"/>
        </w:rPr>
        <w:t>That is, they create a religious cult; they seek to conceptualize, organize, implement, and mandate the worship of the state and/or the person(s) in whom the state is embodied at any given moment in history.</w:t>
      </w:r>
    </w:p>
    <w:p w14:paraId="7604BB3F">
      <w:pPr>
        <w:pStyle w:val="6"/>
        <w:spacing w:before="3"/>
        <w:ind w:left="818"/>
        <w:jc w:val="both"/>
        <w:rPr>
          <w:rFonts w:hint="eastAsia"/>
          <w:sz w:val="28"/>
        </w:rPr>
      </w:pPr>
      <w:r>
        <w:rPr>
          <w:rFonts w:hint="eastAsia"/>
          <w:sz w:val="28"/>
        </w:rPr>
        <w:t>也就是说，他们创造一个宗教崇拜；他们试图构思、组织、实施和强制规定对国家的崇拜，和/或对在历史任何特定时刻体现国家的那个（些）人的崇拜。</w:t>
      </w:r>
    </w:p>
    <w:p w14:paraId="54059AB1">
      <w:pPr>
        <w:pStyle w:val="6"/>
        <w:spacing w:before="3"/>
        <w:ind w:left="818"/>
        <w:jc w:val="both"/>
        <w:rPr>
          <w:rFonts w:hint="eastAsia"/>
          <w:sz w:val="28"/>
        </w:rPr>
      </w:pPr>
    </w:p>
    <w:p w14:paraId="475961A1">
      <w:pPr>
        <w:pStyle w:val="6"/>
        <w:spacing w:before="3"/>
        <w:ind w:left="818"/>
        <w:jc w:val="both"/>
        <w:rPr>
          <w:rFonts w:hint="eastAsia"/>
          <w:sz w:val="28"/>
        </w:rPr>
      </w:pPr>
      <w:r>
        <w:rPr>
          <w:rFonts w:hint="eastAsia"/>
          <w:sz w:val="28"/>
        </w:rPr>
        <w:t>Note from verses 13–15 that in some instances Satan will empower the false prophet to deceive men and nations with miraculous signs; this will be especially true at the end of the age (Ex. 7:8–13; Matt. 24:24; 2 Thess. 2:9–10).</w:t>
      </w:r>
    </w:p>
    <w:p w14:paraId="5B4790A9">
      <w:pPr>
        <w:pStyle w:val="6"/>
        <w:spacing w:before="3"/>
        <w:ind w:left="818"/>
        <w:jc w:val="both"/>
        <w:rPr>
          <w:rFonts w:hint="eastAsia"/>
          <w:sz w:val="28"/>
        </w:rPr>
      </w:pPr>
      <w:r>
        <w:rPr>
          <w:rFonts w:hint="eastAsia"/>
          <w:sz w:val="28"/>
        </w:rPr>
        <w:t>请注意第13-15节，在某些情况下，撒但会赋予假先知能力，用神迹奇事欺骗人和国家；这在世代的末了尤其如此（出 7:8-13；太 24:24；帖后 2:9-10）。</w:t>
      </w:r>
    </w:p>
    <w:p w14:paraId="10DE9AFC">
      <w:pPr>
        <w:pStyle w:val="6"/>
        <w:spacing w:before="3"/>
        <w:ind w:left="818"/>
        <w:jc w:val="both"/>
        <w:rPr>
          <w:rFonts w:hint="eastAsia"/>
          <w:sz w:val="28"/>
        </w:rPr>
      </w:pPr>
    </w:p>
    <w:p w14:paraId="6AE3E616">
      <w:pPr>
        <w:pStyle w:val="6"/>
        <w:spacing w:before="3"/>
        <w:ind w:left="818"/>
        <w:jc w:val="both"/>
        <w:rPr>
          <w:rFonts w:hint="eastAsia"/>
          <w:sz w:val="28"/>
        </w:rPr>
      </w:pPr>
      <w:r>
        <w:rPr>
          <w:rFonts w:hint="eastAsia"/>
          <w:sz w:val="28"/>
        </w:rPr>
        <w:t>Having been so warned, we are under orders to watch (Mark 13:37).</w:t>
      </w:r>
    </w:p>
    <w:p w14:paraId="15DBD148">
      <w:pPr>
        <w:pStyle w:val="6"/>
        <w:spacing w:before="3"/>
        <w:ind w:left="818"/>
        <w:jc w:val="both"/>
        <w:rPr>
          <w:rFonts w:hint="eastAsia"/>
          <w:sz w:val="28"/>
        </w:rPr>
      </w:pPr>
      <w:r>
        <w:rPr>
          <w:rFonts w:hint="eastAsia"/>
          <w:sz w:val="28"/>
        </w:rPr>
        <w:t>既已受此警告，我们受命要儆醒（可 13:37）。</w:t>
      </w:r>
    </w:p>
    <w:p w14:paraId="48B7B528">
      <w:pPr>
        <w:pStyle w:val="6"/>
        <w:spacing w:before="3"/>
        <w:ind w:left="818"/>
        <w:jc w:val="both"/>
        <w:rPr>
          <w:rFonts w:hint="eastAsia"/>
          <w:sz w:val="28"/>
        </w:rPr>
      </w:pPr>
    </w:p>
    <w:p w14:paraId="1828805A">
      <w:pPr>
        <w:pStyle w:val="6"/>
        <w:spacing w:before="3"/>
        <w:ind w:left="818"/>
        <w:jc w:val="both"/>
        <w:rPr>
          <w:rFonts w:hint="eastAsia"/>
          <w:sz w:val="28"/>
        </w:rPr>
      </w:pPr>
      <w:r>
        <w:rPr>
          <w:rFonts w:hint="eastAsia"/>
          <w:sz w:val="28"/>
        </w:rPr>
        <w:t>The Mark of she Beass</w:t>
      </w:r>
    </w:p>
    <w:p w14:paraId="60AF0F83">
      <w:pPr>
        <w:pStyle w:val="6"/>
        <w:spacing w:before="3"/>
        <w:ind w:left="818"/>
        <w:jc w:val="both"/>
        <w:rPr>
          <w:rFonts w:hint="eastAsia"/>
          <w:sz w:val="28"/>
        </w:rPr>
      </w:pPr>
      <w:r>
        <w:rPr>
          <w:rFonts w:hint="eastAsia"/>
          <w:sz w:val="28"/>
        </w:rPr>
        <w:t>兽的印记</w:t>
      </w:r>
    </w:p>
    <w:p w14:paraId="45CA6D3B">
      <w:pPr>
        <w:pStyle w:val="6"/>
        <w:spacing w:before="3"/>
        <w:ind w:left="818"/>
        <w:jc w:val="both"/>
        <w:rPr>
          <w:rFonts w:hint="eastAsia"/>
          <w:sz w:val="28"/>
        </w:rPr>
      </w:pPr>
    </w:p>
    <w:p w14:paraId="21C3E8EC">
      <w:pPr>
        <w:pStyle w:val="6"/>
        <w:spacing w:before="3"/>
        <w:ind w:left="818"/>
        <w:jc w:val="both"/>
        <w:rPr>
          <w:rFonts w:hint="eastAsia"/>
          <w:sz w:val="28"/>
        </w:rPr>
      </w:pPr>
      <w:r>
        <w:rPr>
          <w:rFonts w:hint="eastAsia"/>
          <w:sz w:val="28"/>
        </w:rPr>
        <w:t>Because they are controversial, verses 14–18 merit close attention.</w:t>
      </w:r>
    </w:p>
    <w:p w14:paraId="3E52D7A0">
      <w:pPr>
        <w:pStyle w:val="6"/>
        <w:spacing w:before="3"/>
        <w:ind w:left="818"/>
        <w:jc w:val="both"/>
        <w:rPr>
          <w:rFonts w:hint="eastAsia"/>
          <w:sz w:val="28"/>
        </w:rPr>
      </w:pPr>
      <w:r>
        <w:rPr>
          <w:rFonts w:hint="eastAsia"/>
          <w:sz w:val="28"/>
        </w:rPr>
        <w:t>因为它们富有争议，第14-18节值得密切关注。</w:t>
      </w:r>
    </w:p>
    <w:p w14:paraId="103E6D8F">
      <w:pPr>
        <w:pStyle w:val="6"/>
        <w:spacing w:before="3"/>
        <w:ind w:left="818"/>
        <w:jc w:val="both"/>
        <w:rPr>
          <w:rFonts w:hint="eastAsia"/>
          <w:sz w:val="28"/>
        </w:rPr>
      </w:pPr>
    </w:p>
    <w:p w14:paraId="0EA5DF3D">
      <w:pPr>
        <w:pStyle w:val="6"/>
        <w:spacing w:before="3"/>
        <w:ind w:left="818"/>
        <w:jc w:val="both"/>
        <w:rPr>
          <w:rFonts w:hint="eastAsia"/>
          <w:sz w:val="28"/>
        </w:rPr>
      </w:pPr>
      <w:r>
        <w:rPr>
          <w:rFonts w:hint="eastAsia"/>
          <w:sz w:val="28"/>
        </w:rPr>
        <w:t>In essence, they warn the saints against taking the mark of the beast— his name or the number of his name—on their right hand or forehead (14:9, 11; 15:2; 20:4).</w:t>
      </w:r>
    </w:p>
    <w:p w14:paraId="118E4D34">
      <w:pPr>
        <w:pStyle w:val="6"/>
        <w:spacing w:before="3"/>
        <w:ind w:left="818"/>
        <w:jc w:val="both"/>
        <w:rPr>
          <w:rFonts w:hint="eastAsia"/>
          <w:sz w:val="28"/>
        </w:rPr>
      </w:pPr>
      <w:r>
        <w:rPr>
          <w:rFonts w:hint="eastAsia"/>
          <w:sz w:val="28"/>
        </w:rPr>
        <w:t>实质上，它们警告圣徒不要在他们的右手上或额上受兽的印记——他的名字或他名字的数目（14:9, 11；15:2；20:4）。</w:t>
      </w:r>
    </w:p>
    <w:p w14:paraId="5A65112B">
      <w:pPr>
        <w:pStyle w:val="6"/>
        <w:spacing w:before="3"/>
        <w:ind w:left="818"/>
        <w:jc w:val="both"/>
        <w:rPr>
          <w:rFonts w:hint="eastAsia"/>
          <w:sz w:val="28"/>
        </w:rPr>
      </w:pPr>
    </w:p>
    <w:p w14:paraId="4737A683">
      <w:pPr>
        <w:pStyle w:val="6"/>
        <w:spacing w:before="3"/>
        <w:ind w:left="818"/>
        <w:jc w:val="both"/>
        <w:rPr>
          <w:rFonts w:hint="eastAsia"/>
          <w:sz w:val="28"/>
        </w:rPr>
      </w:pPr>
      <w:r>
        <w:rPr>
          <w:rFonts w:hint="eastAsia"/>
          <w:sz w:val="28"/>
        </w:rPr>
        <w:t>Here again the Spirit draws upon OT imagery to speak symbolically to God’s NT people (Ezek. 9:1–11).</w:t>
      </w:r>
    </w:p>
    <w:p w14:paraId="6A7B6740">
      <w:pPr>
        <w:pStyle w:val="6"/>
        <w:spacing w:before="3"/>
        <w:ind w:left="818"/>
        <w:jc w:val="both"/>
        <w:rPr>
          <w:rFonts w:hint="eastAsia"/>
          <w:sz w:val="28"/>
        </w:rPr>
      </w:pPr>
      <w:r>
        <w:rPr>
          <w:rFonts w:hint="eastAsia"/>
          <w:sz w:val="28"/>
        </w:rPr>
        <w:t>圣灵在这里再次借鉴旧约的意象，象征性地对神的新约子民说话（结 9:1-11）。</w:t>
      </w:r>
    </w:p>
    <w:p w14:paraId="4E8602CD">
      <w:pPr>
        <w:pStyle w:val="6"/>
        <w:spacing w:before="3"/>
        <w:ind w:left="818"/>
        <w:jc w:val="both"/>
        <w:rPr>
          <w:rFonts w:hint="eastAsia"/>
          <w:sz w:val="28"/>
        </w:rPr>
      </w:pPr>
    </w:p>
    <w:p w14:paraId="04234DAF">
      <w:pPr>
        <w:pStyle w:val="6"/>
        <w:spacing w:before="3"/>
        <w:ind w:left="818"/>
        <w:jc w:val="both"/>
        <w:rPr>
          <w:rFonts w:hint="eastAsia"/>
          <w:sz w:val="28"/>
        </w:rPr>
      </w:pPr>
      <w:r>
        <w:rPr>
          <w:rFonts w:hint="eastAsia"/>
          <w:sz w:val="28"/>
        </w:rPr>
        <w:t>Having been called to faith in Christ, they now are sealed with his Holy Spirit.</w:t>
      </w:r>
    </w:p>
    <w:p w14:paraId="116920BC">
      <w:pPr>
        <w:pStyle w:val="6"/>
        <w:spacing w:before="3"/>
        <w:ind w:left="818"/>
        <w:jc w:val="both"/>
        <w:rPr>
          <w:rFonts w:hint="eastAsia"/>
          <w:sz w:val="28"/>
        </w:rPr>
      </w:pPr>
      <w:r>
        <w:rPr>
          <w:rFonts w:hint="eastAsia"/>
          <w:sz w:val="28"/>
        </w:rPr>
        <w:t>既已蒙召信靠基督，他们现在就受了祂圣灵的印记。</w:t>
      </w:r>
    </w:p>
    <w:p w14:paraId="62B67E51">
      <w:pPr>
        <w:pStyle w:val="6"/>
        <w:spacing w:before="3"/>
        <w:ind w:left="818"/>
        <w:jc w:val="both"/>
        <w:rPr>
          <w:rFonts w:hint="eastAsia"/>
          <w:sz w:val="28"/>
        </w:rPr>
      </w:pPr>
    </w:p>
    <w:p w14:paraId="2C269AC7">
      <w:pPr>
        <w:pStyle w:val="6"/>
        <w:spacing w:before="3"/>
        <w:ind w:left="818"/>
        <w:jc w:val="both"/>
        <w:rPr>
          <w:rFonts w:hint="eastAsia"/>
          <w:sz w:val="28"/>
        </w:rPr>
      </w:pPr>
      <w:r>
        <w:rPr>
          <w:rFonts w:hint="eastAsia"/>
          <w:sz w:val="28"/>
        </w:rPr>
        <w:t>Accordingly, they have the name of the living God on their foreheads (7:3).</w:t>
      </w:r>
    </w:p>
    <w:p w14:paraId="6C6F25ED">
      <w:pPr>
        <w:pStyle w:val="6"/>
        <w:spacing w:before="3"/>
        <w:ind w:left="818"/>
        <w:jc w:val="both"/>
        <w:rPr>
          <w:rFonts w:hint="eastAsia"/>
          <w:sz w:val="28"/>
        </w:rPr>
      </w:pPr>
      <w:r>
        <w:rPr>
          <w:rFonts w:hint="eastAsia"/>
          <w:sz w:val="28"/>
        </w:rPr>
        <w:t>因此，他们额上有了永生神的名（7:3）。</w:t>
      </w:r>
    </w:p>
    <w:p w14:paraId="29406C20">
      <w:pPr>
        <w:pStyle w:val="6"/>
        <w:spacing w:before="3"/>
        <w:ind w:left="818"/>
        <w:jc w:val="both"/>
        <w:rPr>
          <w:rFonts w:hint="eastAsia"/>
          <w:sz w:val="28"/>
        </w:rPr>
      </w:pPr>
    </w:p>
    <w:p w14:paraId="030CD692">
      <w:pPr>
        <w:pStyle w:val="6"/>
        <w:spacing w:before="3"/>
        <w:ind w:left="818"/>
        <w:jc w:val="both"/>
        <w:rPr>
          <w:rFonts w:hint="eastAsia"/>
          <w:sz w:val="28"/>
        </w:rPr>
      </w:pPr>
      <w:r>
        <w:rPr>
          <w:rFonts w:hint="eastAsia"/>
          <w:sz w:val="28"/>
        </w:rPr>
        <w:t>That is, they now belong to the Father, they self-identify as the Father’s (adopted) children, and the Father keeps them for eternal life with him (Rom. 8:12–17; 1 Peter 1:17).</w:t>
      </w:r>
    </w:p>
    <w:p w14:paraId="24851888">
      <w:pPr>
        <w:pStyle w:val="6"/>
        <w:spacing w:before="3"/>
        <w:ind w:left="818"/>
        <w:jc w:val="both"/>
        <w:rPr>
          <w:rFonts w:hint="eastAsia"/>
          <w:sz w:val="28"/>
        </w:rPr>
      </w:pPr>
      <w:r>
        <w:rPr>
          <w:rFonts w:hint="eastAsia"/>
          <w:sz w:val="28"/>
        </w:rPr>
        <w:t>也就是说，他们现在属于父，他们自我认同为父的（被收养的）儿女，并且父保守他们与祂同享永生（罗 8:12-17；彼前 1:17）。</w:t>
      </w:r>
    </w:p>
    <w:p w14:paraId="734FC4C8">
      <w:pPr>
        <w:pStyle w:val="6"/>
        <w:spacing w:before="3"/>
        <w:ind w:left="818"/>
        <w:jc w:val="both"/>
        <w:rPr>
          <w:rFonts w:hint="eastAsia"/>
          <w:sz w:val="28"/>
        </w:rPr>
      </w:pPr>
    </w:p>
    <w:p w14:paraId="2FD60C09">
      <w:pPr>
        <w:pStyle w:val="6"/>
        <w:spacing w:before="3"/>
        <w:ind w:left="818"/>
        <w:jc w:val="both"/>
        <w:rPr>
          <w:rFonts w:hint="eastAsia"/>
          <w:sz w:val="28"/>
        </w:rPr>
      </w:pPr>
      <w:r>
        <w:rPr>
          <w:rFonts w:hint="eastAsia"/>
          <w:sz w:val="28"/>
        </w:rPr>
        <w:t>But, as our text reveals, Satan is a copycat: motivated by pride, and working through the beast and the false prophet, he would secure a family of his own.</w:t>
      </w:r>
    </w:p>
    <w:p w14:paraId="6D9EB513">
      <w:pPr>
        <w:pStyle w:val="6"/>
        <w:spacing w:before="3"/>
        <w:ind w:left="818"/>
        <w:jc w:val="both"/>
        <w:rPr>
          <w:rFonts w:hint="eastAsia"/>
          <w:sz w:val="28"/>
        </w:rPr>
      </w:pPr>
      <w:r>
        <w:rPr>
          <w:rFonts w:hint="eastAsia"/>
          <w:sz w:val="28"/>
        </w:rPr>
        <w:t>但是，正如我们的经文所揭示的，撒但是一个模仿者：出于骄傲，并藉着兽和假先知作工，他想为自己确保一个家庭。</w:t>
      </w:r>
    </w:p>
    <w:p w14:paraId="72080C77">
      <w:pPr>
        <w:pStyle w:val="6"/>
        <w:spacing w:before="3"/>
        <w:ind w:left="818"/>
        <w:jc w:val="both"/>
        <w:rPr>
          <w:rFonts w:hint="eastAsia"/>
          <w:sz w:val="28"/>
        </w:rPr>
      </w:pPr>
    </w:p>
    <w:p w14:paraId="398AF8D3">
      <w:pPr>
        <w:pStyle w:val="6"/>
        <w:spacing w:before="3"/>
        <w:ind w:left="818"/>
        <w:jc w:val="both"/>
        <w:rPr>
          <w:rFonts w:hint="eastAsia"/>
          <w:sz w:val="28"/>
        </w:rPr>
      </w:pPr>
      <w:r>
        <w:rPr>
          <w:rFonts w:hint="eastAsia"/>
          <w:sz w:val="28"/>
        </w:rPr>
        <w:t>But how shall God’s children ever surrender their ultimate allegiance—whether in thought (symbolized by a mark on the forehead) or in deed (symbolized by a mark on the hand)—to any mere man or human institution?</w:t>
      </w:r>
    </w:p>
    <w:p w14:paraId="4EFDF990">
      <w:pPr>
        <w:pStyle w:val="6"/>
        <w:spacing w:before="3"/>
        <w:ind w:left="818"/>
        <w:jc w:val="both"/>
        <w:rPr>
          <w:rFonts w:hint="eastAsia"/>
          <w:sz w:val="28"/>
        </w:rPr>
      </w:pPr>
      <w:r>
        <w:rPr>
          <w:rFonts w:hint="eastAsia"/>
          <w:sz w:val="28"/>
        </w:rPr>
        <w:t>但神的儿女怎能将他们最终的忠诚——无论是在思想上（以额上的印记为象征）还是在行为上（以手上的印记为象征）——降服于任何凡人或人类机构呢？</w:t>
      </w:r>
    </w:p>
    <w:p w14:paraId="632E6DE9">
      <w:pPr>
        <w:pStyle w:val="6"/>
        <w:spacing w:before="3"/>
        <w:ind w:left="818"/>
        <w:jc w:val="both"/>
        <w:rPr>
          <w:rFonts w:hint="eastAsia"/>
          <w:sz w:val="28"/>
        </w:rPr>
      </w:pPr>
    </w:p>
    <w:p w14:paraId="6A811D4D">
      <w:pPr>
        <w:pStyle w:val="6"/>
        <w:spacing w:before="3"/>
        <w:ind w:left="818"/>
        <w:jc w:val="both"/>
        <w:rPr>
          <w:rFonts w:hint="eastAsia"/>
          <w:sz w:val="28"/>
        </w:rPr>
      </w:pPr>
      <w:r>
        <w:rPr>
          <w:rFonts w:hint="eastAsia"/>
          <w:sz w:val="28"/>
        </w:rPr>
        <w:t>They must not—and cannot—take the mark of the beast (John 10:1–6).</w:t>
      </w:r>
    </w:p>
    <w:p w14:paraId="774EB902">
      <w:pPr>
        <w:pStyle w:val="6"/>
        <w:spacing w:before="3"/>
        <w:ind w:left="818"/>
        <w:jc w:val="both"/>
        <w:rPr>
          <w:rFonts w:hint="eastAsia"/>
          <w:sz w:val="28"/>
        </w:rPr>
      </w:pPr>
      <w:r>
        <w:rPr>
          <w:rFonts w:hint="eastAsia"/>
          <w:sz w:val="28"/>
        </w:rPr>
        <w:t>他们绝不能——也绝不可能——受兽的印记（约 10:1-6）。</w:t>
      </w:r>
    </w:p>
    <w:p w14:paraId="472917C7">
      <w:pPr>
        <w:pStyle w:val="6"/>
        <w:spacing w:before="3"/>
        <w:ind w:left="818"/>
        <w:jc w:val="both"/>
        <w:rPr>
          <w:rFonts w:hint="eastAsia"/>
          <w:sz w:val="28"/>
        </w:rPr>
      </w:pPr>
    </w:p>
    <w:p w14:paraId="42C32620">
      <w:pPr>
        <w:pStyle w:val="6"/>
        <w:spacing w:before="3"/>
        <w:ind w:left="818"/>
        <w:jc w:val="both"/>
        <w:rPr>
          <w:rFonts w:hint="eastAsia"/>
          <w:sz w:val="28"/>
        </w:rPr>
      </w:pPr>
      <w:r>
        <w:rPr>
          <w:rFonts w:hint="eastAsia"/>
          <w:sz w:val="28"/>
        </w:rPr>
        <w:t>In verse 17 the Spirit warns that the false prophet will decree that no one may buy or sell unless he has the mark of the beast: either his name or the number of his name.</w:t>
      </w:r>
    </w:p>
    <w:p w14:paraId="1ED03E21">
      <w:pPr>
        <w:pStyle w:val="6"/>
        <w:spacing w:before="3"/>
        <w:ind w:left="818"/>
        <w:jc w:val="both"/>
        <w:rPr>
          <w:rFonts w:hint="eastAsia"/>
          <w:sz w:val="28"/>
        </w:rPr>
      </w:pPr>
      <w:r>
        <w:rPr>
          <w:rFonts w:hint="eastAsia"/>
          <w:sz w:val="28"/>
        </w:rPr>
        <w:t>在第17节，圣灵警告说，假先知将下令，若有人没有受兽的印记，就是兽的名字或他名字的数目，就不得作买卖。</w:t>
      </w:r>
    </w:p>
    <w:p w14:paraId="53D279F1">
      <w:pPr>
        <w:pStyle w:val="6"/>
        <w:spacing w:before="3"/>
        <w:ind w:left="818"/>
        <w:jc w:val="both"/>
        <w:rPr>
          <w:rFonts w:hint="eastAsia"/>
          <w:sz w:val="28"/>
        </w:rPr>
      </w:pPr>
    </w:p>
    <w:p w14:paraId="0ECFB4A3">
      <w:pPr>
        <w:pStyle w:val="6"/>
        <w:spacing w:before="3"/>
        <w:ind w:left="818"/>
        <w:jc w:val="both"/>
        <w:rPr>
          <w:rFonts w:hint="eastAsia"/>
          <w:sz w:val="28"/>
        </w:rPr>
      </w:pPr>
      <w:r>
        <w:rPr>
          <w:rFonts w:hint="eastAsia"/>
          <w:sz w:val="28"/>
        </w:rPr>
        <w:t>The Spirit then exhorts the saints to “work out” (i.e., discern the meaning of) the number: it is 666, the number of man.</w:t>
      </w:r>
    </w:p>
    <w:p w14:paraId="79072F56">
      <w:pPr>
        <w:pStyle w:val="6"/>
        <w:spacing w:before="3"/>
        <w:ind w:left="818"/>
        <w:jc w:val="both"/>
        <w:rPr>
          <w:rFonts w:hint="eastAsia"/>
          <w:sz w:val="28"/>
        </w:rPr>
      </w:pPr>
      <w:r>
        <w:rPr>
          <w:rFonts w:hint="eastAsia"/>
          <w:sz w:val="28"/>
        </w:rPr>
        <w:t>圣灵接着劝勉圣徒们要“算出”（即分辨其意义）那个数目：就是666，是人的数目。</w:t>
      </w:r>
    </w:p>
    <w:p w14:paraId="15F4CDC3">
      <w:pPr>
        <w:pStyle w:val="6"/>
        <w:spacing w:before="3"/>
        <w:ind w:left="818"/>
        <w:jc w:val="both"/>
        <w:rPr>
          <w:rFonts w:hint="eastAsia"/>
          <w:sz w:val="28"/>
        </w:rPr>
      </w:pPr>
    </w:p>
    <w:p w14:paraId="39B9F613">
      <w:pPr>
        <w:pStyle w:val="6"/>
        <w:spacing w:before="3"/>
        <w:ind w:left="818"/>
        <w:jc w:val="both"/>
        <w:rPr>
          <w:rFonts w:hint="eastAsia"/>
          <w:sz w:val="28"/>
        </w:rPr>
      </w:pPr>
      <w:r>
        <w:rPr>
          <w:rFonts w:hint="eastAsia"/>
          <w:sz w:val="28"/>
        </w:rPr>
        <w:t>The Scriptures help us to understand.</w:t>
      </w:r>
    </w:p>
    <w:p w14:paraId="692931FE">
      <w:pPr>
        <w:pStyle w:val="6"/>
        <w:spacing w:before="3"/>
        <w:ind w:left="818"/>
        <w:jc w:val="both"/>
        <w:rPr>
          <w:rFonts w:hint="eastAsia"/>
          <w:sz w:val="28"/>
        </w:rPr>
      </w:pPr>
      <w:r>
        <w:rPr>
          <w:rFonts w:hint="eastAsia"/>
          <w:sz w:val="28"/>
        </w:rPr>
        <w:t>圣经帮助我们理解。</w:t>
      </w:r>
    </w:p>
    <w:p w14:paraId="1226E00E">
      <w:pPr>
        <w:pStyle w:val="6"/>
        <w:spacing w:before="3"/>
        <w:ind w:left="818"/>
        <w:jc w:val="both"/>
        <w:rPr>
          <w:rFonts w:hint="eastAsia"/>
          <w:sz w:val="28"/>
        </w:rPr>
      </w:pPr>
    </w:p>
    <w:p w14:paraId="165DB0F8">
      <w:pPr>
        <w:pStyle w:val="6"/>
        <w:spacing w:before="3"/>
        <w:ind w:left="818"/>
        <w:jc w:val="both"/>
        <w:rPr>
          <w:rFonts w:hint="eastAsia"/>
          <w:sz w:val="28"/>
        </w:rPr>
      </w:pPr>
      <w:r>
        <w:rPr>
          <w:rFonts w:hint="eastAsia"/>
          <w:sz w:val="28"/>
        </w:rPr>
        <w:t>Six is the number of man, created on the sixth day of God’s creation (Gen. 1:26–31; Rev. 13:18), and three is the number of the triune God (Mark 1:9–11; 2 Cor. 13:14).</w:t>
      </w:r>
    </w:p>
    <w:p w14:paraId="4EC8F5F2">
      <w:pPr>
        <w:pStyle w:val="6"/>
        <w:spacing w:before="3"/>
        <w:ind w:left="818"/>
        <w:jc w:val="both"/>
        <w:rPr>
          <w:rFonts w:hint="eastAsia"/>
          <w:sz w:val="28"/>
        </w:rPr>
      </w:pPr>
      <w:r>
        <w:rPr>
          <w:rFonts w:hint="eastAsia"/>
          <w:sz w:val="28"/>
        </w:rPr>
        <w:t>六是人的数目，人是在神创造的第六天被造的（创 1:26-31；启 13:18），三是三一神的数目（可 1:9-11；林后 13:14）。</w:t>
      </w:r>
    </w:p>
    <w:p w14:paraId="742C6168">
      <w:pPr>
        <w:pStyle w:val="6"/>
        <w:spacing w:before="3"/>
        <w:ind w:left="818"/>
        <w:jc w:val="both"/>
        <w:rPr>
          <w:rFonts w:hint="eastAsia"/>
          <w:sz w:val="28"/>
        </w:rPr>
      </w:pPr>
    </w:p>
    <w:p w14:paraId="6BA5B7B9">
      <w:pPr>
        <w:pStyle w:val="6"/>
        <w:spacing w:before="3"/>
        <w:ind w:left="818"/>
        <w:jc w:val="both"/>
        <w:rPr>
          <w:rFonts w:hint="eastAsia"/>
          <w:sz w:val="28"/>
        </w:rPr>
      </w:pPr>
      <w:r>
        <w:rPr>
          <w:rFonts w:hint="eastAsia"/>
          <w:sz w:val="28"/>
        </w:rPr>
        <w:t>Therefore, 666 is the number of (fallen) man seeking to supplant the triune God; the number of man arrogantly, blasphemously, and idolatrously representing himself as the proper object of human worship (13:16–18; Dan. 7:8, 11, 20; 2 Thess. 2:5–11).</w:t>
      </w:r>
    </w:p>
    <w:p w14:paraId="7DE1D95B">
      <w:pPr>
        <w:pStyle w:val="6"/>
        <w:spacing w:before="3"/>
        <w:ind w:left="818"/>
        <w:jc w:val="both"/>
        <w:rPr>
          <w:rFonts w:hint="eastAsia"/>
          <w:sz w:val="28"/>
        </w:rPr>
      </w:pPr>
      <w:r>
        <w:rPr>
          <w:rFonts w:hint="eastAsia"/>
          <w:sz w:val="28"/>
        </w:rPr>
        <w:t>因此，666是（堕落的）人企图取代三一神的数目；是人傲慢地、亵渎地、拜偶像地将自己表现为人类崇拜的恰当对象的数目（13:16-18；但 7:8, 11, 20；帖后 2:5-11）。</w:t>
      </w:r>
    </w:p>
    <w:p w14:paraId="23796062">
      <w:pPr>
        <w:pStyle w:val="6"/>
        <w:spacing w:before="3"/>
        <w:ind w:left="818"/>
        <w:jc w:val="both"/>
        <w:rPr>
          <w:rFonts w:hint="eastAsia"/>
          <w:sz w:val="28"/>
        </w:rPr>
      </w:pPr>
    </w:p>
    <w:p w14:paraId="0DEED8DD">
      <w:pPr>
        <w:pStyle w:val="6"/>
        <w:spacing w:before="3"/>
        <w:ind w:left="818"/>
        <w:jc w:val="both"/>
        <w:rPr>
          <w:rFonts w:hint="eastAsia"/>
          <w:sz w:val="28"/>
        </w:rPr>
      </w:pPr>
      <w:r>
        <w:rPr>
          <w:rFonts w:hint="eastAsia"/>
          <w:sz w:val="28"/>
        </w:rPr>
        <w:t>In sum, men take the mark of the beast whenever and wherever they worship (i.e., surrender their ultimate allegiance to) the self-deifying, anti-Christian state, or to any of its merely human leaders (John 19:15).</w:t>
      </w:r>
    </w:p>
    <w:p w14:paraId="43F58271">
      <w:pPr>
        <w:pStyle w:val="6"/>
        <w:spacing w:before="3"/>
        <w:ind w:left="818"/>
        <w:jc w:val="both"/>
        <w:rPr>
          <w:rFonts w:hint="eastAsia"/>
          <w:sz w:val="28"/>
        </w:rPr>
      </w:pPr>
      <w:r>
        <w:rPr>
          <w:rFonts w:hint="eastAsia"/>
          <w:sz w:val="28"/>
        </w:rPr>
        <w:t>总而言之，无论何时何地，当人们敬拜（即，将他们最终的忠诚降服于）自我神化的、反基督教的国家，或其任何凡人领袖时，他们就受了兽的印记（约 19:15）。</w:t>
      </w:r>
    </w:p>
    <w:p w14:paraId="4029BD26">
      <w:pPr>
        <w:pStyle w:val="6"/>
        <w:spacing w:before="3"/>
        <w:ind w:left="818"/>
        <w:jc w:val="both"/>
        <w:rPr>
          <w:rFonts w:hint="eastAsia"/>
          <w:sz w:val="28"/>
        </w:rPr>
      </w:pPr>
    </w:p>
    <w:p w14:paraId="4E674CA9">
      <w:pPr>
        <w:pStyle w:val="6"/>
        <w:spacing w:before="3"/>
        <w:ind w:left="818"/>
        <w:jc w:val="both"/>
        <w:rPr>
          <w:rFonts w:hint="eastAsia"/>
          <w:sz w:val="28"/>
        </w:rPr>
      </w:pPr>
      <w:r>
        <w:rPr>
          <w:rFonts w:hint="eastAsia"/>
          <w:sz w:val="28"/>
        </w:rPr>
        <w:t>God’s great purpose in Revelation 13 is to warn the church (and the world as well) against this very thing.</w:t>
      </w:r>
    </w:p>
    <w:p w14:paraId="6989394D">
      <w:pPr>
        <w:pStyle w:val="6"/>
        <w:spacing w:before="3"/>
        <w:ind w:left="818"/>
        <w:jc w:val="both"/>
        <w:rPr>
          <w:rFonts w:hint="eastAsia"/>
          <w:sz w:val="28"/>
        </w:rPr>
      </w:pPr>
      <w:r>
        <w:rPr>
          <w:rFonts w:hint="eastAsia"/>
          <w:sz w:val="28"/>
        </w:rPr>
        <w:t>神在《启示录》第13章中的伟大目的是要警告教会（以及世界）防备这件事。</w:t>
      </w:r>
    </w:p>
    <w:p w14:paraId="58E83378">
      <w:pPr>
        <w:pStyle w:val="6"/>
        <w:spacing w:before="3"/>
        <w:ind w:left="818"/>
        <w:jc w:val="both"/>
        <w:rPr>
          <w:rFonts w:hint="eastAsia"/>
          <w:sz w:val="28"/>
        </w:rPr>
      </w:pPr>
    </w:p>
    <w:p w14:paraId="33029C58">
      <w:pPr>
        <w:pStyle w:val="6"/>
        <w:spacing w:before="3"/>
        <w:ind w:left="818"/>
        <w:jc w:val="both"/>
        <w:rPr>
          <w:rFonts w:hint="eastAsia"/>
          <w:sz w:val="28"/>
        </w:rPr>
      </w:pPr>
      <w:r>
        <w:rPr>
          <w:rFonts w:hint="eastAsia"/>
          <w:sz w:val="28"/>
        </w:rPr>
        <w:t>Yes, down through the centuries many men and nations have thus fallen, heeding the voice of the false prophet, taking the mark of the beast, and replacing the worship of God with the worship of man (Dan. 3:1–30; John 19:15; Acts 12:22).</w:t>
      </w:r>
    </w:p>
    <w:p w14:paraId="24396358">
      <w:pPr>
        <w:pStyle w:val="6"/>
        <w:spacing w:before="3"/>
        <w:ind w:left="818"/>
        <w:jc w:val="both"/>
        <w:rPr>
          <w:rFonts w:hint="eastAsia"/>
          <w:sz w:val="28"/>
        </w:rPr>
      </w:pPr>
      <w:r>
        <w:rPr>
          <w:rFonts w:hint="eastAsia"/>
          <w:sz w:val="28"/>
        </w:rPr>
        <w:t>是的，历代以来，许多人和国家就这样堕落了，听从假先知的声音，受了兽的印记，并用对人的崇拜取代了对神的崇拜（但 3:1-30；约 19:15；徒 12:22）。</w:t>
      </w:r>
    </w:p>
    <w:p w14:paraId="21A04A5E">
      <w:pPr>
        <w:pStyle w:val="6"/>
        <w:spacing w:before="3"/>
        <w:ind w:left="818"/>
        <w:jc w:val="both"/>
        <w:rPr>
          <w:rFonts w:hint="eastAsia"/>
          <w:sz w:val="28"/>
        </w:rPr>
      </w:pPr>
    </w:p>
    <w:p w14:paraId="2F603651">
      <w:pPr>
        <w:pStyle w:val="6"/>
        <w:spacing w:before="3"/>
        <w:ind w:left="818"/>
        <w:jc w:val="both"/>
        <w:rPr>
          <w:rFonts w:hint="eastAsia"/>
          <w:sz w:val="28"/>
        </w:rPr>
      </w:pPr>
      <w:r>
        <w:rPr>
          <w:rFonts w:hint="eastAsia"/>
          <w:sz w:val="28"/>
        </w:rPr>
        <w:t>And yes, in the days of the last battle, many—indeed, most—will do so again (13:8; Matt. 24:15–28; 2 Thess. 2:1–10).</w:t>
      </w:r>
    </w:p>
    <w:p w14:paraId="26EEC527">
      <w:pPr>
        <w:pStyle w:val="6"/>
        <w:spacing w:before="3"/>
        <w:ind w:left="818"/>
        <w:jc w:val="both"/>
        <w:rPr>
          <w:rFonts w:hint="eastAsia"/>
          <w:sz w:val="28"/>
        </w:rPr>
      </w:pPr>
      <w:r>
        <w:rPr>
          <w:rFonts w:hint="eastAsia"/>
          <w:sz w:val="28"/>
        </w:rPr>
        <w:t>是的，在末日之战的日子里，许多——实际上是大多数——会再次这样做（13:8；太 24:15-28；帖后 2:1-10）。</w:t>
      </w:r>
    </w:p>
    <w:p w14:paraId="1987CD25">
      <w:pPr>
        <w:pStyle w:val="6"/>
        <w:spacing w:before="3"/>
        <w:ind w:left="818"/>
        <w:jc w:val="both"/>
        <w:rPr>
          <w:rFonts w:hint="eastAsia"/>
          <w:sz w:val="28"/>
        </w:rPr>
      </w:pPr>
    </w:p>
    <w:p w14:paraId="7457C610">
      <w:pPr>
        <w:pStyle w:val="6"/>
        <w:spacing w:before="3"/>
        <w:ind w:left="818"/>
        <w:jc w:val="both"/>
        <w:rPr>
          <w:rFonts w:hint="eastAsia"/>
          <w:sz w:val="28"/>
        </w:rPr>
      </w:pPr>
      <w:r>
        <w:rPr>
          <w:rFonts w:hint="eastAsia"/>
          <w:sz w:val="28"/>
        </w:rPr>
        <w:t>But the Christian must not.</w:t>
      </w:r>
    </w:p>
    <w:p w14:paraId="690CF63D">
      <w:pPr>
        <w:pStyle w:val="6"/>
        <w:spacing w:before="3"/>
        <w:ind w:left="818"/>
        <w:jc w:val="both"/>
        <w:rPr>
          <w:rFonts w:hint="eastAsia"/>
          <w:sz w:val="28"/>
        </w:rPr>
      </w:pPr>
      <w:r>
        <w:rPr>
          <w:rFonts w:hint="eastAsia"/>
          <w:sz w:val="28"/>
        </w:rPr>
        <w:t>但基督徒绝不能。</w:t>
      </w:r>
    </w:p>
    <w:p w14:paraId="432C8288">
      <w:pPr>
        <w:pStyle w:val="6"/>
        <w:spacing w:before="3"/>
        <w:ind w:left="818"/>
        <w:jc w:val="both"/>
        <w:rPr>
          <w:rFonts w:hint="eastAsia"/>
          <w:sz w:val="28"/>
        </w:rPr>
      </w:pPr>
    </w:p>
    <w:p w14:paraId="05DD35CF">
      <w:pPr>
        <w:pStyle w:val="6"/>
        <w:spacing w:before="3"/>
        <w:ind w:left="818"/>
        <w:jc w:val="both"/>
        <w:rPr>
          <w:rFonts w:hint="eastAsia"/>
          <w:sz w:val="28"/>
        </w:rPr>
      </w:pPr>
      <w:r>
        <w:rPr>
          <w:rFonts w:hint="eastAsia"/>
          <w:sz w:val="28"/>
        </w:rPr>
        <w:t>In the face of every false gospel, fake miracle, powerful peer pressure, strong economic coercion, and ugly threat against himself and his loved ones, he has but one response: “We must obey God rather than men” (see Acts 4:13–22; 5:25).</w:t>
      </w:r>
    </w:p>
    <w:p w14:paraId="71DE894F">
      <w:pPr>
        <w:pStyle w:val="6"/>
        <w:spacing w:before="3"/>
        <w:ind w:left="818"/>
        <w:jc w:val="both"/>
        <w:rPr>
          <w:rFonts w:hint="eastAsia"/>
          <w:sz w:val="28"/>
        </w:rPr>
      </w:pPr>
      <w:r>
        <w:rPr>
          <w:rFonts w:hint="eastAsia"/>
          <w:sz w:val="28"/>
        </w:rPr>
        <w:t>面对每一个假福音、假神迹、强大的同侪压力、强烈的经济胁迫，以及对他自己和他所爱之人的丑陋威胁，他只有一个回应：“我们必须顺从神，不顺从人”（见徒 4:13-22；5:25）。</w:t>
      </w:r>
    </w:p>
    <w:p w14:paraId="45084218">
      <w:pPr>
        <w:pStyle w:val="6"/>
        <w:spacing w:before="3"/>
        <w:ind w:left="818"/>
        <w:jc w:val="both"/>
        <w:rPr>
          <w:rFonts w:hint="eastAsia"/>
          <w:sz w:val="28"/>
        </w:rPr>
      </w:pPr>
    </w:p>
    <w:p w14:paraId="096E7DDB">
      <w:pPr>
        <w:pStyle w:val="6"/>
        <w:spacing w:before="3"/>
        <w:ind w:left="818"/>
        <w:jc w:val="both"/>
        <w:rPr>
          <w:rFonts w:hint="eastAsia"/>
          <w:sz w:val="28"/>
        </w:rPr>
      </w:pPr>
      <w:r>
        <w:rPr>
          <w:rFonts w:hint="eastAsia"/>
          <w:sz w:val="28"/>
        </w:rPr>
        <w:t>The Song of she Redeemed</w:t>
      </w:r>
    </w:p>
    <w:p w14:paraId="6B859D9C">
      <w:pPr>
        <w:pStyle w:val="6"/>
        <w:spacing w:before="3"/>
        <w:ind w:left="818"/>
        <w:jc w:val="both"/>
        <w:rPr>
          <w:rFonts w:hint="eastAsia"/>
          <w:sz w:val="28"/>
        </w:rPr>
      </w:pPr>
      <w:r>
        <w:rPr>
          <w:rFonts w:hint="eastAsia"/>
          <w:sz w:val="28"/>
        </w:rPr>
        <w:t>被赎者的歌</w:t>
      </w:r>
    </w:p>
    <w:p w14:paraId="483F1E0F">
      <w:pPr>
        <w:pStyle w:val="6"/>
        <w:spacing w:before="3"/>
        <w:ind w:left="818"/>
        <w:jc w:val="both"/>
        <w:rPr>
          <w:rFonts w:hint="eastAsia"/>
          <w:sz w:val="28"/>
        </w:rPr>
      </w:pPr>
    </w:p>
    <w:p w14:paraId="08F04BF8">
      <w:pPr>
        <w:pStyle w:val="6"/>
        <w:spacing w:before="3"/>
        <w:ind w:left="818"/>
        <w:jc w:val="both"/>
        <w:rPr>
          <w:rFonts w:hint="eastAsia"/>
          <w:sz w:val="28"/>
        </w:rPr>
      </w:pPr>
      <w:r>
        <w:rPr>
          <w:rFonts w:hint="eastAsia"/>
          <w:sz w:val="28"/>
        </w:rPr>
        <w:t>Having taught the church what to expect throughout the EOP, the heavenly prophet now uses chapter 14 to bring this cycle to a close with a well-balanced blend of encouragement and exhortation.</w:t>
      </w:r>
    </w:p>
    <w:p w14:paraId="5699EA08">
      <w:pPr>
        <w:pStyle w:val="6"/>
        <w:spacing w:before="3"/>
        <w:ind w:left="818"/>
        <w:jc w:val="both"/>
        <w:rPr>
          <w:rFonts w:hint="eastAsia"/>
          <w:sz w:val="28"/>
        </w:rPr>
      </w:pPr>
      <w:r>
        <w:rPr>
          <w:rFonts w:hint="eastAsia"/>
          <w:sz w:val="28"/>
        </w:rPr>
        <w:t>教导了教会在整个福音宣讲时代（EOP）中该期待什么之后，天上的先知现在用第14章，以一种均衡的鼓励和劝勉，来结束这个循环。</w:t>
      </w:r>
    </w:p>
    <w:p w14:paraId="2F65509F">
      <w:pPr>
        <w:pStyle w:val="6"/>
        <w:spacing w:before="3"/>
        <w:ind w:left="818"/>
        <w:jc w:val="both"/>
        <w:rPr>
          <w:rFonts w:hint="eastAsia"/>
          <w:sz w:val="28"/>
        </w:rPr>
      </w:pPr>
    </w:p>
    <w:p w14:paraId="28A593BD">
      <w:pPr>
        <w:pStyle w:val="6"/>
        <w:spacing w:before="3"/>
        <w:ind w:left="818"/>
        <w:jc w:val="both"/>
        <w:rPr>
          <w:rFonts w:hint="eastAsia"/>
          <w:sz w:val="28"/>
        </w:rPr>
      </w:pPr>
      <w:r>
        <w:rPr>
          <w:rFonts w:hint="eastAsia"/>
          <w:sz w:val="28"/>
        </w:rPr>
        <w:t>Four steps are involved.</w:t>
      </w:r>
    </w:p>
    <w:p w14:paraId="4275AB23">
      <w:pPr>
        <w:pStyle w:val="6"/>
        <w:spacing w:before="3"/>
        <w:ind w:left="818"/>
        <w:jc w:val="both"/>
        <w:rPr>
          <w:rFonts w:hint="eastAsia"/>
          <w:sz w:val="28"/>
        </w:rPr>
      </w:pPr>
      <w:r>
        <w:rPr>
          <w:rFonts w:hint="eastAsia"/>
          <w:sz w:val="28"/>
        </w:rPr>
        <w:t>涉及四个步骤。</w:t>
      </w:r>
    </w:p>
    <w:p w14:paraId="384081B4">
      <w:pPr>
        <w:pStyle w:val="6"/>
        <w:spacing w:before="3"/>
        <w:ind w:left="818"/>
        <w:jc w:val="both"/>
        <w:rPr>
          <w:rFonts w:hint="eastAsia"/>
          <w:sz w:val="28"/>
        </w:rPr>
      </w:pPr>
    </w:p>
    <w:p w14:paraId="5E46EC30">
      <w:pPr>
        <w:pStyle w:val="6"/>
        <w:spacing w:before="3"/>
        <w:ind w:left="818"/>
        <w:jc w:val="both"/>
        <w:rPr>
          <w:rFonts w:hint="eastAsia"/>
          <w:sz w:val="28"/>
        </w:rPr>
      </w:pPr>
      <w:r>
        <w:rPr>
          <w:rFonts w:hint="eastAsia"/>
          <w:sz w:val="28"/>
        </w:rPr>
        <w:t>First, he gives the Church Militant yet another soul-stirring glimpse of life on eschatological Mount Zion: life in the new heavens and the new earth (14:1–6; Isa. 11:9; 65:25; Rev. 21:10).</w:t>
      </w:r>
    </w:p>
    <w:p w14:paraId="5DEA4F74">
      <w:pPr>
        <w:pStyle w:val="6"/>
        <w:spacing w:before="3"/>
        <w:ind w:left="818"/>
        <w:jc w:val="both"/>
        <w:rPr>
          <w:rFonts w:hint="eastAsia"/>
          <w:sz w:val="28"/>
        </w:rPr>
      </w:pPr>
      <w:r>
        <w:rPr>
          <w:rFonts w:hint="eastAsia"/>
          <w:sz w:val="28"/>
        </w:rPr>
        <w:t>首先，祂让争战的教会再次激动人心地瞥见末世论的锡安山上的生活：即在新天新地的生活（14:1-6；赛 11:9；65:25；启 21:10）。</w:t>
      </w:r>
    </w:p>
    <w:p w14:paraId="0A88FEBC">
      <w:pPr>
        <w:pStyle w:val="6"/>
        <w:spacing w:before="3"/>
        <w:ind w:left="818"/>
        <w:jc w:val="both"/>
        <w:rPr>
          <w:rFonts w:hint="eastAsia"/>
          <w:sz w:val="28"/>
        </w:rPr>
      </w:pPr>
    </w:p>
    <w:p w14:paraId="538043BB">
      <w:pPr>
        <w:pStyle w:val="6"/>
        <w:spacing w:before="3"/>
        <w:ind w:left="818"/>
        <w:jc w:val="both"/>
        <w:rPr>
          <w:rFonts w:hint="eastAsia"/>
          <w:sz w:val="28"/>
        </w:rPr>
      </w:pPr>
      <w:r>
        <w:rPr>
          <w:rFonts w:hint="eastAsia"/>
          <w:sz w:val="28"/>
        </w:rPr>
        <w:t>The saints of all time are there, all “144,000” of them (14:1).</w:t>
      </w:r>
    </w:p>
    <w:p w14:paraId="40EA275B">
      <w:pPr>
        <w:pStyle w:val="6"/>
        <w:spacing w:before="3"/>
        <w:ind w:left="818"/>
        <w:jc w:val="both"/>
        <w:rPr>
          <w:rFonts w:hint="eastAsia"/>
          <w:sz w:val="28"/>
        </w:rPr>
      </w:pPr>
      <w:r>
        <w:rPr>
          <w:rFonts w:hint="eastAsia"/>
          <w:sz w:val="28"/>
        </w:rPr>
        <w:t>所有时代的圣徒都在那里，他们全是“十四万四千”人（14:1）。</w:t>
      </w:r>
    </w:p>
    <w:p w14:paraId="19E177B3">
      <w:pPr>
        <w:pStyle w:val="6"/>
        <w:spacing w:before="3"/>
        <w:ind w:left="818"/>
        <w:jc w:val="both"/>
        <w:rPr>
          <w:rFonts w:hint="eastAsia"/>
          <w:sz w:val="28"/>
        </w:rPr>
      </w:pPr>
    </w:p>
    <w:p w14:paraId="24F2E23C">
      <w:pPr>
        <w:pStyle w:val="6"/>
        <w:spacing w:before="3"/>
        <w:ind w:left="818"/>
        <w:jc w:val="both"/>
        <w:rPr>
          <w:rFonts w:hint="eastAsia"/>
          <w:sz w:val="28"/>
        </w:rPr>
      </w:pPr>
      <w:r>
        <w:rPr>
          <w:rFonts w:hint="eastAsia"/>
          <w:sz w:val="28"/>
        </w:rPr>
        <w:t>They are all whom the Lamb purchased from the earth (14:3–4); all who did not commit acts of immorality (i.e., spiritual infidelity) with the (historical manifestations of the) harlot, but who remained pure and faithful to their Beloved, cherishing the day of his appearing and the marriage feast of the Lamb (14:4; 17:2; 21:2).</w:t>
      </w:r>
    </w:p>
    <w:p w14:paraId="7D6A6CDA">
      <w:pPr>
        <w:pStyle w:val="6"/>
        <w:spacing w:before="3"/>
        <w:ind w:left="818"/>
        <w:jc w:val="both"/>
        <w:rPr>
          <w:rFonts w:hint="eastAsia"/>
          <w:sz w:val="28"/>
        </w:rPr>
      </w:pPr>
      <w:r>
        <w:rPr>
          <w:rFonts w:hint="eastAsia"/>
          <w:sz w:val="28"/>
        </w:rPr>
        <w:t>他们是羔羊从地上买来的所有人（14:3-4）；所有没有与那（历史显现的）大淫妇行不道德之事（即属灵的不忠）的人，而是对他们的良人保持纯洁和忠心，珍爱祂显现的日子和羔羊的婚宴（14:4；17:2；21:2）。</w:t>
      </w:r>
    </w:p>
    <w:p w14:paraId="4F6A6B1A">
      <w:pPr>
        <w:pStyle w:val="6"/>
        <w:spacing w:before="3"/>
        <w:ind w:left="818"/>
        <w:jc w:val="both"/>
        <w:rPr>
          <w:rFonts w:hint="eastAsia"/>
          <w:sz w:val="28"/>
        </w:rPr>
      </w:pPr>
    </w:p>
    <w:p w14:paraId="05CCB177">
      <w:pPr>
        <w:pStyle w:val="6"/>
        <w:spacing w:before="3"/>
        <w:ind w:left="818"/>
        <w:jc w:val="both"/>
        <w:rPr>
          <w:rFonts w:hint="eastAsia"/>
          <w:sz w:val="28"/>
        </w:rPr>
      </w:pPr>
      <w:r>
        <w:rPr>
          <w:rFonts w:hint="eastAsia"/>
          <w:sz w:val="28"/>
        </w:rPr>
        <w:t>And they are all in whose mouth no lie was found— neither false gospel nor false profession (16:13); all who are blameless through the Blameless One: Jesus Christ (14:5; 1 John 2:1).</w:t>
      </w:r>
    </w:p>
    <w:p w14:paraId="40905B51">
      <w:pPr>
        <w:pStyle w:val="6"/>
        <w:spacing w:before="3"/>
        <w:ind w:left="818"/>
        <w:jc w:val="both"/>
        <w:rPr>
          <w:rFonts w:hint="eastAsia"/>
          <w:sz w:val="28"/>
        </w:rPr>
      </w:pPr>
      <w:r>
        <w:rPr>
          <w:rFonts w:hint="eastAsia"/>
          <w:sz w:val="28"/>
        </w:rPr>
        <w:t>他们都是口中没有谎言的人——既没有假福音，也没有假宣认（16:13）；所有藉着那无瑕疵者而无瑕疵的人：耶稣基督（14:5；约一 2:1）。</w:t>
      </w:r>
    </w:p>
    <w:p w14:paraId="7BDF2DFC">
      <w:pPr>
        <w:pStyle w:val="6"/>
        <w:spacing w:before="3"/>
        <w:ind w:left="818"/>
        <w:jc w:val="both"/>
        <w:rPr>
          <w:rFonts w:hint="eastAsia"/>
          <w:sz w:val="28"/>
        </w:rPr>
      </w:pPr>
    </w:p>
    <w:p w14:paraId="5447C16C">
      <w:pPr>
        <w:pStyle w:val="6"/>
        <w:spacing w:before="3"/>
        <w:ind w:left="818"/>
        <w:jc w:val="both"/>
        <w:rPr>
          <w:rFonts w:hint="eastAsia"/>
          <w:sz w:val="28"/>
        </w:rPr>
      </w:pPr>
      <w:r>
        <w:rPr>
          <w:rFonts w:hint="eastAsia"/>
          <w:sz w:val="28"/>
        </w:rPr>
        <w:t>These will forever belong to God and Christ (14:1), worship before their throne (14:3), and follow the Lamb wherever he goes (14:4).</w:t>
      </w:r>
    </w:p>
    <w:p w14:paraId="582B1A5C">
      <w:pPr>
        <w:pStyle w:val="6"/>
        <w:spacing w:before="3"/>
        <w:ind w:left="818"/>
        <w:jc w:val="both"/>
        <w:rPr>
          <w:rFonts w:hint="eastAsia"/>
          <w:sz w:val="28"/>
        </w:rPr>
      </w:pPr>
      <w:r>
        <w:rPr>
          <w:rFonts w:hint="eastAsia"/>
          <w:sz w:val="28"/>
        </w:rPr>
        <w:t>这些人将永远属于神和基督（14:1），在他们的宝座前敬拜（14:3），并跟随羔羊无论祂往哪里去（14:4）。</w:t>
      </w:r>
    </w:p>
    <w:p w14:paraId="0905DB4A">
      <w:pPr>
        <w:pStyle w:val="6"/>
        <w:spacing w:before="3"/>
        <w:ind w:left="818"/>
        <w:jc w:val="both"/>
        <w:rPr>
          <w:rFonts w:hint="eastAsia"/>
          <w:sz w:val="28"/>
        </w:rPr>
      </w:pPr>
    </w:p>
    <w:p w14:paraId="7569AA27">
      <w:pPr>
        <w:pStyle w:val="6"/>
        <w:spacing w:before="3"/>
        <w:ind w:left="818"/>
        <w:jc w:val="both"/>
        <w:rPr>
          <w:rFonts w:hint="eastAsia"/>
          <w:sz w:val="28"/>
        </w:rPr>
      </w:pPr>
      <w:r>
        <w:rPr>
          <w:rFonts w:hint="eastAsia"/>
          <w:sz w:val="28"/>
        </w:rPr>
        <w:t>Let the suffering saints never forget and always take heart.</w:t>
      </w:r>
    </w:p>
    <w:p w14:paraId="3636C7AA">
      <w:pPr>
        <w:pStyle w:val="6"/>
        <w:spacing w:before="3"/>
        <w:ind w:left="818"/>
        <w:jc w:val="both"/>
        <w:rPr>
          <w:rFonts w:hint="eastAsia"/>
          <w:sz w:val="28"/>
        </w:rPr>
      </w:pPr>
      <w:r>
        <w:rPr>
          <w:rFonts w:hint="eastAsia"/>
          <w:sz w:val="28"/>
        </w:rPr>
        <w:t>愿受苦的圣徒永不忘记并永远鼓起勇气。</w:t>
      </w:r>
    </w:p>
    <w:p w14:paraId="7562708E">
      <w:pPr>
        <w:pStyle w:val="6"/>
        <w:spacing w:before="3"/>
        <w:ind w:left="818"/>
        <w:jc w:val="both"/>
        <w:rPr>
          <w:rFonts w:hint="eastAsia"/>
          <w:sz w:val="28"/>
        </w:rPr>
      </w:pPr>
    </w:p>
    <w:p w14:paraId="3F820ED6">
      <w:pPr>
        <w:pStyle w:val="6"/>
        <w:spacing w:before="3"/>
        <w:ind w:left="818"/>
        <w:jc w:val="both"/>
        <w:rPr>
          <w:rFonts w:hint="eastAsia"/>
          <w:sz w:val="28"/>
        </w:rPr>
      </w:pPr>
      <w:r>
        <w:rPr>
          <w:rFonts w:hint="eastAsia"/>
          <w:sz w:val="28"/>
        </w:rPr>
        <w:t>An Everlassing Gospel</w:t>
      </w:r>
    </w:p>
    <w:p w14:paraId="1672812A">
      <w:pPr>
        <w:pStyle w:val="6"/>
        <w:spacing w:before="3"/>
        <w:ind w:left="818"/>
        <w:jc w:val="both"/>
        <w:rPr>
          <w:rFonts w:hint="eastAsia"/>
          <w:sz w:val="28"/>
        </w:rPr>
      </w:pPr>
      <w:r>
        <w:rPr>
          <w:rFonts w:hint="eastAsia"/>
          <w:sz w:val="28"/>
        </w:rPr>
        <w:t>永远的福音</w:t>
      </w:r>
    </w:p>
    <w:p w14:paraId="6BEAAFF9">
      <w:pPr>
        <w:pStyle w:val="6"/>
        <w:spacing w:before="3"/>
        <w:ind w:left="818"/>
        <w:jc w:val="both"/>
        <w:rPr>
          <w:rFonts w:hint="eastAsia"/>
          <w:sz w:val="28"/>
        </w:rPr>
      </w:pPr>
    </w:p>
    <w:p w14:paraId="05DCA658">
      <w:pPr>
        <w:pStyle w:val="6"/>
        <w:spacing w:before="3"/>
        <w:ind w:left="818"/>
        <w:jc w:val="both"/>
        <w:rPr>
          <w:rFonts w:hint="eastAsia"/>
          <w:sz w:val="28"/>
        </w:rPr>
      </w:pPr>
      <w:r>
        <w:rPr>
          <w:rFonts w:hint="eastAsia"/>
          <w:sz w:val="28"/>
        </w:rPr>
        <w:t>Having thus encouraged the saints, the Lord now exhorts and warns them (14:6–13).</w:t>
      </w:r>
    </w:p>
    <w:p w14:paraId="0A17BE76">
      <w:pPr>
        <w:pStyle w:val="6"/>
        <w:spacing w:before="3"/>
        <w:ind w:left="818"/>
        <w:jc w:val="both"/>
        <w:rPr>
          <w:rFonts w:hint="eastAsia"/>
          <w:sz w:val="28"/>
        </w:rPr>
      </w:pPr>
      <w:r>
        <w:rPr>
          <w:rFonts w:hint="eastAsia"/>
          <w:sz w:val="28"/>
        </w:rPr>
        <w:t>主既已如此鼓励圣徒，现在就劝勉和警告他们（14:6-13）。</w:t>
      </w:r>
    </w:p>
    <w:p w14:paraId="30D59A05">
      <w:pPr>
        <w:pStyle w:val="6"/>
        <w:spacing w:before="3"/>
        <w:ind w:left="818"/>
        <w:jc w:val="both"/>
        <w:rPr>
          <w:rFonts w:hint="eastAsia"/>
          <w:sz w:val="28"/>
        </w:rPr>
      </w:pPr>
    </w:p>
    <w:p w14:paraId="20499746">
      <w:pPr>
        <w:pStyle w:val="6"/>
        <w:spacing w:before="3"/>
        <w:ind w:left="818"/>
        <w:jc w:val="both"/>
        <w:rPr>
          <w:rFonts w:hint="eastAsia"/>
          <w:sz w:val="28"/>
        </w:rPr>
      </w:pPr>
      <w:r>
        <w:rPr>
          <w:rFonts w:hint="eastAsia"/>
          <w:sz w:val="28"/>
        </w:rPr>
        <w:t>In so doing, he gives John a vision of three angels.</w:t>
      </w:r>
    </w:p>
    <w:p w14:paraId="09E3932F">
      <w:pPr>
        <w:pStyle w:val="6"/>
        <w:spacing w:before="3"/>
        <w:ind w:left="818"/>
        <w:jc w:val="both"/>
        <w:rPr>
          <w:rFonts w:hint="eastAsia"/>
          <w:sz w:val="28"/>
        </w:rPr>
      </w:pPr>
      <w:r>
        <w:rPr>
          <w:rFonts w:hint="eastAsia"/>
          <w:sz w:val="28"/>
        </w:rPr>
        <w:t>在这样做的时候，祂给约翰一个三位天使的异象。</w:t>
      </w:r>
    </w:p>
    <w:p w14:paraId="18BD2F17">
      <w:pPr>
        <w:pStyle w:val="6"/>
        <w:spacing w:before="3"/>
        <w:ind w:left="818"/>
        <w:jc w:val="both"/>
        <w:rPr>
          <w:rFonts w:hint="eastAsia"/>
          <w:sz w:val="28"/>
        </w:rPr>
      </w:pPr>
    </w:p>
    <w:p w14:paraId="0FB5040A">
      <w:pPr>
        <w:pStyle w:val="6"/>
        <w:spacing w:before="3"/>
        <w:ind w:left="818"/>
        <w:jc w:val="both"/>
        <w:rPr>
          <w:rFonts w:hint="eastAsia"/>
          <w:sz w:val="28"/>
        </w:rPr>
      </w:pPr>
      <w:r>
        <w:rPr>
          <w:rFonts w:hint="eastAsia"/>
          <w:sz w:val="28"/>
        </w:rPr>
        <w:t>The first has an everlasting gospel to preach to the inhabitants of the earth: the good news that the hour of God’s (final) judgment has arrived, and is even at the door.</w:t>
      </w:r>
    </w:p>
    <w:p w14:paraId="26285D1A">
      <w:pPr>
        <w:pStyle w:val="6"/>
        <w:spacing w:before="3"/>
        <w:ind w:left="818"/>
        <w:jc w:val="both"/>
        <w:rPr>
          <w:rFonts w:hint="eastAsia"/>
          <w:sz w:val="28"/>
        </w:rPr>
      </w:pPr>
      <w:r>
        <w:rPr>
          <w:rFonts w:hint="eastAsia"/>
          <w:sz w:val="28"/>
        </w:rPr>
        <w:t>第一位有永远的福音要传给地上的居民：好消息是神（最后）审判的时刻已经到了，甚至就在门口了。</w:t>
      </w:r>
    </w:p>
    <w:p w14:paraId="2F8BD63B">
      <w:pPr>
        <w:pStyle w:val="6"/>
        <w:spacing w:before="3"/>
        <w:ind w:left="818"/>
        <w:jc w:val="both"/>
        <w:rPr>
          <w:rFonts w:hint="eastAsia"/>
          <w:sz w:val="28"/>
        </w:rPr>
      </w:pPr>
    </w:p>
    <w:p w14:paraId="4A4FDA4E">
      <w:pPr>
        <w:pStyle w:val="6"/>
        <w:spacing w:before="3"/>
        <w:ind w:left="818"/>
        <w:jc w:val="both"/>
        <w:rPr>
          <w:rFonts w:hint="eastAsia"/>
          <w:sz w:val="28"/>
        </w:rPr>
      </w:pPr>
      <w:r>
        <w:rPr>
          <w:rFonts w:hint="eastAsia"/>
          <w:sz w:val="28"/>
        </w:rPr>
        <w:t>Therefore, let men fear God, give him glory, and worship the mighty creator of all things.</w:t>
      </w:r>
    </w:p>
    <w:p w14:paraId="41569ECF">
      <w:pPr>
        <w:pStyle w:val="6"/>
        <w:spacing w:before="3"/>
        <w:ind w:left="818"/>
        <w:jc w:val="both"/>
        <w:rPr>
          <w:rFonts w:hint="eastAsia"/>
          <w:sz w:val="28"/>
        </w:rPr>
      </w:pPr>
      <w:r>
        <w:rPr>
          <w:rFonts w:hint="eastAsia"/>
          <w:sz w:val="28"/>
        </w:rPr>
        <w:t>因此，人当敬畏神，将荣耀归给祂，并敬拜那创造万物的全能者。</w:t>
      </w:r>
    </w:p>
    <w:p w14:paraId="35F4B41B">
      <w:pPr>
        <w:pStyle w:val="6"/>
        <w:spacing w:before="3"/>
        <w:ind w:left="818"/>
        <w:jc w:val="both"/>
        <w:rPr>
          <w:rFonts w:hint="eastAsia"/>
          <w:sz w:val="28"/>
        </w:rPr>
      </w:pPr>
    </w:p>
    <w:p w14:paraId="6752D246">
      <w:pPr>
        <w:pStyle w:val="6"/>
        <w:spacing w:before="3"/>
        <w:ind w:left="818"/>
        <w:jc w:val="both"/>
        <w:rPr>
          <w:rFonts w:hint="eastAsia"/>
          <w:sz w:val="28"/>
        </w:rPr>
      </w:pPr>
      <w:r>
        <w:rPr>
          <w:rFonts w:hint="eastAsia"/>
          <w:sz w:val="28"/>
        </w:rPr>
        <w:t>The vision is meant to give the church her marching orders: she is to warn of final judgment (which is good news to all who love justice), issue God’s commands, and explain that they are obeyed, first and foremost, through repentance from sin, and through faith in Jesus Christ (14:6–7; Ps. 119:136; Ezek. 9:4; John 1:12; 3:16; 5:24; 6:29; Acts 17:30–31).</w:t>
      </w:r>
    </w:p>
    <w:p w14:paraId="4DA831B4">
      <w:pPr>
        <w:pStyle w:val="6"/>
        <w:spacing w:before="3"/>
        <w:ind w:left="818"/>
        <w:jc w:val="both"/>
        <w:rPr>
          <w:rFonts w:hint="eastAsia"/>
          <w:sz w:val="28"/>
        </w:rPr>
      </w:pPr>
      <w:r>
        <w:rPr>
          <w:rFonts w:hint="eastAsia"/>
          <w:sz w:val="28"/>
        </w:rPr>
        <w:t>这个异象意在给教会她的行军命令：她要警告最后的审判（这对所有爱正义的人来说是好消息），发布神的命令，并解释说，这些命令首先是通过从罪中悔改，以及通过信靠耶稣基督来遵守的（14:6-7；诗 119:136；结 9:4；约 1:12；3:16；5:24；6:29；徒 17:30-31）。</w:t>
      </w:r>
    </w:p>
    <w:p w14:paraId="61715722">
      <w:pPr>
        <w:pStyle w:val="6"/>
        <w:spacing w:before="3"/>
        <w:ind w:left="818"/>
        <w:jc w:val="both"/>
        <w:rPr>
          <w:rFonts w:hint="eastAsia"/>
          <w:sz w:val="28"/>
        </w:rPr>
      </w:pPr>
    </w:p>
    <w:p w14:paraId="1A68A70D">
      <w:pPr>
        <w:pStyle w:val="6"/>
        <w:spacing w:before="3"/>
        <w:ind w:left="818"/>
        <w:jc w:val="both"/>
        <w:rPr>
          <w:rFonts w:hint="eastAsia"/>
          <w:sz w:val="28"/>
        </w:rPr>
      </w:pPr>
      <w:r>
        <w:rPr>
          <w:rFonts w:hint="eastAsia"/>
          <w:sz w:val="28"/>
        </w:rPr>
        <w:t>Exhorsasion, Warning, and Encosragemens</w:t>
      </w:r>
    </w:p>
    <w:p w14:paraId="458ADE5B">
      <w:pPr>
        <w:pStyle w:val="6"/>
        <w:spacing w:before="3"/>
        <w:ind w:left="818"/>
        <w:jc w:val="both"/>
        <w:rPr>
          <w:rFonts w:hint="eastAsia"/>
          <w:sz w:val="28"/>
        </w:rPr>
      </w:pPr>
      <w:r>
        <w:rPr>
          <w:rFonts w:hint="eastAsia"/>
          <w:sz w:val="28"/>
        </w:rPr>
        <w:t>劝勉、警告和鼓励</w:t>
      </w:r>
    </w:p>
    <w:p w14:paraId="22BE0F68">
      <w:pPr>
        <w:pStyle w:val="6"/>
        <w:spacing w:before="3"/>
        <w:ind w:left="818"/>
        <w:jc w:val="both"/>
        <w:rPr>
          <w:rFonts w:hint="eastAsia"/>
          <w:sz w:val="28"/>
        </w:rPr>
      </w:pPr>
    </w:p>
    <w:p w14:paraId="438727A5">
      <w:pPr>
        <w:pStyle w:val="6"/>
        <w:spacing w:before="3"/>
        <w:ind w:left="818"/>
        <w:jc w:val="both"/>
        <w:rPr>
          <w:rFonts w:hint="eastAsia"/>
          <w:sz w:val="28"/>
        </w:rPr>
      </w:pPr>
      <w:r>
        <w:rPr>
          <w:rFonts w:hint="eastAsia"/>
          <w:sz w:val="28"/>
        </w:rPr>
        <w:t>The second angel heralds the form and final fruit of the judgment: the destruction of the harlot, also called Babylon the Great.</w:t>
      </w:r>
    </w:p>
    <w:p w14:paraId="01A76117">
      <w:pPr>
        <w:pStyle w:val="6"/>
        <w:spacing w:before="3"/>
        <w:ind w:left="818"/>
        <w:jc w:val="both"/>
        <w:rPr>
          <w:rFonts w:hint="eastAsia"/>
          <w:sz w:val="28"/>
        </w:rPr>
      </w:pPr>
      <w:r>
        <w:rPr>
          <w:rFonts w:hint="eastAsia"/>
          <w:sz w:val="28"/>
        </w:rPr>
        <w:t>第二位天使宣告审判的形式和最终果实：大淫妇的毁灭，也称为大巴比伦。</w:t>
      </w:r>
    </w:p>
    <w:p w14:paraId="1CCD7E9E">
      <w:pPr>
        <w:pStyle w:val="6"/>
        <w:spacing w:before="3"/>
        <w:ind w:left="818"/>
        <w:jc w:val="both"/>
        <w:rPr>
          <w:rFonts w:hint="eastAsia"/>
          <w:sz w:val="28"/>
        </w:rPr>
      </w:pPr>
    </w:p>
    <w:p w14:paraId="6B4D2BDF">
      <w:pPr>
        <w:pStyle w:val="6"/>
        <w:spacing w:before="3"/>
        <w:ind w:left="818"/>
        <w:jc w:val="both"/>
        <w:rPr>
          <w:rFonts w:hint="eastAsia"/>
          <w:sz w:val="28"/>
        </w:rPr>
      </w:pPr>
      <w:r>
        <w:rPr>
          <w:rFonts w:hint="eastAsia"/>
          <w:sz w:val="28"/>
        </w:rPr>
        <w:t>She is the commercial and cultural face of the world-system: the world-system as seductress.</w:t>
      </w:r>
    </w:p>
    <w:p w14:paraId="400BA4D2">
      <w:pPr>
        <w:pStyle w:val="6"/>
        <w:spacing w:before="3"/>
        <w:ind w:left="818"/>
        <w:jc w:val="both"/>
        <w:rPr>
          <w:rFonts w:hint="eastAsia"/>
          <w:sz w:val="28"/>
        </w:rPr>
      </w:pPr>
      <w:r>
        <w:rPr>
          <w:rFonts w:hint="eastAsia"/>
          <w:sz w:val="28"/>
        </w:rPr>
        <w:t>她是世界体系的商业和文化面貌：作为诱惑者的世界体系。</w:t>
      </w:r>
    </w:p>
    <w:p w14:paraId="34AFDCDC">
      <w:pPr>
        <w:pStyle w:val="6"/>
        <w:spacing w:before="3"/>
        <w:ind w:left="818"/>
        <w:jc w:val="both"/>
        <w:rPr>
          <w:rFonts w:hint="eastAsia"/>
          <w:sz w:val="28"/>
        </w:rPr>
      </w:pPr>
    </w:p>
    <w:p w14:paraId="6886DEFF">
      <w:pPr>
        <w:pStyle w:val="6"/>
        <w:spacing w:before="3"/>
        <w:ind w:left="818"/>
        <w:jc w:val="both"/>
        <w:rPr>
          <w:rFonts w:hint="eastAsia"/>
          <w:sz w:val="28"/>
        </w:rPr>
      </w:pPr>
      <w:r>
        <w:rPr>
          <w:rFonts w:hint="eastAsia"/>
          <w:sz w:val="28"/>
        </w:rPr>
        <w:t>Echoing the voice of the Lord, the evangelizing church urges all God’s people to come out of her, and so to escape the wrath that will soon come upon her (14:8; 18:4; Matt. 3:7; 1 Thess. 1:10).</w:t>
      </w:r>
    </w:p>
    <w:p w14:paraId="5C47CF67">
      <w:pPr>
        <w:pStyle w:val="6"/>
        <w:spacing w:before="3"/>
        <w:ind w:left="818"/>
        <w:jc w:val="both"/>
        <w:rPr>
          <w:rFonts w:hint="eastAsia"/>
          <w:sz w:val="28"/>
        </w:rPr>
      </w:pPr>
      <w:r>
        <w:rPr>
          <w:rFonts w:hint="eastAsia"/>
          <w:sz w:val="28"/>
        </w:rPr>
        <w:t>传福音的教会呼应主的声音，催促所有神的子民从她中间出来，从而逃避那将要临到她的忿怒（14:8；18:4；太 3:7；帖前 1:10）。</w:t>
      </w:r>
    </w:p>
    <w:p w14:paraId="00F7BDA4">
      <w:pPr>
        <w:pStyle w:val="6"/>
        <w:spacing w:before="3"/>
        <w:ind w:left="818"/>
        <w:jc w:val="both"/>
        <w:rPr>
          <w:rFonts w:hint="eastAsia"/>
          <w:sz w:val="28"/>
        </w:rPr>
      </w:pPr>
    </w:p>
    <w:p w14:paraId="67350F09">
      <w:pPr>
        <w:pStyle w:val="6"/>
        <w:spacing w:before="3"/>
        <w:ind w:left="818"/>
        <w:jc w:val="both"/>
        <w:rPr>
          <w:rFonts w:hint="eastAsia"/>
          <w:sz w:val="28"/>
        </w:rPr>
      </w:pPr>
      <w:r>
        <w:rPr>
          <w:rFonts w:hint="eastAsia"/>
          <w:sz w:val="28"/>
        </w:rPr>
        <w:t>The third angel—using some of the weightiest language in all Scripture—depicts the eternal punishment of those who worship the beast (and the dragon), thereby taking his mark of ownership upon them.</w:t>
      </w:r>
    </w:p>
    <w:p w14:paraId="3B844D1A">
      <w:pPr>
        <w:pStyle w:val="6"/>
        <w:spacing w:before="3"/>
        <w:ind w:left="818"/>
        <w:jc w:val="both"/>
        <w:rPr>
          <w:rFonts w:hint="eastAsia"/>
          <w:sz w:val="28"/>
        </w:rPr>
      </w:pPr>
      <w:r>
        <w:rPr>
          <w:rFonts w:hint="eastAsia"/>
          <w:sz w:val="28"/>
        </w:rPr>
        <w:t>第三位天使——用圣经中最沉重的一些语言——描绘了那些敬拜兽（和龙），从而受了他所有权印记之人的永恒惩罚。</w:t>
      </w:r>
    </w:p>
    <w:p w14:paraId="266F8F10">
      <w:pPr>
        <w:pStyle w:val="6"/>
        <w:spacing w:before="3"/>
        <w:ind w:left="818"/>
        <w:jc w:val="both"/>
        <w:rPr>
          <w:rFonts w:hint="eastAsia"/>
          <w:sz w:val="28"/>
        </w:rPr>
      </w:pPr>
    </w:p>
    <w:p w14:paraId="7501FA96">
      <w:pPr>
        <w:pStyle w:val="6"/>
        <w:spacing w:before="3"/>
        <w:ind w:left="818"/>
        <w:jc w:val="both"/>
        <w:rPr>
          <w:rFonts w:hint="eastAsia"/>
          <w:sz w:val="28"/>
        </w:rPr>
      </w:pPr>
      <w:r>
        <w:rPr>
          <w:rFonts w:hint="eastAsia"/>
          <w:sz w:val="28"/>
        </w:rPr>
        <w:t>In the fear of the Lord the church must stand strong against every temptation to do so; she must faithfully persevere with Christ to the end (14:9–12).</w:t>
      </w:r>
    </w:p>
    <w:p w14:paraId="50D615E4">
      <w:pPr>
        <w:pStyle w:val="6"/>
        <w:spacing w:before="3"/>
        <w:ind w:left="818"/>
        <w:jc w:val="both"/>
        <w:rPr>
          <w:rFonts w:hint="eastAsia"/>
          <w:sz w:val="28"/>
        </w:rPr>
      </w:pPr>
      <w:r>
        <w:rPr>
          <w:rFonts w:hint="eastAsia"/>
          <w:sz w:val="28"/>
        </w:rPr>
        <w:t>教会必须在敬畏主的心中坚强站立，抵挡一切这样做的诱惑；她必须与基督一同忠心坚忍到底（14:9-12）。</w:t>
      </w:r>
    </w:p>
    <w:p w14:paraId="7F1B5AA4">
      <w:pPr>
        <w:pStyle w:val="6"/>
        <w:spacing w:before="3"/>
        <w:ind w:left="818"/>
        <w:jc w:val="both"/>
        <w:rPr>
          <w:rFonts w:hint="eastAsia"/>
          <w:sz w:val="28"/>
        </w:rPr>
      </w:pPr>
    </w:p>
    <w:p w14:paraId="0CCD71D3">
      <w:pPr>
        <w:pStyle w:val="6"/>
        <w:spacing w:before="3"/>
        <w:ind w:left="818"/>
        <w:jc w:val="both"/>
        <w:rPr>
          <w:rFonts w:hint="eastAsia"/>
          <w:sz w:val="28"/>
        </w:rPr>
      </w:pPr>
      <w:r>
        <w:rPr>
          <w:rFonts w:hint="eastAsia"/>
          <w:sz w:val="28"/>
        </w:rPr>
        <w:t>Helping her to do so, she must also recall the blessedness of all the saints who die in the faith throughout the EOP, for in heaven their spirits will find rest from their toil, even as they await their bodily resurrection and eternal reward (14:13; 20:2–6).</w:t>
      </w:r>
    </w:p>
    <w:p w14:paraId="4AFE3A6C">
      <w:pPr>
        <w:pStyle w:val="6"/>
        <w:spacing w:before="3"/>
        <w:ind w:left="818"/>
        <w:jc w:val="both"/>
        <w:rPr>
          <w:rFonts w:hint="eastAsia"/>
          <w:sz w:val="28"/>
        </w:rPr>
      </w:pPr>
      <w:r>
        <w:rPr>
          <w:rFonts w:hint="eastAsia"/>
          <w:sz w:val="28"/>
        </w:rPr>
        <w:t>为帮助她这样做，她也必须回想在整个福音宣讲时代（EOP）中所有在信心中死去的圣徒的有福光景，因为在天上他们的灵将得享安息，脱离他们的劳苦，同时他们等待身体的复活和永恒的奖赏（14:13；20:2-6）。</w:t>
      </w:r>
    </w:p>
    <w:p w14:paraId="3DEBE552">
      <w:pPr>
        <w:pStyle w:val="6"/>
        <w:spacing w:before="3"/>
        <w:ind w:left="818"/>
        <w:jc w:val="both"/>
        <w:rPr>
          <w:rFonts w:hint="eastAsia"/>
          <w:sz w:val="28"/>
        </w:rPr>
      </w:pPr>
    </w:p>
    <w:p w14:paraId="0944369B">
      <w:pPr>
        <w:pStyle w:val="6"/>
        <w:spacing w:before="3"/>
        <w:ind w:left="818"/>
        <w:jc w:val="both"/>
        <w:rPr>
          <w:rFonts w:hint="eastAsia"/>
          <w:sz w:val="28"/>
        </w:rPr>
      </w:pPr>
      <w:r>
        <w:rPr>
          <w:rFonts w:hint="eastAsia"/>
          <w:sz w:val="28"/>
        </w:rPr>
        <w:t>Coming and /sdgmens</w:t>
      </w:r>
    </w:p>
    <w:p w14:paraId="24A01D7D">
      <w:pPr>
        <w:pStyle w:val="6"/>
        <w:spacing w:before="3"/>
        <w:ind w:left="818"/>
        <w:jc w:val="both"/>
        <w:rPr>
          <w:rFonts w:hint="eastAsia"/>
          <w:sz w:val="28"/>
        </w:rPr>
      </w:pPr>
      <w:r>
        <w:rPr>
          <w:rFonts w:hint="eastAsia"/>
          <w:sz w:val="28"/>
        </w:rPr>
        <w:t>降临与审判</w:t>
      </w:r>
    </w:p>
    <w:p w14:paraId="2CD6C982">
      <w:pPr>
        <w:pStyle w:val="6"/>
        <w:spacing w:before="3"/>
        <w:ind w:left="818"/>
        <w:jc w:val="both"/>
        <w:rPr>
          <w:rFonts w:hint="eastAsia"/>
          <w:sz w:val="28"/>
        </w:rPr>
      </w:pPr>
    </w:p>
    <w:p w14:paraId="2A9184B3">
      <w:pPr>
        <w:pStyle w:val="6"/>
        <w:spacing w:before="3"/>
        <w:ind w:left="818"/>
        <w:jc w:val="both"/>
        <w:rPr>
          <w:rFonts w:hint="eastAsia"/>
          <w:sz w:val="28"/>
        </w:rPr>
      </w:pPr>
      <w:r>
        <w:rPr>
          <w:rFonts w:hint="eastAsia"/>
          <w:sz w:val="28"/>
        </w:rPr>
        <w:t>In 14:14–16 the Lord again offers encouragement, this time bringing us to his parousia and the consummate ingathering of his elect.</w:t>
      </w:r>
    </w:p>
    <w:p w14:paraId="70349F8C">
      <w:pPr>
        <w:pStyle w:val="6"/>
        <w:spacing w:before="3"/>
        <w:ind w:left="818"/>
        <w:jc w:val="both"/>
        <w:rPr>
          <w:rFonts w:hint="eastAsia"/>
          <w:sz w:val="28"/>
        </w:rPr>
      </w:pPr>
      <w:r>
        <w:rPr>
          <w:rFonts w:hint="eastAsia"/>
          <w:sz w:val="28"/>
        </w:rPr>
        <w:t>在14:14-16，主再次给予鼓励，这次把我们带到祂的帕路西亚和祂选民的完全聚集。</w:t>
      </w:r>
    </w:p>
    <w:p w14:paraId="24A83D4E">
      <w:pPr>
        <w:pStyle w:val="6"/>
        <w:spacing w:before="3"/>
        <w:ind w:left="818"/>
        <w:jc w:val="both"/>
        <w:rPr>
          <w:rFonts w:hint="eastAsia"/>
          <w:sz w:val="28"/>
        </w:rPr>
      </w:pPr>
    </w:p>
    <w:p w14:paraId="2C733FFC">
      <w:pPr>
        <w:pStyle w:val="6"/>
        <w:spacing w:before="3"/>
        <w:ind w:left="818"/>
        <w:jc w:val="both"/>
        <w:rPr>
          <w:rFonts w:hint="eastAsia"/>
          <w:sz w:val="28"/>
        </w:rPr>
      </w:pPr>
      <w:r>
        <w:rPr>
          <w:rFonts w:hint="eastAsia"/>
          <w:sz w:val="28"/>
        </w:rPr>
        <w:t>The motif employed here, sounded both in the OT and the New, is that of the harvest (Joel 3:12–17; Matt. 3:12; 13:30).</w:t>
      </w:r>
    </w:p>
    <w:p w14:paraId="188686A8">
      <w:pPr>
        <w:pStyle w:val="6"/>
        <w:spacing w:before="3"/>
        <w:ind w:left="818"/>
        <w:jc w:val="both"/>
        <w:rPr>
          <w:rFonts w:hint="eastAsia"/>
          <w:sz w:val="28"/>
        </w:rPr>
      </w:pPr>
      <w:r>
        <w:rPr>
          <w:rFonts w:hint="eastAsia"/>
          <w:sz w:val="28"/>
        </w:rPr>
        <w:t>这里使用的母题，在旧约和新约中都出现过，就是收割的母题（珥 3:12-17；太 3:12；13:30）。</w:t>
      </w:r>
    </w:p>
    <w:p w14:paraId="3136E0FB">
      <w:pPr>
        <w:pStyle w:val="6"/>
        <w:spacing w:before="3"/>
        <w:ind w:left="818"/>
        <w:jc w:val="both"/>
        <w:rPr>
          <w:rFonts w:hint="eastAsia"/>
          <w:sz w:val="28"/>
        </w:rPr>
      </w:pPr>
    </w:p>
    <w:p w14:paraId="0FFB47FF">
      <w:pPr>
        <w:pStyle w:val="6"/>
        <w:spacing w:before="3"/>
        <w:ind w:left="818"/>
        <w:jc w:val="both"/>
        <w:rPr>
          <w:rFonts w:hint="eastAsia"/>
          <w:sz w:val="28"/>
        </w:rPr>
      </w:pPr>
      <w:r>
        <w:rPr>
          <w:rFonts w:hint="eastAsia"/>
          <w:sz w:val="28"/>
        </w:rPr>
        <w:t>The DNT gives us the harvest itself.</w:t>
      </w:r>
    </w:p>
    <w:p w14:paraId="5110DE33">
      <w:pPr>
        <w:pStyle w:val="6"/>
        <w:spacing w:before="3"/>
        <w:ind w:left="818"/>
        <w:jc w:val="both"/>
        <w:rPr>
          <w:rFonts w:hint="eastAsia"/>
          <w:sz w:val="28"/>
        </w:rPr>
      </w:pPr>
      <w:r>
        <w:rPr>
          <w:rFonts w:hint="eastAsia"/>
          <w:sz w:val="28"/>
        </w:rPr>
        <w:t>新约教义给了我们收割本身。</w:t>
      </w:r>
    </w:p>
    <w:p w14:paraId="7721F6E2">
      <w:pPr>
        <w:pStyle w:val="6"/>
        <w:spacing w:before="3"/>
        <w:ind w:left="818"/>
        <w:jc w:val="both"/>
        <w:rPr>
          <w:rFonts w:hint="eastAsia"/>
          <w:sz w:val="28"/>
        </w:rPr>
      </w:pPr>
    </w:p>
    <w:p w14:paraId="7E2F38A6">
      <w:pPr>
        <w:pStyle w:val="6"/>
        <w:spacing w:before="3"/>
        <w:ind w:left="818"/>
        <w:jc w:val="both"/>
        <w:rPr>
          <w:rFonts w:hint="eastAsia"/>
          <w:sz w:val="28"/>
        </w:rPr>
      </w:pPr>
      <w:r>
        <w:rPr>
          <w:rFonts w:hint="eastAsia"/>
          <w:sz w:val="28"/>
        </w:rPr>
        <w:t>At his return, the High King will appear in the skies above the earth to bring the wheat into his barn: he will send forth the holy angels, who will catch up his glorified saints and bring them safely to his side, once and for all. (14:14, 16; Dan. 7:13; Matt. 24:30; 26:64; 1 Thess. 4:17).</w:t>
      </w:r>
    </w:p>
    <w:p w14:paraId="462CF0E8">
      <w:pPr>
        <w:pStyle w:val="6"/>
        <w:spacing w:before="3"/>
        <w:ind w:left="818"/>
        <w:jc w:val="both"/>
        <w:rPr>
          <w:rFonts w:hint="eastAsia"/>
          <w:sz w:val="28"/>
        </w:rPr>
      </w:pPr>
      <w:r>
        <w:rPr>
          <w:rFonts w:hint="eastAsia"/>
          <w:sz w:val="28"/>
        </w:rPr>
        <w:t>在祂再来时，高天大君王将显现在地上空，将麦子收进祂的仓里：祂将差遣圣天使，他们将把祂得荣耀的圣徒提去，并安全地带到祂身边，一劳永逸。（14:14, 16；但 7:13；太 24:30；26:64；帖前 4:17）。</w:t>
      </w:r>
    </w:p>
    <w:p w14:paraId="7C8C4D83">
      <w:pPr>
        <w:pStyle w:val="6"/>
        <w:spacing w:before="3"/>
        <w:ind w:left="818"/>
        <w:jc w:val="both"/>
        <w:rPr>
          <w:rFonts w:hint="eastAsia"/>
          <w:sz w:val="28"/>
        </w:rPr>
      </w:pPr>
    </w:p>
    <w:p w14:paraId="31648AA0">
      <w:pPr>
        <w:pStyle w:val="6"/>
        <w:spacing w:before="3"/>
        <w:ind w:left="818"/>
        <w:jc w:val="both"/>
        <w:rPr>
          <w:rFonts w:hint="eastAsia"/>
          <w:sz w:val="28"/>
        </w:rPr>
      </w:pPr>
      <w:r>
        <w:rPr>
          <w:rFonts w:hint="eastAsia"/>
          <w:sz w:val="28"/>
        </w:rPr>
        <w:t>In verses 17–20 we arrive at the closing scene of the cycle.</w:t>
      </w:r>
    </w:p>
    <w:p w14:paraId="0F40E379">
      <w:pPr>
        <w:pStyle w:val="6"/>
        <w:spacing w:before="3"/>
        <w:ind w:left="818"/>
        <w:jc w:val="both"/>
        <w:rPr>
          <w:rFonts w:hint="eastAsia"/>
          <w:sz w:val="28"/>
        </w:rPr>
      </w:pPr>
      <w:r>
        <w:rPr>
          <w:rFonts w:hint="eastAsia"/>
          <w:sz w:val="28"/>
        </w:rPr>
        <w:t>在第17-20节，我们到达了这个循环的最后一幕。</w:t>
      </w:r>
    </w:p>
    <w:p w14:paraId="10B4FAA3">
      <w:pPr>
        <w:pStyle w:val="6"/>
        <w:spacing w:before="3"/>
        <w:ind w:left="818"/>
        <w:jc w:val="both"/>
        <w:rPr>
          <w:rFonts w:hint="eastAsia"/>
          <w:sz w:val="28"/>
        </w:rPr>
      </w:pPr>
    </w:p>
    <w:p w14:paraId="6642CFA0">
      <w:pPr>
        <w:pStyle w:val="6"/>
        <w:spacing w:before="3"/>
        <w:ind w:left="818"/>
        <w:jc w:val="both"/>
        <w:rPr>
          <w:rFonts w:hint="eastAsia"/>
          <w:sz w:val="28"/>
        </w:rPr>
      </w:pPr>
      <w:r>
        <w:rPr>
          <w:rFonts w:hint="eastAsia"/>
          <w:sz w:val="28"/>
        </w:rPr>
        <w:t>Here the Lord both warns and encourages the saints with a prediction of the final judgment of the wicked.</w:t>
      </w:r>
    </w:p>
    <w:p w14:paraId="570B4859">
      <w:pPr>
        <w:pStyle w:val="6"/>
        <w:spacing w:before="3"/>
        <w:ind w:left="818"/>
        <w:jc w:val="both"/>
        <w:rPr>
          <w:rFonts w:hint="eastAsia"/>
          <w:sz w:val="28"/>
        </w:rPr>
      </w:pPr>
      <w:r>
        <w:rPr>
          <w:rFonts w:hint="eastAsia"/>
          <w:sz w:val="28"/>
        </w:rPr>
        <w:t>在这里，主既警告又鼓励圣徒，预言了恶人最后的审判。</w:t>
      </w:r>
    </w:p>
    <w:p w14:paraId="764BFC98">
      <w:pPr>
        <w:pStyle w:val="6"/>
        <w:spacing w:before="3"/>
        <w:ind w:left="818"/>
        <w:jc w:val="both"/>
        <w:rPr>
          <w:rFonts w:hint="eastAsia"/>
          <w:sz w:val="28"/>
        </w:rPr>
      </w:pPr>
    </w:p>
    <w:p w14:paraId="74BA995E">
      <w:pPr>
        <w:pStyle w:val="6"/>
        <w:spacing w:before="3"/>
        <w:ind w:left="818"/>
        <w:jc w:val="both"/>
        <w:rPr>
          <w:rFonts w:hint="eastAsia"/>
          <w:sz w:val="28"/>
        </w:rPr>
      </w:pPr>
      <w:r>
        <w:rPr>
          <w:rFonts w:hint="eastAsia"/>
          <w:sz w:val="28"/>
        </w:rPr>
        <w:t>A different angel—an angel with the power of fire—swings his sickle (14:18).</w:t>
      </w:r>
    </w:p>
    <w:p w14:paraId="4E46D039">
      <w:pPr>
        <w:pStyle w:val="6"/>
        <w:spacing w:before="3"/>
        <w:ind w:left="818"/>
        <w:jc w:val="both"/>
        <w:rPr>
          <w:rFonts w:hint="eastAsia"/>
          <w:sz w:val="28"/>
        </w:rPr>
      </w:pPr>
      <w:r>
        <w:rPr>
          <w:rFonts w:hint="eastAsia"/>
          <w:sz w:val="28"/>
        </w:rPr>
        <w:t>另一位天使——一位有火权柄的天使——挥动他的镰刀（14:18）。</w:t>
      </w:r>
    </w:p>
    <w:p w14:paraId="29A18C2F">
      <w:pPr>
        <w:pStyle w:val="6"/>
        <w:spacing w:before="3"/>
        <w:ind w:left="818"/>
        <w:jc w:val="both"/>
        <w:rPr>
          <w:rFonts w:hint="eastAsia"/>
          <w:sz w:val="28"/>
        </w:rPr>
      </w:pPr>
    </w:p>
    <w:p w14:paraId="335DE1FC">
      <w:pPr>
        <w:pStyle w:val="6"/>
        <w:spacing w:before="3"/>
        <w:ind w:left="818"/>
        <w:jc w:val="both"/>
        <w:rPr>
          <w:rFonts w:hint="eastAsia"/>
          <w:sz w:val="28"/>
        </w:rPr>
      </w:pPr>
      <w:r>
        <w:rPr>
          <w:rFonts w:hint="eastAsia"/>
          <w:sz w:val="28"/>
        </w:rPr>
        <w:t>The continuing use of the harvest motif—this time with grapes in view—assures us that this judgment also occurs at the parousia, just as the DNT teaches (Matt. 13:36–43, 47–50; 24–25; 2 Thess. 1:3–12).</w:t>
      </w:r>
    </w:p>
    <w:p w14:paraId="1D844F28">
      <w:pPr>
        <w:pStyle w:val="6"/>
        <w:spacing w:before="3"/>
        <w:ind w:left="818"/>
        <w:jc w:val="both"/>
        <w:rPr>
          <w:rFonts w:hint="eastAsia"/>
          <w:sz w:val="28"/>
        </w:rPr>
      </w:pPr>
      <w:r>
        <w:rPr>
          <w:rFonts w:hint="eastAsia"/>
          <w:sz w:val="28"/>
        </w:rPr>
        <w:t>收割母题的继续使用——这次着眼于葡萄——向我们保证，这个审判也发生在帕路西亚时，正如新约教义所教导的（太 13:36-43, 47-50；24-25；帖后 1:3-12）。</w:t>
      </w:r>
    </w:p>
    <w:p w14:paraId="7A725F42">
      <w:pPr>
        <w:pStyle w:val="6"/>
        <w:spacing w:before="3"/>
        <w:ind w:left="818"/>
        <w:jc w:val="both"/>
        <w:rPr>
          <w:rFonts w:hint="eastAsia"/>
          <w:sz w:val="28"/>
        </w:rPr>
      </w:pPr>
    </w:p>
    <w:p w14:paraId="5DB177E5">
      <w:pPr>
        <w:pStyle w:val="6"/>
        <w:spacing w:before="3"/>
        <w:ind w:left="818"/>
        <w:jc w:val="both"/>
        <w:rPr>
          <w:rFonts w:hint="eastAsia"/>
          <w:sz w:val="28"/>
        </w:rPr>
      </w:pPr>
      <w:r>
        <w:rPr>
          <w:rFonts w:hint="eastAsia"/>
          <w:sz w:val="28"/>
        </w:rPr>
        <w:t>Passing over the resurrection of the wicked and the universal assize before the judgment seat of Christ (20:11–15), the vision runs to the eternal punishment of the wicked in the great winepress of the wrath of God: that is, in Gehenna, or the lake of fire (14:10; 20:14–15).</w:t>
      </w:r>
    </w:p>
    <w:p w14:paraId="248DE0FE">
      <w:pPr>
        <w:pStyle w:val="6"/>
        <w:spacing w:before="3"/>
        <w:ind w:left="818"/>
        <w:jc w:val="both"/>
        <w:rPr>
          <w:rFonts w:hint="eastAsia"/>
          <w:sz w:val="28"/>
        </w:rPr>
      </w:pPr>
      <w:r>
        <w:rPr>
          <w:rFonts w:hint="eastAsia"/>
          <w:sz w:val="28"/>
        </w:rPr>
        <w:t>异象越过了恶人的复活和在基督审判台前的普世审判（20:11-15），直接讲到恶人在神忿怒的大酒榨中的永恒惩罚：也就是在地狱，或火湖中（14:10；20:14-15）。</w:t>
      </w:r>
    </w:p>
    <w:p w14:paraId="0C0EAB6B">
      <w:pPr>
        <w:pStyle w:val="6"/>
        <w:spacing w:before="3"/>
        <w:ind w:left="818"/>
        <w:jc w:val="both"/>
        <w:rPr>
          <w:rFonts w:hint="eastAsia"/>
          <w:sz w:val="28"/>
        </w:rPr>
      </w:pPr>
    </w:p>
    <w:p w14:paraId="19CED126">
      <w:pPr>
        <w:pStyle w:val="6"/>
        <w:spacing w:before="3"/>
        <w:ind w:left="818"/>
        <w:jc w:val="both"/>
        <w:rPr>
          <w:rFonts w:hint="eastAsia"/>
          <w:sz w:val="28"/>
        </w:rPr>
      </w:pPr>
      <w:r>
        <w:rPr>
          <w:rFonts w:hint="eastAsia"/>
          <w:sz w:val="28"/>
        </w:rPr>
        <w:t>Verse 20, through its mention of horses, alludes to various OT texts depicting the world’s final assault against the Israel of God (14:20; Ezek. 38:4, 15; Zech. 14:5).</w:t>
      </w:r>
    </w:p>
    <w:p w14:paraId="71EBDBF7">
      <w:pPr>
        <w:pStyle w:val="6"/>
        <w:spacing w:before="3"/>
        <w:ind w:left="818"/>
        <w:jc w:val="both"/>
        <w:rPr>
          <w:rFonts w:hint="eastAsia"/>
          <w:sz w:val="28"/>
        </w:rPr>
      </w:pPr>
      <w:r>
        <w:rPr>
          <w:rFonts w:hint="eastAsia"/>
          <w:sz w:val="28"/>
        </w:rPr>
        <w:t>第20节，通过提及马，引述了各种旧约经文，描绘了世界对神的以色列的最后攻击（14:20；结 38:4, 15；亚 14:5）。</w:t>
      </w:r>
    </w:p>
    <w:p w14:paraId="49637D13">
      <w:pPr>
        <w:pStyle w:val="6"/>
        <w:spacing w:before="3"/>
        <w:ind w:left="818"/>
        <w:jc w:val="both"/>
        <w:rPr>
          <w:rFonts w:hint="eastAsia"/>
          <w:sz w:val="28"/>
        </w:rPr>
      </w:pPr>
    </w:p>
    <w:p w14:paraId="6180B904">
      <w:pPr>
        <w:pStyle w:val="6"/>
        <w:spacing w:before="3"/>
        <w:ind w:left="818"/>
        <w:jc w:val="both"/>
        <w:rPr>
          <w:rFonts w:hint="eastAsia"/>
          <w:sz w:val="28"/>
        </w:rPr>
      </w:pPr>
      <w:r>
        <w:rPr>
          <w:rFonts w:hint="eastAsia"/>
          <w:sz w:val="28"/>
        </w:rPr>
        <w:t>The message is: as soon as Christ’s enemies launch the last battle against his church, so soon will he himself return to engulf them—and all their (resurrected) predecessors—in utter destruction (16:12–16; 19:11–16).</w:t>
      </w:r>
    </w:p>
    <w:p w14:paraId="2BAA9644">
      <w:pPr>
        <w:pStyle w:val="6"/>
        <w:spacing w:before="3"/>
        <w:ind w:left="818"/>
        <w:jc w:val="both"/>
        <w:rPr>
          <w:rFonts w:hint="eastAsia"/>
          <w:sz w:val="28"/>
        </w:rPr>
      </w:pPr>
      <w:r>
        <w:rPr>
          <w:rFonts w:hint="eastAsia"/>
          <w:sz w:val="28"/>
        </w:rPr>
        <w:t>信息是：基督的仇敌一旦对祂的教会发起最后的争战，祂自己也必快快再来，将他们——以及他们所有（复活的）前辈——吞没在彻底的毁灭中（16:12-16；19:11-16）。</w:t>
      </w:r>
    </w:p>
    <w:p w14:paraId="7E44790E">
      <w:pPr>
        <w:pStyle w:val="6"/>
        <w:spacing w:before="3"/>
        <w:ind w:left="818"/>
        <w:jc w:val="both"/>
        <w:rPr>
          <w:rFonts w:hint="eastAsia"/>
          <w:sz w:val="28"/>
        </w:rPr>
      </w:pPr>
    </w:p>
    <w:p w14:paraId="225BBD95">
      <w:pPr>
        <w:pStyle w:val="6"/>
        <w:spacing w:before="3"/>
        <w:ind w:left="818"/>
        <w:jc w:val="both"/>
        <w:rPr>
          <w:rFonts w:hint="eastAsia"/>
          <w:sz w:val="28"/>
        </w:rPr>
      </w:pPr>
      <w:r>
        <w:rPr>
          <w:rFonts w:hint="eastAsia"/>
          <w:sz w:val="28"/>
        </w:rPr>
        <w:t>The finality of this judgment is seen in its universality: it extends in all four directions (4 x 4), and to a great distance (4 x 4 x 10 x 10 = 1,600 stadia, a Greek unit of measurement).</w:t>
      </w:r>
    </w:p>
    <w:p w14:paraId="74E0ECEC">
      <w:pPr>
        <w:pStyle w:val="6"/>
        <w:spacing w:before="3"/>
        <w:ind w:left="818"/>
        <w:jc w:val="both"/>
        <w:rPr>
          <w:rFonts w:hint="eastAsia"/>
          <w:sz w:val="28"/>
        </w:rPr>
      </w:pPr>
      <w:r>
        <w:rPr>
          <w:rFonts w:hint="eastAsia"/>
          <w:sz w:val="28"/>
        </w:rPr>
        <w:t>这个审判的终极性体现在其普世性上：它向四方延伸（4 x 4），并延伸到很远的距离（4 x 4 x 10 x 10 = 1,600斯塔迪，一个希腊度量单位）。</w:t>
      </w:r>
    </w:p>
    <w:p w14:paraId="4690B466">
      <w:pPr>
        <w:pStyle w:val="6"/>
        <w:spacing w:before="3"/>
        <w:ind w:left="818"/>
        <w:jc w:val="both"/>
        <w:rPr>
          <w:rFonts w:hint="eastAsia"/>
          <w:sz w:val="28"/>
        </w:rPr>
      </w:pPr>
    </w:p>
    <w:p w14:paraId="5492601B">
      <w:pPr>
        <w:pStyle w:val="6"/>
        <w:spacing w:before="3"/>
        <w:ind w:left="818"/>
        <w:jc w:val="both"/>
        <w:rPr>
          <w:rFonts w:hint="eastAsia"/>
          <w:sz w:val="28"/>
        </w:rPr>
      </w:pPr>
      <w:r>
        <w:rPr>
          <w:rFonts w:hint="eastAsia"/>
          <w:sz w:val="28"/>
        </w:rPr>
        <w:t>But why not 16,000 stadia (4 x 4 x 10 x 10 x 10 = 16,000), a number that would connote absolute universality?</w:t>
      </w:r>
    </w:p>
    <w:p w14:paraId="0578B5FA">
      <w:pPr>
        <w:pStyle w:val="6"/>
        <w:spacing w:before="3"/>
        <w:ind w:left="818"/>
        <w:jc w:val="both"/>
        <w:rPr>
          <w:rFonts w:hint="eastAsia"/>
          <w:sz w:val="28"/>
        </w:rPr>
      </w:pPr>
      <w:r>
        <w:rPr>
          <w:rFonts w:hint="eastAsia"/>
          <w:sz w:val="28"/>
        </w:rPr>
        <w:t>但为什么不是16,000斯塔迪（4 x 4 x 10 x 10 x 10 = 16,000），这个数字会意味着绝对的普世性呢？</w:t>
      </w:r>
    </w:p>
    <w:p w14:paraId="02DB53D2">
      <w:pPr>
        <w:pStyle w:val="6"/>
        <w:spacing w:before="3"/>
        <w:ind w:left="818"/>
        <w:jc w:val="both"/>
        <w:rPr>
          <w:rFonts w:hint="eastAsia"/>
          <w:sz w:val="28"/>
        </w:rPr>
      </w:pPr>
    </w:p>
    <w:p w14:paraId="3819228D">
      <w:pPr>
        <w:pStyle w:val="6"/>
        <w:spacing w:before="3"/>
        <w:ind w:left="818"/>
        <w:jc w:val="both"/>
        <w:rPr>
          <w:rFonts w:hint="eastAsia"/>
          <w:sz w:val="28"/>
        </w:rPr>
      </w:pPr>
      <w:r>
        <w:rPr>
          <w:rFonts w:hint="eastAsia"/>
          <w:sz w:val="28"/>
        </w:rPr>
        <w:t>Perhaps because here God would assure the church that his judgment will not engulf all humanity.</w:t>
      </w:r>
    </w:p>
    <w:p w14:paraId="6DF68166">
      <w:pPr>
        <w:pStyle w:val="6"/>
        <w:spacing w:before="3"/>
        <w:ind w:left="818"/>
        <w:jc w:val="both"/>
        <w:rPr>
          <w:rFonts w:hint="eastAsia"/>
          <w:sz w:val="28"/>
        </w:rPr>
      </w:pPr>
      <w:r>
        <w:rPr>
          <w:rFonts w:hint="eastAsia"/>
          <w:sz w:val="28"/>
        </w:rPr>
        <w:t>也许因为在这里神要向教会保证，祂的审判不会吞没所有人类。</w:t>
      </w:r>
    </w:p>
    <w:p w14:paraId="4AAA1712">
      <w:pPr>
        <w:pStyle w:val="6"/>
        <w:spacing w:before="3"/>
        <w:ind w:left="818"/>
        <w:jc w:val="both"/>
        <w:rPr>
          <w:rFonts w:hint="eastAsia"/>
          <w:sz w:val="28"/>
        </w:rPr>
      </w:pPr>
    </w:p>
    <w:p w14:paraId="45401CD4">
      <w:pPr>
        <w:pStyle w:val="6"/>
        <w:spacing w:before="3"/>
        <w:ind w:left="818"/>
        <w:jc w:val="both"/>
        <w:rPr>
          <w:rFonts w:hint="eastAsia"/>
          <w:sz w:val="28"/>
        </w:rPr>
      </w:pPr>
      <w:r>
        <w:rPr>
          <w:rFonts w:hint="eastAsia"/>
          <w:sz w:val="28"/>
        </w:rPr>
        <w:t>Though multitudes will be harvested in the valley of God’s verdict, a chosen and faithful remnant will remain (Joel 3:13–14; Rom. 9:27; 11:5).</w:t>
      </w:r>
    </w:p>
    <w:p w14:paraId="67FFCA37">
      <w:pPr>
        <w:pStyle w:val="6"/>
        <w:spacing w:before="3"/>
        <w:ind w:left="818"/>
        <w:jc w:val="both"/>
        <w:rPr>
          <w:rFonts w:hint="eastAsia"/>
          <w:sz w:val="28"/>
        </w:rPr>
      </w:pPr>
      <w:r>
        <w:rPr>
          <w:rFonts w:hint="eastAsia"/>
          <w:sz w:val="28"/>
        </w:rPr>
        <w:t>尽管许多人将在神审判的谷中被收割，但一个蒙拣选且忠心的余民将会存留（珥 3:13-14；罗 9:27；11:5）。</w:t>
      </w:r>
    </w:p>
    <w:p w14:paraId="78018E31">
      <w:pPr>
        <w:pStyle w:val="6"/>
        <w:spacing w:before="3"/>
        <w:ind w:left="818"/>
        <w:jc w:val="both"/>
        <w:rPr>
          <w:rFonts w:hint="eastAsia"/>
          <w:sz w:val="28"/>
        </w:rPr>
      </w:pPr>
    </w:p>
    <w:p w14:paraId="6E41727A">
      <w:pPr>
        <w:pStyle w:val="6"/>
        <w:spacing w:before="3"/>
        <w:ind w:left="818"/>
        <w:jc w:val="both"/>
        <w:rPr>
          <w:rFonts w:hint="eastAsia"/>
          <w:sz w:val="28"/>
        </w:rPr>
      </w:pPr>
      <w:r>
        <w:rPr>
          <w:rFonts w:hint="eastAsia"/>
          <w:sz w:val="28"/>
        </w:rPr>
        <w:t>Let every saint steadfastly endeavor to be among them.</w:t>
      </w:r>
    </w:p>
    <w:p w14:paraId="6884FAF7">
      <w:pPr>
        <w:pStyle w:val="6"/>
        <w:spacing w:before="3"/>
        <w:ind w:left="818"/>
        <w:jc w:val="both"/>
        <w:rPr>
          <w:rFonts w:hint="eastAsia"/>
          <w:sz w:val="28"/>
        </w:rPr>
      </w:pPr>
      <w:r>
        <w:rPr>
          <w:rFonts w:hint="eastAsia"/>
          <w:sz w:val="28"/>
        </w:rPr>
        <w:t>愿每一位圣徒都坚定地努力成为他们中的一员。</w:t>
      </w:r>
    </w:p>
    <w:p w14:paraId="5F386805">
      <w:pPr>
        <w:pStyle w:val="6"/>
        <w:spacing w:before="3"/>
        <w:ind w:left="818"/>
        <w:jc w:val="both"/>
        <w:rPr>
          <w:rFonts w:hint="eastAsia"/>
          <w:sz w:val="28"/>
        </w:rPr>
      </w:pPr>
    </w:p>
    <w:p w14:paraId="1EAA175B">
      <w:pPr>
        <w:pStyle w:val="6"/>
        <w:spacing w:before="3"/>
        <w:ind w:left="818"/>
        <w:jc w:val="both"/>
        <w:rPr>
          <w:rFonts w:hint="eastAsia"/>
          <w:sz w:val="28"/>
        </w:rPr>
      </w:pPr>
      <w:r>
        <w:rPr>
          <w:rFonts w:hint="eastAsia"/>
          <w:sz w:val="28"/>
        </w:rPr>
        <w:t>Conclssion</w:t>
      </w:r>
    </w:p>
    <w:p w14:paraId="4427B6A6">
      <w:pPr>
        <w:pStyle w:val="6"/>
        <w:spacing w:before="3"/>
        <w:ind w:left="818"/>
        <w:jc w:val="both"/>
        <w:rPr>
          <w:rFonts w:hint="eastAsia"/>
          <w:sz w:val="28"/>
        </w:rPr>
      </w:pPr>
      <w:r>
        <w:rPr>
          <w:rFonts w:hint="eastAsia"/>
          <w:sz w:val="28"/>
        </w:rPr>
        <w:t>结论</w:t>
      </w:r>
    </w:p>
    <w:p w14:paraId="3AF4E53E">
      <w:pPr>
        <w:pStyle w:val="6"/>
        <w:spacing w:before="3"/>
        <w:ind w:left="818"/>
        <w:jc w:val="both"/>
        <w:rPr>
          <w:rFonts w:hint="eastAsia"/>
          <w:sz w:val="28"/>
        </w:rPr>
      </w:pPr>
    </w:p>
    <w:p w14:paraId="47684C1F">
      <w:pPr>
        <w:pStyle w:val="6"/>
        <w:spacing w:before="3"/>
        <w:ind w:left="818"/>
        <w:jc w:val="both"/>
        <w:rPr>
          <w:rFonts w:hint="eastAsia"/>
          <w:sz w:val="28"/>
        </w:rPr>
      </w:pPr>
      <w:r>
        <w:rPr>
          <w:rFonts w:hint="eastAsia"/>
          <w:sz w:val="28"/>
        </w:rPr>
        <w:t>Summing up, we have seen that this cycle does indeed traverse the entire EOP.</w:t>
      </w:r>
    </w:p>
    <w:p w14:paraId="46D43955">
      <w:pPr>
        <w:pStyle w:val="6"/>
        <w:spacing w:before="3"/>
        <w:ind w:left="818"/>
        <w:jc w:val="both"/>
        <w:rPr>
          <w:rFonts w:hint="eastAsia"/>
          <w:sz w:val="28"/>
        </w:rPr>
      </w:pPr>
      <w:r>
        <w:rPr>
          <w:rFonts w:hint="eastAsia"/>
          <w:sz w:val="28"/>
        </w:rPr>
        <w:t>总结一下，我们已经看到这个循环确实跨越了整个福音宣讲时代（EOP）。</w:t>
      </w:r>
    </w:p>
    <w:p w14:paraId="567527EA">
      <w:pPr>
        <w:pStyle w:val="6"/>
        <w:spacing w:before="3"/>
        <w:ind w:left="818"/>
        <w:jc w:val="both"/>
        <w:rPr>
          <w:rFonts w:hint="eastAsia"/>
          <w:sz w:val="28"/>
        </w:rPr>
      </w:pPr>
    </w:p>
    <w:p w14:paraId="067A9FF9">
      <w:pPr>
        <w:pStyle w:val="6"/>
        <w:spacing w:before="3"/>
        <w:ind w:left="818"/>
        <w:jc w:val="both"/>
        <w:rPr>
          <w:rFonts w:hint="eastAsia"/>
          <w:sz w:val="28"/>
        </w:rPr>
      </w:pPr>
      <w:r>
        <w:rPr>
          <w:rFonts w:hint="eastAsia"/>
          <w:sz w:val="28"/>
        </w:rPr>
        <w:t>It clearly begins with the session of Christ (12:1–5), and just as clearly ends with his parousia (14:14–20).</w:t>
      </w:r>
    </w:p>
    <w:p w14:paraId="2B86522D">
      <w:pPr>
        <w:pStyle w:val="6"/>
        <w:spacing w:before="3"/>
        <w:ind w:left="818"/>
        <w:jc w:val="both"/>
        <w:rPr>
          <w:rFonts w:hint="eastAsia"/>
          <w:sz w:val="28"/>
        </w:rPr>
      </w:pPr>
      <w:r>
        <w:rPr>
          <w:rFonts w:hint="eastAsia"/>
          <w:sz w:val="28"/>
        </w:rPr>
        <w:t>它清楚地以基督的升座开始（12:1-5），也同样清楚地以祂的帕路西亚结束（14:14-20）。</w:t>
      </w:r>
    </w:p>
    <w:p w14:paraId="7BD5FE8F">
      <w:pPr>
        <w:pStyle w:val="6"/>
        <w:spacing w:before="3"/>
        <w:ind w:left="818"/>
        <w:jc w:val="both"/>
        <w:rPr>
          <w:rFonts w:hint="eastAsia"/>
          <w:sz w:val="28"/>
        </w:rPr>
      </w:pPr>
    </w:p>
    <w:p w14:paraId="62423D22">
      <w:pPr>
        <w:pStyle w:val="6"/>
        <w:spacing w:before="3"/>
        <w:ind w:left="818"/>
        <w:jc w:val="both"/>
        <w:rPr>
          <w:rFonts w:hint="eastAsia"/>
          <w:sz w:val="28"/>
        </w:rPr>
      </w:pPr>
      <w:r>
        <w:rPr>
          <w:rFonts w:hint="eastAsia"/>
          <w:sz w:val="28"/>
        </w:rPr>
        <w:t>In subtle ways it again warns of the last battle (13:6–10; 14:20), but also offers great comfort, whether of life with Christ in the intermediate state (14:13) or, following his return, life with him in the eternal world to come (14:1–5).</w:t>
      </w:r>
    </w:p>
    <w:p w14:paraId="462FD6D3">
      <w:pPr>
        <w:pStyle w:val="6"/>
        <w:spacing w:before="3"/>
        <w:ind w:left="818"/>
        <w:jc w:val="both"/>
        <w:rPr>
          <w:rFonts w:hint="eastAsia"/>
          <w:sz w:val="28"/>
        </w:rPr>
      </w:pPr>
      <w:r>
        <w:rPr>
          <w:rFonts w:hint="eastAsia"/>
          <w:sz w:val="28"/>
        </w:rPr>
        <w:t>它以微妙的方式再次警告末日之战（13:6-10；14:20），但也提供了极大的安慰，无论是与基督在居间状态中的生活（14:13），还是在祂再来之后，与祂在永恒来世中的生活（14:1-5）。</w:t>
      </w:r>
    </w:p>
    <w:p w14:paraId="1227B0E4">
      <w:pPr>
        <w:pStyle w:val="6"/>
        <w:spacing w:before="3"/>
        <w:ind w:left="818"/>
        <w:jc w:val="both"/>
        <w:rPr>
          <w:rFonts w:hint="eastAsia"/>
          <w:sz w:val="28"/>
        </w:rPr>
      </w:pPr>
    </w:p>
    <w:p w14:paraId="2EE920DD">
      <w:pPr>
        <w:pStyle w:val="6"/>
        <w:spacing w:before="3"/>
        <w:ind w:left="818"/>
        <w:jc w:val="both"/>
        <w:rPr>
          <w:rFonts w:hint="eastAsia"/>
          <w:sz w:val="28"/>
        </w:rPr>
      </w:pPr>
      <w:r>
        <w:rPr>
          <w:rFonts w:hint="eastAsia"/>
          <w:sz w:val="28"/>
        </w:rPr>
        <w:t>Nowhere is there any hint of a future millennium.</w:t>
      </w:r>
    </w:p>
    <w:p w14:paraId="7858ADB2">
      <w:pPr>
        <w:pStyle w:val="6"/>
        <w:spacing w:before="3"/>
        <w:ind w:left="818"/>
        <w:jc w:val="both"/>
        <w:rPr>
          <w:rFonts w:hint="eastAsia"/>
          <w:sz w:val="28"/>
        </w:rPr>
      </w:pPr>
      <w:r>
        <w:rPr>
          <w:rFonts w:hint="eastAsia"/>
          <w:sz w:val="28"/>
        </w:rPr>
        <w:t>没有任何地方暗示未来的千禧年。</w:t>
      </w:r>
    </w:p>
    <w:p w14:paraId="665D0E17">
      <w:pPr>
        <w:pStyle w:val="6"/>
        <w:spacing w:before="3"/>
        <w:ind w:left="818"/>
        <w:jc w:val="both"/>
        <w:rPr>
          <w:rFonts w:hint="eastAsia"/>
          <w:sz w:val="28"/>
        </w:rPr>
      </w:pPr>
    </w:p>
    <w:p w14:paraId="540FEB57">
      <w:pPr>
        <w:pStyle w:val="6"/>
        <w:spacing w:before="3"/>
        <w:ind w:left="818"/>
        <w:jc w:val="both"/>
        <w:rPr>
          <w:rFonts w:hint="eastAsia"/>
          <w:sz w:val="28"/>
        </w:rPr>
      </w:pPr>
      <w:r>
        <w:rPr>
          <w:rFonts w:hint="eastAsia"/>
          <w:sz w:val="28"/>
        </w:rPr>
        <w:t>The theology of the (structure of the) kingdom and the consummation is identical with that of the DNT.</w:t>
      </w:r>
    </w:p>
    <w:p w14:paraId="4FFFAED6">
      <w:pPr>
        <w:pStyle w:val="6"/>
        <w:spacing w:before="3"/>
        <w:ind w:left="818"/>
        <w:jc w:val="both"/>
        <w:rPr>
          <w:rFonts w:hint="eastAsia"/>
          <w:sz w:val="28"/>
        </w:rPr>
      </w:pPr>
      <w:r>
        <w:rPr>
          <w:rFonts w:hint="eastAsia"/>
          <w:sz w:val="28"/>
        </w:rPr>
        <w:t>（国度的结构）的国度神学和成全神学与新约教义的神学是相同的。</w:t>
      </w:r>
    </w:p>
    <w:p w14:paraId="6F88FF20">
      <w:pPr>
        <w:pStyle w:val="6"/>
        <w:spacing w:before="3"/>
        <w:ind w:left="818"/>
        <w:jc w:val="both"/>
        <w:rPr>
          <w:rFonts w:hint="eastAsia"/>
          <w:sz w:val="28"/>
        </w:rPr>
      </w:pPr>
    </w:p>
    <w:p w14:paraId="0C175F13">
      <w:pPr>
        <w:pStyle w:val="6"/>
        <w:spacing w:before="3"/>
        <w:ind w:left="818"/>
        <w:jc w:val="both"/>
        <w:rPr>
          <w:rFonts w:hint="eastAsia"/>
          <w:sz w:val="28"/>
        </w:rPr>
      </w:pPr>
      <w:r>
        <w:rPr>
          <w:rFonts w:hint="eastAsia"/>
          <w:sz w:val="28"/>
        </w:rPr>
        <w:t>And it is an amillenarian’s delight.</w:t>
      </w:r>
    </w:p>
    <w:p w14:paraId="6602E91B">
      <w:pPr>
        <w:pStyle w:val="6"/>
        <w:spacing w:before="3"/>
        <w:ind w:left="818"/>
        <w:jc w:val="both"/>
        <w:rPr>
          <w:rFonts w:hint="eastAsia"/>
          <w:sz w:val="28"/>
        </w:rPr>
      </w:pPr>
      <w:r>
        <w:rPr>
          <w:rFonts w:hint="eastAsia"/>
          <w:sz w:val="28"/>
        </w:rPr>
        <w:t>这对一个无千禧年论者来说是一种喜乐。</w:t>
      </w:r>
    </w:p>
    <w:p w14:paraId="062665F4">
      <w:pPr>
        <w:pStyle w:val="6"/>
        <w:spacing w:before="3"/>
        <w:ind w:left="818"/>
        <w:jc w:val="both"/>
        <w:rPr>
          <w:rFonts w:hint="eastAsia"/>
          <w:sz w:val="28"/>
        </w:rPr>
      </w:pPr>
    </w:p>
    <w:p w14:paraId="65E6122E">
      <w:pPr>
        <w:pStyle w:val="6"/>
        <w:spacing w:before="3"/>
        <w:ind w:left="818"/>
        <w:jc w:val="both"/>
        <w:rPr>
          <w:rFonts w:hint="eastAsia"/>
          <w:sz w:val="28"/>
        </w:rPr>
      </w:pPr>
      <w:r>
        <w:rPr>
          <w:rFonts w:hint="eastAsia"/>
          <w:sz w:val="28"/>
        </w:rPr>
        <w:t>But with reference to the millennium of Revelation 20, we do indeed observe something of great interest: the spiritual dethronement of Satan depicted in Revelation 12:1–12 bears a striking resemblance to the binding of Satan depicted in Revelation 20:1–3 (12:9; 20:3).</w:t>
      </w:r>
    </w:p>
    <w:p w14:paraId="3E8196CF">
      <w:pPr>
        <w:pStyle w:val="6"/>
        <w:spacing w:before="3"/>
        <w:ind w:left="818"/>
        <w:jc w:val="both"/>
        <w:rPr>
          <w:rFonts w:hint="eastAsia"/>
          <w:sz w:val="28"/>
        </w:rPr>
      </w:pPr>
      <w:r>
        <w:rPr>
          <w:rFonts w:hint="eastAsia"/>
          <w:sz w:val="28"/>
        </w:rPr>
        <w:t>但关于《启示录》20章的千禧年，我们确实观察到一些非常有趣的事情：《启示录》12:1-12中描绘的撒但的属灵废黜与《启示录》20:1-3中描绘的撒但的被捆绑有着惊人的相似之处（12:9；20:3）。</w:t>
      </w:r>
    </w:p>
    <w:p w14:paraId="750ED1A6">
      <w:pPr>
        <w:pStyle w:val="6"/>
        <w:spacing w:before="3"/>
        <w:ind w:left="818"/>
        <w:jc w:val="both"/>
        <w:rPr>
          <w:rFonts w:hint="eastAsia"/>
          <w:sz w:val="28"/>
        </w:rPr>
      </w:pPr>
    </w:p>
    <w:p w14:paraId="1FCE7DAA">
      <w:pPr>
        <w:pStyle w:val="6"/>
        <w:spacing w:before="3"/>
        <w:ind w:left="818"/>
        <w:jc w:val="both"/>
        <w:rPr>
          <w:rFonts w:hint="eastAsia"/>
          <w:sz w:val="28"/>
        </w:rPr>
      </w:pPr>
      <w:r>
        <w:rPr>
          <w:rFonts w:hint="eastAsia"/>
          <w:sz w:val="28"/>
        </w:rPr>
        <w:t>This similarity raises some thought-provoking questions.</w:t>
      </w:r>
    </w:p>
    <w:p w14:paraId="75169623">
      <w:pPr>
        <w:pStyle w:val="6"/>
        <w:spacing w:before="3"/>
        <w:ind w:left="818"/>
        <w:jc w:val="both"/>
        <w:rPr>
          <w:rFonts w:hint="eastAsia"/>
          <w:sz w:val="28"/>
        </w:rPr>
      </w:pPr>
      <w:r>
        <w:rPr>
          <w:rFonts w:hint="eastAsia"/>
          <w:sz w:val="28"/>
        </w:rPr>
        <w:t>这种相似性提出了一些发人深省的问题。</w:t>
      </w:r>
    </w:p>
    <w:p w14:paraId="691D95C2">
      <w:pPr>
        <w:pStyle w:val="6"/>
        <w:spacing w:before="3"/>
        <w:ind w:left="818"/>
        <w:jc w:val="both"/>
        <w:rPr>
          <w:rFonts w:hint="eastAsia"/>
          <w:sz w:val="28"/>
        </w:rPr>
      </w:pPr>
    </w:p>
    <w:p w14:paraId="26C6276F">
      <w:pPr>
        <w:pStyle w:val="6"/>
        <w:spacing w:before="3"/>
        <w:ind w:left="818"/>
        <w:jc w:val="both"/>
        <w:rPr>
          <w:rFonts w:hint="eastAsia"/>
          <w:sz w:val="28"/>
        </w:rPr>
      </w:pPr>
      <w:r>
        <w:rPr>
          <w:rFonts w:hint="eastAsia"/>
          <w:sz w:val="28"/>
        </w:rPr>
        <w:t>Does it imply that the 1,260 days of Revelation 12:6, the forty-two months of Revelation 13:5, and the thousand years of Revelation 20:2–3 all refer to the EOP?</w:t>
      </w:r>
    </w:p>
    <w:p w14:paraId="70BD3CAE">
      <w:pPr>
        <w:pStyle w:val="6"/>
        <w:spacing w:before="3"/>
        <w:ind w:left="818"/>
        <w:jc w:val="both"/>
        <w:rPr>
          <w:rFonts w:hint="eastAsia"/>
          <w:sz w:val="28"/>
        </w:rPr>
      </w:pPr>
      <w:r>
        <w:rPr>
          <w:rFonts w:hint="eastAsia"/>
          <w:sz w:val="28"/>
        </w:rPr>
        <w:t>这是否意味着《启示录》12:6的1260天、《启示录》13:5的四十二个月和《启示录》20:2-3的一千年都指的是福音宣讲时代（EOP）？</w:t>
      </w:r>
    </w:p>
    <w:p w14:paraId="2D8D540E">
      <w:pPr>
        <w:pStyle w:val="6"/>
        <w:spacing w:before="3"/>
        <w:ind w:left="818"/>
        <w:jc w:val="both"/>
        <w:rPr>
          <w:rFonts w:hint="eastAsia"/>
          <w:sz w:val="28"/>
        </w:rPr>
      </w:pPr>
    </w:p>
    <w:p w14:paraId="114CB6FB">
      <w:pPr>
        <w:pStyle w:val="6"/>
        <w:spacing w:before="3"/>
        <w:ind w:left="818"/>
        <w:jc w:val="both"/>
        <w:rPr>
          <w:rFonts w:hint="eastAsia"/>
          <w:sz w:val="28"/>
        </w:rPr>
      </w:pPr>
      <w:r>
        <w:rPr>
          <w:rFonts w:hint="eastAsia"/>
          <w:sz w:val="28"/>
        </w:rPr>
        <w:t>Does it mean that Revelation 20:4–6, like Revelation 14:13, refers to the intermediate state?</w:t>
      </w:r>
    </w:p>
    <w:p w14:paraId="30F76C35">
      <w:pPr>
        <w:pStyle w:val="6"/>
        <w:spacing w:before="3"/>
        <w:ind w:left="818"/>
        <w:jc w:val="both"/>
        <w:rPr>
          <w:rFonts w:hint="eastAsia"/>
          <w:sz w:val="28"/>
        </w:rPr>
      </w:pPr>
      <w:r>
        <w:rPr>
          <w:rFonts w:hint="eastAsia"/>
          <w:sz w:val="28"/>
        </w:rPr>
        <w:t>这是否意味着《启示录》20:4-6，像《启示录》14:13一样，指的是居间状态？</w:t>
      </w:r>
    </w:p>
    <w:p w14:paraId="3B8EF1C3">
      <w:pPr>
        <w:pStyle w:val="6"/>
        <w:spacing w:before="3"/>
        <w:ind w:left="818"/>
        <w:jc w:val="both"/>
        <w:rPr>
          <w:rFonts w:hint="eastAsia"/>
          <w:sz w:val="28"/>
        </w:rPr>
      </w:pPr>
    </w:p>
    <w:p w14:paraId="39912F50">
      <w:pPr>
        <w:pStyle w:val="6"/>
        <w:spacing w:before="3"/>
        <w:ind w:left="818"/>
        <w:jc w:val="both"/>
        <w:rPr>
          <w:rFonts w:hint="eastAsia"/>
          <w:sz w:val="28"/>
        </w:rPr>
      </w:pPr>
      <w:r>
        <w:rPr>
          <w:rFonts w:hint="eastAsia"/>
          <w:sz w:val="28"/>
        </w:rPr>
        <w:t>Does it mean that Revelation 20:7–10, like Revelation 13:6–10 and 14:20, refers to the last battle?</w:t>
      </w:r>
    </w:p>
    <w:p w14:paraId="79DBDE77">
      <w:pPr>
        <w:pStyle w:val="6"/>
        <w:spacing w:before="3"/>
        <w:ind w:left="818"/>
        <w:jc w:val="both"/>
        <w:rPr>
          <w:rFonts w:hint="eastAsia"/>
          <w:sz w:val="28"/>
        </w:rPr>
      </w:pPr>
      <w:r>
        <w:rPr>
          <w:rFonts w:hint="eastAsia"/>
          <w:sz w:val="28"/>
        </w:rPr>
        <w:t>这是否意味着《启示录》20:7-10，像《启示录》13:6-10和14:20一样，指的是末日之战？</w:t>
      </w:r>
    </w:p>
    <w:p w14:paraId="6C8B46CF">
      <w:pPr>
        <w:pStyle w:val="6"/>
        <w:spacing w:before="3"/>
        <w:ind w:left="818"/>
        <w:jc w:val="both"/>
        <w:rPr>
          <w:rFonts w:hint="eastAsia"/>
          <w:sz w:val="28"/>
        </w:rPr>
      </w:pPr>
    </w:p>
    <w:p w14:paraId="01005C52">
      <w:pPr>
        <w:pStyle w:val="6"/>
        <w:spacing w:before="3"/>
        <w:ind w:left="818"/>
        <w:jc w:val="both"/>
        <w:rPr>
          <w:rFonts w:hint="eastAsia"/>
          <w:sz w:val="28"/>
        </w:rPr>
      </w:pPr>
      <w:r>
        <w:rPr>
          <w:rFonts w:hint="eastAsia"/>
          <w:sz w:val="28"/>
        </w:rPr>
        <w:t>And does it mean that Revelation 20:11–15, like Revelation 14:14–20, refers to the judgment, with its strong emphasis upon the eternal punishment of the wicked?</w:t>
      </w:r>
    </w:p>
    <w:p w14:paraId="28AA36E9">
      <w:pPr>
        <w:pStyle w:val="6"/>
        <w:spacing w:before="3"/>
        <w:ind w:left="818"/>
        <w:jc w:val="both"/>
        <w:rPr>
          <w:rFonts w:hint="eastAsia"/>
          <w:sz w:val="28"/>
        </w:rPr>
      </w:pPr>
      <w:r>
        <w:rPr>
          <w:rFonts w:hint="eastAsia"/>
          <w:sz w:val="28"/>
        </w:rPr>
        <w:t>这是否意味着《启示录》20:11-15，像《启示录》14:14-20一样，指的是审判，并强烈强调恶人的永恒惩罚？</w:t>
      </w:r>
    </w:p>
    <w:p w14:paraId="1B4D5119">
      <w:pPr>
        <w:pStyle w:val="6"/>
        <w:spacing w:before="3"/>
        <w:ind w:left="818"/>
        <w:jc w:val="both"/>
        <w:rPr>
          <w:rFonts w:hint="eastAsia"/>
          <w:sz w:val="28"/>
        </w:rPr>
      </w:pPr>
    </w:p>
    <w:p w14:paraId="76C0F1A8">
      <w:pPr>
        <w:pStyle w:val="6"/>
        <w:spacing w:before="3"/>
        <w:ind w:left="818"/>
        <w:jc w:val="both"/>
        <w:rPr>
          <w:rFonts w:hint="eastAsia"/>
          <w:sz w:val="28"/>
        </w:rPr>
      </w:pPr>
      <w:r>
        <w:rPr>
          <w:rFonts w:hint="eastAsia"/>
          <w:sz w:val="28"/>
        </w:rPr>
        <w:t>We had best continue our journey to find out.</w:t>
      </w:r>
    </w:p>
    <w:p w14:paraId="6D4542C4">
      <w:pPr>
        <w:pStyle w:val="6"/>
        <w:spacing w:before="3"/>
        <w:ind w:left="818"/>
        <w:jc w:val="both"/>
      </w:pPr>
      <w:r>
        <w:rPr>
          <w:rFonts w:hint="eastAsia"/>
          <w:sz w:val="28"/>
        </w:rPr>
        <w:t>我们最好继续我们的旅程去找出答案。</w:t>
      </w:r>
    </w:p>
    <w:p w14:paraId="379609B9">
      <w:pPr>
        <w:pStyle w:val="6"/>
        <w:spacing w:after="0"/>
        <w:jc w:val="both"/>
      </w:pPr>
    </w:p>
    <w:p w14:paraId="4C5D7FDD">
      <w:pPr>
        <w:pStyle w:val="6"/>
        <w:spacing w:after="0"/>
        <w:jc w:val="both"/>
      </w:pPr>
    </w:p>
    <w:p w14:paraId="74C11DB7">
      <w:pPr>
        <w:pStyle w:val="2"/>
        <w:bidi w:val="0"/>
        <w:rPr>
          <w:rFonts w:hint="eastAsia"/>
          <w:sz w:val="32"/>
          <w:szCs w:val="32"/>
        </w:rPr>
      </w:pPr>
      <w:r>
        <w:rPr>
          <w:rFonts w:hint="eastAsia"/>
          <w:sz w:val="32"/>
          <w:szCs w:val="32"/>
        </w:rPr>
        <w:t>CHAPTER 21</w:t>
      </w:r>
    </w:p>
    <w:p w14:paraId="25490E2D">
      <w:pPr>
        <w:pStyle w:val="2"/>
        <w:bidi w:val="0"/>
        <w:rPr>
          <w:rFonts w:hint="eastAsia"/>
          <w:sz w:val="32"/>
          <w:szCs w:val="32"/>
        </w:rPr>
      </w:pPr>
      <w:r>
        <w:rPr>
          <w:rFonts w:hint="eastAsia"/>
          <w:sz w:val="32"/>
          <w:szCs w:val="32"/>
        </w:rPr>
        <w:t>The Seven Bow iS ofGod's FinaL Wrath</w:t>
      </w:r>
    </w:p>
    <w:p w14:paraId="41D31FB7">
      <w:pPr>
        <w:pStyle w:val="2"/>
        <w:bidi w:val="0"/>
        <w:rPr>
          <w:rFonts w:hint="eastAsia"/>
          <w:sz w:val="32"/>
          <w:szCs w:val="32"/>
        </w:rPr>
      </w:pPr>
      <w:r>
        <w:rPr>
          <w:rFonts w:hint="eastAsia"/>
          <w:sz w:val="32"/>
          <w:szCs w:val="32"/>
        </w:rPr>
        <w:t>第二十一章</w:t>
      </w:r>
    </w:p>
    <w:p w14:paraId="01DEE90D">
      <w:pPr>
        <w:pStyle w:val="2"/>
        <w:bidi w:val="0"/>
        <w:rPr>
          <w:rFonts w:hint="eastAsia"/>
          <w:sz w:val="32"/>
          <w:szCs w:val="32"/>
        </w:rPr>
      </w:pPr>
      <w:r>
        <w:rPr>
          <w:rFonts w:hint="eastAsia"/>
          <w:sz w:val="32"/>
          <w:szCs w:val="32"/>
        </w:rPr>
        <w:t>神末后忿怒的七碗</w:t>
      </w:r>
    </w:p>
    <w:p w14:paraId="679FE18C">
      <w:pPr>
        <w:pStyle w:val="2"/>
        <w:bidi w:val="0"/>
        <w:rPr>
          <w:rFonts w:hint="eastAsia"/>
          <w:sz w:val="32"/>
          <w:szCs w:val="32"/>
        </w:rPr>
      </w:pPr>
      <w:r>
        <w:rPr>
          <w:rFonts w:hint="eastAsia"/>
          <w:sz w:val="32"/>
          <w:szCs w:val="32"/>
        </w:rPr>
        <w:t>(Revelation 15–16)</w:t>
      </w:r>
    </w:p>
    <w:p w14:paraId="6A2281F2">
      <w:pPr>
        <w:pStyle w:val="2"/>
        <w:bidi w:val="0"/>
        <w:rPr>
          <w:rFonts w:hint="eastAsia"/>
          <w:sz w:val="32"/>
          <w:szCs w:val="32"/>
        </w:rPr>
      </w:pPr>
      <w:r>
        <w:rPr>
          <w:rFonts w:hint="eastAsia"/>
          <w:sz w:val="32"/>
          <w:szCs w:val="32"/>
        </w:rPr>
        <w:t>（启示录 15-16）</w:t>
      </w:r>
    </w:p>
    <w:p w14:paraId="7BEB357A">
      <w:pPr>
        <w:pStyle w:val="6"/>
        <w:spacing w:before="1" w:line="321" w:lineRule="auto"/>
        <w:ind w:left="360" w:right="383" w:firstLine="432"/>
        <w:jc w:val="both"/>
        <w:rPr>
          <w:rFonts w:hint="eastAsia"/>
        </w:rPr>
      </w:pPr>
    </w:p>
    <w:p w14:paraId="3C653973">
      <w:pPr>
        <w:pStyle w:val="6"/>
        <w:spacing w:before="1" w:line="321" w:lineRule="auto"/>
        <w:ind w:left="360" w:right="383" w:firstLine="432"/>
        <w:jc w:val="both"/>
        <w:rPr>
          <w:rFonts w:hint="eastAsia"/>
        </w:rPr>
      </w:pPr>
      <w:r>
        <w:rPr>
          <w:rFonts w:hint="eastAsia"/>
        </w:rPr>
        <w:t>This cycle presents a challenge to our thesis that all six cycles in Bloc #4 traverse the entire course of the High King’s heavenly reign.</w:t>
      </w:r>
    </w:p>
    <w:p w14:paraId="61D628F3">
      <w:pPr>
        <w:pStyle w:val="6"/>
        <w:spacing w:before="1" w:line="321" w:lineRule="auto"/>
        <w:ind w:left="360" w:right="383" w:firstLine="432"/>
        <w:jc w:val="both"/>
        <w:rPr>
          <w:rFonts w:hint="eastAsia"/>
        </w:rPr>
      </w:pPr>
      <w:r>
        <w:rPr>
          <w:rFonts w:hint="eastAsia"/>
        </w:rPr>
        <w:t>这个循环对我们的论点提出了一个挑战，即第四区段的所有六个循环都跨越了高天大君王天上统治的整个过程。</w:t>
      </w:r>
    </w:p>
    <w:p w14:paraId="3C38A2A2">
      <w:pPr>
        <w:pStyle w:val="6"/>
        <w:spacing w:before="1" w:line="321" w:lineRule="auto"/>
        <w:ind w:left="360" w:right="383" w:firstLine="432"/>
        <w:jc w:val="both"/>
        <w:rPr>
          <w:rFonts w:hint="eastAsia"/>
        </w:rPr>
      </w:pPr>
    </w:p>
    <w:p w14:paraId="7EF6EBC0">
      <w:pPr>
        <w:pStyle w:val="6"/>
        <w:spacing w:before="1" w:line="321" w:lineRule="auto"/>
        <w:ind w:left="360" w:right="383" w:firstLine="432"/>
        <w:jc w:val="both"/>
        <w:rPr>
          <w:rFonts w:hint="eastAsia"/>
        </w:rPr>
      </w:pPr>
      <w:r>
        <w:rPr>
          <w:rFonts w:hint="eastAsia"/>
        </w:rPr>
        <w:t>That it concludes with a depiction of the judgment is quite clear from Revelation 16:12–21.</w:t>
      </w:r>
    </w:p>
    <w:p w14:paraId="5A12A93C">
      <w:pPr>
        <w:pStyle w:val="6"/>
        <w:spacing w:before="1" w:line="321" w:lineRule="auto"/>
        <w:ind w:left="360" w:right="383" w:firstLine="432"/>
        <w:jc w:val="both"/>
        <w:rPr>
          <w:rFonts w:hint="eastAsia"/>
        </w:rPr>
      </w:pPr>
      <w:r>
        <w:rPr>
          <w:rFonts w:hint="eastAsia"/>
        </w:rPr>
        <w:t>从《启示录》16:12-21可以很清楚地看出，它以对审判的描绘结束。</w:t>
      </w:r>
    </w:p>
    <w:p w14:paraId="5967D249">
      <w:pPr>
        <w:pStyle w:val="6"/>
        <w:spacing w:before="1" w:line="321" w:lineRule="auto"/>
        <w:ind w:left="360" w:right="383" w:firstLine="432"/>
        <w:jc w:val="both"/>
        <w:rPr>
          <w:rFonts w:hint="eastAsia"/>
        </w:rPr>
      </w:pPr>
    </w:p>
    <w:p w14:paraId="6301A810">
      <w:pPr>
        <w:pStyle w:val="6"/>
        <w:spacing w:before="1" w:line="321" w:lineRule="auto"/>
        <w:ind w:left="360" w:right="383" w:firstLine="432"/>
        <w:jc w:val="both"/>
        <w:rPr>
          <w:rFonts w:hint="eastAsia"/>
        </w:rPr>
      </w:pPr>
      <w:r>
        <w:rPr>
          <w:rFonts w:hint="eastAsia"/>
        </w:rPr>
        <w:t>But does it really begin at the beginning of the EOP?</w:t>
      </w:r>
    </w:p>
    <w:p w14:paraId="13BA384D">
      <w:pPr>
        <w:pStyle w:val="6"/>
        <w:spacing w:before="1" w:line="321" w:lineRule="auto"/>
        <w:ind w:left="360" w:right="383" w:firstLine="432"/>
        <w:jc w:val="both"/>
        <w:rPr>
          <w:rFonts w:hint="eastAsia"/>
        </w:rPr>
      </w:pPr>
      <w:r>
        <w:rPr>
          <w:rFonts w:hint="eastAsia"/>
        </w:rPr>
        <w:t>但它真的始于福音宣讲时代（EOP）的开端吗？</w:t>
      </w:r>
    </w:p>
    <w:p w14:paraId="185E801B">
      <w:pPr>
        <w:pStyle w:val="6"/>
        <w:spacing w:before="1" w:line="321" w:lineRule="auto"/>
        <w:ind w:left="360" w:right="383" w:firstLine="432"/>
        <w:jc w:val="both"/>
        <w:rPr>
          <w:rFonts w:hint="eastAsia"/>
        </w:rPr>
      </w:pPr>
    </w:p>
    <w:p w14:paraId="7DFC668C">
      <w:pPr>
        <w:pStyle w:val="6"/>
        <w:spacing w:before="1" w:line="321" w:lineRule="auto"/>
        <w:ind w:left="360" w:right="383" w:firstLine="432"/>
        <w:jc w:val="both"/>
        <w:rPr>
          <w:rFonts w:hint="eastAsia"/>
        </w:rPr>
      </w:pPr>
      <w:r>
        <w:rPr>
          <w:rFonts w:hint="eastAsia"/>
        </w:rPr>
        <w:t>There is not a little to make us doubt it.</w:t>
      </w:r>
    </w:p>
    <w:p w14:paraId="0F547EC3">
      <w:pPr>
        <w:pStyle w:val="6"/>
        <w:spacing w:before="1" w:line="321" w:lineRule="auto"/>
        <w:ind w:left="360" w:right="383" w:firstLine="432"/>
        <w:jc w:val="both"/>
        <w:rPr>
          <w:rFonts w:hint="eastAsia"/>
        </w:rPr>
      </w:pPr>
      <w:r>
        <w:rPr>
          <w:rFonts w:hint="eastAsia"/>
        </w:rPr>
        <w:t>有不少理由让我们怀疑这一点。</w:t>
      </w:r>
    </w:p>
    <w:p w14:paraId="655747B3">
      <w:pPr>
        <w:pStyle w:val="6"/>
        <w:spacing w:before="1" w:line="321" w:lineRule="auto"/>
        <w:ind w:left="360" w:right="383" w:firstLine="432"/>
        <w:jc w:val="both"/>
        <w:rPr>
          <w:rFonts w:hint="eastAsia"/>
        </w:rPr>
      </w:pPr>
    </w:p>
    <w:p w14:paraId="26F8CEDA">
      <w:pPr>
        <w:pStyle w:val="6"/>
        <w:spacing w:before="1" w:line="321" w:lineRule="auto"/>
        <w:ind w:left="360" w:right="383" w:firstLine="432"/>
        <w:jc w:val="both"/>
        <w:rPr>
          <w:rFonts w:hint="eastAsia"/>
        </w:rPr>
      </w:pPr>
      <w:r>
        <w:rPr>
          <w:rFonts w:hint="eastAsia"/>
        </w:rPr>
        <w:t>The opening verse tells us that the theme of the following visions is the seven final plagues by which the wrath of God is brought to completion (15:1).</w:t>
      </w:r>
    </w:p>
    <w:p w14:paraId="655906EE">
      <w:pPr>
        <w:pStyle w:val="6"/>
        <w:spacing w:before="1" w:line="321" w:lineRule="auto"/>
        <w:ind w:left="360" w:right="383" w:firstLine="432"/>
        <w:jc w:val="both"/>
        <w:rPr>
          <w:rFonts w:hint="eastAsia"/>
        </w:rPr>
      </w:pPr>
      <w:r>
        <w:rPr>
          <w:rFonts w:hint="eastAsia"/>
        </w:rPr>
        <w:t>开篇的经文告诉我们，接下来异象的主题是七个末后的灾，藉此神的忿怒得以成全（15:1）。</w:t>
      </w:r>
    </w:p>
    <w:p w14:paraId="1C59A79A">
      <w:pPr>
        <w:pStyle w:val="6"/>
        <w:spacing w:before="1" w:line="321" w:lineRule="auto"/>
        <w:ind w:left="360" w:right="383" w:firstLine="432"/>
        <w:jc w:val="both"/>
        <w:rPr>
          <w:rFonts w:hint="eastAsia"/>
        </w:rPr>
      </w:pPr>
    </w:p>
    <w:p w14:paraId="5CACC3AE">
      <w:pPr>
        <w:pStyle w:val="6"/>
        <w:spacing w:before="1" w:line="321" w:lineRule="auto"/>
        <w:ind w:left="360" w:right="383" w:firstLine="432"/>
        <w:jc w:val="both"/>
        <w:rPr>
          <w:rFonts w:hint="eastAsia"/>
        </w:rPr>
      </w:pPr>
      <w:r>
        <w:rPr>
          <w:rFonts w:hint="eastAsia"/>
        </w:rPr>
        <w:t>Moreover, many of the judgments depicted here certainly look both catastrophic in nature and cosmic in their impacts.</w:t>
      </w:r>
    </w:p>
    <w:p w14:paraId="3596B5B0">
      <w:pPr>
        <w:pStyle w:val="6"/>
        <w:spacing w:before="1" w:line="321" w:lineRule="auto"/>
        <w:ind w:left="360" w:right="383" w:firstLine="432"/>
        <w:jc w:val="both"/>
        <w:rPr>
          <w:rFonts w:hint="eastAsia"/>
        </w:rPr>
      </w:pPr>
      <w:r>
        <w:rPr>
          <w:rFonts w:hint="eastAsia"/>
        </w:rPr>
        <w:t>此外，这里描绘的许多审判，其性质无疑是灾难性的，其影响也是宇宙性的。</w:t>
      </w:r>
    </w:p>
    <w:p w14:paraId="72A6A6FF">
      <w:pPr>
        <w:pStyle w:val="6"/>
        <w:spacing w:before="1" w:line="321" w:lineRule="auto"/>
        <w:ind w:left="360" w:right="383" w:firstLine="432"/>
        <w:jc w:val="both"/>
        <w:rPr>
          <w:rFonts w:hint="eastAsia"/>
        </w:rPr>
      </w:pPr>
    </w:p>
    <w:p w14:paraId="513F7027">
      <w:pPr>
        <w:pStyle w:val="6"/>
        <w:spacing w:before="1" w:line="321" w:lineRule="auto"/>
        <w:ind w:left="360" w:right="383" w:firstLine="432"/>
        <w:jc w:val="both"/>
        <w:rPr>
          <w:rFonts w:hint="eastAsia"/>
        </w:rPr>
      </w:pPr>
      <w:r>
        <w:rPr>
          <w:rFonts w:hint="eastAsia"/>
        </w:rPr>
        <w:t>Accordingly, interpreters such as George Ladd, Dennis Johnson, and all dispensationalists believe that here the Spirit is speaking exclusively about the time of the end—about the last of the last days.</w:t>
      </w:r>
    </w:p>
    <w:p w14:paraId="1A3B9FE0">
      <w:pPr>
        <w:pStyle w:val="6"/>
        <w:spacing w:before="1" w:line="321" w:lineRule="auto"/>
        <w:ind w:left="360" w:right="383" w:firstLine="432"/>
        <w:jc w:val="both"/>
        <w:rPr>
          <w:rFonts w:hint="eastAsia"/>
        </w:rPr>
      </w:pPr>
      <w:r>
        <w:rPr>
          <w:rFonts w:hint="eastAsia"/>
        </w:rPr>
        <w:t>因此，像乔治·赖德、丹尼斯·约翰逊和所有时代论者这样的解释家都认为，圣灵在这里只讲论末后的时期——即末后的末日。</w:t>
      </w:r>
    </w:p>
    <w:p w14:paraId="31C6EF33">
      <w:pPr>
        <w:pStyle w:val="6"/>
        <w:spacing w:before="1" w:line="321" w:lineRule="auto"/>
        <w:ind w:left="360" w:right="383" w:firstLine="432"/>
        <w:jc w:val="both"/>
        <w:rPr>
          <w:rFonts w:hint="eastAsia"/>
        </w:rPr>
      </w:pPr>
    </w:p>
    <w:p w14:paraId="16735BE0">
      <w:pPr>
        <w:pStyle w:val="6"/>
        <w:spacing w:before="1" w:line="321" w:lineRule="auto"/>
        <w:ind w:left="360" w:right="383" w:firstLine="432"/>
        <w:jc w:val="both"/>
        <w:rPr>
          <w:rFonts w:hint="eastAsia"/>
        </w:rPr>
      </w:pPr>
      <w:r>
        <w:rPr>
          <w:rFonts w:hint="eastAsia"/>
        </w:rPr>
        <w:t>Others, however, such as William Hendriksen and Greg Beale, teach that this cycle, just like the previous four, again traverses the entire EOP.</w:t>
      </w:r>
    </w:p>
    <w:p w14:paraId="0FA5D7C9">
      <w:pPr>
        <w:pStyle w:val="6"/>
        <w:spacing w:before="1" w:line="321" w:lineRule="auto"/>
        <w:ind w:left="360" w:right="383" w:firstLine="432"/>
        <w:jc w:val="both"/>
        <w:rPr>
          <w:rFonts w:hint="eastAsia"/>
        </w:rPr>
      </w:pPr>
      <w:r>
        <w:rPr>
          <w:rFonts w:hint="eastAsia"/>
        </w:rPr>
        <w:t>然而，另一些人，如威廉·韩瑞森和格雷格·比尔，则教导说，这个循环，就像前面的四个循环一样，再次跨越了整个福音宣讲时代（EOP）。</w:t>
      </w:r>
    </w:p>
    <w:p w14:paraId="276B253F">
      <w:pPr>
        <w:pStyle w:val="6"/>
        <w:spacing w:before="1" w:line="321" w:lineRule="auto"/>
        <w:ind w:left="360" w:right="383" w:firstLine="432"/>
        <w:jc w:val="both"/>
        <w:rPr>
          <w:rFonts w:hint="eastAsia"/>
        </w:rPr>
      </w:pPr>
    </w:p>
    <w:p w14:paraId="51375DC5">
      <w:pPr>
        <w:pStyle w:val="6"/>
        <w:spacing w:before="1" w:line="321" w:lineRule="auto"/>
        <w:ind w:left="360" w:right="383" w:firstLine="432"/>
        <w:jc w:val="both"/>
        <w:rPr>
          <w:rFonts w:hint="eastAsia"/>
        </w:rPr>
      </w:pPr>
      <w:r>
        <w:rPr>
          <w:rFonts w:hint="eastAsia"/>
        </w:rPr>
        <w:t>For several reasons, I favor the latter view.</w:t>
      </w:r>
    </w:p>
    <w:p w14:paraId="552A5F35">
      <w:pPr>
        <w:pStyle w:val="6"/>
        <w:spacing w:before="1" w:line="321" w:lineRule="auto"/>
        <w:ind w:left="360" w:right="383" w:firstLine="432"/>
        <w:jc w:val="both"/>
        <w:rPr>
          <w:rFonts w:hint="eastAsia"/>
        </w:rPr>
      </w:pPr>
      <w:r>
        <w:rPr>
          <w:rFonts w:hint="eastAsia"/>
        </w:rPr>
        <w:t>出于几个原因，我倾向于后一种观点。</w:t>
      </w:r>
    </w:p>
    <w:p w14:paraId="416BAE59">
      <w:pPr>
        <w:pStyle w:val="6"/>
        <w:spacing w:before="1" w:line="321" w:lineRule="auto"/>
        <w:ind w:left="360" w:right="383" w:firstLine="432"/>
        <w:jc w:val="both"/>
        <w:rPr>
          <w:rFonts w:hint="eastAsia"/>
        </w:rPr>
      </w:pPr>
    </w:p>
    <w:p w14:paraId="62010767">
      <w:pPr>
        <w:pStyle w:val="6"/>
        <w:spacing w:before="1" w:line="321" w:lineRule="auto"/>
        <w:ind w:left="360" w:right="383" w:firstLine="432"/>
        <w:jc w:val="both"/>
        <w:rPr>
          <w:rFonts w:hint="eastAsia"/>
        </w:rPr>
      </w:pPr>
      <w:r>
        <w:rPr>
          <w:rFonts w:hint="eastAsia"/>
        </w:rPr>
        <w:t>First, there is a natural presumption that this cycle will indeed give us events occurring throughout the High King’s reign, seeing that the previous three have done that very thing.</w:t>
      </w:r>
    </w:p>
    <w:p w14:paraId="7C725468">
      <w:pPr>
        <w:pStyle w:val="6"/>
        <w:spacing w:before="1" w:line="321" w:lineRule="auto"/>
        <w:ind w:left="360" w:right="383" w:firstLine="432"/>
        <w:jc w:val="both"/>
        <w:rPr>
          <w:rFonts w:hint="eastAsia"/>
        </w:rPr>
      </w:pPr>
      <w:r>
        <w:rPr>
          <w:rFonts w:hint="eastAsia"/>
        </w:rPr>
        <w:t>首先，有一个很自然的推测，即这个循环确实会给我们高天大君王统治期间发生的事件，因为前面的三个循环正是这样做的。</w:t>
      </w:r>
    </w:p>
    <w:p w14:paraId="299344AC">
      <w:pPr>
        <w:pStyle w:val="6"/>
        <w:spacing w:before="1" w:line="321" w:lineRule="auto"/>
        <w:ind w:left="360" w:right="383" w:firstLine="432"/>
        <w:jc w:val="both"/>
        <w:rPr>
          <w:rFonts w:hint="eastAsia"/>
        </w:rPr>
      </w:pPr>
    </w:p>
    <w:p w14:paraId="4C5E834D">
      <w:pPr>
        <w:pStyle w:val="6"/>
        <w:spacing w:before="1" w:line="321" w:lineRule="auto"/>
        <w:ind w:left="360" w:right="383" w:firstLine="432"/>
        <w:jc w:val="both"/>
        <w:rPr>
          <w:rFonts w:hint="eastAsia"/>
        </w:rPr>
      </w:pPr>
      <w:r>
        <w:rPr>
          <w:rFonts w:hint="eastAsia"/>
        </w:rPr>
        <w:t>Secondly, the first four bowl judgments (16:2–11) run closely parallel to the first four trumpet judgments (8:7–12), suggesting that both visions cover the same time frame.</w:t>
      </w:r>
    </w:p>
    <w:p w14:paraId="7E38748C">
      <w:pPr>
        <w:pStyle w:val="6"/>
        <w:spacing w:before="1" w:line="321" w:lineRule="auto"/>
        <w:ind w:left="360" w:right="383" w:firstLine="432"/>
        <w:jc w:val="both"/>
        <w:rPr>
          <w:rFonts w:hint="eastAsia"/>
        </w:rPr>
      </w:pPr>
      <w:r>
        <w:rPr>
          <w:rFonts w:hint="eastAsia"/>
        </w:rPr>
        <w:t>其次，前四碗的审判（16:2-11）与前四号的审判（8:7-12）非常相似，这表明两个异象覆盖了相同的时间框架。</w:t>
      </w:r>
    </w:p>
    <w:p w14:paraId="458361CF">
      <w:pPr>
        <w:pStyle w:val="6"/>
        <w:spacing w:before="1" w:line="321" w:lineRule="auto"/>
        <w:ind w:left="360" w:right="383" w:firstLine="432"/>
        <w:jc w:val="both"/>
        <w:rPr>
          <w:rFonts w:hint="eastAsia"/>
        </w:rPr>
      </w:pPr>
    </w:p>
    <w:p w14:paraId="37736D53">
      <w:pPr>
        <w:pStyle w:val="6"/>
        <w:spacing w:before="1" w:line="321" w:lineRule="auto"/>
        <w:ind w:left="360" w:right="383" w:firstLine="432"/>
        <w:jc w:val="both"/>
        <w:rPr>
          <w:rFonts w:hint="eastAsia"/>
        </w:rPr>
      </w:pPr>
      <w:r>
        <w:rPr>
          <w:rFonts w:hint="eastAsia"/>
        </w:rPr>
        <w:t>Thirdly, it is almost impossible to see how the world-system could mount the last battle described in Revelation 16:12–16 if the previous four bowl judgments—more or less literally understood—had just fallen upon the earth, or if they were concurrent with the final assault against the church.</w:t>
      </w:r>
    </w:p>
    <w:p w14:paraId="7EE066B3">
      <w:pPr>
        <w:pStyle w:val="6"/>
        <w:spacing w:before="1" w:line="321" w:lineRule="auto"/>
        <w:ind w:left="360" w:right="383" w:firstLine="432"/>
        <w:jc w:val="both"/>
        <w:rPr>
          <w:rFonts w:hint="eastAsia"/>
        </w:rPr>
      </w:pPr>
      <w:r>
        <w:rPr>
          <w:rFonts w:hint="eastAsia"/>
        </w:rPr>
        <w:t>第三，如果前四碗的审判——或多或少从字面上理解——刚刚降在地上，或者如果它们与对教会的最后攻击同时发生，那么几乎不可能看到世界体系如何能发动《启示录》16:12-16中描述的末日之战。</w:t>
      </w:r>
    </w:p>
    <w:p w14:paraId="46603282">
      <w:pPr>
        <w:pStyle w:val="6"/>
        <w:spacing w:before="1" w:line="321" w:lineRule="auto"/>
        <w:ind w:left="360" w:right="383" w:firstLine="432"/>
        <w:jc w:val="both"/>
        <w:rPr>
          <w:rFonts w:hint="eastAsia"/>
        </w:rPr>
      </w:pPr>
    </w:p>
    <w:p w14:paraId="60B3143A">
      <w:pPr>
        <w:pStyle w:val="6"/>
        <w:spacing w:before="1" w:line="321" w:lineRule="auto"/>
        <w:ind w:left="360" w:right="383" w:firstLine="432"/>
        <w:jc w:val="both"/>
        <w:rPr>
          <w:rFonts w:hint="eastAsia"/>
        </w:rPr>
      </w:pPr>
      <w:r>
        <w:rPr>
          <w:rFonts w:hint="eastAsia"/>
        </w:rPr>
        <w:t>And finally, the text itself, taken at face value, seems strongly to imply that these judgments are falling upon all the inhabitants of the earth, whether they worship the beast (16:2), persecute the church (16:5–6), or blaspheme the God who is (providentially) pouring them out from above (16:9, 11).</w:t>
      </w:r>
    </w:p>
    <w:p w14:paraId="193EF9EC">
      <w:pPr>
        <w:pStyle w:val="6"/>
        <w:spacing w:before="1" w:line="321" w:lineRule="auto"/>
        <w:ind w:left="360" w:right="383" w:firstLine="432"/>
        <w:jc w:val="both"/>
        <w:rPr>
          <w:rFonts w:hint="eastAsia"/>
        </w:rPr>
      </w:pPr>
      <w:r>
        <w:rPr>
          <w:rFonts w:hint="eastAsia"/>
        </w:rPr>
        <w:t>最后，这段经文本身，从字面上看，似乎强烈地暗示这些审判正降在地上所有的居民身上，无论他们是敬拜兽（16:2），迫害教会（16:5-6），还是亵渎那（按护理）从上头倾倒这些审判的神（16:9, 11）。</w:t>
      </w:r>
    </w:p>
    <w:p w14:paraId="3D367199">
      <w:pPr>
        <w:pStyle w:val="6"/>
        <w:spacing w:before="1" w:line="321" w:lineRule="auto"/>
        <w:ind w:left="360" w:right="383" w:firstLine="432"/>
        <w:jc w:val="both"/>
        <w:rPr>
          <w:rFonts w:hint="eastAsia"/>
        </w:rPr>
      </w:pPr>
    </w:p>
    <w:p w14:paraId="293AD277">
      <w:pPr>
        <w:pStyle w:val="6"/>
        <w:spacing w:before="1" w:line="321" w:lineRule="auto"/>
        <w:ind w:left="360" w:right="383" w:firstLine="432"/>
        <w:jc w:val="both"/>
        <w:rPr>
          <w:rFonts w:hint="eastAsia"/>
        </w:rPr>
      </w:pPr>
      <w:r>
        <w:rPr>
          <w:rFonts w:hint="eastAsia"/>
        </w:rPr>
        <w:t>But if these bowls are poured out serially and in swift succession, how could anyone be left to endure the last bowl, which—improbably enough—falls upon a great and prosperous city filled with unrepentant sinners (16:17–21)!</w:t>
      </w:r>
    </w:p>
    <w:p w14:paraId="7B2301BA">
      <w:pPr>
        <w:pStyle w:val="6"/>
        <w:spacing w:before="1" w:line="321" w:lineRule="auto"/>
        <w:ind w:left="360" w:right="383" w:firstLine="432"/>
        <w:jc w:val="both"/>
        <w:rPr>
          <w:rFonts w:hint="eastAsia"/>
        </w:rPr>
      </w:pPr>
      <w:r>
        <w:rPr>
          <w:rFonts w:hint="eastAsia"/>
        </w:rPr>
        <w:t>但是，如果这些碗是连续且迅速地倾倒出来，怎么可能还有人能承受最后一碗的审判，而这最后一碗——令人难以置信的是——竟降在一个充满不悔改罪人的、伟大而繁荣的城市上（16:17-21）！</w:t>
      </w:r>
    </w:p>
    <w:p w14:paraId="339DCDC3">
      <w:pPr>
        <w:pStyle w:val="6"/>
        <w:spacing w:before="1" w:line="321" w:lineRule="auto"/>
        <w:ind w:left="360" w:right="383" w:firstLine="432"/>
        <w:jc w:val="both"/>
        <w:rPr>
          <w:rFonts w:hint="eastAsia"/>
        </w:rPr>
      </w:pPr>
    </w:p>
    <w:p w14:paraId="11CCE8CF">
      <w:pPr>
        <w:pStyle w:val="6"/>
        <w:spacing w:before="1" w:line="321" w:lineRule="auto"/>
        <w:ind w:left="360" w:right="383" w:firstLine="432"/>
        <w:jc w:val="both"/>
        <w:rPr>
          <w:rFonts w:hint="eastAsia"/>
        </w:rPr>
      </w:pPr>
      <w:r>
        <w:rPr>
          <w:rFonts w:hint="eastAsia"/>
        </w:rPr>
        <w:t>It appears, then, that Hendriksen and Beale are correct: the focus here is indeed upon all of God’s final judgments as they are administered throughout the entire EOP, and not just in the last of the last days.</w:t>
      </w:r>
    </w:p>
    <w:p w14:paraId="267207EA">
      <w:pPr>
        <w:pStyle w:val="6"/>
        <w:spacing w:before="1" w:line="321" w:lineRule="auto"/>
        <w:ind w:left="360" w:right="383" w:firstLine="432"/>
        <w:jc w:val="both"/>
        <w:rPr>
          <w:rFonts w:hint="eastAsia"/>
        </w:rPr>
      </w:pPr>
      <w:r>
        <w:rPr>
          <w:rFonts w:hint="eastAsia"/>
        </w:rPr>
        <w:t>那么，看来韩瑞森和比尔是正确的：这里的焦点确实是神在整个福音宣讲时代（EOP）中施行的所有最后审判，而不仅仅是在末后的末日。</w:t>
      </w:r>
    </w:p>
    <w:p w14:paraId="3B95D9CC">
      <w:pPr>
        <w:pStyle w:val="6"/>
        <w:spacing w:before="1" w:line="321" w:lineRule="auto"/>
        <w:ind w:left="360" w:right="383" w:firstLine="432"/>
        <w:jc w:val="both"/>
        <w:rPr>
          <w:rFonts w:hint="eastAsia"/>
        </w:rPr>
      </w:pPr>
    </w:p>
    <w:p w14:paraId="39CF7ED3">
      <w:pPr>
        <w:pStyle w:val="6"/>
        <w:spacing w:before="1" w:line="321" w:lineRule="auto"/>
        <w:ind w:left="360" w:right="383" w:firstLine="432"/>
        <w:jc w:val="both"/>
        <w:rPr>
          <w:rFonts w:hint="eastAsia"/>
        </w:rPr>
      </w:pPr>
      <w:r>
        <w:rPr>
          <w:rFonts w:hint="eastAsia"/>
        </w:rPr>
        <w:t>Therefore, keeping these preliminaries in mind, let us mine this cycle for further insights into the events of the High King’s heavenly reign.</w:t>
      </w:r>
    </w:p>
    <w:p w14:paraId="5116F1C4">
      <w:pPr>
        <w:pStyle w:val="6"/>
        <w:spacing w:before="1" w:line="321" w:lineRule="auto"/>
        <w:ind w:left="360" w:right="383" w:firstLine="432"/>
        <w:jc w:val="both"/>
        <w:rPr>
          <w:rFonts w:hint="eastAsia"/>
        </w:rPr>
      </w:pPr>
      <w:r>
        <w:rPr>
          <w:rFonts w:hint="eastAsia"/>
        </w:rPr>
        <w:t>因此，牢记这些初步认识，让我们从这个循环中挖掘更多关于高天大君王天上统治事件的见解。</w:t>
      </w:r>
    </w:p>
    <w:p w14:paraId="5301B3A5">
      <w:pPr>
        <w:pStyle w:val="6"/>
        <w:spacing w:before="1" w:line="321" w:lineRule="auto"/>
        <w:ind w:left="360" w:right="383" w:firstLine="432"/>
        <w:jc w:val="both"/>
        <w:rPr>
          <w:rFonts w:hint="eastAsia"/>
        </w:rPr>
      </w:pPr>
    </w:p>
    <w:p w14:paraId="57C12CBA">
      <w:pPr>
        <w:pStyle w:val="6"/>
        <w:spacing w:before="1" w:line="321" w:lineRule="auto"/>
        <w:ind w:left="360" w:right="383" w:firstLine="432"/>
        <w:jc w:val="both"/>
        <w:rPr>
          <w:rFonts w:hint="eastAsia"/>
        </w:rPr>
      </w:pPr>
      <w:r>
        <w:rPr>
          <w:rFonts w:hint="eastAsia"/>
        </w:rPr>
        <w:t>The Song of Moses</w:t>
      </w:r>
    </w:p>
    <w:p w14:paraId="6A6FAF02">
      <w:pPr>
        <w:pStyle w:val="6"/>
        <w:spacing w:before="1" w:line="321" w:lineRule="auto"/>
        <w:ind w:left="360" w:right="383" w:firstLine="432"/>
        <w:jc w:val="both"/>
        <w:rPr>
          <w:rFonts w:hint="eastAsia"/>
        </w:rPr>
      </w:pPr>
      <w:r>
        <w:rPr>
          <w:rFonts w:hint="eastAsia"/>
        </w:rPr>
        <w:t>摩西的歌</w:t>
      </w:r>
    </w:p>
    <w:p w14:paraId="7E38E0CF">
      <w:pPr>
        <w:pStyle w:val="6"/>
        <w:spacing w:before="1" w:line="321" w:lineRule="auto"/>
        <w:ind w:left="360" w:right="383" w:firstLine="432"/>
        <w:jc w:val="both"/>
        <w:rPr>
          <w:rFonts w:hint="eastAsia"/>
        </w:rPr>
      </w:pPr>
    </w:p>
    <w:p w14:paraId="698868EE">
      <w:pPr>
        <w:pStyle w:val="6"/>
        <w:spacing w:before="1" w:line="321" w:lineRule="auto"/>
        <w:ind w:left="360" w:right="383" w:firstLine="432"/>
        <w:jc w:val="both"/>
        <w:rPr>
          <w:rFonts w:hint="eastAsia"/>
        </w:rPr>
      </w:pPr>
      <w:r>
        <w:rPr>
          <w:rFonts w:hint="eastAsia"/>
        </w:rPr>
        <w:t>As we just saw, verse 1 of chapter 15 serves as a heading in which the theme of the forthcoming cycle is stated: the seven final (last) plagues in which the wrath of God is brought to completion, whether throughout the EOP or at its end.</w:t>
      </w:r>
    </w:p>
    <w:p w14:paraId="2F968436">
      <w:pPr>
        <w:pStyle w:val="6"/>
        <w:spacing w:before="1" w:line="321" w:lineRule="auto"/>
        <w:ind w:left="360" w:right="383" w:firstLine="432"/>
        <w:jc w:val="both"/>
        <w:rPr>
          <w:rFonts w:hint="eastAsia"/>
        </w:rPr>
      </w:pPr>
      <w:r>
        <w:rPr>
          <w:rFonts w:hint="eastAsia"/>
        </w:rPr>
        <w:t>正如我们刚才看到的，第15章第1节作为标题，陈述了即将到来的循环的主题：神的忿怒在其中成全的七个末后的灾，无论是在整个福音宣讲时代（EOP）期间还是在其末了。</w:t>
      </w:r>
    </w:p>
    <w:p w14:paraId="2D558E6B">
      <w:pPr>
        <w:pStyle w:val="6"/>
        <w:spacing w:before="1" w:line="321" w:lineRule="auto"/>
        <w:ind w:left="360" w:right="383" w:firstLine="432"/>
        <w:jc w:val="both"/>
        <w:rPr>
          <w:rFonts w:hint="eastAsia"/>
        </w:rPr>
      </w:pPr>
    </w:p>
    <w:p w14:paraId="053EF0C6">
      <w:pPr>
        <w:pStyle w:val="6"/>
        <w:spacing w:before="1" w:line="321" w:lineRule="auto"/>
        <w:ind w:left="360" w:right="383" w:firstLine="432"/>
        <w:jc w:val="both"/>
        <w:rPr>
          <w:rFonts w:hint="eastAsia"/>
        </w:rPr>
      </w:pPr>
      <w:r>
        <w:rPr>
          <w:rFonts w:hint="eastAsia"/>
        </w:rPr>
        <w:t>Observe first that John once again beholds a great and marvelous sign (1:1; 12:1).</w:t>
      </w:r>
    </w:p>
    <w:p w14:paraId="4A1B64D3">
      <w:pPr>
        <w:pStyle w:val="6"/>
        <w:spacing w:before="1" w:line="321" w:lineRule="auto"/>
        <w:ind w:left="360" w:right="383" w:firstLine="432"/>
        <w:jc w:val="both"/>
        <w:rPr>
          <w:rFonts w:hint="eastAsia"/>
        </w:rPr>
      </w:pPr>
      <w:r>
        <w:rPr>
          <w:rFonts w:hint="eastAsia"/>
        </w:rPr>
        <w:t>首先请注意，约翰再次看见一个又大又奇的异象（1:1；12:1）。</w:t>
      </w:r>
    </w:p>
    <w:p w14:paraId="2D17D53F">
      <w:pPr>
        <w:pStyle w:val="6"/>
        <w:spacing w:before="1" w:line="321" w:lineRule="auto"/>
        <w:ind w:left="360" w:right="383" w:firstLine="432"/>
        <w:jc w:val="both"/>
        <w:rPr>
          <w:rFonts w:hint="eastAsia"/>
        </w:rPr>
      </w:pPr>
    </w:p>
    <w:p w14:paraId="1913EC70">
      <w:pPr>
        <w:pStyle w:val="6"/>
        <w:spacing w:before="1" w:line="321" w:lineRule="auto"/>
        <w:ind w:left="360" w:right="383" w:firstLine="432"/>
        <w:jc w:val="both"/>
        <w:rPr>
          <w:rFonts w:hint="eastAsia"/>
        </w:rPr>
      </w:pPr>
      <w:r>
        <w:rPr>
          <w:rFonts w:hint="eastAsia"/>
        </w:rPr>
        <w:t>As Dennis Johnson well remarks, the angel’s message is coming to us in symbolic impressions, and not in photographic reproductions.13 We must interpret what follows accordingly.</w:t>
      </w:r>
    </w:p>
    <w:p w14:paraId="5EC5A4B8">
      <w:pPr>
        <w:pStyle w:val="6"/>
        <w:spacing w:before="1" w:line="321" w:lineRule="auto"/>
        <w:ind w:left="360" w:right="383" w:firstLine="432"/>
        <w:jc w:val="both"/>
        <w:rPr>
          <w:rFonts w:hint="eastAsia"/>
        </w:rPr>
      </w:pPr>
      <w:r>
        <w:rPr>
          <w:rFonts w:hint="eastAsia"/>
        </w:rPr>
        <w:t>正如丹尼斯·约翰逊所精辟指出的，天使的信息是以象征性的印象，而不是以照片式的复制品来传达给我们的。13 我们必须相应地解释接下来的内容。</w:t>
      </w:r>
    </w:p>
    <w:p w14:paraId="6B128C1B">
      <w:pPr>
        <w:pStyle w:val="6"/>
        <w:spacing w:before="1" w:line="321" w:lineRule="auto"/>
        <w:ind w:left="360" w:right="383" w:firstLine="432"/>
        <w:jc w:val="both"/>
        <w:rPr>
          <w:rFonts w:hint="eastAsia"/>
        </w:rPr>
      </w:pPr>
    </w:p>
    <w:p w14:paraId="0A9A2238">
      <w:pPr>
        <w:pStyle w:val="6"/>
        <w:spacing w:before="1" w:line="321" w:lineRule="auto"/>
        <w:ind w:left="360" w:right="383" w:firstLine="432"/>
        <w:jc w:val="both"/>
        <w:rPr>
          <w:rFonts w:hint="eastAsia"/>
        </w:rPr>
      </w:pPr>
      <w:r>
        <w:rPr>
          <w:rFonts w:hint="eastAsia"/>
        </w:rPr>
        <w:t>Strikingly, verses 2–4 give us yet another glimpse of the saints in glory, but this time at the very head of the cycle, rather than at its conclusion (7:9–17).</w:t>
      </w:r>
    </w:p>
    <w:p w14:paraId="640A0788">
      <w:pPr>
        <w:pStyle w:val="6"/>
        <w:spacing w:before="1" w:line="321" w:lineRule="auto"/>
        <w:ind w:left="360" w:right="383" w:firstLine="432"/>
        <w:jc w:val="both"/>
        <w:rPr>
          <w:rFonts w:hint="eastAsia"/>
        </w:rPr>
      </w:pPr>
      <w:r>
        <w:rPr>
          <w:rFonts w:hint="eastAsia"/>
        </w:rPr>
        <w:t>引人注目的是，第2-4节再次让我们瞥见荣耀中的圣徒，但这次是在循环的开头，而不是在结尾（7:9-17）。</w:t>
      </w:r>
    </w:p>
    <w:p w14:paraId="6D8460A6">
      <w:pPr>
        <w:pStyle w:val="6"/>
        <w:spacing w:before="1" w:line="321" w:lineRule="auto"/>
        <w:ind w:left="360" w:right="383" w:firstLine="432"/>
        <w:jc w:val="both"/>
        <w:rPr>
          <w:rFonts w:hint="eastAsia"/>
        </w:rPr>
      </w:pPr>
    </w:p>
    <w:p w14:paraId="2A47E1DD">
      <w:pPr>
        <w:pStyle w:val="6"/>
        <w:spacing w:before="1" w:line="321" w:lineRule="auto"/>
        <w:ind w:left="360" w:right="383" w:firstLine="432"/>
        <w:jc w:val="both"/>
        <w:rPr>
          <w:rFonts w:hint="eastAsia"/>
        </w:rPr>
      </w:pPr>
      <w:r>
        <w:rPr>
          <w:rFonts w:hint="eastAsia"/>
        </w:rPr>
        <w:t>The contents of our text help us to understand why.</w:t>
      </w:r>
    </w:p>
    <w:p w14:paraId="3FABC472">
      <w:pPr>
        <w:pStyle w:val="6"/>
        <w:spacing w:before="1" w:line="321" w:lineRule="auto"/>
        <w:ind w:left="360" w:right="383" w:firstLine="432"/>
        <w:jc w:val="both"/>
        <w:rPr>
          <w:rFonts w:hint="eastAsia"/>
        </w:rPr>
      </w:pPr>
      <w:r>
        <w:rPr>
          <w:rFonts w:hint="eastAsia"/>
        </w:rPr>
        <w:t>我们经文的内容帮助我们理解为什么。</w:t>
      </w:r>
    </w:p>
    <w:p w14:paraId="48EBBA9C">
      <w:pPr>
        <w:pStyle w:val="6"/>
        <w:spacing w:before="1" w:line="321" w:lineRule="auto"/>
        <w:ind w:left="360" w:right="383" w:firstLine="432"/>
        <w:jc w:val="both"/>
        <w:rPr>
          <w:rFonts w:hint="eastAsia"/>
        </w:rPr>
      </w:pPr>
    </w:p>
    <w:p w14:paraId="6CE05944">
      <w:pPr>
        <w:pStyle w:val="6"/>
        <w:spacing w:before="1" w:line="321" w:lineRule="auto"/>
        <w:ind w:left="360" w:right="383" w:firstLine="432"/>
        <w:jc w:val="both"/>
        <w:rPr>
          <w:rFonts w:hint="eastAsia"/>
        </w:rPr>
      </w:pPr>
      <w:r>
        <w:rPr>
          <w:rFonts w:hint="eastAsia"/>
        </w:rPr>
        <w:t>Here we have the new covenant Song of Moses, the eschatological celebration of all that was typified by Israel’s miraculous deliverance at the Red Sea.</w:t>
      </w:r>
    </w:p>
    <w:p w14:paraId="1D9D4DD6">
      <w:pPr>
        <w:pStyle w:val="6"/>
        <w:spacing w:before="1" w:line="321" w:lineRule="auto"/>
        <w:ind w:left="360" w:right="383" w:firstLine="432"/>
        <w:jc w:val="both"/>
        <w:rPr>
          <w:rFonts w:hint="eastAsia"/>
        </w:rPr>
      </w:pPr>
      <w:r>
        <w:rPr>
          <w:rFonts w:hint="eastAsia"/>
        </w:rPr>
        <w:t>这里我们有新约的摩西之歌，这是对以色列在红海奇迹般得救所预表的一切的末世论庆贺。</w:t>
      </w:r>
    </w:p>
    <w:p w14:paraId="24E0C132">
      <w:pPr>
        <w:pStyle w:val="6"/>
        <w:spacing w:before="1" w:line="321" w:lineRule="auto"/>
        <w:ind w:left="360" w:right="383" w:firstLine="432"/>
        <w:jc w:val="both"/>
        <w:rPr>
          <w:rFonts w:hint="eastAsia"/>
        </w:rPr>
      </w:pPr>
    </w:p>
    <w:p w14:paraId="77E051A7">
      <w:pPr>
        <w:pStyle w:val="6"/>
        <w:spacing w:before="1" w:line="321" w:lineRule="auto"/>
        <w:ind w:left="360" w:right="383" w:firstLine="432"/>
        <w:jc w:val="both"/>
        <w:rPr>
          <w:rFonts w:hint="eastAsia"/>
        </w:rPr>
      </w:pPr>
      <w:r>
        <w:rPr>
          <w:rFonts w:hint="eastAsia"/>
        </w:rPr>
        <w:t>Here we have the onset of the church’s eternal glorying in the righteous acts of God and the Lamb, who, at the parousia, brought them safely through the Red Sea of God’s last judgment, deposited them securely on the shores of the world to come, and engulfed their enemies in a fiery ocean of divine retribution (Ex. 15:1–20).</w:t>
      </w:r>
    </w:p>
    <w:p w14:paraId="52427D2C">
      <w:pPr>
        <w:pStyle w:val="6"/>
        <w:spacing w:before="1" w:line="321" w:lineRule="auto"/>
        <w:ind w:left="360" w:right="383" w:firstLine="432"/>
        <w:jc w:val="both"/>
        <w:rPr>
          <w:rFonts w:hint="eastAsia"/>
        </w:rPr>
      </w:pPr>
      <w:r>
        <w:rPr>
          <w:rFonts w:hint="eastAsia"/>
        </w:rPr>
        <w:t>这里我们看到教会开始永远地荣耀神和羔羊的公义作为，祂们在帕路西亚时，带领他们安全地穿过神最后审判的红海，将他们稳妥地安置在来世的岸上，并将他们的仇敌吞没在神圣报应的火海中（出 15:1-20）。</w:t>
      </w:r>
    </w:p>
    <w:p w14:paraId="192472E2">
      <w:pPr>
        <w:pStyle w:val="6"/>
        <w:spacing w:before="1" w:line="321" w:lineRule="auto"/>
        <w:ind w:left="360" w:right="383" w:firstLine="432"/>
        <w:jc w:val="both"/>
        <w:rPr>
          <w:rFonts w:hint="eastAsia"/>
        </w:rPr>
      </w:pPr>
    </w:p>
    <w:p w14:paraId="4B31A2EF">
      <w:pPr>
        <w:pStyle w:val="6"/>
        <w:spacing w:before="1" w:line="321" w:lineRule="auto"/>
        <w:ind w:left="360" w:right="383" w:firstLine="432"/>
        <w:jc w:val="both"/>
        <w:rPr>
          <w:rFonts w:hint="eastAsia"/>
        </w:rPr>
      </w:pPr>
      <w:r>
        <w:rPr>
          <w:rFonts w:hint="eastAsia"/>
        </w:rPr>
        <w:t>In the visions ahead we will read—with fear and trembling—of many such (i.e., final) judgments.</w:t>
      </w:r>
    </w:p>
    <w:p w14:paraId="477FC063">
      <w:pPr>
        <w:pStyle w:val="6"/>
        <w:spacing w:before="1" w:line="321" w:lineRule="auto"/>
        <w:ind w:left="360" w:right="383" w:firstLine="432"/>
        <w:jc w:val="both"/>
        <w:rPr>
          <w:rFonts w:hint="eastAsia"/>
        </w:rPr>
      </w:pPr>
      <w:r>
        <w:rPr>
          <w:rFonts w:hint="eastAsia"/>
        </w:rPr>
        <w:t>在接下来的异象中，我们将怀着恐惧和战兢的心情读到许多这样的（即最终的）审判。</w:t>
      </w:r>
    </w:p>
    <w:p w14:paraId="3F32BA23">
      <w:pPr>
        <w:pStyle w:val="6"/>
        <w:spacing w:before="1" w:line="321" w:lineRule="auto"/>
        <w:ind w:left="360" w:right="383" w:firstLine="432"/>
        <w:jc w:val="both"/>
        <w:rPr>
          <w:rFonts w:hint="eastAsia"/>
        </w:rPr>
      </w:pPr>
    </w:p>
    <w:p w14:paraId="7E4FEF65">
      <w:pPr>
        <w:pStyle w:val="6"/>
        <w:spacing w:before="1" w:line="321" w:lineRule="auto"/>
        <w:ind w:left="360" w:right="383" w:firstLine="432"/>
        <w:jc w:val="both"/>
        <w:rPr>
          <w:rFonts w:hint="eastAsia"/>
        </w:rPr>
      </w:pPr>
      <w:r>
        <w:rPr>
          <w:rFonts w:hint="eastAsia"/>
        </w:rPr>
        <w:t>Here at the head of the cycle the suffering church is taught to expect them, understand them, and—as much as may be possible on this side of glory—celebrate them (15:3–4).</w:t>
      </w:r>
    </w:p>
    <w:p w14:paraId="728E6D7B">
      <w:pPr>
        <w:pStyle w:val="6"/>
        <w:spacing w:before="1" w:line="321" w:lineRule="auto"/>
        <w:ind w:left="360" w:right="383" w:firstLine="432"/>
        <w:jc w:val="both"/>
        <w:rPr>
          <w:rFonts w:hint="eastAsia"/>
        </w:rPr>
      </w:pPr>
      <w:r>
        <w:rPr>
          <w:rFonts w:hint="eastAsia"/>
        </w:rPr>
        <w:t>在这个循环的开头，受苦的教会受教要期待它们，理解它们，并且——在荣耀的这一边尽可能地——庆贺它们（15:3-4）。</w:t>
      </w:r>
    </w:p>
    <w:p w14:paraId="313DCB0F">
      <w:pPr>
        <w:pStyle w:val="6"/>
        <w:spacing w:before="1" w:line="321" w:lineRule="auto"/>
        <w:ind w:left="360" w:right="383" w:firstLine="432"/>
        <w:jc w:val="both"/>
        <w:rPr>
          <w:rFonts w:hint="eastAsia"/>
        </w:rPr>
      </w:pPr>
    </w:p>
    <w:p w14:paraId="3C3D192F">
      <w:pPr>
        <w:pStyle w:val="6"/>
        <w:spacing w:before="1" w:line="321" w:lineRule="auto"/>
        <w:ind w:left="360" w:right="383" w:firstLine="432"/>
        <w:jc w:val="both"/>
        <w:rPr>
          <w:rFonts w:hint="eastAsia"/>
        </w:rPr>
      </w:pPr>
      <w:r>
        <w:rPr>
          <w:rFonts w:hint="eastAsia"/>
        </w:rPr>
        <w:t>In richly symbolic OT language, verses 5–8 show us God preparing to administer his final judgments against impenitent humanity.</w:t>
      </w:r>
    </w:p>
    <w:p w14:paraId="481C7FB2">
      <w:pPr>
        <w:pStyle w:val="6"/>
        <w:spacing w:before="1" w:line="321" w:lineRule="auto"/>
        <w:ind w:left="360" w:right="383" w:firstLine="432"/>
        <w:jc w:val="both"/>
        <w:rPr>
          <w:rFonts w:hint="eastAsia"/>
        </w:rPr>
      </w:pPr>
      <w:r>
        <w:rPr>
          <w:rFonts w:hint="eastAsia"/>
        </w:rPr>
        <w:t>在丰富的旧约象征性语言中，第5-8节向我们展示了神准备对不悔改的人类施行祂最后的审判。</w:t>
      </w:r>
    </w:p>
    <w:p w14:paraId="3C442DE9">
      <w:pPr>
        <w:pStyle w:val="6"/>
        <w:spacing w:before="1" w:line="321" w:lineRule="auto"/>
        <w:ind w:left="360" w:right="383" w:firstLine="432"/>
        <w:jc w:val="both"/>
        <w:rPr>
          <w:rFonts w:hint="eastAsia"/>
        </w:rPr>
      </w:pPr>
    </w:p>
    <w:p w14:paraId="469C9C0A">
      <w:pPr>
        <w:pStyle w:val="6"/>
        <w:spacing w:before="1" w:line="321" w:lineRule="auto"/>
        <w:ind w:left="360" w:right="383" w:firstLine="432"/>
        <w:jc w:val="both"/>
        <w:rPr>
          <w:rFonts w:hint="eastAsia"/>
        </w:rPr>
      </w:pPr>
      <w:r>
        <w:rPr>
          <w:rFonts w:hint="eastAsia"/>
        </w:rPr>
        <w:t>Importantly, the angels who are about to pour them out look much like Christ (15:6; Rev. 1:13).</w:t>
      </w:r>
    </w:p>
    <w:p w14:paraId="34AD1413">
      <w:pPr>
        <w:pStyle w:val="6"/>
        <w:spacing w:before="1" w:line="321" w:lineRule="auto"/>
        <w:ind w:left="360" w:right="383" w:firstLine="432"/>
        <w:jc w:val="both"/>
        <w:rPr>
          <w:rFonts w:hint="eastAsia"/>
        </w:rPr>
      </w:pPr>
      <w:r>
        <w:rPr>
          <w:rFonts w:hint="eastAsia"/>
        </w:rPr>
        <w:t>重要的是，那些将要倾倒这些审判的天使看起来很像基督（15:6；启 1:13）。</w:t>
      </w:r>
    </w:p>
    <w:p w14:paraId="3113F179">
      <w:pPr>
        <w:pStyle w:val="6"/>
        <w:spacing w:before="1" w:line="321" w:lineRule="auto"/>
        <w:ind w:left="360" w:right="383" w:firstLine="432"/>
        <w:jc w:val="both"/>
        <w:rPr>
          <w:rFonts w:hint="eastAsia"/>
        </w:rPr>
      </w:pPr>
    </w:p>
    <w:p w14:paraId="50E606E3">
      <w:pPr>
        <w:pStyle w:val="6"/>
        <w:spacing w:before="1" w:line="321" w:lineRule="auto"/>
        <w:ind w:left="360" w:right="383" w:firstLine="432"/>
        <w:jc w:val="both"/>
        <w:rPr>
          <w:rFonts w:hint="eastAsia"/>
        </w:rPr>
      </w:pPr>
      <w:r>
        <w:rPr>
          <w:rFonts w:hint="eastAsia"/>
        </w:rPr>
        <w:t>This hints at what we saw earlier: throughout the EOP the Father redeems and judges the world by the hand of the High King of heaven (6:1–17).</w:t>
      </w:r>
    </w:p>
    <w:p w14:paraId="57D000C0">
      <w:pPr>
        <w:pStyle w:val="6"/>
        <w:spacing w:before="1" w:line="321" w:lineRule="auto"/>
        <w:ind w:left="360" w:right="383" w:firstLine="432"/>
        <w:jc w:val="both"/>
        <w:rPr>
          <w:rFonts w:hint="eastAsia"/>
        </w:rPr>
      </w:pPr>
      <w:r>
        <w:rPr>
          <w:rFonts w:hint="eastAsia"/>
        </w:rPr>
        <w:t>这暗示了我们早先所看到的：在整个福音宣讲时代（EOP）中，父藉着高天大君王的手救赎和审判世界（6:1-17）。</w:t>
      </w:r>
    </w:p>
    <w:p w14:paraId="2F102E1E">
      <w:pPr>
        <w:pStyle w:val="6"/>
        <w:spacing w:before="1" w:line="321" w:lineRule="auto"/>
        <w:ind w:left="360" w:right="383" w:firstLine="432"/>
        <w:jc w:val="both"/>
        <w:rPr>
          <w:rFonts w:hint="eastAsia"/>
        </w:rPr>
      </w:pPr>
    </w:p>
    <w:p w14:paraId="737D728F">
      <w:pPr>
        <w:pStyle w:val="6"/>
        <w:spacing w:before="1" w:line="321" w:lineRule="auto"/>
        <w:ind w:left="360" w:right="383" w:firstLine="432"/>
        <w:jc w:val="both"/>
        <w:rPr>
          <w:rFonts w:hint="eastAsia"/>
        </w:rPr>
      </w:pPr>
      <w:r>
        <w:rPr>
          <w:rFonts w:hint="eastAsia"/>
        </w:rPr>
        <w:t>The recurrent use of the number seven, which symbolizes completeness and perfection, reinforces what we learned in verse 1: these are indeed final judgments, judgments in which the outpouring of God’s wrath is brought to completion.</w:t>
      </w:r>
    </w:p>
    <w:p w14:paraId="102745B5">
      <w:pPr>
        <w:pStyle w:val="6"/>
        <w:spacing w:before="1" w:line="321" w:lineRule="auto"/>
        <w:ind w:left="360" w:right="383" w:firstLine="432"/>
        <w:jc w:val="both"/>
        <w:rPr>
          <w:rFonts w:hint="eastAsia"/>
        </w:rPr>
      </w:pPr>
      <w:r>
        <w:rPr>
          <w:rFonts w:hint="eastAsia"/>
        </w:rPr>
        <w:t>数字七的反复使用，象征着完全和完美，加强了我们在第1节学到的：这些确实是最后的审判，是神的忿怒在其中倾倒完毕的审判。</w:t>
      </w:r>
    </w:p>
    <w:p w14:paraId="7D220B13">
      <w:pPr>
        <w:pStyle w:val="6"/>
        <w:spacing w:before="1" w:line="321" w:lineRule="auto"/>
        <w:ind w:left="360" w:right="383" w:firstLine="432"/>
        <w:jc w:val="both"/>
        <w:rPr>
          <w:rFonts w:hint="eastAsia"/>
        </w:rPr>
      </w:pPr>
    </w:p>
    <w:p w14:paraId="48E7A6D7">
      <w:pPr>
        <w:pStyle w:val="6"/>
        <w:spacing w:before="1" w:line="321" w:lineRule="auto"/>
        <w:ind w:left="360" w:right="383" w:firstLine="432"/>
        <w:jc w:val="both"/>
        <w:rPr>
          <w:rFonts w:hint="eastAsia"/>
        </w:rPr>
      </w:pPr>
      <w:r>
        <w:rPr>
          <w:rFonts w:hint="eastAsia"/>
        </w:rPr>
        <w:t>Verses 7–8 again affirm this truth: each of the seven bowls is full of the wrath of God, such that no one can enter his sanctuary (presumably to plead for mercy) until each of the seven plagues has (fully) run its course course (Jer. 7:16; 11:14; 14:11; 1 John 5:16; Rev. 17:7–8).</w:t>
      </w:r>
    </w:p>
    <w:p w14:paraId="7BE1DB15">
      <w:pPr>
        <w:pStyle w:val="6"/>
        <w:spacing w:before="1" w:line="321" w:lineRule="auto"/>
        <w:ind w:left="360" w:right="383" w:firstLine="432"/>
        <w:jc w:val="both"/>
        <w:rPr>
          <w:rFonts w:hint="eastAsia"/>
        </w:rPr>
      </w:pPr>
      <w:r>
        <w:rPr>
          <w:rFonts w:hint="eastAsia"/>
        </w:rPr>
        <w:t>第7-8节再次证实了这个真理：七个碗中的每一个都盛满了神的忿怒，以致没有人能进祂的圣所（大概是去求怜悯），直到七灾都（完全）过去了（耶 7:16；11:14；14:11；约一 5:16；启 17:7-8）。</w:t>
      </w:r>
    </w:p>
    <w:p w14:paraId="63F2F273">
      <w:pPr>
        <w:pStyle w:val="6"/>
        <w:spacing w:before="1" w:line="321" w:lineRule="auto"/>
        <w:ind w:left="360" w:right="383" w:firstLine="432"/>
        <w:jc w:val="both"/>
        <w:rPr>
          <w:rFonts w:hint="eastAsia"/>
        </w:rPr>
      </w:pPr>
    </w:p>
    <w:p w14:paraId="076ECC0D">
      <w:pPr>
        <w:pStyle w:val="6"/>
        <w:spacing w:before="1" w:line="321" w:lineRule="auto"/>
        <w:ind w:left="360" w:right="383" w:firstLine="432"/>
        <w:jc w:val="both"/>
        <w:rPr>
          <w:rFonts w:hint="eastAsia"/>
        </w:rPr>
      </w:pPr>
      <w:r>
        <w:rPr>
          <w:rFonts w:hint="eastAsia"/>
        </w:rPr>
        <w:t>The Seven Bowls of God’s Final Wrath</w:t>
      </w:r>
    </w:p>
    <w:p w14:paraId="0FC9FC06">
      <w:pPr>
        <w:pStyle w:val="6"/>
        <w:spacing w:before="1" w:line="321" w:lineRule="auto"/>
        <w:ind w:left="360" w:right="383" w:firstLine="432"/>
        <w:jc w:val="both"/>
        <w:rPr>
          <w:rFonts w:hint="eastAsia"/>
        </w:rPr>
      </w:pPr>
      <w:r>
        <w:rPr>
          <w:rFonts w:hint="eastAsia"/>
        </w:rPr>
        <w:t>神末后忿怒的七碗</w:t>
      </w:r>
    </w:p>
    <w:p w14:paraId="1A7B0C21">
      <w:pPr>
        <w:pStyle w:val="6"/>
        <w:spacing w:before="1" w:line="321" w:lineRule="auto"/>
        <w:ind w:left="360" w:right="383" w:firstLine="432"/>
        <w:jc w:val="both"/>
        <w:rPr>
          <w:rFonts w:hint="eastAsia"/>
        </w:rPr>
      </w:pPr>
    </w:p>
    <w:p w14:paraId="33225C84">
      <w:pPr>
        <w:pStyle w:val="6"/>
        <w:spacing w:before="1" w:line="321" w:lineRule="auto"/>
        <w:ind w:left="360" w:right="383" w:firstLine="432"/>
        <w:jc w:val="both"/>
        <w:rPr>
          <w:rFonts w:hint="eastAsia"/>
        </w:rPr>
      </w:pPr>
      <w:r>
        <w:rPr>
          <w:rFonts w:hint="eastAsia"/>
        </w:rPr>
        <w:t>In verse 1 of chapter 16 we hear a heavenly voice—likely that of Christ—sending the seven angels to their work.</w:t>
      </w:r>
    </w:p>
    <w:p w14:paraId="260DA1F2">
      <w:pPr>
        <w:pStyle w:val="6"/>
        <w:spacing w:before="1" w:line="321" w:lineRule="auto"/>
        <w:ind w:left="360" w:right="383" w:firstLine="432"/>
        <w:jc w:val="both"/>
        <w:rPr>
          <w:rFonts w:hint="eastAsia"/>
        </w:rPr>
      </w:pPr>
      <w:r>
        <w:rPr>
          <w:rFonts w:hint="eastAsia"/>
        </w:rPr>
        <w:t>在第16章第1节，我们听见一个天上的声音——很可能是基督的声音——差遣七位天使去工作。</w:t>
      </w:r>
    </w:p>
    <w:p w14:paraId="019ABE25">
      <w:pPr>
        <w:pStyle w:val="6"/>
        <w:spacing w:before="1" w:line="321" w:lineRule="auto"/>
        <w:ind w:left="360" w:right="383" w:firstLine="432"/>
        <w:jc w:val="both"/>
        <w:rPr>
          <w:rFonts w:hint="eastAsia"/>
        </w:rPr>
      </w:pPr>
    </w:p>
    <w:p w14:paraId="5C4A796F">
      <w:pPr>
        <w:pStyle w:val="6"/>
        <w:spacing w:before="1" w:line="321" w:lineRule="auto"/>
        <w:ind w:left="360" w:right="383" w:firstLine="432"/>
        <w:jc w:val="both"/>
        <w:rPr>
          <w:rFonts w:hint="eastAsia"/>
        </w:rPr>
      </w:pPr>
      <w:r>
        <w:rPr>
          <w:rFonts w:hint="eastAsia"/>
        </w:rPr>
        <w:t>In verses 2–11 there follows a description of the outpouring of the first five bowls, along with the consequences.</w:t>
      </w:r>
    </w:p>
    <w:p w14:paraId="23C2917E">
      <w:pPr>
        <w:pStyle w:val="6"/>
        <w:spacing w:before="1" w:line="321" w:lineRule="auto"/>
        <w:ind w:left="360" w:right="383" w:firstLine="432"/>
        <w:jc w:val="both"/>
        <w:rPr>
          <w:rFonts w:hint="eastAsia"/>
        </w:rPr>
      </w:pPr>
      <w:r>
        <w:rPr>
          <w:rFonts w:hint="eastAsia"/>
        </w:rPr>
        <w:t>在第2-11节，接着描述了前五碗的倾倒及其后果。</w:t>
      </w:r>
    </w:p>
    <w:p w14:paraId="4AE80ACC">
      <w:pPr>
        <w:pStyle w:val="6"/>
        <w:spacing w:before="1" w:line="321" w:lineRule="auto"/>
        <w:ind w:left="360" w:right="383" w:firstLine="432"/>
        <w:jc w:val="both"/>
        <w:rPr>
          <w:rFonts w:hint="eastAsia"/>
        </w:rPr>
      </w:pPr>
    </w:p>
    <w:p w14:paraId="4E82E516">
      <w:pPr>
        <w:pStyle w:val="6"/>
        <w:spacing w:before="1" w:line="321" w:lineRule="auto"/>
        <w:ind w:left="360" w:right="383" w:firstLine="432"/>
        <w:jc w:val="both"/>
        <w:rPr>
          <w:rFonts w:hint="eastAsia"/>
        </w:rPr>
      </w:pPr>
      <w:r>
        <w:rPr>
          <w:rFonts w:hint="eastAsia"/>
        </w:rPr>
        <w:t>Again, the temporal sphere of fulfillment is the entire EOP; later, in 16:12–21, it will be the last of the last days.</w:t>
      </w:r>
    </w:p>
    <w:p w14:paraId="09F5BE3F">
      <w:pPr>
        <w:pStyle w:val="6"/>
        <w:spacing w:before="1" w:line="321" w:lineRule="auto"/>
        <w:ind w:left="360" w:right="383" w:firstLine="432"/>
        <w:jc w:val="both"/>
        <w:rPr>
          <w:rFonts w:hint="eastAsia"/>
        </w:rPr>
      </w:pPr>
      <w:r>
        <w:rPr>
          <w:rFonts w:hint="eastAsia"/>
        </w:rPr>
        <w:t>再次，应验的时间范围是整个福音宣讲时代（EOP）；后来，在16:12-21，将是末后的末日。</w:t>
      </w:r>
    </w:p>
    <w:p w14:paraId="6E2DD453">
      <w:pPr>
        <w:pStyle w:val="6"/>
        <w:spacing w:before="1" w:line="321" w:lineRule="auto"/>
        <w:ind w:left="360" w:right="383" w:firstLine="432"/>
        <w:jc w:val="both"/>
        <w:rPr>
          <w:rFonts w:hint="eastAsia"/>
        </w:rPr>
      </w:pPr>
    </w:p>
    <w:p w14:paraId="761B697D">
      <w:pPr>
        <w:pStyle w:val="6"/>
        <w:spacing w:before="1" w:line="321" w:lineRule="auto"/>
        <w:ind w:left="360" w:right="383" w:firstLine="432"/>
        <w:jc w:val="both"/>
        <w:rPr>
          <w:rFonts w:hint="eastAsia"/>
        </w:rPr>
      </w:pPr>
      <w:r>
        <w:rPr>
          <w:rFonts w:hint="eastAsia"/>
        </w:rPr>
        <w:t>As a rule, these judgments are framed in terms of the plagues that fell upon ancient Egypt, though in NT times their actual fulfillment may well be largely spiritual, but also with physical impacts (Ex. 7–11; 1 Cor. 15:46).</w:t>
      </w:r>
    </w:p>
    <w:p w14:paraId="676A7115">
      <w:pPr>
        <w:pStyle w:val="6"/>
        <w:spacing w:before="1" w:line="321" w:lineRule="auto"/>
        <w:ind w:left="360" w:right="383" w:firstLine="432"/>
        <w:jc w:val="both"/>
        <w:rPr>
          <w:rFonts w:hint="eastAsia"/>
        </w:rPr>
      </w:pPr>
      <w:r>
        <w:rPr>
          <w:rFonts w:hint="eastAsia"/>
        </w:rPr>
        <w:t>通常，这些审判是以古埃及所受的灾难为框架的，尽管在新约时代，它们实际的应验可能主要是属灵的，但也有物质的影响（出 7-11；林前 15:46）。</w:t>
      </w:r>
    </w:p>
    <w:p w14:paraId="2249FB60">
      <w:pPr>
        <w:pStyle w:val="6"/>
        <w:spacing w:before="1" w:line="321" w:lineRule="auto"/>
        <w:ind w:left="360" w:right="383" w:firstLine="432"/>
        <w:jc w:val="both"/>
        <w:rPr>
          <w:rFonts w:hint="eastAsia"/>
        </w:rPr>
      </w:pPr>
    </w:p>
    <w:p w14:paraId="5DB0E687">
      <w:pPr>
        <w:pStyle w:val="6"/>
        <w:spacing w:before="1" w:line="321" w:lineRule="auto"/>
        <w:ind w:left="360" w:right="383" w:firstLine="432"/>
        <w:jc w:val="both"/>
        <w:rPr>
          <w:rFonts w:hint="eastAsia"/>
        </w:rPr>
      </w:pPr>
      <w:r>
        <w:rPr>
          <w:rFonts w:hint="eastAsia"/>
        </w:rPr>
        <w:t>As mentioned earlier, the first four bowl judgments run closely parallel to the first four trumpet judgments of Revelation 8, but with this difference: their scope is greatly enlarged, and (in three cases) their impacts upon men are noted.</w:t>
      </w:r>
    </w:p>
    <w:p w14:paraId="5C7A14E6">
      <w:pPr>
        <w:pStyle w:val="6"/>
        <w:spacing w:before="1" w:line="321" w:lineRule="auto"/>
        <w:ind w:left="360" w:right="383" w:firstLine="432"/>
        <w:jc w:val="both"/>
        <w:rPr>
          <w:rFonts w:hint="eastAsia"/>
        </w:rPr>
      </w:pPr>
      <w:r>
        <w:rPr>
          <w:rFonts w:hint="eastAsia"/>
        </w:rPr>
        <w:t>如前所述，前四碗的审判与《启示录》第8章的前四号审判非常相似，但有此不同：它们的范围大大扩大了，并且（在三种情况下）它们对人的影响被指出了。</w:t>
      </w:r>
    </w:p>
    <w:p w14:paraId="477629E6">
      <w:pPr>
        <w:pStyle w:val="6"/>
        <w:spacing w:before="1" w:line="321" w:lineRule="auto"/>
        <w:ind w:left="360" w:right="383" w:firstLine="432"/>
        <w:jc w:val="both"/>
        <w:rPr>
          <w:rFonts w:hint="eastAsia"/>
        </w:rPr>
      </w:pPr>
    </w:p>
    <w:p w14:paraId="375B5AEA">
      <w:pPr>
        <w:pStyle w:val="6"/>
        <w:spacing w:before="1" w:line="321" w:lineRule="auto"/>
        <w:ind w:left="360" w:right="383" w:firstLine="432"/>
        <w:jc w:val="both"/>
        <w:rPr>
          <w:rFonts w:hint="eastAsia"/>
        </w:rPr>
      </w:pPr>
      <w:r>
        <w:rPr>
          <w:rFonts w:hint="eastAsia"/>
        </w:rPr>
        <w:t>In other words, we are dealing here with final retribution rather than preliminary warning.</w:t>
      </w:r>
    </w:p>
    <w:p w14:paraId="3FDA73D2">
      <w:pPr>
        <w:pStyle w:val="6"/>
        <w:spacing w:before="1" w:line="321" w:lineRule="auto"/>
        <w:ind w:left="360" w:right="383" w:firstLine="432"/>
        <w:jc w:val="both"/>
        <w:rPr>
          <w:rFonts w:hint="eastAsia"/>
        </w:rPr>
      </w:pPr>
      <w:r>
        <w:rPr>
          <w:rFonts w:hint="eastAsia"/>
        </w:rPr>
        <w:t>换句话说，我们在这里处理的是最终的报应，而不是初步的警告。</w:t>
      </w:r>
    </w:p>
    <w:p w14:paraId="0A26401B">
      <w:pPr>
        <w:pStyle w:val="6"/>
        <w:spacing w:before="1" w:line="321" w:lineRule="auto"/>
        <w:ind w:left="360" w:right="383" w:firstLine="432"/>
        <w:jc w:val="both"/>
        <w:rPr>
          <w:rFonts w:hint="eastAsia"/>
        </w:rPr>
      </w:pPr>
    </w:p>
    <w:p w14:paraId="2F4227D0">
      <w:pPr>
        <w:pStyle w:val="6"/>
        <w:spacing w:before="1" w:line="321" w:lineRule="auto"/>
        <w:ind w:left="360" w:right="383" w:firstLine="432"/>
        <w:jc w:val="both"/>
        <w:rPr>
          <w:rFonts w:hint="eastAsia"/>
        </w:rPr>
      </w:pPr>
      <w:r>
        <w:rPr>
          <w:rFonts w:hint="eastAsia"/>
        </w:rPr>
        <w:t>Though it is never explicitly stated that the bowl judgments result in death, it is clear that they do, not least of all because they do not lead sinners to repentance, but instead to a further hardening of their hearts against God, as in the case of Pharaoh at the time of the exodus (16:9, 11; Rom. 9:14–18).</w:t>
      </w:r>
    </w:p>
    <w:p w14:paraId="4F674071">
      <w:pPr>
        <w:pStyle w:val="6"/>
        <w:spacing w:before="1" w:line="321" w:lineRule="auto"/>
        <w:ind w:left="360" w:right="383" w:firstLine="432"/>
        <w:jc w:val="both"/>
        <w:rPr>
          <w:rFonts w:hint="eastAsia"/>
        </w:rPr>
      </w:pPr>
      <w:r>
        <w:rPr>
          <w:rFonts w:hint="eastAsia"/>
        </w:rPr>
        <w:t>虽然从未明确说明碗的审判会导致死亡，但很明显它们确实如此，这不仅是因为它们没有引导罪人悔改，反而使他们对神的心更加刚硬，就像出埃及时期法老的情况一样（16:9, 11；罗 9:14-18）。</w:t>
      </w:r>
    </w:p>
    <w:p w14:paraId="459F06FD">
      <w:pPr>
        <w:pStyle w:val="6"/>
        <w:spacing w:before="1" w:line="321" w:lineRule="auto"/>
        <w:ind w:left="360" w:right="383" w:firstLine="432"/>
        <w:jc w:val="both"/>
        <w:rPr>
          <w:rFonts w:hint="eastAsia"/>
        </w:rPr>
      </w:pPr>
    </w:p>
    <w:p w14:paraId="6C5F329B">
      <w:pPr>
        <w:pStyle w:val="6"/>
        <w:spacing w:before="1" w:line="321" w:lineRule="auto"/>
        <w:ind w:left="360" w:right="383" w:firstLine="432"/>
        <w:jc w:val="both"/>
        <w:rPr>
          <w:rFonts w:hint="eastAsia"/>
        </w:rPr>
      </w:pPr>
      <w:r>
        <w:rPr>
          <w:rFonts w:hint="eastAsia"/>
        </w:rPr>
        <w:t>With a view to confirming that the time frame of 16:2–11 is the entire EOP, I would suggest the following interpretations of the seven bowl judgments.</w:t>
      </w:r>
    </w:p>
    <w:p w14:paraId="39F6E875">
      <w:pPr>
        <w:pStyle w:val="6"/>
        <w:spacing w:before="1" w:line="321" w:lineRule="auto"/>
        <w:ind w:left="360" w:right="383" w:firstLine="432"/>
        <w:jc w:val="both"/>
        <w:rPr>
          <w:rFonts w:hint="eastAsia"/>
        </w:rPr>
      </w:pPr>
      <w:r>
        <w:rPr>
          <w:rFonts w:hint="eastAsia"/>
        </w:rPr>
        <w:t>为了证实16:2-11的时间框架是整个福音宣讲时代（EOP），我建议对七碗审判作如下解释。</w:t>
      </w:r>
    </w:p>
    <w:p w14:paraId="26809D0C">
      <w:pPr>
        <w:pStyle w:val="6"/>
        <w:spacing w:before="1" w:line="321" w:lineRule="auto"/>
        <w:ind w:left="360" w:right="383" w:firstLine="432"/>
        <w:jc w:val="both"/>
        <w:rPr>
          <w:rFonts w:hint="eastAsia"/>
        </w:rPr>
      </w:pPr>
    </w:p>
    <w:p w14:paraId="68316DE7">
      <w:pPr>
        <w:pStyle w:val="6"/>
        <w:spacing w:before="1" w:line="321" w:lineRule="auto"/>
        <w:ind w:left="360" w:right="383" w:firstLine="432"/>
        <w:jc w:val="both"/>
        <w:rPr>
          <w:rFonts w:hint="eastAsia"/>
        </w:rPr>
      </w:pPr>
      <w:r>
        <w:rPr>
          <w:rFonts w:hint="eastAsia"/>
        </w:rPr>
        <w:t>The first speaks of all in the earth who have worshiped the beast, and who therefore suffer and die from the malignancy of their own sin, whether spiritually or physically (16:2; Ex. 9:8–12; Rev. 13:15–17; 20:4).</w:t>
      </w:r>
    </w:p>
    <w:p w14:paraId="029EEC9F">
      <w:pPr>
        <w:pStyle w:val="6"/>
        <w:spacing w:before="1" w:line="321" w:lineRule="auto"/>
        <w:ind w:left="360" w:right="383" w:firstLine="432"/>
        <w:jc w:val="both"/>
        <w:rPr>
          <w:rFonts w:hint="eastAsia"/>
        </w:rPr>
      </w:pPr>
      <w:r>
        <w:rPr>
          <w:rFonts w:hint="eastAsia"/>
        </w:rPr>
        <w:t>第一碗讲的是地上所有敬拜兽的人，他们因此因自己罪的恶性而受苦并死亡，无论是在属灵上还是在肉身上（16:2；出 9:8-12；启 13:15-17；20:4）。</w:t>
      </w:r>
    </w:p>
    <w:p w14:paraId="34B67D36">
      <w:pPr>
        <w:pStyle w:val="6"/>
        <w:spacing w:before="1" w:line="321" w:lineRule="auto"/>
        <w:ind w:left="360" w:right="383" w:firstLine="432"/>
        <w:jc w:val="both"/>
        <w:rPr>
          <w:rFonts w:hint="eastAsia"/>
        </w:rPr>
      </w:pPr>
    </w:p>
    <w:p w14:paraId="4F6C4129">
      <w:pPr>
        <w:pStyle w:val="6"/>
        <w:spacing w:before="1" w:line="321" w:lineRule="auto"/>
        <w:ind w:left="360" w:right="383" w:firstLine="432"/>
        <w:jc w:val="both"/>
        <w:rPr>
          <w:rFonts w:hint="eastAsia"/>
        </w:rPr>
      </w:pPr>
      <w:r>
        <w:rPr>
          <w:rFonts w:hint="eastAsia"/>
        </w:rPr>
        <w:t>The second may speak of all who die at sea, or at the hands of the sea, as in the case of devastating floods, hurricanes, or tsunamis.</w:t>
      </w:r>
    </w:p>
    <w:p w14:paraId="09383004">
      <w:pPr>
        <w:pStyle w:val="6"/>
        <w:spacing w:before="1" w:line="321" w:lineRule="auto"/>
        <w:ind w:left="360" w:right="383" w:firstLine="432"/>
        <w:jc w:val="both"/>
        <w:rPr>
          <w:rFonts w:hint="eastAsia"/>
        </w:rPr>
      </w:pPr>
      <w:r>
        <w:rPr>
          <w:rFonts w:hint="eastAsia"/>
        </w:rPr>
        <w:t>第二碗可能讲的是所有在海上死亡的人，或因海而死的人，如毁灭性的洪水、飓风或海啸。</w:t>
      </w:r>
    </w:p>
    <w:p w14:paraId="2638C325">
      <w:pPr>
        <w:pStyle w:val="6"/>
        <w:spacing w:before="1" w:line="321" w:lineRule="auto"/>
        <w:ind w:left="360" w:right="383" w:firstLine="432"/>
        <w:jc w:val="both"/>
        <w:rPr>
          <w:rFonts w:hint="eastAsia"/>
        </w:rPr>
      </w:pPr>
    </w:p>
    <w:p w14:paraId="7975877D">
      <w:pPr>
        <w:pStyle w:val="6"/>
        <w:spacing w:before="1" w:line="321" w:lineRule="auto"/>
        <w:ind w:left="360" w:right="383" w:firstLine="432"/>
        <w:jc w:val="both"/>
        <w:rPr>
          <w:rFonts w:hint="eastAsia"/>
        </w:rPr>
      </w:pPr>
      <w:r>
        <w:rPr>
          <w:rFonts w:hint="eastAsia"/>
        </w:rPr>
        <w:t>Alternatively, it may speak of the death of impenitent “living creatures” dwelling in the sea of fallen humanity, from which the dragon calls forth the various incarnations of the beast, and upon which the harlot is seated (16:3; Rev. 13:1; 17:1, 15).14</w:t>
      </w:r>
    </w:p>
    <w:p w14:paraId="4B1CE3AB">
      <w:pPr>
        <w:pStyle w:val="6"/>
        <w:spacing w:before="1" w:line="321" w:lineRule="auto"/>
        <w:ind w:left="360" w:right="383" w:firstLine="432"/>
        <w:jc w:val="both"/>
        <w:rPr>
          <w:rFonts w:hint="eastAsia"/>
        </w:rPr>
      </w:pPr>
      <w:r>
        <w:rPr>
          <w:rFonts w:hint="eastAsia"/>
        </w:rPr>
        <w:t>或者，它可能讲的是住在堕落人类之海中的不悔改“活物”的死亡，龙从这海中召出兽的各种化身，大淫妇也坐在这海之上（16:3；启 13:1；17:1, 15）。14</w:t>
      </w:r>
    </w:p>
    <w:p w14:paraId="0C9553B6">
      <w:pPr>
        <w:pStyle w:val="6"/>
        <w:spacing w:before="1" w:line="321" w:lineRule="auto"/>
        <w:ind w:left="360" w:right="383" w:firstLine="432"/>
        <w:jc w:val="both"/>
        <w:rPr>
          <w:rFonts w:hint="eastAsia"/>
        </w:rPr>
      </w:pPr>
    </w:p>
    <w:p w14:paraId="7495F5C2">
      <w:pPr>
        <w:pStyle w:val="6"/>
        <w:spacing w:before="1" w:line="321" w:lineRule="auto"/>
        <w:ind w:left="360" w:right="383" w:firstLine="432"/>
        <w:jc w:val="both"/>
        <w:rPr>
          <w:rFonts w:hint="eastAsia"/>
        </w:rPr>
      </w:pPr>
      <w:r>
        <w:rPr>
          <w:rFonts w:hint="eastAsia"/>
        </w:rPr>
        <w:t>The third bowl may speak of all who die by means of poisoned rivers and springs.</w:t>
      </w:r>
    </w:p>
    <w:p w14:paraId="4ACAE768">
      <w:pPr>
        <w:pStyle w:val="6"/>
        <w:spacing w:before="1" w:line="321" w:lineRule="auto"/>
        <w:ind w:left="360" w:right="383" w:firstLine="432"/>
        <w:jc w:val="both"/>
        <w:rPr>
          <w:rFonts w:hint="eastAsia"/>
        </w:rPr>
      </w:pPr>
      <w:r>
        <w:rPr>
          <w:rFonts w:hint="eastAsia"/>
        </w:rPr>
        <w:t>第三碗可能讲的是所有因有毒的江河和泉源而死的人。</w:t>
      </w:r>
    </w:p>
    <w:p w14:paraId="4026592F">
      <w:pPr>
        <w:pStyle w:val="6"/>
        <w:spacing w:before="1" w:line="321" w:lineRule="auto"/>
        <w:ind w:left="360" w:right="383" w:firstLine="432"/>
        <w:jc w:val="both"/>
        <w:rPr>
          <w:rFonts w:hint="eastAsia"/>
        </w:rPr>
      </w:pPr>
    </w:p>
    <w:p w14:paraId="3BAAF745">
      <w:pPr>
        <w:pStyle w:val="6"/>
        <w:spacing w:before="1" w:line="321" w:lineRule="auto"/>
        <w:ind w:left="360" w:right="383" w:firstLine="432"/>
        <w:jc w:val="both"/>
        <w:rPr>
          <w:rFonts w:hint="eastAsia"/>
        </w:rPr>
      </w:pPr>
      <w:r>
        <w:rPr>
          <w:rFonts w:hint="eastAsia"/>
        </w:rPr>
        <w:t>However, the cry of the angel of the waters, in which he affirms the righteousness of this judgment, seems to indicate that the waters symbolize destruction in kind: those who destroyed the saints by pouring out their blood must themselves be destroyed by drinking down the wrath of God (16:4–7; Ex. 7:21; Rev. 11:18; 13:10; 17:6).</w:t>
      </w:r>
    </w:p>
    <w:p w14:paraId="528AE6A6">
      <w:pPr>
        <w:pStyle w:val="6"/>
        <w:spacing w:before="1" w:line="321" w:lineRule="auto"/>
        <w:ind w:left="360" w:right="383" w:firstLine="432"/>
        <w:jc w:val="both"/>
        <w:rPr>
          <w:rFonts w:hint="eastAsia"/>
        </w:rPr>
      </w:pPr>
      <w:r>
        <w:rPr>
          <w:rFonts w:hint="eastAsia"/>
        </w:rPr>
        <w:t>然而，那掌管众水的天使的呼喊，在其中祂确认了这审判的公义，似乎表明这水象征着同类的毁灭：那些藉着倾倒圣徒的血来毁灭他们的人，自己也必须藉着喝下神的忿怒而被毁灭（16:4-7；出 7:21；启 11:18；13:10；17:6）。</w:t>
      </w:r>
    </w:p>
    <w:p w14:paraId="2EBEC388">
      <w:pPr>
        <w:pStyle w:val="6"/>
        <w:spacing w:before="1" w:line="321" w:lineRule="auto"/>
        <w:ind w:left="360" w:right="383" w:firstLine="432"/>
        <w:jc w:val="both"/>
        <w:rPr>
          <w:rFonts w:hint="eastAsia"/>
        </w:rPr>
      </w:pPr>
    </w:p>
    <w:p w14:paraId="4AE56641">
      <w:pPr>
        <w:pStyle w:val="6"/>
        <w:spacing w:before="1" w:line="321" w:lineRule="auto"/>
        <w:ind w:left="360" w:right="383" w:firstLine="432"/>
        <w:jc w:val="both"/>
        <w:rPr>
          <w:rFonts w:hint="eastAsia"/>
        </w:rPr>
      </w:pPr>
      <w:r>
        <w:rPr>
          <w:rFonts w:hint="eastAsia"/>
        </w:rPr>
        <w:t>The fourth bowl does not predict lethal global warming, which would consume saints and sinners alike, but rather symbolizes the withdrawal of God’s common grace from the impenitent inhabitants of the earth.</w:t>
      </w:r>
    </w:p>
    <w:p w14:paraId="3CE91F20">
      <w:pPr>
        <w:pStyle w:val="6"/>
        <w:spacing w:before="1" w:line="321" w:lineRule="auto"/>
        <w:ind w:left="360" w:right="383" w:firstLine="432"/>
        <w:jc w:val="both"/>
        <w:rPr>
          <w:rFonts w:hint="eastAsia"/>
        </w:rPr>
      </w:pPr>
      <w:r>
        <w:rPr>
          <w:rFonts w:hint="eastAsia"/>
        </w:rPr>
        <w:t>第四碗并非预言致命的全球变暖，那会吞噬圣徒和罪人，而是象征着神从地上不悔改的居民身上收回祂的普遍恩典。</w:t>
      </w:r>
    </w:p>
    <w:p w14:paraId="7ECF461B">
      <w:pPr>
        <w:pStyle w:val="6"/>
        <w:spacing w:before="1" w:line="321" w:lineRule="auto"/>
        <w:ind w:left="360" w:right="383" w:firstLine="432"/>
        <w:jc w:val="both"/>
        <w:rPr>
          <w:rFonts w:hint="eastAsia"/>
        </w:rPr>
      </w:pPr>
    </w:p>
    <w:p w14:paraId="088B3C7E">
      <w:pPr>
        <w:pStyle w:val="6"/>
        <w:spacing w:before="1" w:line="321" w:lineRule="auto"/>
        <w:ind w:left="360" w:right="383" w:firstLine="432"/>
        <w:jc w:val="both"/>
        <w:rPr>
          <w:rFonts w:hint="eastAsia"/>
        </w:rPr>
      </w:pPr>
      <w:r>
        <w:rPr>
          <w:rFonts w:hint="eastAsia"/>
        </w:rPr>
        <w:t>It bespeaks a fatal intensification of the effects of the curse, such that these people now experience life as if the sun were fiercely beating down upon them (16:8–9; Ps. 38:1–8; Isa. 4:6; 25:4; Rev. 7:16; 9:2).15</w:t>
      </w:r>
    </w:p>
    <w:p w14:paraId="707035AB">
      <w:pPr>
        <w:pStyle w:val="6"/>
        <w:spacing w:before="1" w:line="321" w:lineRule="auto"/>
        <w:ind w:left="360" w:right="383" w:firstLine="432"/>
        <w:jc w:val="both"/>
        <w:rPr>
          <w:rFonts w:hint="eastAsia"/>
        </w:rPr>
      </w:pPr>
      <w:r>
        <w:rPr>
          <w:rFonts w:hint="eastAsia"/>
        </w:rPr>
        <w:t>它预示着咒诅效应的致命加剧，以至于这些人现在经历的生活就好像太阳猛烈地照在他们身上（16:8-9；诗 38:1-8；赛 4:6；25:4；启 7:16；9:2）。15</w:t>
      </w:r>
    </w:p>
    <w:p w14:paraId="3C3528B2">
      <w:pPr>
        <w:pStyle w:val="6"/>
        <w:spacing w:before="1" w:line="321" w:lineRule="auto"/>
        <w:ind w:left="360" w:right="383" w:firstLine="432"/>
        <w:jc w:val="both"/>
        <w:rPr>
          <w:rFonts w:hint="eastAsia"/>
        </w:rPr>
      </w:pPr>
    </w:p>
    <w:p w14:paraId="5322B1A3">
      <w:pPr>
        <w:pStyle w:val="6"/>
        <w:spacing w:before="1" w:line="321" w:lineRule="auto"/>
        <w:ind w:left="360" w:right="383" w:firstLine="432"/>
        <w:jc w:val="both"/>
        <w:rPr>
          <w:rFonts w:hint="eastAsia"/>
        </w:rPr>
      </w:pPr>
      <w:r>
        <w:rPr>
          <w:rFonts w:hint="eastAsia"/>
        </w:rPr>
        <w:t>The fifth bowl judgment appears to anticipate the suffering and death unleashed upon society when God “darkens the throne of the beast”—that is, when he withdraws from wicked rulers the skill and favor necessary to govern effectively, so that henceforth war and anarchy reign (16:10–11; Ex. 10:21–23; Ps. 11:1–3; Rev. 17:16).</w:t>
      </w:r>
    </w:p>
    <w:p w14:paraId="7B74B929">
      <w:pPr>
        <w:pStyle w:val="6"/>
        <w:spacing w:before="1" w:line="321" w:lineRule="auto"/>
        <w:ind w:left="360" w:right="383" w:firstLine="432"/>
        <w:jc w:val="both"/>
        <w:rPr>
          <w:rFonts w:hint="eastAsia"/>
        </w:rPr>
      </w:pPr>
      <w:r>
        <w:rPr>
          <w:rFonts w:hint="eastAsia"/>
        </w:rPr>
        <w:t>第五碗的审判似乎预示了当神“使兽的国黑暗”时——即当祂从邪恶的统治者那里收回有效治理所必需的技能和恩宠，以致从此战争和无政府状态盛行时——对社会造成的苦难和死亡（16:10-11；出 10:21-23；诗 11:1-3；启 17:16）。</w:t>
      </w:r>
    </w:p>
    <w:p w14:paraId="52B759F6">
      <w:pPr>
        <w:pStyle w:val="6"/>
        <w:spacing w:before="1" w:line="321" w:lineRule="auto"/>
        <w:ind w:left="360" w:right="383" w:firstLine="432"/>
        <w:jc w:val="both"/>
        <w:rPr>
          <w:rFonts w:hint="eastAsia"/>
        </w:rPr>
      </w:pPr>
    </w:p>
    <w:p w14:paraId="426DC8FF">
      <w:pPr>
        <w:pStyle w:val="6"/>
        <w:spacing w:before="1" w:line="321" w:lineRule="auto"/>
        <w:ind w:left="360" w:right="383" w:firstLine="432"/>
        <w:jc w:val="both"/>
        <w:rPr>
          <w:rFonts w:hint="eastAsia"/>
        </w:rPr>
      </w:pPr>
      <w:r>
        <w:rPr>
          <w:rFonts w:hint="eastAsia"/>
        </w:rPr>
        <w:t>Observe how the fourth and fifth bowl judgments are highly symbolic, pointing to a wide variety of providential judgments, all of which result in death.</w:t>
      </w:r>
    </w:p>
    <w:p w14:paraId="6871EAF9">
      <w:pPr>
        <w:pStyle w:val="6"/>
        <w:spacing w:before="1" w:line="321" w:lineRule="auto"/>
        <w:ind w:left="360" w:right="383" w:firstLine="432"/>
        <w:jc w:val="both"/>
        <w:rPr>
          <w:rFonts w:hint="eastAsia"/>
        </w:rPr>
      </w:pPr>
      <w:r>
        <w:rPr>
          <w:rFonts w:hint="eastAsia"/>
        </w:rPr>
        <w:t>请看第四和第五碗的审判是如何高度象征性的，指向了各种各样的护理的审判，所有这些审判都导致死亡。</w:t>
      </w:r>
    </w:p>
    <w:p w14:paraId="30283015">
      <w:pPr>
        <w:pStyle w:val="6"/>
        <w:spacing w:before="1" w:line="321" w:lineRule="auto"/>
        <w:ind w:left="360" w:right="383" w:firstLine="432"/>
        <w:jc w:val="both"/>
        <w:rPr>
          <w:rFonts w:hint="eastAsia"/>
        </w:rPr>
      </w:pPr>
    </w:p>
    <w:p w14:paraId="4CCFBF89">
      <w:pPr>
        <w:pStyle w:val="6"/>
        <w:spacing w:before="1" w:line="321" w:lineRule="auto"/>
        <w:ind w:left="360" w:right="383" w:firstLine="432"/>
        <w:jc w:val="both"/>
        <w:rPr>
          <w:rFonts w:hint="eastAsia"/>
        </w:rPr>
      </w:pPr>
      <w:r>
        <w:rPr>
          <w:rFonts w:hint="eastAsia"/>
        </w:rPr>
        <w:t>These images highlight the importance of our looking deep beneath the OT physical symbols for their NT spiritual meanings.</w:t>
      </w:r>
    </w:p>
    <w:p w14:paraId="0976D016">
      <w:pPr>
        <w:pStyle w:val="6"/>
        <w:spacing w:before="1" w:line="321" w:lineRule="auto"/>
        <w:ind w:left="360" w:right="383" w:firstLine="432"/>
        <w:jc w:val="both"/>
        <w:rPr>
          <w:rFonts w:hint="eastAsia"/>
        </w:rPr>
      </w:pPr>
      <w:r>
        <w:rPr>
          <w:rFonts w:hint="eastAsia"/>
        </w:rPr>
        <w:t>这些意象凸显了我们深入探究旧约物质象征背后新约属灵意义的重要性。</w:t>
      </w:r>
    </w:p>
    <w:p w14:paraId="5FCD67BC">
      <w:pPr>
        <w:pStyle w:val="6"/>
        <w:spacing w:before="1" w:line="321" w:lineRule="auto"/>
        <w:ind w:left="360" w:right="383" w:firstLine="432"/>
        <w:jc w:val="both"/>
        <w:rPr>
          <w:rFonts w:hint="eastAsia"/>
        </w:rPr>
      </w:pPr>
    </w:p>
    <w:p w14:paraId="4DBCDD12">
      <w:pPr>
        <w:pStyle w:val="6"/>
        <w:spacing w:before="1" w:line="321" w:lineRule="auto"/>
        <w:ind w:left="360" w:right="383" w:firstLine="432"/>
        <w:jc w:val="both"/>
        <w:rPr>
          <w:rFonts w:hint="eastAsia"/>
        </w:rPr>
      </w:pPr>
      <w:r>
        <w:rPr>
          <w:rFonts w:hint="eastAsia"/>
        </w:rPr>
        <w:t>Interpretations like these, which are alive to the structure and literary genre of the Revelation, make it easy to see how the first five bowl judgments are fulfilled throughout the EOP, whenever final judgment falls, or begins to fall, on impenitent humanity.</w:t>
      </w:r>
    </w:p>
    <w:p w14:paraId="472E80F0">
      <w:pPr>
        <w:pStyle w:val="6"/>
        <w:spacing w:before="1" w:line="321" w:lineRule="auto"/>
        <w:ind w:left="360" w:right="383" w:firstLine="432"/>
        <w:jc w:val="both"/>
        <w:rPr>
          <w:rFonts w:hint="eastAsia"/>
        </w:rPr>
      </w:pPr>
      <w:r>
        <w:rPr>
          <w:rFonts w:hint="eastAsia"/>
        </w:rPr>
        <w:t>像这样的解释，对《启示录》的结构和文学体裁都很有洞察力，使得我们很容易看到前五碗的审判是如何在整个福音宣讲时代（EOP）中应验的，无论何时最终审判降临，或开始降临在不悔改的人类身上。</w:t>
      </w:r>
    </w:p>
    <w:p w14:paraId="7CE82039">
      <w:pPr>
        <w:pStyle w:val="6"/>
        <w:spacing w:before="1" w:line="321" w:lineRule="auto"/>
        <w:ind w:left="360" w:right="383" w:firstLine="432"/>
        <w:jc w:val="both"/>
        <w:rPr>
          <w:rFonts w:hint="eastAsia"/>
        </w:rPr>
      </w:pPr>
    </w:p>
    <w:p w14:paraId="4F1C4A5C">
      <w:pPr>
        <w:pStyle w:val="6"/>
        <w:spacing w:before="1" w:line="321" w:lineRule="auto"/>
        <w:ind w:left="360" w:right="383" w:firstLine="432"/>
        <w:jc w:val="both"/>
        <w:rPr>
          <w:rFonts w:hint="eastAsia"/>
        </w:rPr>
      </w:pPr>
      <w:r>
        <w:rPr>
          <w:rFonts w:hint="eastAsia"/>
        </w:rPr>
        <w:t>Armageddon (The Lass Bassle)</w:t>
      </w:r>
    </w:p>
    <w:p w14:paraId="27DD7F79">
      <w:pPr>
        <w:pStyle w:val="6"/>
        <w:spacing w:before="1" w:line="321" w:lineRule="auto"/>
        <w:ind w:left="360" w:right="383" w:firstLine="432"/>
        <w:jc w:val="both"/>
        <w:rPr>
          <w:rFonts w:hint="eastAsia"/>
        </w:rPr>
      </w:pPr>
      <w:r>
        <w:rPr>
          <w:rFonts w:hint="eastAsia"/>
        </w:rPr>
        <w:t>哈米吉多顿（末日之战）</w:t>
      </w:r>
    </w:p>
    <w:p w14:paraId="0F078BE0">
      <w:pPr>
        <w:pStyle w:val="6"/>
        <w:spacing w:before="1" w:line="321" w:lineRule="auto"/>
        <w:ind w:left="360" w:right="383" w:firstLine="432"/>
        <w:jc w:val="both"/>
        <w:rPr>
          <w:rFonts w:hint="eastAsia"/>
        </w:rPr>
      </w:pPr>
    </w:p>
    <w:p w14:paraId="5BEA1AA7">
      <w:pPr>
        <w:pStyle w:val="6"/>
        <w:spacing w:before="1" w:line="321" w:lineRule="auto"/>
        <w:ind w:left="360" w:right="383" w:firstLine="432"/>
        <w:jc w:val="both"/>
        <w:rPr>
          <w:rFonts w:hint="eastAsia"/>
        </w:rPr>
      </w:pPr>
      <w:r>
        <w:rPr>
          <w:rFonts w:hint="eastAsia"/>
        </w:rPr>
        <w:t>Since verses 12–16—which depict the sixth bowl judgment— appear close to the end of this cycle, it should not surprise us that they bring us once again to the last battle.</w:t>
      </w:r>
    </w:p>
    <w:p w14:paraId="4C75D6B8">
      <w:pPr>
        <w:pStyle w:val="6"/>
        <w:spacing w:before="1" w:line="321" w:lineRule="auto"/>
        <w:ind w:left="360" w:right="383" w:firstLine="432"/>
        <w:jc w:val="both"/>
        <w:rPr>
          <w:rFonts w:hint="eastAsia"/>
        </w:rPr>
      </w:pPr>
      <w:r>
        <w:rPr>
          <w:rFonts w:hint="eastAsia"/>
        </w:rPr>
        <w:t>由于第12-16节——描绘第六碗的审判——出现在这个循环的末尾，它们再次把我们带到末日之战，这并不奇怪。</w:t>
      </w:r>
    </w:p>
    <w:p w14:paraId="737FCAC2">
      <w:pPr>
        <w:pStyle w:val="6"/>
        <w:spacing w:before="1" w:line="321" w:lineRule="auto"/>
        <w:ind w:left="360" w:right="383" w:firstLine="432"/>
        <w:jc w:val="both"/>
        <w:rPr>
          <w:rFonts w:hint="eastAsia"/>
        </w:rPr>
      </w:pPr>
    </w:p>
    <w:p w14:paraId="0F1D2443">
      <w:pPr>
        <w:pStyle w:val="6"/>
        <w:spacing w:before="1" w:line="321" w:lineRule="auto"/>
        <w:ind w:left="360" w:right="383" w:firstLine="432"/>
        <w:jc w:val="both"/>
        <w:rPr>
          <w:rFonts w:hint="eastAsia"/>
        </w:rPr>
      </w:pPr>
      <w:r>
        <w:rPr>
          <w:rFonts w:hint="eastAsia"/>
        </w:rPr>
        <w:t>Very importantly, we observe this pattern in four out of the six cycles (11:7–10, 16:12–16, 19:11–21, 20:7–10).</w:t>
      </w:r>
    </w:p>
    <w:p w14:paraId="136D5B6D">
      <w:pPr>
        <w:pStyle w:val="6"/>
        <w:spacing w:before="1" w:line="321" w:lineRule="auto"/>
        <w:ind w:left="360" w:right="383" w:firstLine="432"/>
        <w:jc w:val="both"/>
        <w:rPr>
          <w:rFonts w:hint="eastAsia"/>
        </w:rPr>
      </w:pPr>
      <w:r>
        <w:rPr>
          <w:rFonts w:hint="eastAsia"/>
        </w:rPr>
        <w:t>非常重要的是，我们在六个循环中的四个都观察到这个模式（11:7-10, 16:12-16, 19:11-21, 20:7-10）。</w:t>
      </w:r>
    </w:p>
    <w:p w14:paraId="1F456E5B">
      <w:pPr>
        <w:pStyle w:val="6"/>
        <w:spacing w:before="1" w:line="321" w:lineRule="auto"/>
        <w:ind w:left="360" w:right="383" w:firstLine="432"/>
        <w:jc w:val="both"/>
        <w:rPr>
          <w:rFonts w:hint="eastAsia"/>
        </w:rPr>
      </w:pPr>
    </w:p>
    <w:p w14:paraId="6A1368FD">
      <w:pPr>
        <w:pStyle w:val="6"/>
        <w:spacing w:before="1" w:line="321" w:lineRule="auto"/>
        <w:ind w:left="360" w:right="383" w:firstLine="432"/>
        <w:jc w:val="both"/>
        <w:rPr>
          <w:rFonts w:hint="eastAsia"/>
        </w:rPr>
      </w:pPr>
      <w:r>
        <w:rPr>
          <w:rFonts w:hint="eastAsia"/>
        </w:rPr>
        <w:t>Here is yet another line of evidence confirming our thesis about the structure and thematic unity of Bloc #4.</w:t>
      </w:r>
    </w:p>
    <w:p w14:paraId="502034AE">
      <w:pPr>
        <w:pStyle w:val="6"/>
        <w:spacing w:before="1" w:line="321" w:lineRule="auto"/>
        <w:ind w:left="360" w:right="383" w:firstLine="432"/>
        <w:jc w:val="both"/>
        <w:rPr>
          <w:rFonts w:hint="eastAsia"/>
        </w:rPr>
      </w:pPr>
      <w:r>
        <w:rPr>
          <w:rFonts w:hint="eastAsia"/>
        </w:rPr>
        <w:t>这里还有另一条证据，证实了我们关于第四区段结构和主题统一性的论点。</w:t>
      </w:r>
    </w:p>
    <w:p w14:paraId="7E6536B5">
      <w:pPr>
        <w:pStyle w:val="6"/>
        <w:spacing w:before="1" w:line="321" w:lineRule="auto"/>
        <w:ind w:left="360" w:right="383" w:firstLine="432"/>
        <w:jc w:val="both"/>
        <w:rPr>
          <w:rFonts w:hint="eastAsia"/>
        </w:rPr>
      </w:pPr>
    </w:p>
    <w:p w14:paraId="5BE649D6">
      <w:pPr>
        <w:pStyle w:val="6"/>
        <w:spacing w:before="1" w:line="321" w:lineRule="auto"/>
        <w:ind w:left="360" w:right="383" w:firstLine="432"/>
        <w:jc w:val="both"/>
        <w:rPr>
          <w:rFonts w:hint="eastAsia"/>
        </w:rPr>
      </w:pPr>
      <w:r>
        <w:rPr>
          <w:rFonts w:hint="eastAsia"/>
        </w:rPr>
        <w:t>Dispensationalists interpret this text quite literally: when the angel pours out the sixth bowl, God will dry up the waters of the Euphrates, making way for a confederacy of eastern kings (and their armies) to enter latter-day Palestine (16:12).</w:t>
      </w:r>
    </w:p>
    <w:p w14:paraId="1C6EE897">
      <w:pPr>
        <w:pStyle w:val="6"/>
        <w:spacing w:before="1" w:line="321" w:lineRule="auto"/>
        <w:ind w:left="360" w:right="383" w:firstLine="432"/>
        <w:jc w:val="both"/>
        <w:rPr>
          <w:rFonts w:hint="eastAsia"/>
        </w:rPr>
      </w:pPr>
      <w:r>
        <w:rPr>
          <w:rFonts w:hint="eastAsia"/>
        </w:rPr>
        <w:t>时代论者非常字面地解释这段经文：当天使倾倒第六碗时，神将使幼发拉底河的水干涸，为东方诸王（及其军队）的联盟进入末后的巴勒斯坦开辟道路（16:12）。</w:t>
      </w:r>
    </w:p>
    <w:p w14:paraId="57819E8B">
      <w:pPr>
        <w:pStyle w:val="6"/>
        <w:spacing w:before="1" w:line="321" w:lineRule="auto"/>
        <w:ind w:left="360" w:right="383" w:firstLine="432"/>
        <w:jc w:val="both"/>
        <w:rPr>
          <w:rFonts w:hint="eastAsia"/>
        </w:rPr>
      </w:pPr>
    </w:p>
    <w:p w14:paraId="5D725B59">
      <w:pPr>
        <w:pStyle w:val="6"/>
        <w:spacing w:before="1" w:line="321" w:lineRule="auto"/>
        <w:ind w:left="360" w:right="383" w:firstLine="432"/>
        <w:jc w:val="both"/>
        <w:rPr>
          <w:rFonts w:hint="eastAsia"/>
        </w:rPr>
      </w:pPr>
      <w:r>
        <w:rPr>
          <w:rFonts w:hint="eastAsia"/>
        </w:rPr>
        <w:t>In time—and under the influence of signs and wonders performed by demon powers working for the beast (i.e., the Antichrist) and the false prophet—the kings of the whole world, along with their armies, will gather on the Plain of Esdraelon, near Mount Megiddo, to wage war against (converted) Jews living in Israel toward the end of the great tribulation (16:13–16).</w:t>
      </w:r>
    </w:p>
    <w:p w14:paraId="771F0C26">
      <w:pPr>
        <w:pStyle w:val="6"/>
        <w:spacing w:before="1" w:line="321" w:lineRule="auto"/>
        <w:ind w:left="360" w:right="383" w:firstLine="432"/>
        <w:jc w:val="both"/>
        <w:rPr>
          <w:rFonts w:hint="eastAsia"/>
        </w:rPr>
      </w:pPr>
      <w:r>
        <w:rPr>
          <w:rFonts w:hint="eastAsia"/>
        </w:rPr>
        <w:t>到那时——并在为兽（即敌基督）和假先知工作的鬼魔权势所行的神迹奇事的影响下——全世界的君王及其军队将聚集在耶斯列平原，靠近米吉多山，对（归信的）生活在以色列的犹太人发动战争，这将在大灾难的末期发生（16:13-16）。</w:t>
      </w:r>
    </w:p>
    <w:p w14:paraId="0F11A378">
      <w:pPr>
        <w:pStyle w:val="6"/>
        <w:spacing w:before="1" w:line="321" w:lineRule="auto"/>
        <w:ind w:left="360" w:right="383" w:firstLine="432"/>
        <w:jc w:val="both"/>
        <w:rPr>
          <w:rFonts w:hint="eastAsia"/>
        </w:rPr>
      </w:pPr>
    </w:p>
    <w:p w14:paraId="40CC8029">
      <w:pPr>
        <w:pStyle w:val="6"/>
        <w:spacing w:before="1" w:line="321" w:lineRule="auto"/>
        <w:ind w:left="360" w:right="383" w:firstLine="432"/>
        <w:jc w:val="both"/>
        <w:rPr>
          <w:rFonts w:hint="eastAsia"/>
        </w:rPr>
      </w:pPr>
      <w:r>
        <w:rPr>
          <w:rFonts w:hint="eastAsia"/>
        </w:rPr>
        <w:t>But quite apart from its physical improbability, this interpretation fails to recognize that throughout the Revelation the Holy Spirit uses OT persons, places, things, and events to symbolize NT realities proper to the church.</w:t>
      </w:r>
    </w:p>
    <w:p w14:paraId="751F512C">
      <w:pPr>
        <w:pStyle w:val="6"/>
        <w:spacing w:before="1" w:line="321" w:lineRule="auto"/>
        <w:ind w:left="360" w:right="383" w:firstLine="432"/>
        <w:jc w:val="both"/>
        <w:rPr>
          <w:rFonts w:hint="eastAsia"/>
        </w:rPr>
      </w:pPr>
      <w:r>
        <w:rPr>
          <w:rFonts w:hint="eastAsia"/>
        </w:rPr>
        <w:t>但除了其物理上的不可能性之外，这种解释没有认识到，在整个《启示录》中，圣灵都使用旧约的人物、地点、事物和事件来象征适合教会的新约现实。</w:t>
      </w:r>
    </w:p>
    <w:p w14:paraId="682962DA">
      <w:pPr>
        <w:pStyle w:val="6"/>
        <w:spacing w:before="1" w:line="321" w:lineRule="auto"/>
        <w:ind w:left="360" w:right="383" w:firstLine="432"/>
        <w:jc w:val="both"/>
        <w:rPr>
          <w:rFonts w:hint="eastAsia"/>
        </w:rPr>
      </w:pPr>
    </w:p>
    <w:p w14:paraId="534323E5">
      <w:pPr>
        <w:pStyle w:val="6"/>
        <w:spacing w:before="1" w:line="321" w:lineRule="auto"/>
        <w:ind w:left="360" w:right="383" w:firstLine="432"/>
        <w:jc w:val="both"/>
        <w:rPr>
          <w:rFonts w:hint="eastAsia"/>
        </w:rPr>
      </w:pPr>
      <w:r>
        <w:rPr>
          <w:rFonts w:hint="eastAsia"/>
        </w:rPr>
        <w:t>Thus, to understand our text we must first recall that in OT times the Euphrates was a boundary and a barrier between Israel and her enemies, enemies that typically entered the land from the east.</w:t>
      </w:r>
    </w:p>
    <w:p w14:paraId="2DF0A4D6">
      <w:pPr>
        <w:pStyle w:val="6"/>
        <w:spacing w:before="1" w:line="321" w:lineRule="auto"/>
        <w:ind w:left="360" w:right="383" w:firstLine="432"/>
        <w:jc w:val="both"/>
        <w:rPr>
          <w:rFonts w:hint="eastAsia"/>
        </w:rPr>
      </w:pPr>
      <w:r>
        <w:rPr>
          <w:rFonts w:hint="eastAsia"/>
        </w:rPr>
        <w:t>因此，要理解我们的经文，我们必须首先回想，在旧约时代，幼发拉底河是以色列与其仇敌之间的一道边界和屏障，这些仇敌通常从东边进入这地。</w:t>
      </w:r>
    </w:p>
    <w:p w14:paraId="703DCD38">
      <w:pPr>
        <w:pStyle w:val="6"/>
        <w:spacing w:before="1" w:line="321" w:lineRule="auto"/>
        <w:ind w:left="360" w:right="383" w:firstLine="432"/>
        <w:jc w:val="both"/>
        <w:rPr>
          <w:rFonts w:hint="eastAsia"/>
        </w:rPr>
      </w:pPr>
    </w:p>
    <w:p w14:paraId="37DA3B3A">
      <w:pPr>
        <w:pStyle w:val="6"/>
        <w:spacing w:before="1" w:line="321" w:lineRule="auto"/>
        <w:ind w:left="360" w:right="383" w:firstLine="432"/>
        <w:jc w:val="both"/>
        <w:rPr>
          <w:rFonts w:hint="eastAsia"/>
        </w:rPr>
      </w:pPr>
      <w:r>
        <w:rPr>
          <w:rFonts w:hint="eastAsia"/>
        </w:rPr>
        <w:t>We must recall that at the exodus God dried up the Red Sea in order to deliver his people and destroy their persecutors.</w:t>
      </w:r>
    </w:p>
    <w:p w14:paraId="67D87F33">
      <w:pPr>
        <w:pStyle w:val="6"/>
        <w:spacing w:before="1" w:line="321" w:lineRule="auto"/>
        <w:ind w:left="360" w:right="383" w:firstLine="432"/>
        <w:jc w:val="both"/>
        <w:rPr>
          <w:rFonts w:hint="eastAsia"/>
        </w:rPr>
      </w:pPr>
      <w:r>
        <w:rPr>
          <w:rFonts w:hint="eastAsia"/>
        </w:rPr>
        <w:t>我们必须回想，在出埃及时，神使红海干涸，为要拯救祂的子民并毁灭他们的迫害者。</w:t>
      </w:r>
    </w:p>
    <w:p w14:paraId="0CC3FF93">
      <w:pPr>
        <w:pStyle w:val="6"/>
        <w:spacing w:before="1" w:line="321" w:lineRule="auto"/>
        <w:ind w:left="360" w:right="383" w:firstLine="432"/>
        <w:jc w:val="both"/>
        <w:rPr>
          <w:rFonts w:hint="eastAsia"/>
        </w:rPr>
      </w:pPr>
    </w:p>
    <w:p w14:paraId="74DC1FAF">
      <w:pPr>
        <w:pStyle w:val="6"/>
        <w:spacing w:before="1" w:line="321" w:lineRule="auto"/>
        <w:ind w:left="360" w:right="383" w:firstLine="432"/>
        <w:jc w:val="both"/>
        <w:rPr>
          <w:rFonts w:hint="eastAsia"/>
        </w:rPr>
      </w:pPr>
      <w:r>
        <w:rPr>
          <w:rFonts w:hint="eastAsia"/>
        </w:rPr>
        <w:t>We must understand that the fortress city of Megiddo overlooked the large Plain of Esdraelon, where many of ancient Israel’s great battles were fought.</w:t>
      </w:r>
    </w:p>
    <w:p w14:paraId="740E4F84">
      <w:pPr>
        <w:pStyle w:val="6"/>
        <w:spacing w:before="1" w:line="321" w:lineRule="auto"/>
        <w:ind w:left="360" w:right="383" w:firstLine="432"/>
        <w:jc w:val="both"/>
        <w:rPr>
          <w:rFonts w:hint="eastAsia"/>
        </w:rPr>
      </w:pPr>
      <w:r>
        <w:rPr>
          <w:rFonts w:hint="eastAsia"/>
        </w:rPr>
        <w:t>我们必须理解，米吉多这座堡垒城市俯瞰着广阔的耶斯列平原，古代以色列的许多大战役都在那里进行。</w:t>
      </w:r>
    </w:p>
    <w:p w14:paraId="65BAE1DF">
      <w:pPr>
        <w:pStyle w:val="6"/>
        <w:spacing w:before="1" w:line="321" w:lineRule="auto"/>
        <w:ind w:left="360" w:right="383" w:firstLine="432"/>
        <w:jc w:val="both"/>
        <w:rPr>
          <w:rFonts w:hint="eastAsia"/>
        </w:rPr>
      </w:pPr>
    </w:p>
    <w:p w14:paraId="088F704C">
      <w:pPr>
        <w:pStyle w:val="6"/>
        <w:spacing w:before="1" w:line="321" w:lineRule="auto"/>
        <w:ind w:left="360" w:right="383" w:firstLine="432"/>
        <w:jc w:val="both"/>
        <w:rPr>
          <w:rFonts w:hint="eastAsia"/>
        </w:rPr>
      </w:pPr>
      <w:r>
        <w:rPr>
          <w:rFonts w:hint="eastAsia"/>
        </w:rPr>
        <w:t>And we must understand that this plain was surrounded by a number of other mountains, the nearest of which was Mount Tabor, from which Deborah, in the days of the judges, sent out Barak to fight against Sisera and the peoples of Canaan (Judges 4–5).</w:t>
      </w:r>
    </w:p>
    <w:p w14:paraId="37EA9D4E">
      <w:pPr>
        <w:pStyle w:val="6"/>
        <w:spacing w:before="1" w:line="321" w:lineRule="auto"/>
        <w:ind w:left="360" w:right="383" w:firstLine="432"/>
        <w:jc w:val="both"/>
        <w:rPr>
          <w:rFonts w:hint="eastAsia"/>
        </w:rPr>
      </w:pPr>
      <w:r>
        <w:rPr>
          <w:rFonts w:hint="eastAsia"/>
        </w:rPr>
        <w:t>我们必须理解，这片平原被许多其他的山所环绕，最近的一座是他泊山，在士师时代，底波拉从那里差遣巴拉去与西西拉和迦南的民争战（士师记 4-5）。</w:t>
      </w:r>
    </w:p>
    <w:p w14:paraId="083195C8">
      <w:pPr>
        <w:pStyle w:val="6"/>
        <w:spacing w:before="1" w:line="321" w:lineRule="auto"/>
        <w:ind w:left="360" w:right="383" w:firstLine="432"/>
        <w:jc w:val="both"/>
        <w:rPr>
          <w:rFonts w:hint="eastAsia"/>
        </w:rPr>
      </w:pPr>
    </w:p>
    <w:p w14:paraId="40E8A5AC">
      <w:pPr>
        <w:pStyle w:val="6"/>
        <w:spacing w:before="1" w:line="321" w:lineRule="auto"/>
        <w:ind w:left="360" w:right="383" w:firstLine="432"/>
        <w:jc w:val="both"/>
        <w:rPr>
          <w:rFonts w:hint="eastAsia"/>
        </w:rPr>
      </w:pPr>
      <w:r>
        <w:rPr>
          <w:rFonts w:hint="eastAsia"/>
        </w:rPr>
        <w:t>Keeping all these OT associations in mind, and consistently applying the idealist method of interpretation, I would therefore summarize the meaning of our text as follows: near the end of the age the sovereign God of providence will remove from before his worldwide enemies every spiritual and circumstantial barrier to their dark ambitions, setting the stage for the last battle and the return of Christ (16:12; Ezek. 38– 39; 2 Thess. 2:6–7).</w:t>
      </w:r>
    </w:p>
    <w:p w14:paraId="6BC077DD">
      <w:pPr>
        <w:pStyle w:val="6"/>
        <w:spacing w:before="1" w:line="321" w:lineRule="auto"/>
        <w:ind w:left="360" w:right="383" w:firstLine="432"/>
        <w:jc w:val="both"/>
        <w:rPr>
          <w:rFonts w:hint="eastAsia"/>
        </w:rPr>
      </w:pPr>
      <w:r>
        <w:rPr>
          <w:rFonts w:hint="eastAsia"/>
        </w:rPr>
        <w:t>牢记所有这些旧约的联想，并始终如一地应用理念主义的解释方法，我因此将我们经文的意义总结如下：在世代的末了，护理的至高神将从祂普世的仇敌面前移除一切属灵和环境的障碍，为他们的黑暗野心铺路，为末日之战和基督的再来搭好舞台（16:12；结 38-39；帖后 2:6-7）。</w:t>
      </w:r>
    </w:p>
    <w:p w14:paraId="36597DAA">
      <w:pPr>
        <w:pStyle w:val="6"/>
        <w:spacing w:before="1" w:line="321" w:lineRule="auto"/>
        <w:ind w:left="360" w:right="383" w:firstLine="432"/>
        <w:jc w:val="both"/>
        <w:rPr>
          <w:rFonts w:hint="eastAsia"/>
        </w:rPr>
      </w:pPr>
    </w:p>
    <w:p w14:paraId="38BFBD31">
      <w:pPr>
        <w:pStyle w:val="6"/>
        <w:spacing w:before="1" w:line="321" w:lineRule="auto"/>
        <w:ind w:left="360" w:right="383" w:firstLine="432"/>
        <w:jc w:val="both"/>
        <w:rPr>
          <w:rFonts w:hint="eastAsia"/>
        </w:rPr>
      </w:pPr>
      <w:r>
        <w:rPr>
          <w:rFonts w:hint="eastAsia"/>
        </w:rPr>
        <w:t>At that time—and always under God’s sovereign control—Satan and his demon hosts will use the Antichrist, the state, the religious arm of the state, a compelling religious ideology, and false signs and wonders to deceive the entire fallen world-system, win its allegiance, and thereafter move it to wage war against the lone dissenter: the true spiritual church of Christ, wherever in the world she is found (16:13–14; 2 Thess. 2:1–12; Rev. 11:11–19; 17:14; 19:19).</w:t>
      </w:r>
    </w:p>
    <w:p w14:paraId="2BC3A8A8">
      <w:pPr>
        <w:pStyle w:val="6"/>
        <w:spacing w:before="1" w:line="321" w:lineRule="auto"/>
        <w:ind w:left="360" w:right="383" w:firstLine="432"/>
        <w:jc w:val="both"/>
        <w:rPr>
          <w:rFonts w:hint="eastAsia"/>
        </w:rPr>
      </w:pPr>
      <w:r>
        <w:rPr>
          <w:rFonts w:hint="eastAsia"/>
        </w:rPr>
        <w:t>到那时——并且永远在神至高的掌控之下——撒但和他的鬼魔军团将利用敌基督、国家、国家的宗教臂膀、一种有说服力的宗教意识形态以及假的征兆和奇事来欺骗整个堕落的世界体系，赢得其忠诚，然后驱使其对唯一的异议者发动战争：即基督真实的属灵教会，无论她在世界的何处被发现（16:13-14；帖后 2:1-12；启 11:11-19；17:14；19:19）。</w:t>
      </w:r>
    </w:p>
    <w:p w14:paraId="5914A900">
      <w:pPr>
        <w:pStyle w:val="6"/>
        <w:spacing w:before="1" w:line="321" w:lineRule="auto"/>
        <w:ind w:left="360" w:right="383" w:firstLine="432"/>
        <w:jc w:val="both"/>
        <w:rPr>
          <w:rFonts w:hint="eastAsia"/>
        </w:rPr>
      </w:pPr>
    </w:p>
    <w:p w14:paraId="0CCBEF29">
      <w:pPr>
        <w:pStyle w:val="6"/>
        <w:spacing w:before="1" w:line="321" w:lineRule="auto"/>
        <w:ind w:left="360" w:right="383" w:firstLine="432"/>
        <w:jc w:val="both"/>
        <w:rPr>
          <w:rFonts w:hint="eastAsia"/>
        </w:rPr>
      </w:pPr>
      <w:r>
        <w:rPr>
          <w:rFonts w:hint="eastAsia"/>
        </w:rPr>
        <w:t>In this toxic environment, where lawlessness and deception super- abound, Christians will need to be doubly vigilant, remembering that it is precisely when things are at their worst that Christ will return, just as he promised (16:15; Matt. 24:23–37, 44; 1 Thess. 5:1–4).</w:t>
      </w:r>
    </w:p>
    <w:p w14:paraId="06A84AAA">
      <w:pPr>
        <w:pStyle w:val="6"/>
        <w:spacing w:before="1" w:line="321" w:lineRule="auto"/>
        <w:ind w:left="360" w:right="383" w:firstLine="432"/>
        <w:jc w:val="both"/>
        <w:rPr>
          <w:rFonts w:hint="eastAsia"/>
        </w:rPr>
      </w:pPr>
      <w:r>
        <w:rPr>
          <w:rFonts w:hint="eastAsia"/>
        </w:rPr>
        <w:t>在这种充满毒素的环境中，无法无天和欺骗盛行，基督徒需要加倍警惕，记住正是在情况最糟糕的时候，基督将再来，正如祂所应许的（16:15；太 24:23-37, 44；帖前 5:1-4）。</w:t>
      </w:r>
    </w:p>
    <w:p w14:paraId="0170C28C">
      <w:pPr>
        <w:pStyle w:val="6"/>
        <w:spacing w:before="1" w:line="321" w:lineRule="auto"/>
        <w:ind w:left="360" w:right="383" w:firstLine="432"/>
        <w:jc w:val="both"/>
        <w:rPr>
          <w:rFonts w:hint="eastAsia"/>
        </w:rPr>
      </w:pPr>
    </w:p>
    <w:p w14:paraId="0C6614BD">
      <w:pPr>
        <w:pStyle w:val="6"/>
        <w:spacing w:before="1" w:line="321" w:lineRule="auto"/>
        <w:ind w:left="360" w:right="383" w:firstLine="432"/>
        <w:jc w:val="both"/>
        <w:rPr>
          <w:rFonts w:hint="eastAsia"/>
        </w:rPr>
      </w:pPr>
      <w:r>
        <w:rPr>
          <w:rFonts w:hint="eastAsia"/>
        </w:rPr>
        <w:t>And in that dark hour let them especially remember the days of the judges, when the Canaanites assembled themselves for war against Israel on the Plain of Esdraelon, near the fortress city of Megiddo; and how Deborah— likely watching from nearby Mount Tabor—saw the LORD mightily intervene in behalf of his people fighting on the plain below (Judg. 4–5, esp. 5:19; Rev. 20:7–10).</w:t>
      </w:r>
    </w:p>
    <w:p w14:paraId="0A14A8EC">
      <w:pPr>
        <w:pStyle w:val="6"/>
        <w:spacing w:before="1" w:line="321" w:lineRule="auto"/>
        <w:ind w:left="360" w:right="383" w:firstLine="432"/>
        <w:jc w:val="both"/>
        <w:rPr>
          <w:rFonts w:hint="eastAsia"/>
        </w:rPr>
      </w:pPr>
      <w:r>
        <w:rPr>
          <w:rFonts w:hint="eastAsia"/>
        </w:rPr>
        <w:t>在那黑暗的时刻，让他们特别记起士师的时代，当时迦南人聚集在耶斯列平原，靠近米吉多堡垒城，准备与以色列争战；以及底波拉——很可能从附近的他泊山观看——如何看见耶和华大能地介入，帮助祂在下面平原上争战的子民（士 4-5，特别是 5:19；启 20:7-10）。</w:t>
      </w:r>
    </w:p>
    <w:p w14:paraId="34061944">
      <w:pPr>
        <w:pStyle w:val="6"/>
        <w:spacing w:before="1" w:line="321" w:lineRule="auto"/>
        <w:ind w:left="360" w:right="383" w:firstLine="432"/>
        <w:jc w:val="both"/>
        <w:rPr>
          <w:rFonts w:hint="eastAsia"/>
        </w:rPr>
      </w:pPr>
    </w:p>
    <w:p w14:paraId="4C2DE4E6">
      <w:pPr>
        <w:pStyle w:val="6"/>
        <w:spacing w:before="1" w:line="321" w:lineRule="auto"/>
        <w:ind w:left="360" w:right="383" w:firstLine="432"/>
        <w:jc w:val="both"/>
        <w:rPr>
          <w:rFonts w:hint="eastAsia"/>
        </w:rPr>
      </w:pPr>
      <w:r>
        <w:rPr>
          <w:rFonts w:hint="eastAsia"/>
        </w:rPr>
        <w:t>Just as Deborah watched from Mount Tabor, so too will God be watching from the Zion above (Heb. 12:22).</w:t>
      </w:r>
    </w:p>
    <w:p w14:paraId="495445C8">
      <w:pPr>
        <w:pStyle w:val="6"/>
        <w:spacing w:before="1" w:line="321" w:lineRule="auto"/>
        <w:ind w:left="360" w:right="383" w:firstLine="432"/>
        <w:jc w:val="both"/>
        <w:rPr>
          <w:rFonts w:hint="eastAsia"/>
        </w:rPr>
      </w:pPr>
      <w:r>
        <w:rPr>
          <w:rFonts w:hint="eastAsia"/>
        </w:rPr>
        <w:t>正如底波拉从他泊山观看一样，神也将从天上的锡安观看（来 12:22）。</w:t>
      </w:r>
    </w:p>
    <w:p w14:paraId="39A95F10">
      <w:pPr>
        <w:pStyle w:val="6"/>
        <w:spacing w:before="1" w:line="321" w:lineRule="auto"/>
        <w:ind w:left="360" w:right="383" w:firstLine="432"/>
        <w:jc w:val="both"/>
        <w:rPr>
          <w:rFonts w:hint="eastAsia"/>
        </w:rPr>
      </w:pPr>
    </w:p>
    <w:p w14:paraId="4210910A">
      <w:pPr>
        <w:pStyle w:val="6"/>
        <w:spacing w:before="1" w:line="321" w:lineRule="auto"/>
        <w:ind w:left="360" w:right="383" w:firstLine="432"/>
        <w:jc w:val="both"/>
        <w:rPr>
          <w:rFonts w:hint="eastAsia"/>
        </w:rPr>
      </w:pPr>
      <w:r>
        <w:rPr>
          <w:rFonts w:hint="eastAsia"/>
        </w:rPr>
        <w:t>And what he did for Israel in that day, he will surely do for his church in the day of the last battle.16</w:t>
      </w:r>
    </w:p>
    <w:p w14:paraId="0C0BDB71">
      <w:pPr>
        <w:pStyle w:val="6"/>
        <w:spacing w:before="1" w:line="321" w:lineRule="auto"/>
        <w:ind w:left="360" w:right="383" w:firstLine="432"/>
        <w:jc w:val="both"/>
        <w:rPr>
          <w:rFonts w:hint="eastAsia"/>
        </w:rPr>
      </w:pPr>
      <w:r>
        <w:rPr>
          <w:rFonts w:hint="eastAsia"/>
        </w:rPr>
        <w:t>祂在那日为以色列所做的，在末日之战的日子里，祂也必为祂的教会做同样的事。16</w:t>
      </w:r>
    </w:p>
    <w:p w14:paraId="0CAF2B5A">
      <w:pPr>
        <w:pStyle w:val="6"/>
        <w:spacing w:before="1" w:line="321" w:lineRule="auto"/>
        <w:ind w:left="360" w:right="383" w:firstLine="432"/>
        <w:jc w:val="both"/>
        <w:rPr>
          <w:rFonts w:hint="eastAsia"/>
        </w:rPr>
      </w:pPr>
    </w:p>
    <w:p w14:paraId="76AE89EE">
      <w:pPr>
        <w:pStyle w:val="6"/>
        <w:spacing w:before="1" w:line="321" w:lineRule="auto"/>
        <w:ind w:left="360" w:right="383" w:firstLine="432"/>
        <w:jc w:val="both"/>
        <w:rPr>
          <w:rFonts w:hint="eastAsia"/>
        </w:rPr>
      </w:pPr>
      <w:r>
        <w:rPr>
          <w:rFonts w:hint="eastAsia"/>
        </w:rPr>
        <w:t>The /sdgmens</w:t>
      </w:r>
    </w:p>
    <w:p w14:paraId="2BB7FA9A">
      <w:pPr>
        <w:pStyle w:val="6"/>
        <w:spacing w:before="1" w:line="321" w:lineRule="auto"/>
        <w:ind w:left="360" w:right="383" w:firstLine="432"/>
        <w:jc w:val="both"/>
        <w:rPr>
          <w:rFonts w:hint="eastAsia"/>
        </w:rPr>
      </w:pPr>
      <w:r>
        <w:rPr>
          <w:rFonts w:hint="eastAsia"/>
        </w:rPr>
        <w:t>审判</w:t>
      </w:r>
    </w:p>
    <w:p w14:paraId="40C26035">
      <w:pPr>
        <w:pStyle w:val="6"/>
        <w:spacing w:before="1" w:line="321" w:lineRule="auto"/>
        <w:ind w:left="360" w:right="383" w:firstLine="432"/>
        <w:jc w:val="both"/>
        <w:rPr>
          <w:rFonts w:hint="eastAsia"/>
        </w:rPr>
      </w:pPr>
    </w:p>
    <w:p w14:paraId="3B257905">
      <w:pPr>
        <w:pStyle w:val="6"/>
        <w:spacing w:before="1" w:line="321" w:lineRule="auto"/>
        <w:ind w:left="360" w:right="383" w:firstLine="432"/>
        <w:jc w:val="both"/>
        <w:rPr>
          <w:rFonts w:hint="eastAsia"/>
        </w:rPr>
      </w:pPr>
      <w:r>
        <w:rPr>
          <w:rFonts w:hint="eastAsia"/>
        </w:rPr>
        <w:t>Verses 17–21, as expected, once again give us the consummation, though here the accent altogether falls on the punishment of God’s enemies.</w:t>
      </w:r>
    </w:p>
    <w:p w14:paraId="40A70DA5">
      <w:pPr>
        <w:pStyle w:val="6"/>
        <w:spacing w:before="1" w:line="321" w:lineRule="auto"/>
        <w:ind w:left="360" w:right="383" w:firstLine="432"/>
        <w:jc w:val="both"/>
        <w:rPr>
          <w:rFonts w:hint="eastAsia"/>
        </w:rPr>
      </w:pPr>
      <w:r>
        <w:rPr>
          <w:rFonts w:hint="eastAsia"/>
        </w:rPr>
        <w:t>第17-21节，如预期的那样，再次给了我们成全，尽管这里的重点完全落在对神仇敌的惩罚上。</w:t>
      </w:r>
    </w:p>
    <w:p w14:paraId="70BB31A0">
      <w:pPr>
        <w:pStyle w:val="6"/>
        <w:spacing w:before="1" w:line="321" w:lineRule="auto"/>
        <w:ind w:left="360" w:right="383" w:firstLine="432"/>
        <w:jc w:val="both"/>
        <w:rPr>
          <w:rFonts w:hint="eastAsia"/>
        </w:rPr>
      </w:pPr>
    </w:p>
    <w:p w14:paraId="3683FB19">
      <w:pPr>
        <w:pStyle w:val="6"/>
        <w:spacing w:before="1" w:line="321" w:lineRule="auto"/>
        <w:ind w:left="360" w:right="383" w:firstLine="432"/>
        <w:jc w:val="both"/>
        <w:rPr>
          <w:rFonts w:hint="eastAsia"/>
        </w:rPr>
      </w:pPr>
      <w:r>
        <w:rPr>
          <w:rFonts w:hint="eastAsia"/>
        </w:rPr>
        <w:t>We know that this is the eschatological judgment, for in it the wrath of God is brought to completion (15:1; 17:2).</w:t>
      </w:r>
    </w:p>
    <w:p w14:paraId="2B9826FD">
      <w:pPr>
        <w:pStyle w:val="6"/>
        <w:spacing w:before="1" w:line="321" w:lineRule="auto"/>
        <w:ind w:left="360" w:right="383" w:firstLine="432"/>
        <w:jc w:val="both"/>
        <w:rPr>
          <w:rFonts w:hint="eastAsia"/>
        </w:rPr>
      </w:pPr>
      <w:r>
        <w:rPr>
          <w:rFonts w:hint="eastAsia"/>
        </w:rPr>
        <w:t>我们知道这是末世论的审判，因为在其中神的忿怒得以成全（15:1；17:2）。</w:t>
      </w:r>
    </w:p>
    <w:p w14:paraId="02A15FFA">
      <w:pPr>
        <w:pStyle w:val="6"/>
        <w:spacing w:before="1" w:line="321" w:lineRule="auto"/>
        <w:ind w:left="360" w:right="383" w:firstLine="432"/>
        <w:jc w:val="both"/>
        <w:rPr>
          <w:rFonts w:hint="eastAsia"/>
        </w:rPr>
      </w:pPr>
    </w:p>
    <w:p w14:paraId="098554A3">
      <w:pPr>
        <w:pStyle w:val="6"/>
        <w:spacing w:before="1" w:line="321" w:lineRule="auto"/>
        <w:ind w:left="360" w:right="383" w:firstLine="432"/>
        <w:jc w:val="both"/>
        <w:rPr>
          <w:rFonts w:hint="eastAsia"/>
        </w:rPr>
      </w:pPr>
      <w:r>
        <w:rPr>
          <w:rFonts w:hint="eastAsia"/>
        </w:rPr>
        <w:t>We also know that Christ, at his parousia, is the agent of this judgment, for though he is not explicitly mentioned here, verse 20 alludes to Revelation 6:12–17, where he is indeed explicitly mentioned.</w:t>
      </w:r>
    </w:p>
    <w:p w14:paraId="08BF0D5E">
      <w:pPr>
        <w:pStyle w:val="6"/>
        <w:spacing w:before="1" w:line="321" w:lineRule="auto"/>
        <w:ind w:left="360" w:right="383" w:firstLine="432"/>
        <w:jc w:val="both"/>
        <w:rPr>
          <w:rFonts w:hint="eastAsia"/>
        </w:rPr>
      </w:pPr>
      <w:r>
        <w:rPr>
          <w:rFonts w:hint="eastAsia"/>
        </w:rPr>
        <w:t>我们也知道，基督在祂的帕路西亚时，是这审判的执行者，因为虽然这里没有明确提到祂，但第20节引述了《启示录》6:12-17，那里确实明确提到了祂。</w:t>
      </w:r>
    </w:p>
    <w:p w14:paraId="150CCB7A">
      <w:pPr>
        <w:pStyle w:val="6"/>
        <w:spacing w:before="1" w:line="321" w:lineRule="auto"/>
        <w:ind w:left="360" w:right="383" w:firstLine="432"/>
        <w:jc w:val="both"/>
        <w:rPr>
          <w:rFonts w:hint="eastAsia"/>
        </w:rPr>
      </w:pPr>
    </w:p>
    <w:p w14:paraId="69A5AA65">
      <w:pPr>
        <w:pStyle w:val="6"/>
        <w:spacing w:before="1" w:line="321" w:lineRule="auto"/>
        <w:ind w:left="360" w:right="383" w:firstLine="432"/>
        <w:jc w:val="both"/>
        <w:rPr>
          <w:rFonts w:hint="eastAsia"/>
        </w:rPr>
      </w:pPr>
      <w:r>
        <w:rPr>
          <w:rFonts w:hint="eastAsia"/>
        </w:rPr>
        <w:t>The earthquake of verse 18 is the same as that of Revelation 6:12; it is the eschatological shaking of all created things, so that only the holy and unshakable things will remain (Ps. 125:1; Ezek. 38:19–23; Hag. 2:6; Heb. 12:27–28; 2 Peter 3:9–12).</w:t>
      </w:r>
    </w:p>
    <w:p w14:paraId="1B800461">
      <w:pPr>
        <w:pStyle w:val="6"/>
        <w:spacing w:before="1" w:line="321" w:lineRule="auto"/>
        <w:ind w:left="360" w:right="383" w:firstLine="432"/>
        <w:jc w:val="both"/>
        <w:rPr>
          <w:rFonts w:hint="eastAsia"/>
        </w:rPr>
      </w:pPr>
      <w:r>
        <w:rPr>
          <w:rFonts w:hint="eastAsia"/>
        </w:rPr>
        <w:t>第18节的地震与《启示录》6:12的地震是相同的；它是所有受造物在末世的震动，以致只有圣洁和不可动摇的事物才会存留（诗 125:1；结 38:19-23；该 2:6；来 12:27-28；彼后 3:9-12）。</w:t>
      </w:r>
    </w:p>
    <w:p w14:paraId="41A46474">
      <w:pPr>
        <w:pStyle w:val="6"/>
        <w:spacing w:before="1" w:line="321" w:lineRule="auto"/>
        <w:ind w:left="360" w:right="383" w:firstLine="432"/>
        <w:jc w:val="both"/>
        <w:rPr>
          <w:rFonts w:hint="eastAsia"/>
        </w:rPr>
      </w:pPr>
    </w:p>
    <w:p w14:paraId="73F53249">
      <w:pPr>
        <w:pStyle w:val="6"/>
        <w:spacing w:before="1" w:line="321" w:lineRule="auto"/>
        <w:ind w:left="360" w:right="383" w:firstLine="432"/>
        <w:jc w:val="both"/>
        <w:rPr>
          <w:rFonts w:hint="eastAsia"/>
        </w:rPr>
      </w:pPr>
      <w:r>
        <w:rPr>
          <w:rFonts w:hint="eastAsia"/>
        </w:rPr>
        <w:t>The Great City of verse 19 is none other than Babylon the Great: the City of Man, the tripartite world-system ruled by the dragon through the beast, the false prophet, and the harlot.</w:t>
      </w:r>
    </w:p>
    <w:p w14:paraId="773D0DD2">
      <w:pPr>
        <w:pStyle w:val="6"/>
        <w:spacing w:before="1" w:line="321" w:lineRule="auto"/>
        <w:ind w:left="360" w:right="383" w:firstLine="432"/>
        <w:jc w:val="both"/>
        <w:rPr>
          <w:rFonts w:hint="eastAsia"/>
        </w:rPr>
      </w:pPr>
      <w:r>
        <w:rPr>
          <w:rFonts w:hint="eastAsia"/>
        </w:rPr>
        <w:t>第19节的大城正是大巴比伦：人之城，即由龙藉着兽、假先知和大淫妇统治的三分世界体系。</w:t>
      </w:r>
    </w:p>
    <w:p w14:paraId="39AF8447">
      <w:pPr>
        <w:pStyle w:val="6"/>
        <w:spacing w:before="1" w:line="321" w:lineRule="auto"/>
        <w:ind w:left="360" w:right="383" w:firstLine="432"/>
        <w:jc w:val="both"/>
        <w:rPr>
          <w:rFonts w:hint="eastAsia"/>
        </w:rPr>
      </w:pPr>
    </w:p>
    <w:p w14:paraId="247C9F85">
      <w:pPr>
        <w:pStyle w:val="6"/>
        <w:spacing w:before="1" w:line="321" w:lineRule="auto"/>
        <w:ind w:left="360" w:right="383" w:firstLine="432"/>
        <w:jc w:val="both"/>
        <w:rPr>
          <w:rFonts w:hint="eastAsia"/>
        </w:rPr>
      </w:pPr>
      <w:r>
        <w:rPr>
          <w:rFonts w:hint="eastAsia"/>
        </w:rPr>
        <w:t>John will again describe its fall—at considerable length—in chapter 18.</w:t>
      </w:r>
    </w:p>
    <w:p w14:paraId="185ADBE8">
      <w:pPr>
        <w:pStyle w:val="6"/>
        <w:spacing w:before="1" w:line="321" w:lineRule="auto"/>
        <w:ind w:left="360" w:right="383" w:firstLine="432"/>
        <w:jc w:val="both"/>
        <w:rPr>
          <w:rFonts w:hint="eastAsia"/>
        </w:rPr>
      </w:pPr>
      <w:r>
        <w:rPr>
          <w:rFonts w:hint="eastAsia"/>
        </w:rPr>
        <w:t>约翰将在第18章再次——以相当长的篇幅——描述它的倾覆。</w:t>
      </w:r>
    </w:p>
    <w:p w14:paraId="06A8DA5C">
      <w:pPr>
        <w:pStyle w:val="6"/>
        <w:spacing w:before="1" w:line="321" w:lineRule="auto"/>
        <w:ind w:left="360" w:right="383" w:firstLine="432"/>
        <w:jc w:val="both"/>
        <w:rPr>
          <w:rFonts w:hint="eastAsia"/>
        </w:rPr>
      </w:pPr>
    </w:p>
    <w:p w14:paraId="562CA91A">
      <w:pPr>
        <w:pStyle w:val="6"/>
        <w:spacing w:before="1" w:line="321" w:lineRule="auto"/>
        <w:ind w:left="360" w:right="383" w:firstLine="432"/>
        <w:jc w:val="both"/>
        <w:rPr>
          <w:rFonts w:hint="eastAsia"/>
        </w:rPr>
      </w:pPr>
      <w:r>
        <w:rPr>
          <w:rFonts w:hint="eastAsia"/>
        </w:rPr>
        <w:t>In verse 21 the Spirit once again draws upon exodus imagery to depict the eternal punishment of the wicked, and (the wretchedness of) their eternal enmity against God (Ex. 9:18–15; Ezek. 38:22).</w:t>
      </w:r>
    </w:p>
    <w:p w14:paraId="04D97A5C">
      <w:pPr>
        <w:pStyle w:val="6"/>
        <w:spacing w:before="1" w:line="321" w:lineRule="auto"/>
        <w:ind w:left="360" w:right="383" w:firstLine="432"/>
        <w:jc w:val="both"/>
        <w:rPr>
          <w:rFonts w:hint="eastAsia"/>
        </w:rPr>
      </w:pPr>
      <w:r>
        <w:rPr>
          <w:rFonts w:hint="eastAsia"/>
        </w:rPr>
        <w:t>在第21节，圣灵再次借鉴出埃及的意象，描绘恶人的永恒惩罚，以及他们对神永恒的仇恨（及其可悲）（出 9:18-15；结 38:22）。</w:t>
      </w:r>
    </w:p>
    <w:p w14:paraId="7CDBE85C">
      <w:pPr>
        <w:pStyle w:val="6"/>
        <w:spacing w:before="1" w:line="321" w:lineRule="auto"/>
        <w:ind w:left="360" w:right="383" w:firstLine="432"/>
        <w:jc w:val="both"/>
        <w:rPr>
          <w:rFonts w:hint="eastAsia"/>
        </w:rPr>
      </w:pPr>
    </w:p>
    <w:p w14:paraId="5388781A">
      <w:pPr>
        <w:pStyle w:val="6"/>
        <w:spacing w:before="1" w:line="321" w:lineRule="auto"/>
        <w:ind w:left="360" w:right="383" w:firstLine="432"/>
        <w:jc w:val="both"/>
        <w:rPr>
          <w:rFonts w:hint="eastAsia"/>
        </w:rPr>
      </w:pPr>
      <w:r>
        <w:rPr>
          <w:rFonts w:hint="eastAsia"/>
        </w:rPr>
        <w:t>Conclssion</w:t>
      </w:r>
    </w:p>
    <w:p w14:paraId="2105B8D1">
      <w:pPr>
        <w:pStyle w:val="6"/>
        <w:spacing w:before="1" w:line="321" w:lineRule="auto"/>
        <w:ind w:left="360" w:right="383" w:firstLine="432"/>
        <w:jc w:val="both"/>
        <w:rPr>
          <w:rFonts w:hint="eastAsia"/>
        </w:rPr>
      </w:pPr>
      <w:r>
        <w:rPr>
          <w:rFonts w:hint="eastAsia"/>
        </w:rPr>
        <w:t>结论</w:t>
      </w:r>
    </w:p>
    <w:p w14:paraId="5C168316">
      <w:pPr>
        <w:pStyle w:val="6"/>
        <w:spacing w:before="1" w:line="321" w:lineRule="auto"/>
        <w:ind w:left="360" w:right="383" w:firstLine="432"/>
        <w:jc w:val="both"/>
        <w:rPr>
          <w:rFonts w:hint="eastAsia"/>
        </w:rPr>
      </w:pPr>
    </w:p>
    <w:p w14:paraId="34586B3B">
      <w:pPr>
        <w:pStyle w:val="6"/>
        <w:spacing w:before="1" w:line="321" w:lineRule="auto"/>
        <w:ind w:left="360" w:right="383" w:firstLine="432"/>
        <w:jc w:val="both"/>
        <w:rPr>
          <w:rFonts w:hint="eastAsia"/>
        </w:rPr>
      </w:pPr>
      <w:r>
        <w:rPr>
          <w:rFonts w:hint="eastAsia"/>
        </w:rPr>
        <w:t>Summing up, we have seen that this cycle, like the previous three, appears to traverse the entire EOP.</w:t>
      </w:r>
    </w:p>
    <w:p w14:paraId="7426D7A2">
      <w:pPr>
        <w:pStyle w:val="6"/>
        <w:spacing w:before="1" w:line="321" w:lineRule="auto"/>
        <w:ind w:left="360" w:right="383" w:firstLine="432"/>
        <w:jc w:val="both"/>
        <w:rPr>
          <w:rFonts w:hint="eastAsia"/>
        </w:rPr>
      </w:pPr>
      <w:r>
        <w:rPr>
          <w:rFonts w:hint="eastAsia"/>
        </w:rPr>
        <w:t>总结一下，我们已经看到这个循环，就像前面的三个循环一样，似乎跨越了整个福音宣讲时代（EOP）。</w:t>
      </w:r>
    </w:p>
    <w:p w14:paraId="07F14F10">
      <w:pPr>
        <w:pStyle w:val="6"/>
        <w:spacing w:before="1" w:line="321" w:lineRule="auto"/>
        <w:ind w:left="360" w:right="383" w:firstLine="432"/>
        <w:jc w:val="both"/>
        <w:rPr>
          <w:rFonts w:hint="eastAsia"/>
        </w:rPr>
      </w:pPr>
    </w:p>
    <w:p w14:paraId="0FE54AAF">
      <w:pPr>
        <w:pStyle w:val="6"/>
        <w:spacing w:before="1" w:line="321" w:lineRule="auto"/>
        <w:ind w:left="360" w:right="383" w:firstLine="432"/>
        <w:jc w:val="both"/>
        <w:rPr>
          <w:rFonts w:hint="eastAsia"/>
        </w:rPr>
      </w:pPr>
      <w:r>
        <w:rPr>
          <w:rFonts w:hint="eastAsia"/>
        </w:rPr>
        <w:t>That it concludes with the last battle and the judgment at Christ’s return is clear.</w:t>
      </w:r>
    </w:p>
    <w:p w14:paraId="2F82BEEB">
      <w:pPr>
        <w:pStyle w:val="6"/>
        <w:spacing w:before="1" w:line="321" w:lineRule="auto"/>
        <w:ind w:left="360" w:right="383" w:firstLine="432"/>
        <w:jc w:val="both"/>
        <w:rPr>
          <w:rFonts w:hint="eastAsia"/>
        </w:rPr>
      </w:pPr>
      <w:r>
        <w:rPr>
          <w:rFonts w:hint="eastAsia"/>
        </w:rPr>
        <w:t>它以末日之战和基督再来时的审判结束，这一点是清楚的。</w:t>
      </w:r>
    </w:p>
    <w:p w14:paraId="12EC4AF7">
      <w:pPr>
        <w:pStyle w:val="6"/>
        <w:spacing w:before="1" w:line="321" w:lineRule="auto"/>
        <w:ind w:left="360" w:right="383" w:firstLine="432"/>
        <w:jc w:val="both"/>
        <w:rPr>
          <w:rFonts w:hint="eastAsia"/>
        </w:rPr>
      </w:pPr>
    </w:p>
    <w:p w14:paraId="4B6FF12A">
      <w:pPr>
        <w:pStyle w:val="6"/>
        <w:spacing w:before="1" w:line="321" w:lineRule="auto"/>
        <w:ind w:left="360" w:right="383" w:firstLine="432"/>
        <w:jc w:val="both"/>
        <w:rPr>
          <w:rFonts w:hint="eastAsia"/>
        </w:rPr>
      </w:pPr>
      <w:r>
        <w:rPr>
          <w:rFonts w:hint="eastAsia"/>
        </w:rPr>
        <w:t>As for its beginning, we must admit that here the opening scenes of the EOP are not easily discerned.</w:t>
      </w:r>
    </w:p>
    <w:p w14:paraId="2FD5256C">
      <w:pPr>
        <w:pStyle w:val="6"/>
        <w:spacing w:before="1" w:line="321" w:lineRule="auto"/>
        <w:ind w:left="360" w:right="383" w:firstLine="432"/>
        <w:jc w:val="both"/>
        <w:rPr>
          <w:rFonts w:hint="eastAsia"/>
        </w:rPr>
      </w:pPr>
      <w:r>
        <w:rPr>
          <w:rFonts w:hint="eastAsia"/>
        </w:rPr>
        <w:t>至于它的开始，我们必须承认，在这里福音宣讲时代（EOP）的开场情景并不容易辨别。</w:t>
      </w:r>
    </w:p>
    <w:p w14:paraId="29A6D6CD">
      <w:pPr>
        <w:pStyle w:val="6"/>
        <w:spacing w:before="1" w:line="321" w:lineRule="auto"/>
        <w:ind w:left="360" w:right="383" w:firstLine="432"/>
        <w:jc w:val="both"/>
        <w:rPr>
          <w:rFonts w:hint="eastAsia"/>
        </w:rPr>
      </w:pPr>
    </w:p>
    <w:p w14:paraId="6D19900D">
      <w:pPr>
        <w:pStyle w:val="6"/>
        <w:spacing w:before="1" w:line="321" w:lineRule="auto"/>
        <w:ind w:left="360" w:right="383" w:firstLine="432"/>
        <w:jc w:val="both"/>
        <w:rPr>
          <w:rFonts w:hint="eastAsia"/>
        </w:rPr>
      </w:pPr>
      <w:r>
        <w:rPr>
          <w:rFonts w:hint="eastAsia"/>
        </w:rPr>
        <w:t>However, this is not because the time frame has changed, but because the emphasis has changed.</w:t>
      </w:r>
    </w:p>
    <w:p w14:paraId="7439CB8E">
      <w:pPr>
        <w:pStyle w:val="6"/>
        <w:spacing w:before="1" w:line="321" w:lineRule="auto"/>
        <w:ind w:left="360" w:right="383" w:firstLine="432"/>
        <w:jc w:val="both"/>
        <w:rPr>
          <w:rFonts w:hint="eastAsia"/>
        </w:rPr>
      </w:pPr>
      <w:r>
        <w:rPr>
          <w:rFonts w:hint="eastAsia"/>
        </w:rPr>
        <w:t>然而，这并非因为时间框架改变了，而是因为重点改变了。</w:t>
      </w:r>
    </w:p>
    <w:p w14:paraId="02FFD32A">
      <w:pPr>
        <w:pStyle w:val="6"/>
        <w:spacing w:before="1" w:line="321" w:lineRule="auto"/>
        <w:ind w:left="360" w:right="383" w:firstLine="432"/>
        <w:jc w:val="both"/>
        <w:rPr>
          <w:rFonts w:hint="eastAsia"/>
        </w:rPr>
      </w:pPr>
    </w:p>
    <w:p w14:paraId="25F0FB53">
      <w:pPr>
        <w:pStyle w:val="6"/>
        <w:spacing w:before="1" w:line="321" w:lineRule="auto"/>
        <w:ind w:left="360" w:right="383" w:firstLine="432"/>
        <w:jc w:val="both"/>
        <w:rPr>
          <w:rFonts w:hint="eastAsia"/>
        </w:rPr>
      </w:pPr>
      <w:r>
        <w:rPr>
          <w:rFonts w:hint="eastAsia"/>
        </w:rPr>
        <w:t>Here there is progress—greater emphasis upon final judgments, and upon the eschatological judgment at the end of the age.</w:t>
      </w:r>
    </w:p>
    <w:p w14:paraId="04A6FF71">
      <w:pPr>
        <w:pStyle w:val="6"/>
        <w:spacing w:before="1" w:line="321" w:lineRule="auto"/>
        <w:ind w:left="360" w:right="383" w:firstLine="432"/>
        <w:jc w:val="both"/>
        <w:rPr>
          <w:rFonts w:hint="eastAsia"/>
        </w:rPr>
      </w:pPr>
      <w:r>
        <w:rPr>
          <w:rFonts w:hint="eastAsia"/>
        </w:rPr>
        <w:t>这里有进展——更加强调最后的审判，以及在世代末了的末世论审判。</w:t>
      </w:r>
    </w:p>
    <w:p w14:paraId="024DBD91">
      <w:pPr>
        <w:pStyle w:val="6"/>
        <w:spacing w:before="1" w:line="321" w:lineRule="auto"/>
        <w:ind w:left="360" w:right="383" w:firstLine="432"/>
        <w:jc w:val="both"/>
        <w:rPr>
          <w:rFonts w:hint="eastAsia"/>
        </w:rPr>
      </w:pPr>
    </w:p>
    <w:p w14:paraId="583219F7">
      <w:pPr>
        <w:pStyle w:val="6"/>
        <w:spacing w:before="1" w:line="321" w:lineRule="auto"/>
        <w:ind w:left="360" w:right="383" w:firstLine="432"/>
        <w:jc w:val="both"/>
        <w:rPr>
          <w:rFonts w:hint="eastAsia"/>
        </w:rPr>
      </w:pPr>
      <w:r>
        <w:rPr>
          <w:rFonts w:hint="eastAsia"/>
        </w:rPr>
        <w:t>This, along with the cosmic imagery involved, accounts for the futuristic feel of these two chapters, though in fact their temporal sphere of fulfillment remains the same as all the rest.</w:t>
      </w:r>
    </w:p>
    <w:p w14:paraId="5AEAE4C7">
      <w:pPr>
        <w:pStyle w:val="6"/>
        <w:spacing w:before="1" w:line="321" w:lineRule="auto"/>
        <w:ind w:left="360" w:right="383" w:firstLine="432"/>
        <w:jc w:val="both"/>
        <w:rPr>
          <w:rFonts w:hint="eastAsia"/>
        </w:rPr>
      </w:pPr>
      <w:r>
        <w:rPr>
          <w:rFonts w:hint="eastAsia"/>
        </w:rPr>
        <w:t>这一点，加上所涉及的宇宙意象，解释了这两章的未来主义感觉，尽管实际上它们应验的时间范围与所有其他部分相同。</w:t>
      </w:r>
    </w:p>
    <w:p w14:paraId="563B05AA">
      <w:pPr>
        <w:pStyle w:val="6"/>
        <w:spacing w:before="1" w:line="321" w:lineRule="auto"/>
        <w:ind w:left="360" w:right="383" w:firstLine="432"/>
        <w:jc w:val="both"/>
        <w:rPr>
          <w:rFonts w:hint="eastAsia"/>
        </w:rPr>
      </w:pPr>
    </w:p>
    <w:p w14:paraId="4BB6519C">
      <w:pPr>
        <w:pStyle w:val="6"/>
        <w:spacing w:before="1" w:line="321" w:lineRule="auto"/>
        <w:ind w:left="360" w:right="383" w:firstLine="432"/>
        <w:jc w:val="both"/>
        <w:rPr>
          <w:rFonts w:hint="eastAsia"/>
        </w:rPr>
      </w:pPr>
      <w:r>
        <w:rPr>
          <w:rFonts w:hint="eastAsia"/>
        </w:rPr>
        <w:t>Importantly, we have also seen once again that when the Spirit desires to encourage the saints with a revelation of their Blessed Hope, he makes no mention of a future millennial reign of Christ upon the earth, but points instead to life in glory in the new heavens and the new earth (15:1–4; Rev. 7:9–15; 14:1–5)</w:t>
      </w:r>
    </w:p>
    <w:p w14:paraId="2BA93966">
      <w:pPr>
        <w:pStyle w:val="6"/>
        <w:spacing w:before="1" w:line="321" w:lineRule="auto"/>
        <w:ind w:left="360" w:right="383" w:firstLine="432"/>
        <w:jc w:val="both"/>
        <w:rPr>
          <w:rFonts w:hint="eastAsia"/>
        </w:rPr>
      </w:pPr>
      <w:r>
        <w:rPr>
          <w:rFonts w:hint="eastAsia"/>
        </w:rPr>
        <w:t>重要的是，我们也再次看到，当圣灵希望用对他们有福盼望的启示来鼓励圣徒时，祂没有提到未来基督在地上千禧年的统治，而是指向在新天新地荣耀中的生活（15:1-4；启 7:9-15；14:1-5）。</w:t>
      </w:r>
    </w:p>
    <w:p w14:paraId="39A8C34C">
      <w:pPr>
        <w:pStyle w:val="6"/>
        <w:spacing w:before="1" w:line="321" w:lineRule="auto"/>
        <w:ind w:left="360" w:right="383" w:firstLine="432"/>
        <w:jc w:val="both"/>
        <w:rPr>
          <w:rFonts w:hint="eastAsia"/>
        </w:rPr>
      </w:pPr>
    </w:p>
    <w:p w14:paraId="1C780A07">
      <w:pPr>
        <w:pStyle w:val="6"/>
        <w:spacing w:before="1" w:line="321" w:lineRule="auto"/>
        <w:ind w:left="360" w:right="383" w:firstLine="432"/>
        <w:jc w:val="both"/>
        <w:rPr>
          <w:rFonts w:hint="eastAsia"/>
        </w:rPr>
      </w:pPr>
      <w:r>
        <w:rPr>
          <w:rFonts w:hint="eastAsia"/>
        </w:rPr>
        <w:t>It appears, then, that our thesis concerning the structure of the Revelation still holds.</w:t>
      </w:r>
    </w:p>
    <w:p w14:paraId="0FFAF374">
      <w:pPr>
        <w:pStyle w:val="6"/>
        <w:spacing w:before="1" w:line="321" w:lineRule="auto"/>
        <w:ind w:left="360" w:right="383" w:firstLine="432"/>
        <w:jc w:val="both"/>
        <w:rPr>
          <w:rFonts w:hint="eastAsia"/>
        </w:rPr>
      </w:pPr>
      <w:r>
        <w:rPr>
          <w:rFonts w:hint="eastAsia"/>
        </w:rPr>
        <w:t>那么，看来我们关于《启示录》结构的论点仍然成立。</w:t>
      </w:r>
    </w:p>
    <w:p w14:paraId="4789B85A">
      <w:pPr>
        <w:pStyle w:val="6"/>
        <w:spacing w:before="1" w:line="321" w:lineRule="auto"/>
        <w:ind w:left="360" w:right="383" w:firstLine="432"/>
        <w:jc w:val="both"/>
        <w:rPr>
          <w:rFonts w:hint="eastAsia"/>
        </w:rPr>
      </w:pPr>
    </w:p>
    <w:p w14:paraId="310B9EED">
      <w:pPr>
        <w:pStyle w:val="6"/>
        <w:spacing w:before="1" w:line="321" w:lineRule="auto"/>
        <w:ind w:left="360" w:right="383" w:firstLine="432"/>
        <w:jc w:val="both"/>
        <w:rPr>
          <w:rFonts w:hint="eastAsia"/>
        </w:rPr>
      </w:pPr>
      <w:r>
        <w:rPr>
          <w:rFonts w:hint="eastAsia"/>
        </w:rPr>
        <w:t>But in order to make sure, we must now take time to probe the fifth cycle of Bloc #4.</w:t>
      </w:r>
    </w:p>
    <w:p w14:paraId="26607E02">
      <w:pPr>
        <w:pStyle w:val="6"/>
        <w:spacing w:before="1" w:line="321" w:lineRule="auto"/>
        <w:ind w:left="360" w:right="383" w:firstLine="432"/>
        <w:jc w:val="both"/>
        <w:rPr>
          <w:rFonts w:hint="eastAsia"/>
        </w:rPr>
      </w:pPr>
      <w:r>
        <w:rPr>
          <w:rFonts w:hint="eastAsia"/>
        </w:rPr>
        <w:t>但为了确保，我们现在必须花时间探讨第四区段的第五个循环。</w:t>
      </w:r>
    </w:p>
    <w:p w14:paraId="4B73C9C3">
      <w:pPr>
        <w:pStyle w:val="6"/>
        <w:spacing w:before="1" w:line="321" w:lineRule="auto"/>
        <w:ind w:left="360" w:right="383" w:firstLine="432"/>
        <w:jc w:val="both"/>
        <w:rPr>
          <w:rFonts w:hint="eastAsia"/>
        </w:rPr>
      </w:pPr>
    </w:p>
    <w:p w14:paraId="43ACB2E3">
      <w:pPr>
        <w:pStyle w:val="6"/>
        <w:spacing w:before="1" w:line="321" w:lineRule="auto"/>
        <w:ind w:left="360" w:right="383" w:firstLine="432"/>
        <w:jc w:val="both"/>
        <w:rPr>
          <w:rFonts w:hint="eastAsia"/>
        </w:rPr>
      </w:pPr>
      <w:r>
        <w:rPr>
          <w:rFonts w:hint="eastAsia"/>
        </w:rPr>
        <w:t>Having done that, we will be fully prepared to look the sixth cycle—Revelation 20—squarely in the face!</w:t>
      </w:r>
    </w:p>
    <w:p w14:paraId="18588B3B">
      <w:pPr>
        <w:pStyle w:val="6"/>
        <w:spacing w:before="1" w:line="321" w:lineRule="auto"/>
        <w:ind w:left="360" w:right="383" w:firstLine="432"/>
        <w:jc w:val="both"/>
      </w:pPr>
      <w:r>
        <w:rPr>
          <w:rFonts w:hint="eastAsia"/>
        </w:rPr>
        <w:t>做完那件事之后，我们将完全准备好直面第六个循环——《启示录》第20章！</w:t>
      </w:r>
      <w:r>
        <w:rPr>
          <w:color w:val="231F20"/>
          <w:spacing w:val="-2"/>
        </w:rPr>
        <w:t>!</w:t>
      </w:r>
    </w:p>
    <w:p w14:paraId="7F0DC406">
      <w:pPr>
        <w:pStyle w:val="6"/>
        <w:spacing w:after="0" w:line="321" w:lineRule="auto"/>
        <w:jc w:val="both"/>
        <w:sectPr>
          <w:headerReference r:id="rId18" w:type="default"/>
          <w:footerReference r:id="rId20" w:type="default"/>
          <w:headerReference r:id="rId19" w:type="even"/>
          <w:footerReference r:id="rId21" w:type="even"/>
          <w:pgSz w:w="8820" w:h="13310"/>
          <w:pgMar w:top="960" w:right="720" w:bottom="1120" w:left="720" w:header="0" w:footer="936" w:gutter="0"/>
          <w:cols w:space="720" w:num="1"/>
        </w:sectPr>
      </w:pPr>
    </w:p>
    <w:p w14:paraId="2E5BE455">
      <w:pPr>
        <w:pStyle w:val="6"/>
        <w:spacing w:before="4" w:line="240" w:lineRule="auto"/>
        <w:rPr>
          <w:b w:val="0"/>
          <w:bCs w:val="0"/>
          <w:sz w:val="30"/>
          <w:szCs w:val="30"/>
        </w:rPr>
      </w:pPr>
    </w:p>
    <w:p w14:paraId="2A7DB502">
      <w:pPr>
        <w:pStyle w:val="2"/>
        <w:bidi w:val="0"/>
        <w:rPr>
          <w:rFonts w:hint="eastAsia"/>
          <w:sz w:val="44"/>
          <w:szCs w:val="44"/>
        </w:rPr>
      </w:pPr>
      <w:r>
        <w:rPr>
          <w:rFonts w:hint="eastAsia"/>
          <w:sz w:val="44"/>
          <w:szCs w:val="44"/>
        </w:rPr>
        <w:t>CHAPTER 22</w:t>
      </w:r>
    </w:p>
    <w:p w14:paraId="5114C0E5">
      <w:pPr>
        <w:pStyle w:val="2"/>
        <w:bidi w:val="0"/>
        <w:rPr>
          <w:rFonts w:hint="eastAsia"/>
          <w:sz w:val="44"/>
          <w:szCs w:val="44"/>
        </w:rPr>
      </w:pPr>
      <w:r>
        <w:rPr>
          <w:rFonts w:hint="eastAsia"/>
          <w:sz w:val="44"/>
          <w:szCs w:val="44"/>
        </w:rPr>
        <w:t>第22章</w:t>
      </w:r>
    </w:p>
    <w:p w14:paraId="0A7D33C3">
      <w:pPr>
        <w:pStyle w:val="2"/>
        <w:bidi w:val="0"/>
        <w:rPr>
          <w:rFonts w:hint="eastAsia"/>
          <w:sz w:val="44"/>
          <w:szCs w:val="44"/>
        </w:rPr>
      </w:pPr>
      <w:r>
        <w:rPr>
          <w:rFonts w:hint="eastAsia"/>
          <w:sz w:val="44"/>
          <w:szCs w:val="44"/>
        </w:rPr>
        <w:t>The Fall of the</w:t>
      </w:r>
    </w:p>
    <w:p w14:paraId="543D214C">
      <w:pPr>
        <w:pStyle w:val="2"/>
        <w:bidi w:val="0"/>
        <w:rPr>
          <w:rFonts w:hint="eastAsia"/>
          <w:sz w:val="44"/>
          <w:szCs w:val="44"/>
        </w:rPr>
      </w:pPr>
      <w:r>
        <w:rPr>
          <w:rFonts w:hint="eastAsia"/>
          <w:sz w:val="44"/>
          <w:szCs w:val="44"/>
        </w:rPr>
        <w:t>龙的败落</w:t>
      </w:r>
    </w:p>
    <w:p w14:paraId="21DDDF23">
      <w:pPr>
        <w:pStyle w:val="6"/>
        <w:spacing w:line="240" w:lineRule="auto"/>
        <w:ind w:left="386" w:right="357" w:firstLine="432"/>
        <w:jc w:val="both"/>
        <w:rPr>
          <w:rFonts w:hint="eastAsia" w:ascii="Arial"/>
          <w:b w:val="0"/>
          <w:bCs w:val="0"/>
          <w:color w:val="231F20"/>
          <w:spacing w:val="20"/>
          <w:w w:val="90"/>
          <w:sz w:val="30"/>
          <w:szCs w:val="30"/>
        </w:rPr>
      </w:pPr>
    </w:p>
    <w:p w14:paraId="3AC111A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Dragon’s Helpers</w:t>
      </w:r>
    </w:p>
    <w:p w14:paraId="3C8558B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助手的</w:t>
      </w:r>
    </w:p>
    <w:p w14:paraId="4CCF67B3">
      <w:pPr>
        <w:pStyle w:val="6"/>
        <w:spacing w:line="240" w:lineRule="auto"/>
        <w:ind w:left="386" w:right="357" w:firstLine="432"/>
        <w:jc w:val="both"/>
        <w:rPr>
          <w:rFonts w:hint="eastAsia" w:ascii="Arial"/>
          <w:b w:val="0"/>
          <w:bCs w:val="0"/>
          <w:color w:val="231F20"/>
          <w:spacing w:val="20"/>
          <w:w w:val="90"/>
          <w:sz w:val="30"/>
          <w:szCs w:val="30"/>
        </w:rPr>
      </w:pPr>
    </w:p>
    <w:p w14:paraId="15BD612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(Revelation 17–19)</w:t>
      </w:r>
    </w:p>
    <w:p w14:paraId="0504A1D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（启示录 17–19章）</w:t>
      </w:r>
    </w:p>
    <w:p w14:paraId="56EC2BF2">
      <w:pPr>
        <w:pStyle w:val="6"/>
        <w:spacing w:line="240" w:lineRule="auto"/>
        <w:ind w:left="386" w:right="357" w:firstLine="432"/>
        <w:jc w:val="both"/>
        <w:rPr>
          <w:rFonts w:hint="eastAsia" w:ascii="Arial"/>
          <w:b w:val="0"/>
          <w:bCs w:val="0"/>
          <w:color w:val="231F20"/>
          <w:spacing w:val="20"/>
          <w:w w:val="90"/>
          <w:sz w:val="30"/>
          <w:szCs w:val="30"/>
        </w:rPr>
      </w:pPr>
    </w:p>
    <w:p w14:paraId="4211294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 fifth cycle of Bloc #4 is devoted to the final destruction of the dragon’s helpers, especially the great harlot, also referred to as Babylon the Great.</w:t>
      </w:r>
    </w:p>
    <w:p w14:paraId="53E295E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第四区（Bloc #4）的第五个循环，致力于阐述龙的助手的最终毁灭，特别是那大淫妇，也被称为大巴比伦。</w:t>
      </w:r>
    </w:p>
    <w:p w14:paraId="0D3FBC02">
      <w:pPr>
        <w:pStyle w:val="6"/>
        <w:spacing w:line="240" w:lineRule="auto"/>
        <w:ind w:left="386" w:right="357" w:firstLine="432"/>
        <w:jc w:val="both"/>
        <w:rPr>
          <w:rFonts w:hint="eastAsia" w:ascii="Arial"/>
          <w:b w:val="0"/>
          <w:bCs w:val="0"/>
          <w:color w:val="231F20"/>
          <w:spacing w:val="20"/>
          <w:w w:val="90"/>
          <w:sz w:val="30"/>
          <w:szCs w:val="30"/>
        </w:rPr>
      </w:pPr>
    </w:p>
    <w:p w14:paraId="52AB8AC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It is characterized by a high degree of progressivity: while there are indeed references to the course of salvation history and the EOP, the emphasis here decidedly falls upon the last battle and the day of the Lord Jesus Christ.</w:t>
      </w:r>
    </w:p>
    <w:p w14:paraId="48B5BAB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它的特点是高度的递进性：虽然其中确实提到了救赎历史的进程和EOP，但此处的重点显然落在最后的争战和主耶稣基督的日子上。</w:t>
      </w:r>
    </w:p>
    <w:p w14:paraId="3C565A12">
      <w:pPr>
        <w:pStyle w:val="6"/>
        <w:spacing w:line="240" w:lineRule="auto"/>
        <w:ind w:left="386" w:right="357" w:firstLine="432"/>
        <w:jc w:val="both"/>
        <w:rPr>
          <w:rFonts w:hint="eastAsia" w:ascii="Arial"/>
          <w:b w:val="0"/>
          <w:bCs w:val="0"/>
          <w:color w:val="231F20"/>
          <w:spacing w:val="20"/>
          <w:w w:val="90"/>
          <w:sz w:val="30"/>
          <w:szCs w:val="30"/>
        </w:rPr>
      </w:pPr>
    </w:p>
    <w:p w14:paraId="3F5663D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cycle falls into two parts.</w:t>
      </w:r>
    </w:p>
    <w:p w14:paraId="627A06F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这个循环分为两部分。</w:t>
      </w:r>
    </w:p>
    <w:p w14:paraId="4389E20F">
      <w:pPr>
        <w:pStyle w:val="6"/>
        <w:spacing w:line="240" w:lineRule="auto"/>
        <w:ind w:left="386" w:right="357" w:firstLine="432"/>
        <w:jc w:val="both"/>
        <w:rPr>
          <w:rFonts w:hint="eastAsia" w:ascii="Arial"/>
          <w:b w:val="0"/>
          <w:bCs w:val="0"/>
          <w:color w:val="231F20"/>
          <w:spacing w:val="20"/>
          <w:w w:val="90"/>
          <w:sz w:val="30"/>
          <w:szCs w:val="30"/>
        </w:rPr>
      </w:pPr>
    </w:p>
    <w:p w14:paraId="2317B1C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17:1–19:10 the focus is on the fall of the great harlot; in 19:11–21 it is on the destruction of the beast and the false prophet.</w:t>
      </w:r>
    </w:p>
    <w:p w14:paraId="4A1C0D4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在17:1–19:10，焦点是那大淫妇的败落；在19:11–21，则是关于兽和假先知的毁灭。</w:t>
      </w:r>
    </w:p>
    <w:p w14:paraId="7E6533C5">
      <w:pPr>
        <w:pStyle w:val="6"/>
        <w:spacing w:line="240" w:lineRule="auto"/>
        <w:ind w:left="386" w:right="357" w:firstLine="432"/>
        <w:jc w:val="both"/>
        <w:rPr>
          <w:rFonts w:hint="eastAsia" w:ascii="Arial"/>
          <w:b w:val="0"/>
          <w:bCs w:val="0"/>
          <w:color w:val="231F20"/>
          <w:spacing w:val="20"/>
          <w:w w:val="90"/>
          <w:sz w:val="30"/>
          <w:szCs w:val="30"/>
        </w:rPr>
      </w:pPr>
    </w:p>
    <w:p w14:paraId="33568CE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Let us survey it now, probing its structure and the meaning of its key symbols.</w:t>
      </w:r>
    </w:p>
    <w:p w14:paraId="4444322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现在，让我们来审视它，探究其结构和关键象征的意义。</w:t>
      </w:r>
    </w:p>
    <w:p w14:paraId="2A99231A">
      <w:pPr>
        <w:pStyle w:val="6"/>
        <w:spacing w:line="240" w:lineRule="auto"/>
        <w:ind w:left="386" w:right="357" w:firstLine="432"/>
        <w:jc w:val="both"/>
        <w:rPr>
          <w:rFonts w:hint="eastAsia" w:ascii="Arial"/>
          <w:b w:val="0"/>
          <w:bCs w:val="0"/>
          <w:color w:val="231F20"/>
          <w:spacing w:val="20"/>
          <w:w w:val="90"/>
          <w:sz w:val="30"/>
          <w:szCs w:val="30"/>
        </w:rPr>
      </w:pPr>
    </w:p>
    <w:p w14:paraId="2707944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1–2 of chapter 17, the Spirit announces the theme of the bulk of the cycle: the judgment of the great harlot, previously mentioned in 14:8 and 16:19.</w:t>
      </w:r>
    </w:p>
    <w:p w14:paraId="03A8E10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在第17章的1-2节，圣灵宣告了此循环大部分内容的主题：对大淫妇的审判，这在14:8和16:19中曾被提及。</w:t>
      </w:r>
    </w:p>
    <w:p w14:paraId="358B48D6">
      <w:pPr>
        <w:pStyle w:val="6"/>
        <w:spacing w:line="240" w:lineRule="auto"/>
        <w:ind w:left="386" w:right="357" w:firstLine="432"/>
        <w:jc w:val="both"/>
        <w:rPr>
          <w:rFonts w:hint="eastAsia" w:ascii="Arial"/>
          <w:b w:val="0"/>
          <w:bCs w:val="0"/>
          <w:color w:val="231F20"/>
          <w:spacing w:val="20"/>
          <w:w w:val="90"/>
          <w:sz w:val="30"/>
          <w:szCs w:val="30"/>
        </w:rPr>
      </w:pPr>
    </w:p>
    <w:p w14:paraId="4240BDC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As we saw earlier, she represents the economic, commercial, and cultural face of the world-system—business, education, science, journalism, the arts, etc.—insofar as these entities operate under the control of the dragon.</w:t>
      </w:r>
    </w:p>
    <w:p w14:paraId="21766CF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正如我们前面所见，她代表了世界体系在经济、商业和文化方面的面貌——商业、教育、科学、新闻、艺术等等——只要这些实体是在龙的控制下运作。</w:t>
      </w:r>
    </w:p>
    <w:p w14:paraId="647A8FA4">
      <w:pPr>
        <w:pStyle w:val="6"/>
        <w:spacing w:line="240" w:lineRule="auto"/>
        <w:ind w:left="386" w:right="357" w:firstLine="432"/>
        <w:jc w:val="both"/>
        <w:rPr>
          <w:rFonts w:hint="eastAsia" w:ascii="Arial"/>
          <w:b w:val="0"/>
          <w:bCs w:val="0"/>
          <w:color w:val="231F20"/>
          <w:spacing w:val="20"/>
          <w:w w:val="90"/>
          <w:sz w:val="30"/>
          <w:szCs w:val="30"/>
        </w:rPr>
      </w:pPr>
    </w:p>
    <w:p w14:paraId="4062C83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she is styled as a temptress and seductress.</w:t>
      </w:r>
    </w:p>
    <w:p w14:paraId="082BF43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在这里，她被打造成一个引诱者和勾引者。</w:t>
      </w:r>
    </w:p>
    <w:p w14:paraId="4BD04B7A">
      <w:pPr>
        <w:pStyle w:val="6"/>
        <w:spacing w:line="240" w:lineRule="auto"/>
        <w:ind w:left="386" w:right="357" w:firstLine="432"/>
        <w:jc w:val="both"/>
        <w:rPr>
          <w:rFonts w:hint="eastAsia" w:ascii="Arial"/>
          <w:b w:val="0"/>
          <w:bCs w:val="0"/>
          <w:color w:val="231F20"/>
          <w:spacing w:val="20"/>
          <w:w w:val="90"/>
          <w:sz w:val="30"/>
          <w:szCs w:val="30"/>
        </w:rPr>
      </w:pPr>
    </w:p>
    <w:p w14:paraId="535BE99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Unlike the woman of chapter 12—the Mother and Bride of Christ, who seeks to draw men to their Creator and Redeemer, and so to their well-being—this wicked woman would draw them away from God and Christ, to herself, and so to their destruction.</w:t>
      </w:r>
    </w:p>
    <w:p w14:paraId="19E0A71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与第12章的妇人——基督的母亲和新妇，她寻求将人引向他们的创造主和救赎主，从而引向他们的福祉——不同，这个邪恶的女人要将他们从神和基督身边引开，引向她自己，从而引向他们的毁灭。</w:t>
      </w:r>
    </w:p>
    <w:p w14:paraId="38B124D8">
      <w:pPr>
        <w:pStyle w:val="6"/>
        <w:spacing w:line="240" w:lineRule="auto"/>
        <w:ind w:left="386" w:right="357" w:firstLine="432"/>
        <w:jc w:val="both"/>
        <w:rPr>
          <w:rFonts w:hint="eastAsia" w:ascii="Arial"/>
          <w:b w:val="0"/>
          <w:bCs w:val="0"/>
          <w:color w:val="231F20"/>
          <w:spacing w:val="20"/>
          <w:w w:val="90"/>
          <w:sz w:val="30"/>
          <w:szCs w:val="30"/>
        </w:rPr>
      </w:pPr>
    </w:p>
    <w:p w14:paraId="4C15BF6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Therefore, she herself will be destroyed, along with all the (unrepentant) spiritual adulterers who committed acts of immorality with her (James 4:4).</w:t>
      </w:r>
    </w:p>
    <w:p w14:paraId="3E08A97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因此，她自己将要被毁灭，连同所有与她犯下不道德行为的（不悔改的）属灵淫乱者一起被毁灭（雅各书 4:4）。</w:t>
      </w:r>
    </w:p>
    <w:p w14:paraId="36B74874">
      <w:pPr>
        <w:pStyle w:val="6"/>
        <w:spacing w:line="240" w:lineRule="auto"/>
        <w:ind w:left="386" w:right="357" w:firstLine="432"/>
        <w:jc w:val="both"/>
        <w:rPr>
          <w:rFonts w:hint="eastAsia" w:ascii="Arial"/>
          <w:b w:val="0"/>
          <w:bCs w:val="0"/>
          <w:color w:val="231F20"/>
          <w:spacing w:val="20"/>
          <w:w w:val="90"/>
          <w:sz w:val="30"/>
          <w:szCs w:val="30"/>
        </w:rPr>
      </w:pPr>
    </w:p>
    <w:p w14:paraId="0F9A1D5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 Vision Received</w:t>
      </w:r>
    </w:p>
    <w:p w14:paraId="12F3A48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异象的领受</w:t>
      </w:r>
    </w:p>
    <w:p w14:paraId="19AE041D">
      <w:pPr>
        <w:pStyle w:val="6"/>
        <w:spacing w:line="240" w:lineRule="auto"/>
        <w:ind w:left="386" w:right="357" w:firstLine="432"/>
        <w:jc w:val="both"/>
        <w:rPr>
          <w:rFonts w:hint="eastAsia" w:ascii="Arial"/>
          <w:b w:val="0"/>
          <w:bCs w:val="0"/>
          <w:color w:val="231F20"/>
          <w:spacing w:val="20"/>
          <w:w w:val="90"/>
          <w:sz w:val="30"/>
          <w:szCs w:val="30"/>
        </w:rPr>
      </w:pPr>
    </w:p>
    <w:p w14:paraId="49EC25E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3–6 John describes his vision of the great harlot.</w:t>
      </w:r>
    </w:p>
    <w:p w14:paraId="102EDAC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在第3-6节，约翰描述了他所见的大淫妇的异象。</w:t>
      </w:r>
    </w:p>
    <w:p w14:paraId="007BC717">
      <w:pPr>
        <w:pStyle w:val="6"/>
        <w:spacing w:line="240" w:lineRule="auto"/>
        <w:ind w:left="386" w:right="357" w:firstLine="432"/>
        <w:jc w:val="both"/>
        <w:rPr>
          <w:rFonts w:hint="eastAsia" w:ascii="Arial"/>
          <w:b w:val="0"/>
          <w:bCs w:val="0"/>
          <w:color w:val="231F20"/>
          <w:spacing w:val="20"/>
          <w:w w:val="90"/>
          <w:sz w:val="30"/>
          <w:szCs w:val="30"/>
        </w:rPr>
      </w:pPr>
    </w:p>
    <w:p w14:paraId="5B64C1D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She is seated upon the beast of 13:1–10.</w:t>
      </w:r>
    </w:p>
    <w:p w14:paraId="46898B6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她骑在13:1-10的那兽上。</w:t>
      </w:r>
    </w:p>
    <w:p w14:paraId="262BB80B">
      <w:pPr>
        <w:pStyle w:val="6"/>
        <w:spacing w:line="240" w:lineRule="auto"/>
        <w:ind w:left="386" w:right="357" w:firstLine="432"/>
        <w:jc w:val="both"/>
        <w:rPr>
          <w:rFonts w:hint="eastAsia" w:ascii="Arial"/>
          <w:b w:val="0"/>
          <w:bCs w:val="0"/>
          <w:color w:val="231F20"/>
          <w:spacing w:val="20"/>
          <w:w w:val="90"/>
          <w:sz w:val="30"/>
          <w:szCs w:val="30"/>
        </w:rPr>
      </w:pPr>
    </w:p>
    <w:p w14:paraId="41FCEB8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the world-system as temptress, working in concert with the world-system as persecuting political power (17:3).</w:t>
      </w:r>
    </w:p>
    <w:p w14:paraId="651F408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这是作为引诱者的世界体系，与作为逼迫性政治权势的世界体系同谋合作（17:3）。</w:t>
      </w:r>
    </w:p>
    <w:p w14:paraId="537079A6">
      <w:pPr>
        <w:pStyle w:val="6"/>
        <w:spacing w:line="240" w:lineRule="auto"/>
        <w:ind w:left="386" w:right="357" w:firstLine="432"/>
        <w:jc w:val="both"/>
        <w:rPr>
          <w:rFonts w:hint="eastAsia" w:ascii="Arial"/>
          <w:b w:val="0"/>
          <w:bCs w:val="0"/>
          <w:color w:val="231F20"/>
          <w:spacing w:val="20"/>
          <w:w w:val="90"/>
          <w:sz w:val="30"/>
          <w:szCs w:val="30"/>
        </w:rPr>
      </w:pPr>
    </w:p>
    <w:p w14:paraId="6C89031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Gorgeously arrayed and holding in her hand a golden cup full of abominations, she is like the Rome of John’s day, enticing men to lives of idolatry, materialism, drunkenness, and sensuality (17:6).</w:t>
      </w:r>
    </w:p>
    <w:p w14:paraId="62A334D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她衣着华丽，手中拿着一个盛满可憎之物的金杯，就像约翰时代下的罗马，引诱人们过着拜偶像、物质主义、醉酒和纵欲的生活（17:6）。</w:t>
      </w:r>
    </w:p>
    <w:p w14:paraId="630E6F49">
      <w:pPr>
        <w:pStyle w:val="6"/>
        <w:spacing w:line="240" w:lineRule="auto"/>
        <w:ind w:left="386" w:right="357" w:firstLine="432"/>
        <w:jc w:val="both"/>
        <w:rPr>
          <w:rFonts w:hint="eastAsia" w:ascii="Arial"/>
          <w:b w:val="0"/>
          <w:bCs w:val="0"/>
          <w:color w:val="231F20"/>
          <w:spacing w:val="20"/>
          <w:w w:val="90"/>
          <w:sz w:val="30"/>
          <w:szCs w:val="30"/>
        </w:rPr>
      </w:pPr>
    </w:p>
    <w:p w14:paraId="39A424B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But this is more than Rome.</w:t>
      </w:r>
    </w:p>
    <w:p w14:paraId="543BCFF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但这不仅仅是罗马。</w:t>
      </w:r>
    </w:p>
    <w:p w14:paraId="50E80474">
      <w:pPr>
        <w:pStyle w:val="6"/>
        <w:spacing w:line="240" w:lineRule="auto"/>
        <w:ind w:left="386" w:right="357" w:firstLine="432"/>
        <w:jc w:val="both"/>
        <w:rPr>
          <w:rFonts w:hint="eastAsia" w:ascii="Arial"/>
          <w:b w:val="0"/>
          <w:bCs w:val="0"/>
          <w:color w:val="231F20"/>
          <w:spacing w:val="20"/>
          <w:w w:val="90"/>
          <w:sz w:val="30"/>
          <w:szCs w:val="30"/>
        </w:rPr>
      </w:pPr>
    </w:p>
    <w:p w14:paraId="7A00CE9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Babylon the Great, the mother of all spiritual harlots, and of all the abominations of the earth.</w:t>
      </w:r>
    </w:p>
    <w:p w14:paraId="11D2F24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这是大巴比伦，是所有属灵淫妇之母，也是地上所有可憎之物的母。</w:t>
      </w:r>
    </w:p>
    <w:p w14:paraId="17CF3B24">
      <w:pPr>
        <w:pStyle w:val="6"/>
        <w:spacing w:line="240" w:lineRule="auto"/>
        <w:ind w:left="386" w:right="357" w:firstLine="432"/>
        <w:jc w:val="both"/>
        <w:rPr>
          <w:rFonts w:hint="eastAsia" w:ascii="Arial"/>
          <w:b w:val="0"/>
          <w:bCs w:val="0"/>
          <w:color w:val="231F20"/>
          <w:spacing w:val="20"/>
          <w:w w:val="90"/>
          <w:sz w:val="30"/>
          <w:szCs w:val="30"/>
        </w:rPr>
      </w:pPr>
    </w:p>
    <w:p w14:paraId="522FCAA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as it were, the satanic prototype—lodged in the mind of the dragon—that begets and fashions every incarnation of the world-system as temptress (17:5; Luke 4:6).</w:t>
      </w:r>
    </w:p>
    <w:p w14:paraId="16CA099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这可以说是撒但的原型——存在于龙的心思意念中——它孕育并塑造了作为引诱者的世界体系的每一种化身（17:5；路加福音 4:6）。</w:t>
      </w:r>
    </w:p>
    <w:p w14:paraId="1BDFB5AF">
      <w:pPr>
        <w:pStyle w:val="6"/>
        <w:spacing w:line="240" w:lineRule="auto"/>
        <w:ind w:left="386" w:right="357" w:firstLine="432"/>
        <w:jc w:val="both"/>
        <w:rPr>
          <w:rFonts w:hint="eastAsia" w:ascii="Arial"/>
          <w:b w:val="0"/>
          <w:bCs w:val="0"/>
          <w:color w:val="231F20"/>
          <w:spacing w:val="20"/>
          <w:w w:val="90"/>
          <w:sz w:val="30"/>
          <w:szCs w:val="30"/>
        </w:rPr>
      </w:pPr>
    </w:p>
    <w:p w14:paraId="6F520B7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saints of every generation have encountered her and struggled with her corrupt children: Babel, Sodom, Tyre, Sidon, Nineveh, Babylon, Rome, and the wealthy, sin-besotted cities of the modern world.</w:t>
      </w:r>
    </w:p>
    <w:p w14:paraId="7019970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每一代的圣徒都曾与她相遇，并与她那些败坏的儿女争战：巴别、所多玛、推罗、西顿、尼尼微、巴比伦、罗马，以及现代世界中那些富有而罪恶深重的城市。</w:t>
      </w:r>
    </w:p>
    <w:p w14:paraId="3C351931">
      <w:pPr>
        <w:pStyle w:val="6"/>
        <w:spacing w:line="240" w:lineRule="auto"/>
        <w:ind w:left="386" w:right="357" w:firstLine="432"/>
        <w:jc w:val="both"/>
        <w:rPr>
          <w:rFonts w:hint="eastAsia" w:ascii="Arial"/>
          <w:b w:val="0"/>
          <w:bCs w:val="0"/>
          <w:color w:val="231F20"/>
          <w:spacing w:val="20"/>
          <w:w w:val="90"/>
          <w:sz w:val="30"/>
          <w:szCs w:val="30"/>
        </w:rPr>
      </w:pPr>
    </w:p>
    <w:p w14:paraId="1039E26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For this reason we find that she is drunk, not only with the wine of the lust that drives her immorality, but also with the blood of the saints.</w:t>
      </w:r>
    </w:p>
    <w:p w14:paraId="6FCC8DB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因此，我们发现她醉了，不仅是醉于驱动她不道德行为之情欲的酒，也醉于圣徒的血。</w:t>
      </w:r>
    </w:p>
    <w:p w14:paraId="593A3E9A">
      <w:pPr>
        <w:pStyle w:val="6"/>
        <w:spacing w:line="240" w:lineRule="auto"/>
        <w:ind w:left="386" w:right="357" w:firstLine="432"/>
        <w:jc w:val="both"/>
        <w:rPr>
          <w:rFonts w:hint="eastAsia" w:ascii="Arial"/>
          <w:b w:val="0"/>
          <w:bCs w:val="0"/>
          <w:color w:val="231F20"/>
          <w:spacing w:val="20"/>
          <w:w w:val="90"/>
          <w:sz w:val="30"/>
          <w:szCs w:val="30"/>
        </w:rPr>
      </w:pPr>
    </w:p>
    <w:p w14:paraId="3A02A2A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She cannot abide the light that emanates from them, a light that pierces the darkness of her own soul.</w:t>
      </w:r>
    </w:p>
    <w:p w14:paraId="45FA7EB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她无法容忍从他们身上发出的光，那光刺透了她自己灵魂的黑暗。</w:t>
      </w:r>
    </w:p>
    <w:p w14:paraId="29606B95">
      <w:pPr>
        <w:pStyle w:val="6"/>
        <w:spacing w:line="240" w:lineRule="auto"/>
        <w:ind w:left="386" w:right="357" w:firstLine="432"/>
        <w:jc w:val="both"/>
        <w:rPr>
          <w:rFonts w:hint="eastAsia" w:ascii="Arial"/>
          <w:b w:val="0"/>
          <w:bCs w:val="0"/>
          <w:color w:val="231F20"/>
          <w:spacing w:val="20"/>
          <w:w w:val="90"/>
          <w:sz w:val="30"/>
          <w:szCs w:val="30"/>
        </w:rPr>
      </w:pPr>
    </w:p>
    <w:p w14:paraId="693A1E0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Therefore, as in the case of Christ, so in the case of the saints: she seeks to extinguish their light by putting them to death (17:6; John 1:5; 3:16–21; Rev. 11:10).</w:t>
      </w:r>
    </w:p>
    <w:p w14:paraId="572E8F5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因此，就像对待基督一样，她也如此对待圣徒：她试图通过将他们置于死地来熄灭他们的光（17:6；约翰福音 1:5；3:16–21；启示录 11:10）。</w:t>
      </w:r>
    </w:p>
    <w:p w14:paraId="462C05B7">
      <w:pPr>
        <w:pStyle w:val="6"/>
        <w:spacing w:line="240" w:lineRule="auto"/>
        <w:ind w:left="386" w:right="357" w:firstLine="432"/>
        <w:jc w:val="both"/>
        <w:rPr>
          <w:rFonts w:hint="eastAsia" w:ascii="Arial"/>
          <w:b w:val="0"/>
          <w:bCs w:val="0"/>
          <w:color w:val="231F20"/>
          <w:spacing w:val="20"/>
          <w:w w:val="90"/>
          <w:sz w:val="30"/>
          <w:szCs w:val="30"/>
        </w:rPr>
      </w:pPr>
    </w:p>
    <w:p w14:paraId="1E76C04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 Myssery Explained</w:t>
      </w:r>
    </w:p>
    <w:p w14:paraId="08C1149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奥秘的解释</w:t>
      </w:r>
    </w:p>
    <w:p w14:paraId="0A2E02AE">
      <w:pPr>
        <w:pStyle w:val="6"/>
        <w:spacing w:line="240" w:lineRule="auto"/>
        <w:ind w:left="386" w:right="357" w:firstLine="432"/>
        <w:jc w:val="both"/>
        <w:rPr>
          <w:rFonts w:hint="eastAsia" w:ascii="Arial"/>
          <w:b w:val="0"/>
          <w:bCs w:val="0"/>
          <w:color w:val="231F20"/>
          <w:spacing w:val="20"/>
          <w:w w:val="90"/>
          <w:sz w:val="30"/>
          <w:szCs w:val="30"/>
        </w:rPr>
      </w:pPr>
    </w:p>
    <w:p w14:paraId="35839D8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7–13 the angel opens up the vision to the wondering apostle.</w:t>
      </w:r>
    </w:p>
    <w:p w14:paraId="0AE0930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在第7-13节，天使向惊奇的使徒揭示了这个异象的奥秘。</w:t>
      </w:r>
    </w:p>
    <w:p w14:paraId="7C8D9581">
      <w:pPr>
        <w:pStyle w:val="6"/>
        <w:spacing w:line="240" w:lineRule="auto"/>
        <w:ind w:left="386" w:right="357" w:firstLine="432"/>
        <w:jc w:val="both"/>
        <w:rPr>
          <w:rFonts w:hint="eastAsia" w:ascii="Arial"/>
          <w:b w:val="0"/>
          <w:bCs w:val="0"/>
          <w:color w:val="231F20"/>
          <w:spacing w:val="20"/>
          <w:w w:val="90"/>
          <w:sz w:val="30"/>
          <w:szCs w:val="30"/>
        </w:rPr>
      </w:pPr>
    </w:p>
    <w:p w14:paraId="0EB46B4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There is more here than the perennial collusion of the beast and the harlot.</w:t>
      </w:r>
    </w:p>
    <w:p w14:paraId="5C208F2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这其中所包含的，不仅仅是兽与淫妇之间长久以来的勾结。</w:t>
      </w:r>
    </w:p>
    <w:p w14:paraId="4F84F8B6">
      <w:pPr>
        <w:pStyle w:val="6"/>
        <w:spacing w:line="240" w:lineRule="auto"/>
        <w:ind w:left="386" w:right="357" w:firstLine="432"/>
        <w:jc w:val="both"/>
        <w:rPr>
          <w:rFonts w:hint="eastAsia" w:ascii="Arial"/>
          <w:b w:val="0"/>
          <w:bCs w:val="0"/>
          <w:color w:val="231F20"/>
          <w:spacing w:val="20"/>
          <w:w w:val="90"/>
          <w:sz w:val="30"/>
          <w:szCs w:val="30"/>
        </w:rPr>
      </w:pPr>
    </w:p>
    <w:p w14:paraId="1A20E99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John is seeing a mystery, a previously hidden truth about the destiny of the harlot, and of the saints as well.</w:t>
      </w:r>
    </w:p>
    <w:p w14:paraId="5E0EB27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约翰正在看见一个奥秘，一个先前隐藏的、关于淫妇以及圣徒之命运的真理。</w:t>
      </w:r>
    </w:p>
    <w:p w14:paraId="3259F2B3">
      <w:pPr>
        <w:pStyle w:val="6"/>
        <w:spacing w:line="240" w:lineRule="auto"/>
        <w:ind w:left="386" w:right="357" w:firstLine="432"/>
        <w:jc w:val="both"/>
        <w:rPr>
          <w:rFonts w:hint="eastAsia" w:ascii="Arial"/>
          <w:b w:val="0"/>
          <w:bCs w:val="0"/>
          <w:color w:val="231F20"/>
          <w:spacing w:val="20"/>
          <w:w w:val="90"/>
          <w:sz w:val="30"/>
          <w:szCs w:val="30"/>
        </w:rPr>
      </w:pPr>
    </w:p>
    <w:p w14:paraId="2D57DB9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But the DNT, in which all of God’s redemptive mysteries have been fully revealed, will guide us in our quest for understanding.</w:t>
      </w:r>
    </w:p>
    <w:p w14:paraId="4450499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但是，DNT——神所有的救赎奥秘都在其中被完全揭示——将引导我们去寻求理解。</w:t>
      </w:r>
    </w:p>
    <w:p w14:paraId="5E4D9880">
      <w:pPr>
        <w:pStyle w:val="6"/>
        <w:spacing w:line="240" w:lineRule="auto"/>
        <w:ind w:left="386" w:right="357" w:firstLine="432"/>
        <w:jc w:val="both"/>
        <w:rPr>
          <w:rFonts w:hint="eastAsia" w:ascii="Arial"/>
          <w:b w:val="0"/>
          <w:bCs w:val="0"/>
          <w:color w:val="231F20"/>
          <w:spacing w:val="20"/>
          <w:w w:val="90"/>
          <w:sz w:val="30"/>
          <w:szCs w:val="30"/>
        </w:rPr>
      </w:pPr>
    </w:p>
    <w:p w14:paraId="1208678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My take on this difficult and much- disputed text is as follows.</w:t>
      </w:r>
    </w:p>
    <w:p w14:paraId="2A0A7F9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我对这段困难且备受争议的经文的看法如下。</w:t>
      </w:r>
    </w:p>
    <w:p w14:paraId="709FC5CB">
      <w:pPr>
        <w:pStyle w:val="6"/>
        <w:spacing w:line="240" w:lineRule="auto"/>
        <w:ind w:left="386" w:right="357" w:firstLine="432"/>
        <w:jc w:val="both"/>
        <w:rPr>
          <w:rFonts w:hint="eastAsia" w:ascii="Arial"/>
          <w:b w:val="0"/>
          <w:bCs w:val="0"/>
          <w:color w:val="231F20"/>
          <w:spacing w:val="20"/>
          <w:w w:val="90"/>
          <w:sz w:val="30"/>
          <w:szCs w:val="30"/>
        </w:rPr>
      </w:pPr>
    </w:p>
    <w:p w14:paraId="1B5B0B5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beast that John sees has indeed been around for ages, and so is not simply the Rome of his day.</w:t>
      </w:r>
    </w:p>
    <w:p w14:paraId="78C7C7A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约翰所看见的这兽确实已经存在了许多世代，因此不仅仅是他那个时代的罗马。</w:t>
      </w:r>
    </w:p>
    <w:p w14:paraId="2CB7517D">
      <w:pPr>
        <w:pStyle w:val="6"/>
        <w:spacing w:line="240" w:lineRule="auto"/>
        <w:ind w:left="386" w:right="357" w:firstLine="432"/>
        <w:jc w:val="both"/>
        <w:rPr>
          <w:rFonts w:hint="eastAsia" w:ascii="Arial"/>
          <w:b w:val="0"/>
          <w:bCs w:val="0"/>
          <w:color w:val="231F20"/>
          <w:spacing w:val="20"/>
          <w:w w:val="90"/>
          <w:sz w:val="30"/>
          <w:szCs w:val="30"/>
        </w:rPr>
      </w:pPr>
    </w:p>
    <w:p w14:paraId="11CC783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Rather, it is a final governmental power yet to come, one that both leaders and laity the world over will admire and follow (17:8).</w:t>
      </w:r>
    </w:p>
    <w:p w14:paraId="135E106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更确切地说，它是一个尚未来到的最终政权，是全世界的领袖和百姓都将钦佩和跟从的（17:8）。</w:t>
      </w:r>
    </w:p>
    <w:p w14:paraId="67BB84E7">
      <w:pPr>
        <w:pStyle w:val="6"/>
        <w:spacing w:line="240" w:lineRule="auto"/>
        <w:ind w:left="386" w:right="357" w:firstLine="432"/>
        <w:jc w:val="both"/>
        <w:rPr>
          <w:rFonts w:hint="eastAsia" w:ascii="Arial"/>
          <w:b w:val="0"/>
          <w:bCs w:val="0"/>
          <w:color w:val="231F20"/>
          <w:spacing w:val="20"/>
          <w:w w:val="90"/>
          <w:sz w:val="30"/>
          <w:szCs w:val="30"/>
        </w:rPr>
      </w:pPr>
    </w:p>
    <w:p w14:paraId="75F8DC4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Presently, its seven heads are seven mountains upon which the harlot is seated.</w:t>
      </w:r>
    </w:p>
    <w:p w14:paraId="351F2D8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目前，它的七个头就是淫妇所坐的七座山。</w:t>
      </w:r>
    </w:p>
    <w:p w14:paraId="653AD0CA">
      <w:pPr>
        <w:pStyle w:val="6"/>
        <w:spacing w:line="240" w:lineRule="auto"/>
        <w:ind w:left="386" w:right="357" w:firstLine="432"/>
        <w:jc w:val="both"/>
        <w:rPr>
          <w:rFonts w:hint="eastAsia" w:ascii="Arial"/>
          <w:b w:val="0"/>
          <w:bCs w:val="0"/>
          <w:color w:val="231F20"/>
          <w:spacing w:val="20"/>
          <w:w w:val="90"/>
          <w:sz w:val="30"/>
          <w:szCs w:val="30"/>
        </w:rPr>
      </w:pPr>
    </w:p>
    <w:p w14:paraId="791EF7A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That is, at any given moment in history the totality of the authority of the beast—symbolized by the seven heads—is exercised in the totality of the lofty power centers of the earth, which are symbolized by the seven mountains (Isa. 2:2, 14).</w:t>
      </w:r>
    </w:p>
    <w:p w14:paraId="5FC9CFA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也就是说，在历史的任何特定时刻，兽的全部权柄——由七个头所象征——都在地上所有崇高的权力中心行使，而这些权力中心则由七座山所象征（以赛亚书 2:2, 14）。</w:t>
      </w:r>
    </w:p>
    <w:p w14:paraId="0A1796A3">
      <w:pPr>
        <w:pStyle w:val="6"/>
        <w:spacing w:line="240" w:lineRule="auto"/>
        <w:ind w:left="386" w:right="357" w:firstLine="432"/>
        <w:jc w:val="both"/>
        <w:rPr>
          <w:rFonts w:hint="eastAsia" w:ascii="Arial"/>
          <w:b w:val="0"/>
          <w:bCs w:val="0"/>
          <w:color w:val="231F20"/>
          <w:spacing w:val="20"/>
          <w:w w:val="90"/>
          <w:sz w:val="30"/>
          <w:szCs w:val="30"/>
        </w:rPr>
      </w:pPr>
    </w:p>
    <w:p w14:paraId="7F54741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John’s vision teaches us that, as a general rule, the economic and cultural system of the world rests comfortably upon these power centers, enjoying favor with earthly rulers who recognize their usefulness in the pursuit of their evil goals (17:9).</w:t>
      </w:r>
    </w:p>
    <w:p w14:paraId="6C2ED99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约翰的异象教导我们，通常情况下，世界的经济和文化体系安然地依赖于这些权力中心，并得到地上统治者的青睐，因为他们认识到这些体系在追求其邪恶目标时的用处（17:9）。</w:t>
      </w:r>
    </w:p>
    <w:p w14:paraId="622DCB2D">
      <w:pPr>
        <w:pStyle w:val="6"/>
        <w:spacing w:line="240" w:lineRule="auto"/>
        <w:ind w:left="386" w:right="357" w:firstLine="432"/>
        <w:jc w:val="both"/>
        <w:rPr>
          <w:rFonts w:hint="eastAsia" w:ascii="Arial"/>
          <w:b w:val="0"/>
          <w:bCs w:val="0"/>
          <w:color w:val="231F20"/>
          <w:spacing w:val="20"/>
          <w:w w:val="90"/>
          <w:sz w:val="30"/>
          <w:szCs w:val="30"/>
        </w:rPr>
      </w:pPr>
    </w:p>
    <w:p w14:paraId="7BBEDC2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seven heads also represent seven kings (i.e., kingdoms).</w:t>
      </w:r>
    </w:p>
    <w:p w14:paraId="1E2CEB3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七个头也代表七个王（即王国）。</w:t>
      </w:r>
    </w:p>
    <w:p w14:paraId="2B83E359">
      <w:pPr>
        <w:pStyle w:val="6"/>
        <w:spacing w:line="240" w:lineRule="auto"/>
        <w:ind w:left="386" w:right="357" w:firstLine="432"/>
        <w:jc w:val="both"/>
        <w:rPr>
          <w:rFonts w:hint="eastAsia" w:ascii="Arial"/>
          <w:b w:val="0"/>
          <w:bCs w:val="0"/>
          <w:color w:val="231F20"/>
          <w:spacing w:val="20"/>
          <w:w w:val="90"/>
          <w:sz w:val="30"/>
          <w:szCs w:val="30"/>
        </w:rPr>
      </w:pPr>
    </w:p>
    <w:p w14:paraId="0653F18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we learn something about the history of the beast: five (of his previous incarnations) have fallen, one is (i.e., Rome), and one (i.e., the final one) is yet to come.</w:t>
      </w:r>
    </w:p>
    <w:p w14:paraId="072329D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在这里，我们了解到一些关于兽的历史：五个（它先前的化身）已经倾倒了，一个还在（即罗马），还有一个（即最后一个）尚未来到。</w:t>
      </w:r>
    </w:p>
    <w:p w14:paraId="1BA59395">
      <w:pPr>
        <w:pStyle w:val="6"/>
        <w:spacing w:line="240" w:lineRule="auto"/>
        <w:ind w:left="386" w:right="357" w:firstLine="432"/>
        <w:jc w:val="both"/>
        <w:rPr>
          <w:rFonts w:hint="eastAsia" w:ascii="Arial"/>
          <w:b w:val="0"/>
          <w:bCs w:val="0"/>
          <w:color w:val="231F20"/>
          <w:spacing w:val="20"/>
          <w:w w:val="90"/>
          <w:sz w:val="30"/>
          <w:szCs w:val="30"/>
        </w:rPr>
      </w:pPr>
    </w:p>
    <w:p w14:paraId="67B964F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However, the latter will endure only briefly, for Christ himself will destroy it at his parousia (17:8, 10; 19:20).</w:t>
      </w:r>
    </w:p>
    <w:p w14:paraId="142201B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然而，后者只会短暂存留，因为基督自己将在祂再来（parousia）时毁灭它（17:8, 10；19:20）。</w:t>
      </w:r>
    </w:p>
    <w:p w14:paraId="10A9C295">
      <w:pPr>
        <w:pStyle w:val="6"/>
        <w:spacing w:line="240" w:lineRule="auto"/>
        <w:ind w:left="386" w:right="357" w:firstLine="432"/>
        <w:jc w:val="both"/>
        <w:rPr>
          <w:rFonts w:hint="eastAsia" w:ascii="Arial"/>
          <w:b w:val="0"/>
          <w:bCs w:val="0"/>
          <w:color w:val="231F20"/>
          <w:spacing w:val="20"/>
          <w:w w:val="90"/>
          <w:sz w:val="30"/>
          <w:szCs w:val="30"/>
        </w:rPr>
      </w:pPr>
    </w:p>
    <w:p w14:paraId="5D1C5A0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final incarnation of the beast will be an eighth king, yet also one of the seven.</w:t>
      </w:r>
    </w:p>
    <w:p w14:paraId="4D65346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兽的最后化身将是第八位王，却也是七位中的一位。</w:t>
      </w:r>
    </w:p>
    <w:p w14:paraId="6DDA9FD1">
      <w:pPr>
        <w:pStyle w:val="6"/>
        <w:spacing w:line="240" w:lineRule="auto"/>
        <w:ind w:left="386" w:right="357" w:firstLine="432"/>
        <w:jc w:val="both"/>
        <w:rPr>
          <w:rFonts w:hint="eastAsia" w:ascii="Arial"/>
          <w:b w:val="0"/>
          <w:bCs w:val="0"/>
          <w:color w:val="231F20"/>
          <w:spacing w:val="20"/>
          <w:w w:val="90"/>
          <w:sz w:val="30"/>
          <w:szCs w:val="30"/>
        </w:rPr>
      </w:pPr>
    </w:p>
    <w:p w14:paraId="0BB9477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other words, the final kingdom will, in essence, be the same as one of the others, yet also different from it, in that, for power and geographical extent, it will sum up and surpass all the rest (17:11).</w:t>
      </w:r>
    </w:p>
    <w:p w14:paraId="02FA63A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换句话说，这最后的王国，在本质上将与其他的某个王国相同，但又有所不同，因为在权力和地理范围上，它将总结并超越所有其他的王国（17:11）。</w:t>
      </w:r>
    </w:p>
    <w:p w14:paraId="17F186B5">
      <w:pPr>
        <w:pStyle w:val="6"/>
        <w:spacing w:line="240" w:lineRule="auto"/>
        <w:ind w:left="386" w:right="357" w:firstLine="432"/>
        <w:jc w:val="both"/>
        <w:rPr>
          <w:rFonts w:hint="eastAsia" w:ascii="Arial"/>
          <w:b w:val="0"/>
          <w:bCs w:val="0"/>
          <w:color w:val="231F20"/>
          <w:spacing w:val="20"/>
          <w:w w:val="90"/>
          <w:sz w:val="30"/>
          <w:szCs w:val="30"/>
        </w:rPr>
      </w:pPr>
    </w:p>
    <w:p w14:paraId="2CF14C5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Notably, Daniel 7:7–28 would seem to identify this kingdom as a revived form of the ancient Roman Empire.</w:t>
      </w:r>
    </w:p>
    <w:p w14:paraId="570F4B9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值得注意的是，但以理书 7:7–28 似乎将这个王国认定为古罗马帝国的一种复兴形式。</w:t>
      </w:r>
    </w:p>
    <w:p w14:paraId="3210389C">
      <w:pPr>
        <w:pStyle w:val="6"/>
        <w:spacing w:line="240" w:lineRule="auto"/>
        <w:ind w:left="386" w:right="357" w:firstLine="432"/>
        <w:jc w:val="both"/>
        <w:rPr>
          <w:rFonts w:hint="eastAsia" w:ascii="Arial"/>
          <w:b w:val="0"/>
          <w:bCs w:val="0"/>
          <w:color w:val="231F20"/>
          <w:spacing w:val="20"/>
          <w:w w:val="90"/>
          <w:sz w:val="30"/>
          <w:szCs w:val="30"/>
        </w:rPr>
      </w:pPr>
    </w:p>
    <w:p w14:paraId="12530CB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If so, it may well be that the eschatological beast, like Nazi Germany, will arise out of the husk and ashes of Christendom.</w:t>
      </w:r>
    </w:p>
    <w:p w14:paraId="596B4B9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若是如此，那末世的兽很可能像纳粹德国一样，将从基督教世界（Christendom）的空壳和灰烬中兴起。</w:t>
      </w:r>
    </w:p>
    <w:p w14:paraId="3B866184">
      <w:pPr>
        <w:pStyle w:val="6"/>
        <w:spacing w:line="240" w:lineRule="auto"/>
        <w:ind w:left="386" w:right="357" w:firstLine="432"/>
        <w:jc w:val="both"/>
        <w:rPr>
          <w:rFonts w:hint="eastAsia" w:ascii="Arial"/>
          <w:b w:val="0"/>
          <w:bCs w:val="0"/>
          <w:color w:val="231F20"/>
          <w:spacing w:val="20"/>
          <w:w w:val="90"/>
          <w:sz w:val="30"/>
          <w:szCs w:val="30"/>
        </w:rPr>
      </w:pPr>
    </w:p>
    <w:p w14:paraId="6726B76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its days, all the power centers of the world-system (symbolized by the ten kings) will join with the beast and embrace his great purpose, which is to crush the true spiritual church and exalt itself as God over all (17:12–14; 2 Thess. 2:1–12).</w:t>
      </w:r>
    </w:p>
    <w:p w14:paraId="1438C83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在它的日子里，世界体系的所有权力中心（由十王所象征）都将与兽联合，并拥护它的宏大目标，即粉碎真正属灵的教会，并高举自己为神，超过一切（17:12–14；帖撒罗尼迦后书 2:1–12）。</w:t>
      </w:r>
    </w:p>
    <w:p w14:paraId="6D63B732">
      <w:pPr>
        <w:pStyle w:val="6"/>
        <w:spacing w:line="240" w:lineRule="auto"/>
        <w:ind w:left="386" w:right="357" w:firstLine="432"/>
        <w:jc w:val="both"/>
        <w:rPr>
          <w:rFonts w:hint="eastAsia" w:ascii="Arial"/>
          <w:b w:val="0"/>
          <w:bCs w:val="0"/>
          <w:color w:val="231F20"/>
          <w:spacing w:val="20"/>
          <w:w w:val="90"/>
          <w:sz w:val="30"/>
          <w:szCs w:val="30"/>
        </w:rPr>
      </w:pPr>
    </w:p>
    <w:p w14:paraId="2749C5A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 Hosse Divided</w:t>
      </w:r>
    </w:p>
    <w:p w14:paraId="095F8A6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分争之家</w:t>
      </w:r>
    </w:p>
    <w:p w14:paraId="4F8C4EEB">
      <w:pPr>
        <w:pStyle w:val="6"/>
        <w:spacing w:line="240" w:lineRule="auto"/>
        <w:ind w:left="386" w:right="357" w:firstLine="432"/>
        <w:jc w:val="both"/>
        <w:rPr>
          <w:rFonts w:hint="eastAsia" w:ascii="Arial"/>
          <w:b w:val="0"/>
          <w:bCs w:val="0"/>
          <w:color w:val="231F20"/>
          <w:spacing w:val="20"/>
          <w:w w:val="90"/>
          <w:sz w:val="30"/>
          <w:szCs w:val="30"/>
        </w:rPr>
      </w:pPr>
    </w:p>
    <w:p w14:paraId="4DB7C70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15–18 the angel continues his exposition of the eschatological mystery, but now turns to the theme that will dominate the rest of the cycle: the final destruction of the harlot, the beast, and the false prophet.</w:t>
      </w:r>
    </w:p>
    <w:p w14:paraId="328B799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在第15-18节，天使继续他对象征末世奥秘的阐释，但现在转向了将主导此循环剩余部分的主题：淫妇、兽和假先知的最终毁灭。</w:t>
      </w:r>
    </w:p>
    <w:p w14:paraId="1C1B9AD8">
      <w:pPr>
        <w:pStyle w:val="6"/>
        <w:spacing w:line="240" w:lineRule="auto"/>
        <w:ind w:left="386" w:right="357" w:firstLine="432"/>
        <w:jc w:val="both"/>
        <w:rPr>
          <w:rFonts w:hint="eastAsia" w:ascii="Arial"/>
          <w:b w:val="0"/>
          <w:bCs w:val="0"/>
          <w:color w:val="231F20"/>
          <w:spacing w:val="20"/>
          <w:w w:val="90"/>
          <w:sz w:val="30"/>
          <w:szCs w:val="30"/>
        </w:rPr>
      </w:pPr>
    </w:p>
    <w:p w14:paraId="5A6B0C3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 begins by tersely announcing the last battle, and then (as we have observed in the previous cycles) the triumph of the Lamb and his faithful followers that will swiftly ensue (17:14).</w:t>
      </w:r>
    </w:p>
    <w:p w14:paraId="34CE775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他首先简要地宣告了最后的争战，然后（正如我们在之前的循环中所观察到的）是羔羊和祂忠心的跟随者们将迅速取得的胜利（17:14）。</w:t>
      </w:r>
    </w:p>
    <w:p w14:paraId="2149ECF4">
      <w:pPr>
        <w:pStyle w:val="6"/>
        <w:spacing w:line="240" w:lineRule="auto"/>
        <w:ind w:left="386" w:right="357" w:firstLine="432"/>
        <w:jc w:val="both"/>
        <w:rPr>
          <w:rFonts w:hint="eastAsia" w:ascii="Arial"/>
          <w:b w:val="0"/>
          <w:bCs w:val="0"/>
          <w:color w:val="231F20"/>
          <w:spacing w:val="20"/>
          <w:w w:val="90"/>
          <w:sz w:val="30"/>
          <w:szCs w:val="30"/>
        </w:rPr>
      </w:pPr>
    </w:p>
    <w:p w14:paraId="4B41055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Notably, in those days the harlot will finally sit as queen over all the nations, much as Rome (nearly) did in John’s time (17:15; 18:17).</w:t>
      </w:r>
    </w:p>
    <w:p w14:paraId="67CBED1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值得注意的是，在那些日子里，淫妇将最终像女王一样统管万国，就像罗马在约翰时代（几乎）所做的那样（17:15；18:17）。</w:t>
      </w:r>
    </w:p>
    <w:p w14:paraId="00D3E7EF">
      <w:pPr>
        <w:pStyle w:val="6"/>
        <w:spacing w:line="240" w:lineRule="auto"/>
        <w:ind w:left="386" w:right="357" w:firstLine="432"/>
        <w:jc w:val="both"/>
        <w:rPr>
          <w:rFonts w:hint="eastAsia" w:ascii="Arial"/>
          <w:b w:val="0"/>
          <w:bCs w:val="0"/>
          <w:color w:val="231F20"/>
          <w:spacing w:val="20"/>
          <w:w w:val="90"/>
          <w:sz w:val="30"/>
          <w:szCs w:val="30"/>
        </w:rPr>
      </w:pPr>
    </w:p>
    <w:p w14:paraId="1A4516F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However, just prior to Christ’s return, God will put it into the heart of the beast and his violent retinue of world leaders to devour her flesh.</w:t>
      </w:r>
    </w:p>
    <w:p w14:paraId="35B25F3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然而，就在基督再来之前，神会把一个意念放在兽和它那群残暴的世界领袖随从的心中，让他们吞吃她的肉。</w:t>
      </w:r>
    </w:p>
    <w:p w14:paraId="72A3E0FD">
      <w:pPr>
        <w:pStyle w:val="6"/>
        <w:spacing w:line="240" w:lineRule="auto"/>
        <w:ind w:left="386" w:right="357" w:firstLine="432"/>
        <w:jc w:val="both"/>
        <w:rPr>
          <w:rFonts w:hint="eastAsia" w:ascii="Arial"/>
          <w:b w:val="0"/>
          <w:bCs w:val="0"/>
          <w:color w:val="231F20"/>
          <w:spacing w:val="20"/>
          <w:w w:val="90"/>
          <w:sz w:val="30"/>
          <w:szCs w:val="30"/>
        </w:rPr>
      </w:pPr>
    </w:p>
    <w:p w14:paraId="4AFBA62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likely the desolation of the global economy and culture because of the Antichrist’s far-reaching power and military ambitions (17:16–17; Dan. 11:38).</w:t>
      </w:r>
    </w:p>
    <w:p w14:paraId="55A8179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这很可能是因为敌基督者影响深远的权力和军事野心，而导致的全球经济和文化的荒凉（17:16–17；但以理书 11:38）。</w:t>
      </w:r>
    </w:p>
    <w:p w14:paraId="6517F157">
      <w:pPr>
        <w:pStyle w:val="6"/>
        <w:spacing w:line="240" w:lineRule="auto"/>
        <w:ind w:left="386" w:right="357" w:firstLine="432"/>
        <w:jc w:val="both"/>
        <w:rPr>
          <w:rFonts w:hint="eastAsia" w:ascii="Arial"/>
          <w:b w:val="0"/>
          <w:bCs w:val="0"/>
          <w:color w:val="231F20"/>
          <w:spacing w:val="20"/>
          <w:w w:val="90"/>
          <w:sz w:val="30"/>
          <w:szCs w:val="30"/>
        </w:rPr>
      </w:pPr>
    </w:p>
    <w:p w14:paraId="63A2068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As a prelude to the divine destruction of sinners at Christ’s return, providence will first display the self-destructive power of sin itself.</w:t>
      </w:r>
    </w:p>
    <w:p w14:paraId="38D333E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作为在基督再来时神对罪人施行毁灭的前奏，神的护理将首先显明罪本身的自我毁灭力量。</w:t>
      </w:r>
    </w:p>
    <w:p w14:paraId="663D8D70">
      <w:pPr>
        <w:pStyle w:val="6"/>
        <w:spacing w:line="240" w:lineRule="auto"/>
        <w:ind w:left="386" w:right="357" w:firstLine="432"/>
        <w:jc w:val="both"/>
        <w:rPr>
          <w:rFonts w:hint="eastAsia" w:ascii="Arial"/>
          <w:b w:val="0"/>
          <w:bCs w:val="0"/>
          <w:color w:val="231F20"/>
          <w:spacing w:val="20"/>
          <w:w w:val="90"/>
          <w:sz w:val="30"/>
          <w:szCs w:val="30"/>
        </w:rPr>
      </w:pPr>
    </w:p>
    <w:p w14:paraId="1B2A80D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“Come Oss of Her, My People!”</w:t>
      </w:r>
    </w:p>
    <w:p w14:paraId="15A77EE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“我的民哪，你们要从那城出来！”</w:t>
      </w:r>
    </w:p>
    <w:p w14:paraId="657D1B05">
      <w:pPr>
        <w:pStyle w:val="6"/>
        <w:spacing w:line="240" w:lineRule="auto"/>
        <w:ind w:left="386" w:right="357" w:firstLine="432"/>
        <w:jc w:val="both"/>
        <w:rPr>
          <w:rFonts w:hint="eastAsia" w:ascii="Arial"/>
          <w:b w:val="0"/>
          <w:bCs w:val="0"/>
          <w:color w:val="231F20"/>
          <w:spacing w:val="20"/>
          <w:w w:val="90"/>
          <w:sz w:val="30"/>
          <w:szCs w:val="30"/>
        </w:rPr>
      </w:pPr>
    </w:p>
    <w:p w14:paraId="2D8F582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chapter 18 we reach the threshold of the judgment of the great harlot.</w:t>
      </w:r>
    </w:p>
    <w:p w14:paraId="0B2CBB4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在第18章，我们来到了对大淫妇审判的门槛。</w:t>
      </w:r>
    </w:p>
    <w:p w14:paraId="013A576F">
      <w:pPr>
        <w:pStyle w:val="6"/>
        <w:spacing w:line="240" w:lineRule="auto"/>
        <w:ind w:left="386" w:right="357" w:firstLine="432"/>
        <w:jc w:val="both"/>
        <w:rPr>
          <w:rFonts w:hint="eastAsia" w:ascii="Arial"/>
          <w:b w:val="0"/>
          <w:bCs w:val="0"/>
          <w:color w:val="231F20"/>
          <w:spacing w:val="20"/>
          <w:w w:val="90"/>
          <w:sz w:val="30"/>
          <w:szCs w:val="30"/>
        </w:rPr>
      </w:pPr>
    </w:p>
    <w:p w14:paraId="194541C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It opens with an angel descending from heaven, heralding her imminent demise: she is about to become a dwelling place of demons, a prison house for every unclean spirit and hated bird.</w:t>
      </w:r>
    </w:p>
    <w:p w14:paraId="36A182A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这一章以一位天使从天而降开始，宣告她即将来临的灭亡：她将要成为鬼魔的住处，各样污秽之灵和可憎之雀鸟的巢穴。</w:t>
      </w:r>
    </w:p>
    <w:p w14:paraId="2E52ED39">
      <w:pPr>
        <w:pStyle w:val="6"/>
        <w:spacing w:line="240" w:lineRule="auto"/>
        <w:ind w:left="386" w:right="357" w:firstLine="432"/>
        <w:jc w:val="both"/>
        <w:rPr>
          <w:rFonts w:hint="eastAsia" w:ascii="Arial"/>
          <w:b w:val="0"/>
          <w:bCs w:val="0"/>
          <w:color w:val="231F20"/>
          <w:spacing w:val="20"/>
          <w:w w:val="90"/>
          <w:sz w:val="30"/>
          <w:szCs w:val="30"/>
        </w:rPr>
      </w:pPr>
    </w:p>
    <w:p w14:paraId="0DFA6B5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short, she is about to be cast into Gehenna (18:2; Isa. 13:21f; 34:11, 13–15; Rev. 19:20).</w:t>
      </w:r>
    </w:p>
    <w:p w14:paraId="45C6EC2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简而言之，她即将被扔进地狱（Gehenna）（18:2；以赛亚书 13:21及以下；34:11, 13–15；启示录 19:20）。</w:t>
      </w:r>
    </w:p>
    <w:p w14:paraId="561C848C">
      <w:pPr>
        <w:pStyle w:val="6"/>
        <w:spacing w:line="240" w:lineRule="auto"/>
        <w:ind w:left="386" w:right="357" w:firstLine="432"/>
        <w:jc w:val="both"/>
        <w:rPr>
          <w:rFonts w:hint="eastAsia" w:ascii="Arial"/>
          <w:b w:val="0"/>
          <w:bCs w:val="0"/>
          <w:color w:val="231F20"/>
          <w:spacing w:val="20"/>
          <w:w w:val="90"/>
          <w:sz w:val="30"/>
          <w:szCs w:val="30"/>
        </w:rPr>
      </w:pPr>
    </w:p>
    <w:p w14:paraId="3C580A9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For this reason, a heavenly voice issues a final warning to God’s people: like Lot of old, and like the Israelite remnant in Babylon, they must come out of her lest they share in her plagues.</w:t>
      </w:r>
    </w:p>
    <w:p w14:paraId="12C91D3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因此，一个来自天上的声音向神的子民发出最后的警告：就像古时的罗得，以及在巴比伦的以色列余民一样，他们必须从她中间出来，免得与她一同有份于她所受的灾殃。</w:t>
      </w:r>
    </w:p>
    <w:p w14:paraId="6CD0D102">
      <w:pPr>
        <w:pStyle w:val="6"/>
        <w:spacing w:line="240" w:lineRule="auto"/>
        <w:ind w:left="386" w:right="357" w:firstLine="432"/>
        <w:jc w:val="both"/>
        <w:rPr>
          <w:rFonts w:hint="eastAsia" w:ascii="Arial"/>
          <w:b w:val="0"/>
          <w:bCs w:val="0"/>
          <w:color w:val="231F20"/>
          <w:spacing w:val="20"/>
          <w:w w:val="90"/>
          <w:sz w:val="30"/>
          <w:szCs w:val="30"/>
        </w:rPr>
      </w:pPr>
    </w:p>
    <w:p w14:paraId="484D99C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These are the final, eschatological plagues.</w:t>
      </w:r>
    </w:p>
    <w:p w14:paraId="5339E07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这些是最终的、末世性的灾殃。</w:t>
      </w:r>
    </w:p>
    <w:p w14:paraId="0AD5CEBF">
      <w:pPr>
        <w:pStyle w:val="6"/>
        <w:spacing w:line="240" w:lineRule="auto"/>
        <w:ind w:left="386" w:right="357" w:firstLine="432"/>
        <w:jc w:val="both"/>
        <w:rPr>
          <w:rFonts w:hint="eastAsia" w:ascii="Arial"/>
          <w:b w:val="0"/>
          <w:bCs w:val="0"/>
          <w:color w:val="231F20"/>
          <w:spacing w:val="20"/>
          <w:w w:val="90"/>
          <w:sz w:val="30"/>
          <w:szCs w:val="30"/>
        </w:rPr>
      </w:pPr>
    </w:p>
    <w:p w14:paraId="358D4AB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God Almighty himself, with his arm fully bared in Christ, will requite her for her sins once and for all (18:4–8; Isa. 48:20; Jer. 51:45).</w:t>
      </w:r>
    </w:p>
    <w:p w14:paraId="13E8961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全能的神自己，藉着基督完全显露祂的膀臂，将要为她的罪一次性地报应她（18:4–8；以赛亚书 48:20；耶利米书 51:45）。</w:t>
      </w:r>
    </w:p>
    <w:p w14:paraId="35ECD3C6">
      <w:pPr>
        <w:pStyle w:val="6"/>
        <w:spacing w:line="240" w:lineRule="auto"/>
        <w:ind w:left="386" w:right="357" w:firstLine="432"/>
        <w:jc w:val="both"/>
        <w:rPr>
          <w:rFonts w:hint="eastAsia" w:ascii="Arial"/>
          <w:b w:val="0"/>
          <w:bCs w:val="0"/>
          <w:color w:val="231F20"/>
          <w:spacing w:val="20"/>
          <w:w w:val="90"/>
          <w:sz w:val="30"/>
          <w:szCs w:val="30"/>
        </w:rPr>
      </w:pPr>
    </w:p>
    <w:p w14:paraId="587997D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An Eschasological Lamens</w:t>
      </w:r>
    </w:p>
    <w:p w14:paraId="59E21F9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末世的哀歌</w:t>
      </w:r>
    </w:p>
    <w:p w14:paraId="7F2BB318">
      <w:pPr>
        <w:pStyle w:val="6"/>
        <w:spacing w:line="240" w:lineRule="auto"/>
        <w:ind w:left="386" w:right="357" w:firstLine="432"/>
        <w:jc w:val="both"/>
        <w:rPr>
          <w:rFonts w:hint="eastAsia" w:ascii="Arial"/>
          <w:b w:val="0"/>
          <w:bCs w:val="0"/>
          <w:color w:val="231F20"/>
          <w:spacing w:val="20"/>
          <w:w w:val="90"/>
          <w:sz w:val="30"/>
          <w:szCs w:val="30"/>
        </w:rPr>
      </w:pPr>
    </w:p>
    <w:p w14:paraId="3BFEA61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Drawing heavily upon OT oracles about the doom of Tyre (Ezek. 27) and Babylon (Jer. 50–51), verses 9–20 give us all the inhabitants of the earth—both princes and people—lamenting the sudden, fiery destruction of the Great City and its treasure trove of merchandise, both material and human.</w:t>
      </w:r>
    </w:p>
    <w:p w14:paraId="5DE24BD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第9-20节大量引用了旧约关于推罗（以西结书 27章）和巴比伦（耶利米书 50-51章）厄运的神谕，向我们展示了地上所有的居民——包括君王和百姓——为那大城及其物质和人力的商品宝库突然被火毁灭而哀哭。</w:t>
      </w:r>
    </w:p>
    <w:p w14:paraId="148DC526">
      <w:pPr>
        <w:pStyle w:val="6"/>
        <w:spacing w:line="240" w:lineRule="auto"/>
        <w:ind w:left="386" w:right="357" w:firstLine="432"/>
        <w:jc w:val="both"/>
        <w:rPr>
          <w:rFonts w:hint="eastAsia" w:ascii="Arial"/>
          <w:b w:val="0"/>
          <w:bCs w:val="0"/>
          <w:color w:val="231F20"/>
          <w:spacing w:val="20"/>
          <w:w w:val="90"/>
          <w:sz w:val="30"/>
          <w:szCs w:val="30"/>
        </w:rPr>
      </w:pPr>
    </w:p>
    <w:p w14:paraId="07ADBDA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It is a graphic picture of what the apostle Paul called “the sorrow of the world” (2 Cor. 7:10).</w:t>
      </w:r>
    </w:p>
    <w:p w14:paraId="6CA0BAE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这是使徒保罗所称“世俗的忧愁”的一幅生动画面（哥林多后书 7:10）。</w:t>
      </w:r>
    </w:p>
    <w:p w14:paraId="5628735C">
      <w:pPr>
        <w:pStyle w:val="6"/>
        <w:spacing w:line="240" w:lineRule="auto"/>
        <w:ind w:left="386" w:right="357" w:firstLine="432"/>
        <w:jc w:val="both"/>
        <w:rPr>
          <w:rFonts w:hint="eastAsia" w:ascii="Arial"/>
          <w:b w:val="0"/>
          <w:bCs w:val="0"/>
          <w:color w:val="231F20"/>
          <w:spacing w:val="20"/>
          <w:w w:val="90"/>
          <w:sz w:val="30"/>
          <w:szCs w:val="30"/>
        </w:rPr>
      </w:pPr>
    </w:p>
    <w:p w14:paraId="35221AF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Yes, these who weep and wail and throw dust on their heads are sad, but not because of the manifold ways in which they dishonored their Creator, or because of their vicious treatment of his saints, or even because of their failure to enter heaven.</w:t>
      </w:r>
    </w:p>
    <w:p w14:paraId="6361BD6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是的，这些哭泣、哀号、把尘土撒在头上的人是悲伤的，但不是因为他们以多种方式羞辱了他们的创造主，也不是因为他们恶毒地对待祂的圣徒，甚至不是因为他们未能进入天堂。</w:t>
      </w:r>
    </w:p>
    <w:p w14:paraId="10F061F2">
      <w:pPr>
        <w:pStyle w:val="6"/>
        <w:spacing w:line="240" w:lineRule="auto"/>
        <w:ind w:left="386" w:right="357" w:firstLine="432"/>
        <w:jc w:val="both"/>
        <w:rPr>
          <w:rFonts w:hint="eastAsia" w:ascii="Arial"/>
          <w:b w:val="0"/>
          <w:bCs w:val="0"/>
          <w:color w:val="231F20"/>
          <w:spacing w:val="20"/>
          <w:w w:val="90"/>
          <w:sz w:val="30"/>
          <w:szCs w:val="30"/>
        </w:rPr>
      </w:pPr>
    </w:p>
    <w:p w14:paraId="172FA8D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No, here in hell itself (which is the true locus of their cries of woe) they can only lament the loss of their (former) goods.</w:t>
      </w:r>
    </w:p>
    <w:p w14:paraId="5FED312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不，在这地狱本身（这才是他们哀号的真正所在），他们只能为失去他们（以前的）财物而悲叹。</w:t>
      </w:r>
    </w:p>
    <w:p w14:paraId="37C7DDB8">
      <w:pPr>
        <w:pStyle w:val="6"/>
        <w:spacing w:line="240" w:lineRule="auto"/>
        <w:ind w:left="386" w:right="357" w:firstLine="432"/>
        <w:jc w:val="both"/>
        <w:rPr>
          <w:rFonts w:hint="eastAsia" w:ascii="Arial"/>
          <w:b w:val="0"/>
          <w:bCs w:val="0"/>
          <w:color w:val="231F20"/>
          <w:spacing w:val="20"/>
          <w:w w:val="90"/>
          <w:sz w:val="30"/>
          <w:szCs w:val="30"/>
        </w:rPr>
      </w:pPr>
    </w:p>
    <w:p w14:paraId="510A051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It has happened to them according to Jesus’s parable of the rich man and Lazarus: in their brief lifetime on earth, they received their good things, while the saints received their evil things.</w:t>
      </w:r>
    </w:p>
    <w:p w14:paraId="5A53E61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发生在他们身上的事，正如耶稣关于财主和拉撒路的比喻所说：在他们短暂的一生中，他们享了他们的福，而圣徒们则受了他们的苦。</w:t>
      </w:r>
    </w:p>
    <w:p w14:paraId="3E2B05E4">
      <w:pPr>
        <w:pStyle w:val="6"/>
        <w:spacing w:line="240" w:lineRule="auto"/>
        <w:ind w:left="386" w:right="357" w:firstLine="432"/>
        <w:jc w:val="both"/>
        <w:rPr>
          <w:rFonts w:hint="eastAsia" w:ascii="Arial"/>
          <w:b w:val="0"/>
          <w:bCs w:val="0"/>
          <w:color w:val="231F20"/>
          <w:spacing w:val="20"/>
          <w:w w:val="90"/>
          <w:sz w:val="30"/>
          <w:szCs w:val="30"/>
        </w:rPr>
      </w:pPr>
    </w:p>
    <w:p w14:paraId="1EDD1C4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Now, however, the saints are forever comforted, while they themselves are tormented (18:10, 15; Luke 16:25).</w:t>
      </w:r>
    </w:p>
    <w:p w14:paraId="2B39223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然而，如今圣徒们永远得了安慰，而他们自己却在受痛苦（18:10, 15；路加福音 16:25）。</w:t>
      </w:r>
    </w:p>
    <w:p w14:paraId="67B78233">
      <w:pPr>
        <w:pStyle w:val="6"/>
        <w:spacing w:line="240" w:lineRule="auto"/>
        <w:ind w:left="386" w:right="357" w:firstLine="432"/>
        <w:jc w:val="both"/>
        <w:rPr>
          <w:rFonts w:hint="eastAsia" w:ascii="Arial"/>
          <w:b w:val="0"/>
          <w:bCs w:val="0"/>
          <w:color w:val="231F20"/>
          <w:spacing w:val="20"/>
          <w:w w:val="90"/>
          <w:sz w:val="30"/>
          <w:szCs w:val="30"/>
        </w:rPr>
      </w:pPr>
    </w:p>
    <w:p w14:paraId="2275DB8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is an administration of perfect justice, in which the suffering saints are called to rejoice—though not, one expects, without tears (18:20; Luke 19:41–44).</w:t>
      </w:r>
    </w:p>
    <w:p w14:paraId="2DD08B3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这是一种完全公义的施行，其中受苦的圣徒被召唤要欢喜——尽管人们可以想见，这欢喜并非没有眼泪（18:20；路加福音 19:41–44）。</w:t>
      </w:r>
    </w:p>
    <w:p w14:paraId="79DFF621">
      <w:pPr>
        <w:pStyle w:val="6"/>
        <w:spacing w:line="240" w:lineRule="auto"/>
        <w:ind w:left="386" w:right="357" w:firstLine="432"/>
        <w:jc w:val="both"/>
        <w:rPr>
          <w:rFonts w:hint="eastAsia" w:ascii="Arial"/>
          <w:b w:val="0"/>
          <w:bCs w:val="0"/>
          <w:color w:val="231F20"/>
          <w:spacing w:val="20"/>
          <w:w w:val="90"/>
          <w:sz w:val="30"/>
          <w:szCs w:val="30"/>
        </w:rPr>
      </w:pPr>
    </w:p>
    <w:p w14:paraId="5007361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Verses 21–24 bring the chapter to a close with yet another vision: A strong angel takes up a huge stone and throws it down into the sea.</w:t>
      </w:r>
    </w:p>
    <w:p w14:paraId="60C3719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第21-24节以另一个异象为本章作结：一位大力的天使举起一块巨石，扔在海里。</w:t>
      </w:r>
    </w:p>
    <w:p w14:paraId="4357CF0F">
      <w:pPr>
        <w:pStyle w:val="6"/>
        <w:spacing w:line="240" w:lineRule="auto"/>
        <w:ind w:left="386" w:right="357" w:firstLine="432"/>
        <w:jc w:val="both"/>
        <w:rPr>
          <w:rFonts w:hint="eastAsia" w:ascii="Arial"/>
          <w:b w:val="0"/>
          <w:bCs w:val="0"/>
          <w:color w:val="231F20"/>
          <w:spacing w:val="20"/>
          <w:w w:val="90"/>
          <w:sz w:val="30"/>
          <w:szCs w:val="30"/>
        </w:rPr>
      </w:pPr>
    </w:p>
    <w:p w14:paraId="66E7D7B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Just so, says the angel, will Great Babylon be thrown down with violence and be seen no more (Jer. 51:59–64).</w:t>
      </w:r>
    </w:p>
    <w:p w14:paraId="0C2E4EC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天使说，大巴比伦也必如此猛力地被扔下去，决不能再见了（耶利米书 51:59–64）。</w:t>
      </w:r>
    </w:p>
    <w:p w14:paraId="122701B9">
      <w:pPr>
        <w:pStyle w:val="6"/>
        <w:spacing w:line="240" w:lineRule="auto"/>
        <w:ind w:left="386" w:right="357" w:firstLine="432"/>
        <w:jc w:val="both"/>
        <w:rPr>
          <w:rFonts w:hint="eastAsia" w:ascii="Arial"/>
          <w:b w:val="0"/>
          <w:bCs w:val="0"/>
          <w:color w:val="231F20"/>
          <w:spacing w:val="20"/>
          <w:w w:val="90"/>
          <w:sz w:val="30"/>
          <w:szCs w:val="30"/>
        </w:rPr>
      </w:pPr>
    </w:p>
    <w:p w14:paraId="611A718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Moreover, in hell God will remove from her denuded precincts every one of his good gifts, gifts that ought to have led her to repentance (Rom. 2:4), but instead were made into idols: music, craft, the pleasures of married life, light itself.</w:t>
      </w:r>
    </w:p>
    <w:p w14:paraId="4F3E498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此外，在地狱里，神要从她那被剥夺一空的境域中，除去祂每一件美好的恩赐，这些恩赐本应引领她悔改（罗马书 2:4），却反被制造成了偶像：音乐、工艺、婚姻生活的乐趣，甚至光明本身。</w:t>
      </w:r>
    </w:p>
    <w:p w14:paraId="33A22541">
      <w:pPr>
        <w:pStyle w:val="6"/>
        <w:spacing w:line="240" w:lineRule="auto"/>
        <w:ind w:left="386" w:right="357" w:firstLine="432"/>
        <w:jc w:val="both"/>
        <w:rPr>
          <w:rFonts w:hint="eastAsia" w:ascii="Arial"/>
          <w:b w:val="0"/>
          <w:bCs w:val="0"/>
          <w:color w:val="231F20"/>
          <w:spacing w:val="20"/>
          <w:w w:val="90"/>
          <w:sz w:val="30"/>
          <w:szCs w:val="30"/>
        </w:rPr>
      </w:pPr>
    </w:p>
    <w:p w14:paraId="5B25B3A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If only the Great City had listened to the message of the saints and prophets who pleaded with her to repent, instead of spilling their blood in her streets.</w:t>
      </w:r>
    </w:p>
    <w:p w14:paraId="0C754FB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要是那大城当初听了那些恳求她悔改的圣徒和先知的信息，而不是在她的街上流他们的血，那该多好。</w:t>
      </w:r>
    </w:p>
    <w:p w14:paraId="3B578188">
      <w:pPr>
        <w:pStyle w:val="6"/>
        <w:spacing w:line="240" w:lineRule="auto"/>
        <w:ind w:left="386" w:right="357" w:firstLine="432"/>
        <w:jc w:val="both"/>
        <w:rPr>
          <w:rFonts w:hint="eastAsia" w:ascii="Arial"/>
          <w:b w:val="0"/>
          <w:bCs w:val="0"/>
          <w:color w:val="231F20"/>
          <w:spacing w:val="20"/>
          <w:w w:val="90"/>
          <w:sz w:val="30"/>
          <w:szCs w:val="30"/>
        </w:rPr>
      </w:pPr>
    </w:p>
    <w:p w14:paraId="6D7EE0F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For now, at Christ’s coming in judgment, her time for repentance is past.</w:t>
      </w:r>
    </w:p>
    <w:p w14:paraId="755028D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因为如今，当基督在审判中降临时，她悔改的时候已经过去了。</w:t>
      </w:r>
    </w:p>
    <w:p w14:paraId="108FF0B8">
      <w:pPr>
        <w:pStyle w:val="6"/>
        <w:spacing w:line="240" w:lineRule="auto"/>
        <w:ind w:left="386" w:right="357" w:firstLine="432"/>
        <w:jc w:val="both"/>
        <w:rPr>
          <w:rFonts w:hint="eastAsia" w:ascii="Arial"/>
          <w:b w:val="0"/>
          <w:bCs w:val="0"/>
          <w:color w:val="231F20"/>
          <w:spacing w:val="20"/>
          <w:w w:val="90"/>
          <w:sz w:val="30"/>
          <w:szCs w:val="30"/>
        </w:rPr>
      </w:pPr>
    </w:p>
    <w:p w14:paraId="760D25F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 Hallelsjah Chorss</w:t>
      </w:r>
    </w:p>
    <w:p w14:paraId="3521A39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哈利路亚大合唱</w:t>
      </w:r>
    </w:p>
    <w:p w14:paraId="2DEDC1B2">
      <w:pPr>
        <w:pStyle w:val="6"/>
        <w:spacing w:line="240" w:lineRule="auto"/>
        <w:ind w:left="386" w:right="357" w:firstLine="432"/>
        <w:jc w:val="both"/>
        <w:rPr>
          <w:rFonts w:hint="eastAsia" w:ascii="Arial"/>
          <w:b w:val="0"/>
          <w:bCs w:val="0"/>
          <w:color w:val="231F20"/>
          <w:spacing w:val="20"/>
          <w:w w:val="90"/>
          <w:sz w:val="30"/>
          <w:szCs w:val="30"/>
        </w:rPr>
      </w:pPr>
    </w:p>
    <w:p w14:paraId="0726C56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1–10 of chapter 19 John brings the vision of the fall of the harlot to a close.</w:t>
      </w:r>
    </w:p>
    <w:p w14:paraId="0C18E67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在第19章的1-10节，约翰结束了关于淫妇败落的异象。</w:t>
      </w:r>
    </w:p>
    <w:p w14:paraId="7CECE6D7">
      <w:pPr>
        <w:pStyle w:val="6"/>
        <w:spacing w:line="240" w:lineRule="auto"/>
        <w:ind w:left="386" w:right="357" w:firstLine="432"/>
        <w:jc w:val="both"/>
        <w:rPr>
          <w:rFonts w:hint="eastAsia" w:ascii="Arial"/>
          <w:b w:val="0"/>
          <w:bCs w:val="0"/>
          <w:color w:val="231F20"/>
          <w:spacing w:val="20"/>
          <w:w w:val="90"/>
          <w:sz w:val="30"/>
          <w:szCs w:val="30"/>
        </w:rPr>
      </w:pPr>
    </w:p>
    <w:p w14:paraId="009318F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Christ has come again.</w:t>
      </w:r>
    </w:p>
    <w:p w14:paraId="679B390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基督已经再来。</w:t>
      </w:r>
    </w:p>
    <w:p w14:paraId="2D6C835C">
      <w:pPr>
        <w:pStyle w:val="6"/>
        <w:spacing w:line="240" w:lineRule="auto"/>
        <w:ind w:left="386" w:right="357" w:firstLine="432"/>
        <w:jc w:val="both"/>
        <w:rPr>
          <w:rFonts w:hint="eastAsia" w:ascii="Arial"/>
          <w:b w:val="0"/>
          <w:bCs w:val="0"/>
          <w:color w:val="231F20"/>
          <w:spacing w:val="20"/>
          <w:w w:val="90"/>
          <w:sz w:val="30"/>
          <w:szCs w:val="30"/>
        </w:rPr>
      </w:pPr>
    </w:p>
    <w:p w14:paraId="4D85084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judgment has just occurred.</w:t>
      </w:r>
    </w:p>
    <w:p w14:paraId="0F8C5CF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审判刚刚发生。</w:t>
      </w:r>
    </w:p>
    <w:p w14:paraId="7C42CF50">
      <w:pPr>
        <w:pStyle w:val="6"/>
        <w:spacing w:line="240" w:lineRule="auto"/>
        <w:ind w:left="386" w:right="357" w:firstLine="432"/>
        <w:jc w:val="both"/>
        <w:rPr>
          <w:rFonts w:hint="eastAsia" w:ascii="Arial"/>
          <w:b w:val="0"/>
          <w:bCs w:val="0"/>
          <w:color w:val="231F20"/>
          <w:spacing w:val="20"/>
          <w:w w:val="90"/>
          <w:sz w:val="30"/>
          <w:szCs w:val="30"/>
        </w:rPr>
      </w:pPr>
    </w:p>
    <w:p w14:paraId="464CA44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a scene reminiscent of Revelation 15:1–3, the saints and angels are celebrating the consummation and the onset of the completed kingdom of God (7:9–17).</w:t>
      </w:r>
    </w:p>
    <w:p w14:paraId="0DC435A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在一个让人联想起启示录 15:1-3 的场景中，圣徒和天使们正在庆祝这最终的完成，以及神完满国度的开始（7:9–17）。</w:t>
      </w:r>
    </w:p>
    <w:p w14:paraId="24B7EC23">
      <w:pPr>
        <w:pStyle w:val="6"/>
        <w:spacing w:line="240" w:lineRule="auto"/>
        <w:ind w:left="386" w:right="357" w:firstLine="432"/>
        <w:jc w:val="both"/>
        <w:rPr>
          <w:rFonts w:hint="eastAsia" w:ascii="Arial"/>
          <w:b w:val="0"/>
          <w:bCs w:val="0"/>
          <w:color w:val="231F20"/>
          <w:spacing w:val="20"/>
          <w:w w:val="90"/>
          <w:sz w:val="30"/>
          <w:szCs w:val="30"/>
        </w:rPr>
      </w:pPr>
    </w:p>
    <w:p w14:paraId="4DA9E0A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this celebration we find the Spirit sharply contrasting the opposing destinies of the two women of the Revelation: the harlot (19:1–5) and the Bride (19:6–10).</w:t>
      </w:r>
    </w:p>
    <w:p w14:paraId="33978DC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在这次庆祝中，我们发现圣灵将启示录中两个女人的对立命运作了鲜明的对比：淫妇（19:1-5）和新妇（19:6-10）。</w:t>
      </w:r>
    </w:p>
    <w:p w14:paraId="4E53A6A4">
      <w:pPr>
        <w:pStyle w:val="6"/>
        <w:spacing w:line="240" w:lineRule="auto"/>
        <w:ind w:left="386" w:right="357" w:firstLine="432"/>
        <w:jc w:val="both"/>
        <w:rPr>
          <w:rFonts w:hint="eastAsia" w:ascii="Arial"/>
          <w:b w:val="0"/>
          <w:bCs w:val="0"/>
          <w:color w:val="231F20"/>
          <w:spacing w:val="20"/>
          <w:w w:val="90"/>
          <w:sz w:val="30"/>
          <w:szCs w:val="30"/>
        </w:rPr>
      </w:pPr>
    </w:p>
    <w:p w14:paraId="204523A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Four exhortations to praise—four exultant hallelujahs—are involved.</w:t>
      </w:r>
    </w:p>
    <w:p w14:paraId="0F61B9D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其中包含四次赞美的劝勉——四次欢欣的哈利路亚。</w:t>
      </w:r>
    </w:p>
    <w:p w14:paraId="6FBD482E">
      <w:pPr>
        <w:pStyle w:val="6"/>
        <w:spacing w:line="240" w:lineRule="auto"/>
        <w:ind w:left="386" w:right="357" w:firstLine="432"/>
        <w:jc w:val="both"/>
        <w:rPr>
          <w:rFonts w:hint="eastAsia" w:ascii="Arial"/>
          <w:b w:val="0"/>
          <w:bCs w:val="0"/>
          <w:color w:val="231F20"/>
          <w:spacing w:val="20"/>
          <w:w w:val="90"/>
          <w:sz w:val="30"/>
          <w:szCs w:val="30"/>
        </w:rPr>
      </w:pPr>
    </w:p>
    <w:p w14:paraId="65F97C0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First, John hears the voice (or sound) of a great crowd—all the saints and angels—praising God for the judgment by which he has brought the harlot’s corrupting influences to an end, avenged the blood of his servants, and secured their eternal salvation (19:1–2).</w:t>
      </w:r>
    </w:p>
    <w:p w14:paraId="600C326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首先，约翰听见一大群人——所有圣徒和天使——的声音（或响声），赞美神，因为藉着祂的审判，祂终结了淫妇败坏的影响，为祂的仆人伸了流血的冤，并确保了他们永恒的救恩（19:1–2）。</w:t>
      </w:r>
    </w:p>
    <w:p w14:paraId="44D71D34">
      <w:pPr>
        <w:pStyle w:val="6"/>
        <w:spacing w:line="240" w:lineRule="auto"/>
        <w:ind w:left="386" w:right="357" w:firstLine="432"/>
        <w:jc w:val="both"/>
        <w:rPr>
          <w:rFonts w:hint="eastAsia" w:ascii="Arial"/>
          <w:b w:val="0"/>
          <w:bCs w:val="0"/>
          <w:color w:val="231F20"/>
          <w:spacing w:val="20"/>
          <w:w w:val="90"/>
          <w:sz w:val="30"/>
          <w:szCs w:val="30"/>
        </w:rPr>
      </w:pPr>
    </w:p>
    <w:p w14:paraId="6643797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Next he hears the crowd once again, this time affirming the complete justice of the harlot’s eternal punishment (19:3).</w:t>
      </w:r>
    </w:p>
    <w:p w14:paraId="787C7D1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接着，他再次听见那群众的声音，这一次是肯定那淫妇所受的永恒惩罚是完全公义的（19:3）。</w:t>
      </w:r>
    </w:p>
    <w:p w14:paraId="04224AB6">
      <w:pPr>
        <w:pStyle w:val="6"/>
        <w:spacing w:line="240" w:lineRule="auto"/>
        <w:ind w:left="386" w:right="357" w:firstLine="432"/>
        <w:jc w:val="both"/>
        <w:rPr>
          <w:rFonts w:hint="eastAsia" w:ascii="Arial"/>
          <w:b w:val="0"/>
          <w:bCs w:val="0"/>
          <w:color w:val="231F20"/>
          <w:spacing w:val="20"/>
          <w:w w:val="90"/>
          <w:sz w:val="30"/>
          <w:szCs w:val="30"/>
        </w:rPr>
      </w:pPr>
    </w:p>
    <w:p w14:paraId="1BFE6B0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And then he sees the twenty-four elders (i.e., the church as a whole) and the four living creatures (standing for all the holy angels), worshiping together before God’s throne and adding their “amen” to what the crowd has just declared.</w:t>
      </w:r>
    </w:p>
    <w:p w14:paraId="17F56C4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然后他看见二十四位长老（即整个教会）和四个活物（代表所有圣天使），一同在神的宝座前敬拜，并对群众刚才所宣告的加上他们的“阿们”。</w:t>
      </w:r>
    </w:p>
    <w:p w14:paraId="5EBD4F6E">
      <w:pPr>
        <w:pStyle w:val="6"/>
        <w:spacing w:line="240" w:lineRule="auto"/>
        <w:ind w:left="386" w:right="357" w:firstLine="432"/>
        <w:jc w:val="both"/>
        <w:rPr>
          <w:rFonts w:hint="eastAsia" w:ascii="Arial"/>
          <w:b w:val="0"/>
          <w:bCs w:val="0"/>
          <w:color w:val="231F20"/>
          <w:spacing w:val="20"/>
          <w:w w:val="90"/>
          <w:sz w:val="30"/>
          <w:szCs w:val="30"/>
        </w:rPr>
      </w:pPr>
    </w:p>
    <w:p w14:paraId="719814A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Finally, John hears a voice emanating from the throne (is it Christ’s? John 20:17), exhorting all God’s bondservants (both men and angels) to praise him (19:5).</w:t>
      </w:r>
    </w:p>
    <w:p w14:paraId="21A4CD7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最后，约翰听见一个从宝座发出的声音（是基督的声音吗？约翰福音 20:17），劝勉所有神的仆人（包括人和天使）都来赞美祂（19:5）。</w:t>
      </w:r>
    </w:p>
    <w:p w14:paraId="25DB85B0">
      <w:pPr>
        <w:pStyle w:val="6"/>
        <w:spacing w:line="240" w:lineRule="auto"/>
        <w:ind w:left="386" w:right="357" w:firstLine="432"/>
        <w:jc w:val="both"/>
        <w:rPr>
          <w:rFonts w:hint="eastAsia" w:ascii="Arial"/>
          <w:b w:val="0"/>
          <w:bCs w:val="0"/>
          <w:color w:val="231F20"/>
          <w:spacing w:val="20"/>
          <w:w w:val="90"/>
          <w:sz w:val="30"/>
          <w:szCs w:val="30"/>
        </w:rPr>
      </w:pPr>
    </w:p>
    <w:p w14:paraId="771DB77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And praise him they do, in a thunderous chorus that rolls through the universe!</w:t>
      </w:r>
    </w:p>
    <w:p w14:paraId="2F8397E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他们确实赞美了祂，那雷鸣般的合唱声响彻宇宙！</w:t>
      </w:r>
    </w:p>
    <w:p w14:paraId="0D75D877">
      <w:pPr>
        <w:pStyle w:val="6"/>
        <w:spacing w:line="240" w:lineRule="auto"/>
        <w:ind w:left="386" w:right="357" w:firstLine="432"/>
        <w:jc w:val="both"/>
        <w:rPr>
          <w:rFonts w:hint="eastAsia" w:ascii="Arial"/>
          <w:b w:val="0"/>
          <w:bCs w:val="0"/>
          <w:color w:val="231F20"/>
          <w:spacing w:val="20"/>
          <w:w w:val="90"/>
          <w:sz w:val="30"/>
          <w:szCs w:val="30"/>
        </w:rPr>
      </w:pPr>
    </w:p>
    <w:p w14:paraId="2ECC8C4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All in all, their theme is the sovereignty of the Lord God Almighty, who has brought salvation history to its appointed end, and who has taken up his reign.</w:t>
      </w:r>
    </w:p>
    <w:p w14:paraId="744A4B1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总而言之，他们的主题是全能主神的至高主权，祂已将救赎历史带到其预定的终点，并已开始祂的统治。</w:t>
      </w:r>
    </w:p>
    <w:p w14:paraId="2E46F4A0">
      <w:pPr>
        <w:pStyle w:val="6"/>
        <w:spacing w:line="240" w:lineRule="auto"/>
        <w:ind w:left="386" w:right="357" w:firstLine="432"/>
        <w:jc w:val="both"/>
        <w:rPr>
          <w:rFonts w:hint="eastAsia" w:ascii="Arial"/>
          <w:b w:val="0"/>
          <w:bCs w:val="0"/>
          <w:color w:val="231F20"/>
          <w:spacing w:val="20"/>
          <w:w w:val="90"/>
          <w:sz w:val="30"/>
          <w:szCs w:val="30"/>
        </w:rPr>
      </w:pPr>
    </w:p>
    <w:p w14:paraId="572EA1B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His kingdom—in all its fullness— has come at last (19:6).</w:t>
      </w:r>
    </w:p>
    <w:p w14:paraId="5AFF8FC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祂的国度——在其完全的丰盛中——终于降临了（19:6）。</w:t>
      </w:r>
    </w:p>
    <w:p w14:paraId="3801105B">
      <w:pPr>
        <w:pStyle w:val="6"/>
        <w:spacing w:line="240" w:lineRule="auto"/>
        <w:ind w:left="386" w:right="357" w:firstLine="432"/>
        <w:jc w:val="both"/>
        <w:rPr>
          <w:rFonts w:hint="eastAsia" w:ascii="Arial"/>
          <w:b w:val="0"/>
          <w:bCs w:val="0"/>
          <w:color w:val="231F20"/>
          <w:spacing w:val="20"/>
          <w:w w:val="90"/>
          <w:sz w:val="30"/>
          <w:szCs w:val="30"/>
        </w:rPr>
      </w:pPr>
    </w:p>
    <w:p w14:paraId="727D001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cause for great celebration.</w:t>
      </w:r>
    </w:p>
    <w:p w14:paraId="080E29B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这是值得盛大庆祝的理由。</w:t>
      </w:r>
    </w:p>
    <w:p w14:paraId="649A62FB">
      <w:pPr>
        <w:pStyle w:val="6"/>
        <w:spacing w:line="240" w:lineRule="auto"/>
        <w:ind w:left="386" w:right="357" w:firstLine="432"/>
        <w:jc w:val="both"/>
        <w:rPr>
          <w:rFonts w:hint="eastAsia" w:ascii="Arial"/>
          <w:b w:val="0"/>
          <w:bCs w:val="0"/>
          <w:color w:val="231F20"/>
          <w:spacing w:val="20"/>
          <w:w w:val="90"/>
          <w:sz w:val="30"/>
          <w:szCs w:val="30"/>
        </w:rPr>
      </w:pPr>
    </w:p>
    <w:p w14:paraId="080B353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marriage of the Lamb has come.</w:t>
      </w:r>
    </w:p>
    <w:p w14:paraId="4D7EB5D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羔羊的婚筵已经来临。</w:t>
      </w:r>
    </w:p>
    <w:p w14:paraId="04228E3E">
      <w:pPr>
        <w:pStyle w:val="6"/>
        <w:spacing w:line="240" w:lineRule="auto"/>
        <w:ind w:left="386" w:right="357" w:firstLine="432"/>
        <w:jc w:val="both"/>
        <w:rPr>
          <w:rFonts w:hint="eastAsia" w:ascii="Arial"/>
          <w:b w:val="0"/>
          <w:bCs w:val="0"/>
          <w:color w:val="231F20"/>
          <w:spacing w:val="20"/>
          <w:w w:val="90"/>
          <w:sz w:val="30"/>
          <w:szCs w:val="30"/>
        </w:rPr>
      </w:pPr>
    </w:p>
    <w:p w14:paraId="1576F7A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Bride has prepared herself.</w:t>
      </w:r>
    </w:p>
    <w:p w14:paraId="7284D63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新妇也自己预备好了。</w:t>
      </w:r>
    </w:p>
    <w:p w14:paraId="499DFF26">
      <w:pPr>
        <w:pStyle w:val="6"/>
        <w:spacing w:line="240" w:lineRule="auto"/>
        <w:ind w:left="386" w:right="357" w:firstLine="432"/>
        <w:jc w:val="both"/>
        <w:rPr>
          <w:rFonts w:hint="eastAsia" w:ascii="Arial"/>
          <w:b w:val="0"/>
          <w:bCs w:val="0"/>
          <w:color w:val="231F20"/>
          <w:spacing w:val="20"/>
          <w:w w:val="90"/>
          <w:sz w:val="30"/>
          <w:szCs w:val="30"/>
        </w:rPr>
      </w:pPr>
    </w:p>
    <w:p w14:paraId="2951246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By God’s good grace she is clothed in a linen wedding gown, bright and clean; for the fine linen is the righteous acts of the saints (19:7–8).</w:t>
      </w:r>
    </w:p>
    <w:p w14:paraId="7C18275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靠着神的美善恩典，她得以穿着光明洁白的细麻衣婚纱；因为这细麻衣就是圣徒所行的义（19:7–8）。</w:t>
      </w:r>
    </w:p>
    <w:p w14:paraId="3113604B">
      <w:pPr>
        <w:pStyle w:val="6"/>
        <w:spacing w:line="240" w:lineRule="auto"/>
        <w:ind w:left="386" w:right="357" w:firstLine="432"/>
        <w:jc w:val="both"/>
        <w:rPr>
          <w:rFonts w:hint="eastAsia" w:ascii="Arial"/>
          <w:b w:val="0"/>
          <w:bCs w:val="0"/>
          <w:color w:val="231F20"/>
          <w:spacing w:val="20"/>
          <w:w w:val="90"/>
          <w:sz w:val="30"/>
          <w:szCs w:val="30"/>
        </w:rPr>
      </w:pPr>
    </w:p>
    <w:p w14:paraId="01724F1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 Sin Confessed, a Lesson Learned</w:t>
      </w:r>
    </w:p>
    <w:p w14:paraId="25666F8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认一个罪，学一个功课</w:t>
      </w:r>
    </w:p>
    <w:p w14:paraId="4625E432">
      <w:pPr>
        <w:pStyle w:val="6"/>
        <w:spacing w:line="240" w:lineRule="auto"/>
        <w:ind w:left="386" w:right="357" w:firstLine="432"/>
        <w:jc w:val="both"/>
        <w:rPr>
          <w:rFonts w:hint="eastAsia" w:ascii="Arial"/>
          <w:b w:val="0"/>
          <w:bCs w:val="0"/>
          <w:color w:val="231F20"/>
          <w:spacing w:val="20"/>
          <w:w w:val="90"/>
          <w:sz w:val="30"/>
          <w:szCs w:val="30"/>
        </w:rPr>
      </w:pPr>
    </w:p>
    <w:p w14:paraId="2F83BF2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verses 9–10 the apostle confesses his sin, and in so doing warns the church.</w:t>
      </w:r>
    </w:p>
    <w:p w14:paraId="4FADB10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在第9-10节，使徒承认了他的罪，并借此警告教会。</w:t>
      </w:r>
    </w:p>
    <w:p w14:paraId="6CA24A80">
      <w:pPr>
        <w:pStyle w:val="6"/>
        <w:spacing w:line="240" w:lineRule="auto"/>
        <w:ind w:left="386" w:right="357" w:firstLine="432"/>
        <w:jc w:val="both"/>
        <w:rPr>
          <w:rFonts w:hint="eastAsia" w:ascii="Arial"/>
          <w:b w:val="0"/>
          <w:bCs w:val="0"/>
          <w:color w:val="231F20"/>
          <w:spacing w:val="20"/>
          <w:w w:val="90"/>
          <w:sz w:val="30"/>
          <w:szCs w:val="30"/>
        </w:rPr>
      </w:pPr>
    </w:p>
    <w:p w14:paraId="5C9CAFD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angel whom Christ sent to him (1:1) echoes the great crowd by declaring the blessedness of all whom the sovereign God calls to the eternal marriage feast of the Lamb (19:9; Matt. 22:1–14).</w:t>
      </w:r>
    </w:p>
    <w:p w14:paraId="265222D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基督差遣到他（1:1）那里的天使，回应那一大群人的声音，宣告凡蒙至高主权的神呼召赴羔羊永恒婚筵的人是有福的（19:9；马太福音 22:1–14）。</w:t>
      </w:r>
    </w:p>
    <w:p w14:paraId="0EA47D56">
      <w:pPr>
        <w:pStyle w:val="6"/>
        <w:spacing w:line="240" w:lineRule="auto"/>
        <w:ind w:left="386" w:right="357" w:firstLine="432"/>
        <w:jc w:val="both"/>
        <w:rPr>
          <w:rFonts w:hint="eastAsia" w:ascii="Arial"/>
          <w:b w:val="0"/>
          <w:bCs w:val="0"/>
          <w:color w:val="231F20"/>
          <w:spacing w:val="20"/>
          <w:w w:val="90"/>
          <w:sz w:val="30"/>
          <w:szCs w:val="30"/>
        </w:rPr>
      </w:pPr>
    </w:p>
    <w:p w14:paraId="605FAD2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John, overpowered by the angel’s glory, falls to the ground and worships him, thereby earning a (loving) rebuke and a wholesome reminder: the creature must never worship the creature, only the Creator.</w:t>
      </w:r>
    </w:p>
    <w:p w14:paraId="1C7A210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约翰被天使的荣耀所折服，俯伏在地拜他，因此招来了一个（充满爱意的）责备和一个有益的提醒：受造之物绝不可敬拜受造之物，只能敬拜创造主。</w:t>
      </w:r>
    </w:p>
    <w:p w14:paraId="033B87F0">
      <w:pPr>
        <w:pStyle w:val="6"/>
        <w:spacing w:line="240" w:lineRule="auto"/>
        <w:ind w:left="386" w:right="357" w:firstLine="432"/>
        <w:jc w:val="both"/>
        <w:rPr>
          <w:rFonts w:hint="eastAsia" w:ascii="Arial"/>
          <w:b w:val="0"/>
          <w:bCs w:val="0"/>
          <w:color w:val="231F20"/>
          <w:spacing w:val="20"/>
          <w:w w:val="90"/>
          <w:sz w:val="30"/>
          <w:szCs w:val="30"/>
        </w:rPr>
      </w:pPr>
    </w:p>
    <w:p w14:paraId="121EDEF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Men and angels are simply servants of God, with an identical calling to worship God and testify about Jesus Christ in the power of the prophetic Spirit (19:10).</w:t>
      </w:r>
    </w:p>
    <w:p w14:paraId="06CC7F3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人和天使都不过是神的仆人，有着相同的呼召，就是要敬拜神，并靠着预言之灵的能力为耶稣基督作见证（19:10）。</w:t>
      </w:r>
    </w:p>
    <w:p w14:paraId="288917A4">
      <w:pPr>
        <w:pStyle w:val="6"/>
        <w:spacing w:line="240" w:lineRule="auto"/>
        <w:ind w:left="386" w:right="357" w:firstLine="432"/>
        <w:jc w:val="both"/>
        <w:rPr>
          <w:rFonts w:hint="eastAsia" w:ascii="Arial"/>
          <w:b w:val="0"/>
          <w:bCs w:val="0"/>
          <w:color w:val="231F20"/>
          <w:spacing w:val="20"/>
          <w:w w:val="90"/>
          <w:sz w:val="30"/>
          <w:szCs w:val="30"/>
        </w:rPr>
      </w:pPr>
    </w:p>
    <w:p w14:paraId="10E6B23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Coming of Chriss and she Demise of she Dragon’s Helpers</w:t>
      </w:r>
    </w:p>
    <w:p w14:paraId="3C13CE4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基督的降临与龙的助手的灭亡</w:t>
      </w:r>
    </w:p>
    <w:p w14:paraId="2B8C0D8E">
      <w:pPr>
        <w:pStyle w:val="6"/>
        <w:spacing w:line="240" w:lineRule="auto"/>
        <w:ind w:left="386" w:right="357" w:firstLine="432"/>
        <w:jc w:val="both"/>
        <w:rPr>
          <w:rFonts w:hint="eastAsia" w:ascii="Arial"/>
          <w:b w:val="0"/>
          <w:bCs w:val="0"/>
          <w:color w:val="231F20"/>
          <w:spacing w:val="20"/>
          <w:w w:val="90"/>
          <w:sz w:val="30"/>
          <w:szCs w:val="30"/>
        </w:rPr>
      </w:pPr>
    </w:p>
    <w:p w14:paraId="514F2B9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As the cycle draws to a close, the Spirit now takes a small step backward in time, and modifies his theme.</w:t>
      </w:r>
    </w:p>
    <w:p w14:paraId="302724F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当这个循环接近尾声时，圣灵现在在时间上稍向后退，并调整了祂的主题。</w:t>
      </w:r>
    </w:p>
    <w:p w14:paraId="1162703C">
      <w:pPr>
        <w:pStyle w:val="6"/>
        <w:spacing w:line="240" w:lineRule="auto"/>
        <w:ind w:left="386" w:right="357" w:firstLine="432"/>
        <w:jc w:val="both"/>
        <w:rPr>
          <w:rFonts w:hint="eastAsia" w:ascii="Arial"/>
          <w:b w:val="0"/>
          <w:bCs w:val="0"/>
          <w:color w:val="231F20"/>
          <w:spacing w:val="20"/>
          <w:w w:val="90"/>
          <w:sz w:val="30"/>
          <w:szCs w:val="30"/>
        </w:rPr>
      </w:pPr>
    </w:p>
    <w:p w14:paraId="7B7DE77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As previously, he will now speak of the coming of Christ and the judgment of the world- system.</w:t>
      </w:r>
    </w:p>
    <w:p w14:paraId="04E59C4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和先前一样，祂现在要讲论基督的降临和对世界体系的审判。</w:t>
      </w:r>
    </w:p>
    <w:p w14:paraId="0D4F7A9A">
      <w:pPr>
        <w:pStyle w:val="6"/>
        <w:spacing w:line="240" w:lineRule="auto"/>
        <w:ind w:left="386" w:right="357" w:firstLine="432"/>
        <w:jc w:val="both"/>
        <w:rPr>
          <w:rFonts w:hint="eastAsia" w:ascii="Arial"/>
          <w:b w:val="0"/>
          <w:bCs w:val="0"/>
          <w:color w:val="231F20"/>
          <w:spacing w:val="20"/>
          <w:w w:val="90"/>
          <w:sz w:val="30"/>
          <w:szCs w:val="30"/>
        </w:rPr>
      </w:pPr>
    </w:p>
    <w:p w14:paraId="1840791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however, the spotlight is no longer on the harlot, but on her companions in rebellion and persecution: the beast and the false prophet.</w:t>
      </w:r>
    </w:p>
    <w:p w14:paraId="1A75EDD4">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然而，此处的焦点不再是淫妇，而是她在悖逆和逼迫中的同伴：兽和假先知。</w:t>
      </w:r>
    </w:p>
    <w:p w14:paraId="19128355">
      <w:pPr>
        <w:pStyle w:val="6"/>
        <w:spacing w:line="240" w:lineRule="auto"/>
        <w:ind w:left="386" w:right="357" w:firstLine="432"/>
        <w:jc w:val="both"/>
        <w:rPr>
          <w:rFonts w:hint="eastAsia" w:ascii="Arial"/>
          <w:b w:val="0"/>
          <w:bCs w:val="0"/>
          <w:color w:val="231F20"/>
          <w:spacing w:val="20"/>
          <w:w w:val="90"/>
          <w:sz w:val="30"/>
          <w:szCs w:val="30"/>
        </w:rPr>
      </w:pPr>
    </w:p>
    <w:p w14:paraId="2743445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other words, with these closing verses the Holy Spirit brings the history of the dragon’s three helpers to its appointed end.</w:t>
      </w:r>
    </w:p>
    <w:p w14:paraId="7397CF3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换句话说，藉着这些结束的经文，圣灵将龙的三个助手的历史带到了其预定的终点。</w:t>
      </w:r>
    </w:p>
    <w:p w14:paraId="65FEFBF3">
      <w:pPr>
        <w:pStyle w:val="6"/>
        <w:spacing w:line="240" w:lineRule="auto"/>
        <w:ind w:left="386" w:right="357" w:firstLine="432"/>
        <w:jc w:val="both"/>
        <w:rPr>
          <w:rFonts w:hint="eastAsia" w:ascii="Arial"/>
          <w:b w:val="0"/>
          <w:bCs w:val="0"/>
          <w:color w:val="231F20"/>
          <w:spacing w:val="20"/>
          <w:w w:val="90"/>
          <w:sz w:val="30"/>
          <w:szCs w:val="30"/>
        </w:rPr>
      </w:pPr>
    </w:p>
    <w:p w14:paraId="5F59477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Three closely related visions are involved.</w:t>
      </w:r>
    </w:p>
    <w:p w14:paraId="0521001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其中涉及三个紧密相关的异象。</w:t>
      </w:r>
    </w:p>
    <w:p w14:paraId="60768211">
      <w:pPr>
        <w:pStyle w:val="6"/>
        <w:spacing w:line="240" w:lineRule="auto"/>
        <w:ind w:left="386" w:right="357" w:firstLine="432"/>
        <w:jc w:val="both"/>
        <w:rPr>
          <w:rFonts w:hint="eastAsia" w:ascii="Arial"/>
          <w:b w:val="0"/>
          <w:bCs w:val="0"/>
          <w:color w:val="231F20"/>
          <w:spacing w:val="20"/>
          <w:w w:val="90"/>
          <w:sz w:val="30"/>
          <w:szCs w:val="30"/>
        </w:rPr>
      </w:pPr>
    </w:p>
    <w:p w14:paraId="01321E2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first depicts the parousia: the descent of the glorified Lord Jesus Christ from heaven (19:11–16).</w:t>
      </w:r>
    </w:p>
    <w:p w14:paraId="740FCEC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第一个描绘了主临（parousia）：荣耀的主耶稣基督从天降下（19:11–16）。</w:t>
      </w:r>
    </w:p>
    <w:p w14:paraId="7E321061">
      <w:pPr>
        <w:pStyle w:val="6"/>
        <w:spacing w:line="240" w:lineRule="auto"/>
        <w:ind w:left="386" w:right="357" w:firstLine="432"/>
        <w:jc w:val="both"/>
        <w:rPr>
          <w:rFonts w:hint="eastAsia" w:ascii="Arial"/>
          <w:b w:val="0"/>
          <w:bCs w:val="0"/>
          <w:color w:val="231F20"/>
          <w:spacing w:val="20"/>
          <w:w w:val="90"/>
          <w:sz w:val="30"/>
          <w:szCs w:val="30"/>
        </w:rPr>
      </w:pPr>
    </w:p>
    <w:p w14:paraId="25CCF92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Mathew 24:29–31, 1 Thessalonians 4:13–18, and 2 Thessalonians 1:3–10, but clothed in apocalyptic imagery.</w:t>
      </w:r>
    </w:p>
    <w:p w14:paraId="3914A99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这是马太福音 24:29-31、帖撒罗尼迦前书 4:13-18 和帖撒罗尼迦后书 1:3-10 的内容，但披上了末日启示的意象外衣。</w:t>
      </w:r>
    </w:p>
    <w:p w14:paraId="458468C0">
      <w:pPr>
        <w:pStyle w:val="6"/>
        <w:spacing w:line="240" w:lineRule="auto"/>
        <w:ind w:left="386" w:right="357" w:firstLine="432"/>
        <w:jc w:val="both"/>
        <w:rPr>
          <w:rFonts w:hint="eastAsia" w:ascii="Arial"/>
          <w:b w:val="0"/>
          <w:bCs w:val="0"/>
          <w:color w:val="231F20"/>
          <w:spacing w:val="20"/>
          <w:w w:val="90"/>
          <w:sz w:val="30"/>
          <w:szCs w:val="30"/>
        </w:rPr>
      </w:pPr>
    </w:p>
    <w:p w14:paraId="4A173C8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John again sees the rider on the white horse (6:1–2).</w:t>
      </w:r>
    </w:p>
    <w:p w14:paraId="3F16363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约翰再次看见那骑白马的（6:1-2）。</w:t>
      </w:r>
    </w:p>
    <w:p w14:paraId="12243F81">
      <w:pPr>
        <w:pStyle w:val="6"/>
        <w:spacing w:line="240" w:lineRule="auto"/>
        <w:ind w:left="386" w:right="357" w:firstLine="432"/>
        <w:jc w:val="both"/>
        <w:rPr>
          <w:rFonts w:hint="eastAsia" w:ascii="Arial"/>
          <w:b w:val="0"/>
          <w:bCs w:val="0"/>
          <w:color w:val="231F20"/>
          <w:spacing w:val="20"/>
          <w:w w:val="90"/>
          <w:sz w:val="30"/>
          <w:szCs w:val="30"/>
        </w:rPr>
      </w:pPr>
    </w:p>
    <w:p w14:paraId="070CE70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time, however, he is not coming by the Spirit and through the church to conquer hearts for the gospel.</w:t>
      </w:r>
    </w:p>
    <w:p w14:paraId="74245D7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然而，这一次，祂来不是藉着圣灵和透过教会来为福音征服人心。</w:t>
      </w:r>
    </w:p>
    <w:p w14:paraId="65EFEEB0">
      <w:pPr>
        <w:pStyle w:val="6"/>
        <w:spacing w:line="240" w:lineRule="auto"/>
        <w:ind w:left="386" w:right="357" w:firstLine="432"/>
        <w:jc w:val="both"/>
        <w:rPr>
          <w:rFonts w:hint="eastAsia" w:ascii="Arial"/>
          <w:b w:val="0"/>
          <w:bCs w:val="0"/>
          <w:color w:val="231F20"/>
          <w:spacing w:val="20"/>
          <w:w w:val="90"/>
          <w:sz w:val="30"/>
          <w:szCs w:val="30"/>
        </w:rPr>
      </w:pPr>
    </w:p>
    <w:p w14:paraId="2089C09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No, here he is coming bodily—in power, glory, and faithfulness—to judge and wage war against his (and her) enemies (19:11–13).</w:t>
      </w:r>
    </w:p>
    <w:p w14:paraId="42D5146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不，此处祂是带着身体——在权能、荣耀和信实中——降临，要审判并与祂的（以及她的）仇敌争战（19:11–13）。</w:t>
      </w:r>
    </w:p>
    <w:p w14:paraId="3484BAFD">
      <w:pPr>
        <w:pStyle w:val="6"/>
        <w:spacing w:line="240" w:lineRule="auto"/>
        <w:ind w:left="386" w:right="357" w:firstLine="432"/>
        <w:jc w:val="both"/>
        <w:rPr>
          <w:rFonts w:hint="eastAsia" w:ascii="Arial"/>
          <w:b w:val="0"/>
          <w:bCs w:val="0"/>
          <w:color w:val="231F20"/>
          <w:spacing w:val="20"/>
          <w:w w:val="90"/>
          <w:sz w:val="30"/>
          <w:szCs w:val="30"/>
        </w:rPr>
      </w:pPr>
    </w:p>
    <w:p w14:paraId="505A0E8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With him are the armies of heaven: certainly the holy angels, and likely the glorified saints as well, who have just been raised from the dead or changed and glorified in the twinkling of an eye (19:14; Matt. 25:31; Rom. 16:20; 1 Cor. 15:52; 1 Thess. 4:13–18).</w:t>
      </w:r>
    </w:p>
    <w:p w14:paraId="45945F2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与祂同来的有天上的众军：当然有圣天使，可能还有得了荣耀的圣徒，他们刚刚从死里复活，或在一眨眼之间被改变、得了荣耀（19:14；马太福音 25:31；罗马书 16:20；哥林多前书 15:52；帖撒罗尼迦前书 4:13–18）。</w:t>
      </w:r>
    </w:p>
    <w:p w14:paraId="56A56E15">
      <w:pPr>
        <w:pStyle w:val="6"/>
        <w:spacing w:line="240" w:lineRule="auto"/>
        <w:ind w:left="386" w:right="357" w:firstLine="432"/>
        <w:jc w:val="both"/>
        <w:rPr>
          <w:rFonts w:hint="eastAsia" w:ascii="Arial"/>
          <w:b w:val="0"/>
          <w:bCs w:val="0"/>
          <w:color w:val="231F20"/>
          <w:spacing w:val="20"/>
          <w:w w:val="90"/>
          <w:sz w:val="30"/>
          <w:szCs w:val="30"/>
        </w:rPr>
      </w:pPr>
    </w:p>
    <w:p w14:paraId="6E08F1E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the Word of God—he who created the cosmos—now fulfilling Psalm 2 by speaking final destruction to his foes, just as his almighty Father has given him to do (19:13, 15; Ps. 2; John 1:1; 5:22; Rev. 2:27; 12:5).</w:t>
      </w:r>
    </w:p>
    <w:p w14:paraId="7E2FA89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这就是神的道——那创造宇宙的祂——现在正应验诗篇第二篇，向祂的仇敌宣告最终的毁灭，正如祂全能的父所赐给祂去做的（19:13, 15；诗篇 2；约翰福音 1:1；5:22；启示录 2:27；12:5）。</w:t>
      </w:r>
    </w:p>
    <w:p w14:paraId="5A43E59E">
      <w:pPr>
        <w:pStyle w:val="6"/>
        <w:spacing w:line="240" w:lineRule="auto"/>
        <w:ind w:left="386" w:right="357" w:firstLine="432"/>
        <w:jc w:val="both"/>
        <w:rPr>
          <w:rFonts w:hint="eastAsia" w:ascii="Arial"/>
          <w:b w:val="0"/>
          <w:bCs w:val="0"/>
          <w:color w:val="231F20"/>
          <w:spacing w:val="20"/>
          <w:w w:val="90"/>
          <w:sz w:val="30"/>
          <w:szCs w:val="30"/>
        </w:rPr>
      </w:pPr>
    </w:p>
    <w:p w14:paraId="26B1275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This is also the King of kings and the Lord of lords; for now, at his parousia, the High King places every earthly enemy beneath his feet, and so becomes absolute head over all (19:12, 16; 1 Cor. 15:25–</w:t>
      </w:r>
    </w:p>
    <w:p w14:paraId="324317F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27; Eph. 1:10, 22; Rev. 17:14).</w:t>
      </w:r>
    </w:p>
    <w:p w14:paraId="2E62BA90">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这也是万王之王，万主之主；因为如今，在祂再来（parousia）时，至高君王将每一个地上的仇敌都放在祂的脚下，因此成为超越一切的绝对元首（19:12, 16；哥林多前书 15:25–27；以弗所书 1:10, 22；启示录 17:14）。</w:t>
      </w:r>
    </w:p>
    <w:p w14:paraId="0CE2956D">
      <w:pPr>
        <w:pStyle w:val="6"/>
        <w:spacing w:line="240" w:lineRule="auto"/>
        <w:ind w:left="386" w:right="357" w:firstLine="432"/>
        <w:jc w:val="both"/>
        <w:rPr>
          <w:rFonts w:hint="eastAsia" w:ascii="Arial"/>
          <w:b w:val="0"/>
          <w:bCs w:val="0"/>
          <w:color w:val="231F20"/>
          <w:spacing w:val="20"/>
          <w:w w:val="90"/>
          <w:sz w:val="30"/>
          <w:szCs w:val="30"/>
        </w:rPr>
      </w:pPr>
    </w:p>
    <w:p w14:paraId="034019E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In the second vision, John beholds an angel summoning all the birds of mid-heaven to the great supper of God, so that they may feast on the flesh of all Christ’s enemies, great and small (19:17–18, 21).</w:t>
      </w:r>
    </w:p>
    <w:p w14:paraId="69068EE9">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在第二个异象中，约翰看见一位天使召唤空中所有的飞鸟来赴神的大筵席，好叫它们可以吃尽基督所有仇敌的肉，无论大小（19:17–18, 21）。</w:t>
      </w:r>
    </w:p>
    <w:p w14:paraId="2EA80FBA">
      <w:pPr>
        <w:pStyle w:val="6"/>
        <w:spacing w:line="240" w:lineRule="auto"/>
        <w:ind w:left="386" w:right="357" w:firstLine="432"/>
        <w:jc w:val="both"/>
        <w:rPr>
          <w:rFonts w:hint="eastAsia" w:ascii="Arial"/>
          <w:b w:val="0"/>
          <w:bCs w:val="0"/>
          <w:color w:val="231F20"/>
          <w:spacing w:val="20"/>
          <w:w w:val="90"/>
          <w:sz w:val="30"/>
          <w:szCs w:val="30"/>
        </w:rPr>
      </w:pPr>
    </w:p>
    <w:p w14:paraId="24285BB1">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again the Spirit uses OT apocalyptic imagery to speak of the torments of the wicked in hell (18:2; Ezek. 39:17–20).</w:t>
      </w:r>
    </w:p>
    <w:p w14:paraId="170AD72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圣灵在这里再次使用旧约的末日启示意象，来讲述恶人在地狱里所受的折磨（18:2；以西结书 39:17–20）。</w:t>
      </w:r>
    </w:p>
    <w:p w14:paraId="528112D6">
      <w:pPr>
        <w:pStyle w:val="6"/>
        <w:spacing w:line="240" w:lineRule="auto"/>
        <w:ind w:left="386" w:right="357" w:firstLine="432"/>
        <w:jc w:val="both"/>
        <w:rPr>
          <w:rFonts w:hint="eastAsia" w:ascii="Arial"/>
          <w:b w:val="0"/>
          <w:bCs w:val="0"/>
          <w:color w:val="231F20"/>
          <w:spacing w:val="20"/>
          <w:w w:val="90"/>
          <w:sz w:val="30"/>
          <w:szCs w:val="30"/>
        </w:rPr>
      </w:pPr>
    </w:p>
    <w:p w14:paraId="71D828F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The third and final vision confirms this interpretation (19:19–21).</w:t>
      </w:r>
    </w:p>
    <w:p w14:paraId="173B895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第三个也是最后一个异象证实了这一解释（19:19–21）。</w:t>
      </w:r>
    </w:p>
    <w:p w14:paraId="63B57C4F">
      <w:pPr>
        <w:pStyle w:val="6"/>
        <w:spacing w:line="240" w:lineRule="auto"/>
        <w:ind w:left="386" w:right="357" w:firstLine="432"/>
        <w:jc w:val="both"/>
        <w:rPr>
          <w:rFonts w:hint="eastAsia" w:ascii="Arial"/>
          <w:b w:val="0"/>
          <w:bCs w:val="0"/>
          <w:color w:val="231F20"/>
          <w:spacing w:val="20"/>
          <w:w w:val="90"/>
          <w:sz w:val="30"/>
          <w:szCs w:val="30"/>
        </w:rPr>
      </w:pPr>
    </w:p>
    <w:p w14:paraId="7C9C230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John sees the beast and his armies arrayed against Christ and his army.</w:t>
      </w:r>
    </w:p>
    <w:p w14:paraId="286CA58F">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约翰看见那兽和它的众军都聚集，要与基督和祂的军队争战。</w:t>
      </w:r>
    </w:p>
    <w:p w14:paraId="55266D06">
      <w:pPr>
        <w:pStyle w:val="6"/>
        <w:spacing w:line="240" w:lineRule="auto"/>
        <w:ind w:left="386" w:right="357" w:firstLine="432"/>
        <w:jc w:val="both"/>
        <w:rPr>
          <w:rFonts w:hint="eastAsia" w:ascii="Arial"/>
          <w:b w:val="0"/>
          <w:bCs w:val="0"/>
          <w:color w:val="231F20"/>
          <w:spacing w:val="20"/>
          <w:w w:val="90"/>
          <w:sz w:val="30"/>
          <w:szCs w:val="30"/>
        </w:rPr>
      </w:pPr>
    </w:p>
    <w:p w14:paraId="2D2F584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is still another picture of the last battle, wherein the consolidated world-system pits itself one final time against the people of God (17:17; 19:19).</w:t>
      </w:r>
    </w:p>
    <w:p w14:paraId="63BB665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这又是最后一战的另一幅图画，其中，联合起来的世界体系最后一次与神的子民对阵（17:17；19:19）。</w:t>
      </w:r>
    </w:p>
    <w:p w14:paraId="52D46CFA">
      <w:pPr>
        <w:pStyle w:val="6"/>
        <w:spacing w:line="240" w:lineRule="auto"/>
        <w:ind w:left="386" w:right="357" w:firstLine="432"/>
        <w:jc w:val="both"/>
        <w:rPr>
          <w:rFonts w:hint="eastAsia" w:ascii="Arial"/>
          <w:b w:val="0"/>
          <w:bCs w:val="0"/>
          <w:color w:val="231F20"/>
          <w:spacing w:val="20"/>
          <w:w w:val="90"/>
          <w:sz w:val="30"/>
          <w:szCs w:val="30"/>
        </w:rPr>
      </w:pPr>
    </w:p>
    <w:p w14:paraId="21C4D8E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But their efforts are in vain, for no sooner have they gathered themselves together for the war, than Christ appears in glory, seizes the beast, the false prophet, and all their followers, and casts them into the lake of fire (19:20–21; 2 Thess. 2:1ff).</w:t>
      </w:r>
    </w:p>
    <w:p w14:paraId="64DCD4CD">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但他们的努力是徒然的，因为他们刚聚集起来要争战，基督就在荣耀中显现，捉住那兽、假先知和他们所有的跟随者，并将他们扔在火湖里（19:20–21；帖撒罗尼迦后书 2:1及以下）。</w:t>
      </w:r>
    </w:p>
    <w:p w14:paraId="7230F5E7">
      <w:pPr>
        <w:pStyle w:val="6"/>
        <w:spacing w:line="240" w:lineRule="auto"/>
        <w:ind w:left="386" w:right="357" w:firstLine="432"/>
        <w:jc w:val="both"/>
        <w:rPr>
          <w:rFonts w:hint="eastAsia" w:ascii="Arial"/>
          <w:b w:val="0"/>
          <w:bCs w:val="0"/>
          <w:color w:val="231F20"/>
          <w:spacing w:val="20"/>
          <w:w w:val="90"/>
          <w:sz w:val="30"/>
          <w:szCs w:val="30"/>
        </w:rPr>
      </w:pPr>
    </w:p>
    <w:p w14:paraId="4707F7AE">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Here we learn that at his parousia Christ will sweep away all three of the dragon’s helpers from the earth; in the next cycle we learn that he will sweep away the dragon with them.</w:t>
      </w:r>
    </w:p>
    <w:p w14:paraId="49FF0BC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在这里我们得知，基督在祂再来（parousia）时将把龙的三个助手全部从地上扫除；在下一个循环中我们将会得知，祂将把龙与他们一同扫除。</w:t>
      </w:r>
    </w:p>
    <w:p w14:paraId="5338BD9D">
      <w:pPr>
        <w:pStyle w:val="6"/>
        <w:spacing w:line="240" w:lineRule="auto"/>
        <w:ind w:left="386" w:right="357" w:firstLine="432"/>
        <w:jc w:val="both"/>
        <w:rPr>
          <w:rFonts w:hint="eastAsia" w:ascii="Arial"/>
          <w:b w:val="0"/>
          <w:bCs w:val="0"/>
          <w:color w:val="231F20"/>
          <w:spacing w:val="20"/>
          <w:w w:val="90"/>
          <w:sz w:val="30"/>
          <w:szCs w:val="30"/>
        </w:rPr>
      </w:pPr>
    </w:p>
    <w:p w14:paraId="13565477">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Conclssion</w:t>
      </w:r>
    </w:p>
    <w:p w14:paraId="219DF25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结论</w:t>
      </w:r>
    </w:p>
    <w:p w14:paraId="588DA78C">
      <w:pPr>
        <w:pStyle w:val="6"/>
        <w:spacing w:line="240" w:lineRule="auto"/>
        <w:ind w:left="386" w:right="357" w:firstLine="432"/>
        <w:jc w:val="both"/>
        <w:rPr>
          <w:rFonts w:hint="eastAsia" w:ascii="Arial"/>
          <w:b w:val="0"/>
          <w:bCs w:val="0"/>
          <w:color w:val="231F20"/>
          <w:spacing w:val="20"/>
          <w:w w:val="90"/>
          <w:sz w:val="30"/>
          <w:szCs w:val="30"/>
        </w:rPr>
      </w:pPr>
    </w:p>
    <w:p w14:paraId="69CAA1C5">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Summing up, we have found that the fifth cycle of Bloc #4 deals largely with the consummation of the High King’s heavenly reign, emphasizing as it does the final embodiment and judgment of the harlot, the beast, and the false prophet.</w:t>
      </w:r>
    </w:p>
    <w:p w14:paraId="7C722623">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总结来说，我们发现第四区（Bloc #4）的第五个循环主要处理至高君王属天统治的最终完成，它所强调的是淫妇、兽和假先知的最终化身与审判。</w:t>
      </w:r>
    </w:p>
    <w:p w14:paraId="2AE3060A">
      <w:pPr>
        <w:pStyle w:val="6"/>
        <w:spacing w:line="240" w:lineRule="auto"/>
        <w:ind w:left="386" w:right="357" w:firstLine="432"/>
        <w:jc w:val="both"/>
        <w:rPr>
          <w:rFonts w:hint="eastAsia" w:ascii="Arial"/>
          <w:b w:val="0"/>
          <w:bCs w:val="0"/>
          <w:color w:val="231F20"/>
          <w:spacing w:val="20"/>
          <w:w w:val="90"/>
          <w:sz w:val="30"/>
          <w:szCs w:val="30"/>
        </w:rPr>
      </w:pPr>
    </w:p>
    <w:p w14:paraId="3FF24D9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Nevertheless, in so doing it has briefly spoken about the ancient Roman embodiment of these enemies, enemies encountered by first-century Christians (17:9–10).</w:t>
      </w:r>
    </w:p>
    <w:p w14:paraId="61402252">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尽管如此，在此过程中，它也简要地论及了这些仇敌在古罗马的化身，即第一世纪基督徒所遭遇的仇敌（17:9–10）。</w:t>
      </w:r>
    </w:p>
    <w:p w14:paraId="297FF923">
      <w:pPr>
        <w:pStyle w:val="6"/>
        <w:spacing w:line="240" w:lineRule="auto"/>
        <w:ind w:left="386" w:right="357" w:firstLine="432"/>
        <w:jc w:val="both"/>
        <w:rPr>
          <w:rFonts w:hint="eastAsia" w:ascii="Arial"/>
          <w:b w:val="0"/>
          <w:bCs w:val="0"/>
          <w:color w:val="231F20"/>
          <w:spacing w:val="20"/>
          <w:w w:val="90"/>
          <w:sz w:val="30"/>
          <w:szCs w:val="30"/>
        </w:rPr>
      </w:pPr>
    </w:p>
    <w:p w14:paraId="28291D96">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Moreover, through its various symbols, promises, warnings, and exhortations, it has also spoken—and will continue to speak—to Christians of all generations, since they too must encounter the dragon’s helpers in their own time, and stand strong against them in the strength of the Lord (18:4–5, 20; Eph. 6:10–17).</w:t>
      </w:r>
    </w:p>
    <w:p w14:paraId="4FE6B51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此外，通过其各种象征、应许、警告和劝勉，它也曾对——并将继续对——历代的基督徒说话，因为他们也必须在自己的时代遭遇龙的助手，并靠着主的力量站稳抵挡他们（18:4–5, 20；以弗所书 6:10–17）。</w:t>
      </w:r>
    </w:p>
    <w:p w14:paraId="486124CA">
      <w:pPr>
        <w:pStyle w:val="6"/>
        <w:spacing w:line="240" w:lineRule="auto"/>
        <w:ind w:left="386" w:right="357" w:firstLine="432"/>
        <w:jc w:val="both"/>
        <w:rPr>
          <w:rFonts w:hint="eastAsia" w:ascii="Arial"/>
          <w:b w:val="0"/>
          <w:bCs w:val="0"/>
          <w:color w:val="231F20"/>
          <w:spacing w:val="20"/>
          <w:w w:val="90"/>
          <w:sz w:val="30"/>
          <w:szCs w:val="30"/>
        </w:rPr>
      </w:pPr>
    </w:p>
    <w:p w14:paraId="47A13B0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We conclude, then, that in a limited but very real sense, this cycle does indeed span the entire EOP.</w:t>
      </w:r>
    </w:p>
    <w:p w14:paraId="55C2F33C">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因此，我们得出结论，在一种有限但非常真实的意义上，这个循环确实跨越了整个EOP。</w:t>
      </w:r>
    </w:p>
    <w:p w14:paraId="0134E163">
      <w:pPr>
        <w:pStyle w:val="6"/>
        <w:spacing w:line="240" w:lineRule="auto"/>
        <w:ind w:left="386" w:right="357" w:firstLine="432"/>
        <w:jc w:val="both"/>
        <w:rPr>
          <w:rFonts w:hint="eastAsia" w:ascii="Arial"/>
          <w:b w:val="0"/>
          <w:bCs w:val="0"/>
          <w:color w:val="231F20"/>
          <w:spacing w:val="20"/>
          <w:w w:val="90"/>
          <w:sz w:val="30"/>
          <w:szCs w:val="30"/>
        </w:rPr>
      </w:pPr>
    </w:p>
    <w:p w14:paraId="0CCC3DC8">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Finally, notice again from this cycle that when the Spirit would encourage the saints with visions of their future hope, he makes no mention of their ruling and reigning with Christ in a future millennium.</w:t>
      </w:r>
    </w:p>
    <w:p w14:paraId="50F418C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最后，再次从这个循环中注意到，当圣灵要用他们未来盼望的异象来鼓励圣徒时，祂没有提及他们将在未来的千禧年中与基督一同作王掌权。</w:t>
      </w:r>
    </w:p>
    <w:p w14:paraId="33AF94E4">
      <w:pPr>
        <w:pStyle w:val="6"/>
        <w:spacing w:line="240" w:lineRule="auto"/>
        <w:ind w:left="386" w:right="357" w:firstLine="432"/>
        <w:jc w:val="both"/>
        <w:rPr>
          <w:rFonts w:hint="eastAsia" w:ascii="Arial"/>
          <w:b w:val="0"/>
          <w:bCs w:val="0"/>
          <w:color w:val="231F20"/>
          <w:spacing w:val="20"/>
          <w:w w:val="90"/>
          <w:sz w:val="30"/>
          <w:szCs w:val="30"/>
        </w:rPr>
      </w:pPr>
    </w:p>
    <w:p w14:paraId="38EA0BAA">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Rather, he speaks pointedly about the parousia of the Lord Jesus Christ, who will rescue his people from the last battle (17:14; 19:19–21), raise the dead, decisively judge his (and their) enemies (18; 19:11–21), and welcome his glorified Bride to eternal life with him in the world to come (19:1–10).</w:t>
      </w:r>
    </w:p>
    <w:p w14:paraId="729DA76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相反地，祂明确地讲论主耶稣基督的再来（parousia），祂将从最后的争战中拯救祂的子民（17:14；19:19–21），使死人复活，决定性地审判祂的（和他们的）仇敌（18；19:11–21），并欢迎祂得了荣耀的新妇与祂一同在来世进入永生（19:1–10）。</w:t>
      </w:r>
    </w:p>
    <w:p w14:paraId="27E4DAB7">
      <w:pPr>
        <w:pStyle w:val="6"/>
        <w:spacing w:line="240" w:lineRule="auto"/>
        <w:ind w:left="386" w:right="357" w:firstLine="432"/>
        <w:jc w:val="both"/>
        <w:rPr>
          <w:rFonts w:hint="eastAsia" w:ascii="Arial"/>
          <w:b w:val="0"/>
          <w:bCs w:val="0"/>
          <w:color w:val="231F20"/>
          <w:spacing w:val="20"/>
          <w:w w:val="90"/>
          <w:sz w:val="30"/>
          <w:szCs w:val="30"/>
        </w:rPr>
      </w:pPr>
    </w:p>
    <w:p w14:paraId="5FC366DB">
      <w:pPr>
        <w:pStyle w:val="6"/>
        <w:spacing w:line="240" w:lineRule="auto"/>
        <w:ind w:left="386" w:right="357" w:firstLine="432"/>
        <w:jc w:val="both"/>
        <w:rPr>
          <w:rFonts w:hint="eastAsia" w:ascii="Arial"/>
          <w:b w:val="0"/>
          <w:bCs w:val="0"/>
          <w:color w:val="231F20"/>
          <w:spacing w:val="20"/>
          <w:w w:val="90"/>
          <w:sz w:val="30"/>
          <w:szCs w:val="30"/>
        </w:rPr>
      </w:pPr>
      <w:r>
        <w:rPr>
          <w:rFonts w:hint="eastAsia" w:ascii="Arial"/>
          <w:b w:val="0"/>
          <w:bCs w:val="0"/>
          <w:color w:val="231F20"/>
          <w:spacing w:val="20"/>
          <w:w w:val="90"/>
          <w:sz w:val="30"/>
          <w:szCs w:val="30"/>
        </w:rPr>
        <w:t>Thus, the fifth cycle is yet another witness to the one true Blessed Hope of the church, and another strong pillar in the amillennial eschatology of our Protestant forefathers.</w:t>
      </w:r>
    </w:p>
    <w:p w14:paraId="044B92E2">
      <w:pPr>
        <w:pStyle w:val="6"/>
        <w:spacing w:line="240" w:lineRule="auto"/>
        <w:ind w:left="386" w:right="357" w:firstLine="432"/>
        <w:jc w:val="both"/>
        <w:rPr>
          <w:b w:val="0"/>
          <w:bCs w:val="0"/>
          <w:sz w:val="30"/>
          <w:szCs w:val="30"/>
        </w:rPr>
      </w:pPr>
      <w:r>
        <w:rPr>
          <w:rFonts w:hint="eastAsia" w:ascii="Arial"/>
          <w:b w:val="0"/>
          <w:bCs w:val="0"/>
          <w:color w:val="231F20"/>
          <w:spacing w:val="20"/>
          <w:w w:val="90"/>
          <w:sz w:val="30"/>
          <w:szCs w:val="30"/>
        </w:rPr>
        <w:t>因此，第五个循环是教会那独一真实之“有福的盼望”的又一个见证，也是我们新教先辈们无千禧年年末世论的另一根坚固支柱。</w:t>
      </w:r>
      <w:r>
        <w:rPr>
          <w:b w:val="0"/>
          <w:bCs w:val="0"/>
          <w:color w:val="231F20"/>
          <w:sz w:val="30"/>
          <w:szCs w:val="30"/>
        </w:rPr>
        <w:t>.</w:t>
      </w:r>
    </w:p>
    <w:p w14:paraId="7C1185C7">
      <w:pPr>
        <w:pStyle w:val="6"/>
        <w:spacing w:after="0" w:line="321" w:lineRule="auto"/>
        <w:jc w:val="both"/>
        <w:sectPr>
          <w:headerReference r:id="rId22" w:type="default"/>
          <w:footerReference r:id="rId24" w:type="default"/>
          <w:headerReference r:id="rId23" w:type="even"/>
          <w:footerReference r:id="rId25" w:type="even"/>
          <w:pgSz w:w="8820" w:h="13310"/>
          <w:pgMar w:top="960" w:right="720" w:bottom="1120" w:left="720" w:header="0" w:footer="936" w:gutter="0"/>
          <w:cols w:space="720" w:num="1"/>
        </w:sectPr>
      </w:pPr>
    </w:p>
    <w:p w14:paraId="75C17439">
      <w:pPr>
        <w:pStyle w:val="6"/>
        <w:rPr>
          <w:sz w:val="28"/>
        </w:rPr>
      </w:pPr>
    </w:p>
    <w:p w14:paraId="4E49A6EE">
      <w:pPr>
        <w:pStyle w:val="6"/>
        <w:rPr>
          <w:sz w:val="28"/>
        </w:rPr>
      </w:pPr>
    </w:p>
    <w:p w14:paraId="19A31240">
      <w:pPr>
        <w:pStyle w:val="6"/>
        <w:rPr>
          <w:sz w:val="28"/>
        </w:rPr>
      </w:pPr>
    </w:p>
    <w:p w14:paraId="06AAB150">
      <w:pPr>
        <w:pStyle w:val="6"/>
        <w:rPr>
          <w:sz w:val="28"/>
        </w:rPr>
      </w:pPr>
    </w:p>
    <w:p w14:paraId="7994741A">
      <w:pPr>
        <w:pStyle w:val="6"/>
        <w:rPr>
          <w:sz w:val="28"/>
        </w:rPr>
      </w:pPr>
    </w:p>
    <w:p w14:paraId="29D3E012">
      <w:pPr>
        <w:pStyle w:val="6"/>
        <w:rPr>
          <w:sz w:val="28"/>
        </w:rPr>
      </w:pPr>
    </w:p>
    <w:p w14:paraId="081F2852">
      <w:pPr>
        <w:pStyle w:val="6"/>
        <w:rPr>
          <w:sz w:val="28"/>
        </w:rPr>
      </w:pPr>
    </w:p>
    <w:p w14:paraId="0C3DD25F">
      <w:pPr>
        <w:pStyle w:val="2"/>
        <w:bidi w:val="0"/>
        <w:rPr>
          <w:rFonts w:hint="eastAsia"/>
          <w:sz w:val="32"/>
          <w:szCs w:val="32"/>
        </w:rPr>
      </w:pPr>
      <w:r>
        <w:rPr>
          <w:rFonts w:hint="eastAsia"/>
          <w:sz w:val="32"/>
          <w:szCs w:val="32"/>
        </w:rPr>
        <w:t>CHAPTER 23</w:t>
      </w:r>
    </w:p>
    <w:p w14:paraId="22138C3D">
      <w:pPr>
        <w:pStyle w:val="2"/>
        <w:bidi w:val="0"/>
        <w:rPr>
          <w:rFonts w:hint="eastAsia"/>
          <w:sz w:val="32"/>
          <w:szCs w:val="32"/>
        </w:rPr>
      </w:pPr>
      <w:r>
        <w:rPr>
          <w:rFonts w:hint="eastAsia"/>
          <w:sz w:val="32"/>
          <w:szCs w:val="32"/>
        </w:rPr>
        <w:t>第23章</w:t>
      </w:r>
    </w:p>
    <w:p w14:paraId="48C7EDE6">
      <w:pPr>
        <w:pStyle w:val="6"/>
        <w:spacing w:before="4"/>
        <w:rPr>
          <w:rFonts w:hint="eastAsia"/>
          <w:sz w:val="32"/>
          <w:szCs w:val="32"/>
        </w:rPr>
      </w:pPr>
    </w:p>
    <w:p w14:paraId="6941FCC7">
      <w:pPr>
        <w:pStyle w:val="3"/>
        <w:bidi w:val="0"/>
        <w:rPr>
          <w:rFonts w:hint="eastAsia"/>
          <w:sz w:val="32"/>
          <w:szCs w:val="32"/>
        </w:rPr>
      </w:pPr>
      <w:r>
        <w:rPr>
          <w:rFonts w:hint="eastAsia"/>
          <w:sz w:val="32"/>
          <w:szCs w:val="32"/>
        </w:rPr>
        <w:t>The Thousand Years And The Fa</w:t>
      </w:r>
      <w:r>
        <w:rPr>
          <w:rFonts w:hint="eastAsia"/>
          <w:sz w:val="32"/>
          <w:szCs w:val="32"/>
        </w:rPr>
        <w:tab/>
      </w:r>
      <w:r>
        <w:rPr>
          <w:rFonts w:hint="eastAsia"/>
          <w:sz w:val="32"/>
          <w:szCs w:val="32"/>
        </w:rPr>
        <w:t>Of</w:t>
      </w:r>
    </w:p>
    <w:p w14:paraId="66F2488B">
      <w:pPr>
        <w:pStyle w:val="3"/>
        <w:bidi w:val="0"/>
        <w:rPr>
          <w:rFonts w:hint="eastAsia"/>
          <w:sz w:val="32"/>
          <w:szCs w:val="32"/>
        </w:rPr>
      </w:pPr>
      <w:r>
        <w:rPr>
          <w:rFonts w:hint="eastAsia"/>
          <w:sz w:val="32"/>
          <w:szCs w:val="32"/>
        </w:rPr>
        <w:t>The Dragon</w:t>
      </w:r>
    </w:p>
    <w:p w14:paraId="29AEBC04">
      <w:pPr>
        <w:pStyle w:val="3"/>
        <w:bidi w:val="0"/>
        <w:rPr>
          <w:rFonts w:hint="eastAsia"/>
          <w:sz w:val="32"/>
          <w:szCs w:val="32"/>
        </w:rPr>
      </w:pPr>
      <w:r>
        <w:rPr>
          <w:rFonts w:hint="eastAsia"/>
          <w:sz w:val="32"/>
          <w:szCs w:val="32"/>
        </w:rPr>
        <w:t>(Revelation 2)</w:t>
      </w:r>
    </w:p>
    <w:p w14:paraId="5A0390DB">
      <w:pPr>
        <w:pStyle w:val="3"/>
        <w:bidi w:val="0"/>
        <w:rPr>
          <w:rFonts w:hint="eastAsia"/>
          <w:sz w:val="32"/>
          <w:szCs w:val="32"/>
        </w:rPr>
      </w:pPr>
      <w:r>
        <w:rPr>
          <w:rFonts w:hint="eastAsia"/>
          <w:sz w:val="32"/>
          <w:szCs w:val="32"/>
        </w:rPr>
        <w:t>千年与龙的败落</w:t>
      </w:r>
    </w:p>
    <w:p w14:paraId="540A3DEE">
      <w:pPr>
        <w:pStyle w:val="3"/>
        <w:bidi w:val="0"/>
        <w:rPr>
          <w:rFonts w:hint="eastAsia"/>
          <w:sz w:val="32"/>
          <w:szCs w:val="32"/>
        </w:rPr>
      </w:pPr>
      <w:r>
        <w:rPr>
          <w:rFonts w:hint="eastAsia"/>
          <w:sz w:val="32"/>
          <w:szCs w:val="32"/>
        </w:rPr>
        <w:t>（启示录 20章）</w:t>
      </w:r>
    </w:p>
    <w:p w14:paraId="5B0472E9">
      <w:pPr>
        <w:pStyle w:val="6"/>
        <w:spacing w:before="4"/>
        <w:rPr>
          <w:rFonts w:hint="eastAsia"/>
          <w:sz w:val="28"/>
        </w:rPr>
      </w:pPr>
    </w:p>
    <w:p w14:paraId="1A2FBD55">
      <w:pPr>
        <w:pStyle w:val="6"/>
        <w:spacing w:before="4"/>
        <w:rPr>
          <w:rFonts w:hint="eastAsia"/>
          <w:sz w:val="28"/>
        </w:rPr>
      </w:pPr>
      <w:r>
        <w:rPr>
          <w:rFonts w:hint="eastAsia"/>
          <w:sz w:val="28"/>
        </w:rPr>
        <w:t>welcome to the most controversial chapter in the Bible!</w:t>
      </w:r>
    </w:p>
    <w:p w14:paraId="176E40A7">
      <w:pPr>
        <w:pStyle w:val="6"/>
        <w:spacing w:before="4"/>
        <w:rPr>
          <w:rFonts w:hint="eastAsia"/>
          <w:sz w:val="28"/>
        </w:rPr>
      </w:pPr>
      <w:r>
        <w:rPr>
          <w:rFonts w:hint="eastAsia"/>
          <w:sz w:val="28"/>
        </w:rPr>
        <w:t>欢迎来到圣经中最具争议的一章！</w:t>
      </w:r>
    </w:p>
    <w:p w14:paraId="77D78859">
      <w:pPr>
        <w:pStyle w:val="6"/>
        <w:spacing w:before="4"/>
        <w:rPr>
          <w:rFonts w:hint="eastAsia"/>
          <w:sz w:val="28"/>
        </w:rPr>
      </w:pPr>
    </w:p>
    <w:p w14:paraId="1B5EA8B5">
      <w:pPr>
        <w:pStyle w:val="6"/>
        <w:spacing w:before="4"/>
        <w:rPr>
          <w:rFonts w:hint="eastAsia"/>
          <w:sz w:val="28"/>
        </w:rPr>
      </w:pPr>
      <w:r>
        <w:rPr>
          <w:rFonts w:hint="eastAsia"/>
          <w:sz w:val="28"/>
        </w:rPr>
        <w:t>Before plunging into its formidable depths, let’s take a moment to remind ourselves what the debate is all about.</w:t>
      </w:r>
    </w:p>
    <w:p w14:paraId="27808B3C">
      <w:pPr>
        <w:pStyle w:val="6"/>
        <w:spacing w:before="4"/>
        <w:rPr>
          <w:rFonts w:hint="eastAsia"/>
          <w:sz w:val="28"/>
        </w:rPr>
      </w:pPr>
      <w:r>
        <w:rPr>
          <w:rFonts w:hint="eastAsia"/>
          <w:sz w:val="28"/>
        </w:rPr>
        <w:t>在深入其艰深的内容之前，让我们花点时间回顾一下这场辩论的焦点是什么。</w:t>
      </w:r>
    </w:p>
    <w:p w14:paraId="02BC2C60">
      <w:pPr>
        <w:pStyle w:val="6"/>
        <w:spacing w:before="4"/>
        <w:rPr>
          <w:rFonts w:hint="eastAsia"/>
          <w:sz w:val="28"/>
        </w:rPr>
      </w:pPr>
    </w:p>
    <w:p w14:paraId="33D8CF53">
      <w:pPr>
        <w:pStyle w:val="6"/>
        <w:spacing w:before="4"/>
        <w:rPr>
          <w:rFonts w:hint="eastAsia"/>
          <w:sz w:val="28"/>
        </w:rPr>
      </w:pPr>
      <w:r>
        <w:rPr>
          <w:rFonts w:hint="eastAsia"/>
          <w:sz w:val="28"/>
        </w:rPr>
        <w:t>Revelasion 20 and she Greas End Time Debase</w:t>
      </w:r>
    </w:p>
    <w:p w14:paraId="72A882FD">
      <w:pPr>
        <w:pStyle w:val="6"/>
        <w:spacing w:before="4"/>
        <w:rPr>
          <w:rFonts w:hint="eastAsia"/>
          <w:sz w:val="28"/>
        </w:rPr>
      </w:pPr>
      <w:r>
        <w:rPr>
          <w:rFonts w:hint="eastAsia"/>
          <w:sz w:val="28"/>
        </w:rPr>
        <w:t>启示录20章与末世大辩论</w:t>
      </w:r>
    </w:p>
    <w:p w14:paraId="06F05CE6">
      <w:pPr>
        <w:pStyle w:val="6"/>
        <w:spacing w:before="4"/>
        <w:rPr>
          <w:rFonts w:hint="eastAsia"/>
          <w:sz w:val="28"/>
        </w:rPr>
      </w:pPr>
    </w:p>
    <w:p w14:paraId="08D5BC5F">
      <w:pPr>
        <w:pStyle w:val="6"/>
        <w:spacing w:before="4"/>
        <w:rPr>
          <w:rFonts w:hint="eastAsia"/>
          <w:sz w:val="28"/>
        </w:rPr>
      </w:pPr>
      <w:r>
        <w:rPr>
          <w:rFonts w:hint="eastAsia"/>
          <w:sz w:val="28"/>
        </w:rPr>
        <w:t>As we have seen, among evangelical Christians there are two very different ways of viewing the millennium.</w:t>
      </w:r>
    </w:p>
    <w:p w14:paraId="66F5A2FE">
      <w:pPr>
        <w:pStyle w:val="6"/>
        <w:spacing w:before="4"/>
        <w:rPr>
          <w:rFonts w:hint="eastAsia"/>
          <w:sz w:val="28"/>
        </w:rPr>
      </w:pPr>
      <w:r>
        <w:rPr>
          <w:rFonts w:hint="eastAsia"/>
          <w:sz w:val="28"/>
        </w:rPr>
        <w:t>正如我们所见，在福音派基督徒中，对千禧年有两种截然不同的看法。</w:t>
      </w:r>
    </w:p>
    <w:p w14:paraId="72CA4B6B">
      <w:pPr>
        <w:pStyle w:val="6"/>
        <w:spacing w:before="4"/>
        <w:rPr>
          <w:rFonts w:hint="eastAsia"/>
          <w:sz w:val="28"/>
        </w:rPr>
      </w:pPr>
    </w:p>
    <w:p w14:paraId="0F4CAC53">
      <w:pPr>
        <w:pStyle w:val="6"/>
        <w:spacing w:before="4"/>
        <w:rPr>
          <w:rFonts w:hint="eastAsia"/>
          <w:sz w:val="28"/>
        </w:rPr>
      </w:pPr>
      <w:r>
        <w:rPr>
          <w:rFonts w:hint="eastAsia"/>
          <w:sz w:val="28"/>
        </w:rPr>
        <w:t>Premillenarians believe that Revelation 20 is speaking about a future thousand-year reign of Christ and his saints upon the earth—a reign that will commence after his parousia at the end of the present evil age.</w:t>
      </w:r>
    </w:p>
    <w:p w14:paraId="296F9742">
      <w:pPr>
        <w:pStyle w:val="6"/>
        <w:spacing w:before="4"/>
        <w:rPr>
          <w:rFonts w:hint="eastAsia"/>
          <w:sz w:val="28"/>
        </w:rPr>
      </w:pPr>
      <w:r>
        <w:rPr>
          <w:rFonts w:hint="eastAsia"/>
          <w:sz w:val="28"/>
        </w:rPr>
        <w:t>前千禧年论者相信，启示录20章讲的是基督和祂的圣徒们未来在地上长达一千年的统治——这个统治将在祂于现今邪恶世代末了再来（parousia）之后开始。</w:t>
      </w:r>
    </w:p>
    <w:p w14:paraId="60B4F390">
      <w:pPr>
        <w:pStyle w:val="6"/>
        <w:spacing w:before="4"/>
        <w:rPr>
          <w:rFonts w:hint="eastAsia"/>
          <w:sz w:val="28"/>
        </w:rPr>
      </w:pPr>
    </w:p>
    <w:p w14:paraId="38F46EB6">
      <w:pPr>
        <w:pStyle w:val="6"/>
        <w:spacing w:before="4"/>
        <w:rPr>
          <w:rFonts w:hint="eastAsia"/>
          <w:sz w:val="28"/>
        </w:rPr>
      </w:pPr>
      <w:r>
        <w:rPr>
          <w:rFonts w:hint="eastAsia"/>
          <w:sz w:val="28"/>
        </w:rPr>
        <w:t>This means that they postulate a three-staged kingdom of God, comprised of:</w:t>
      </w:r>
    </w:p>
    <w:p w14:paraId="788B2BA3">
      <w:pPr>
        <w:pStyle w:val="6"/>
        <w:spacing w:before="4"/>
        <w:rPr>
          <w:rFonts w:hint="eastAsia"/>
          <w:sz w:val="28"/>
        </w:rPr>
      </w:pPr>
      <w:r>
        <w:rPr>
          <w:rFonts w:hint="eastAsia"/>
          <w:sz w:val="28"/>
        </w:rPr>
        <w:t>这意味着他们设定了一个三阶段的神的国度，包括：</w:t>
      </w:r>
    </w:p>
    <w:p w14:paraId="5DD44F56">
      <w:pPr>
        <w:pStyle w:val="6"/>
        <w:spacing w:before="4"/>
        <w:rPr>
          <w:rFonts w:hint="eastAsia"/>
          <w:sz w:val="28"/>
        </w:rPr>
      </w:pPr>
    </w:p>
    <w:p w14:paraId="223F38EC">
      <w:pPr>
        <w:pStyle w:val="6"/>
        <w:spacing w:before="4"/>
        <w:rPr>
          <w:rFonts w:hint="eastAsia"/>
          <w:sz w:val="28"/>
        </w:rPr>
      </w:pPr>
      <w:r>
        <w:rPr>
          <w:rFonts w:hint="eastAsia"/>
          <w:sz w:val="28"/>
        </w:rPr>
        <w:t>(1) a heavenly reign of Christ throughout the EOP, (2) an earthly reign of Christ throughout the millennium, and (3) an eternal reign of God and Christ in a glorified world to come.</w:t>
      </w:r>
    </w:p>
    <w:p w14:paraId="68879C0D">
      <w:pPr>
        <w:pStyle w:val="6"/>
        <w:spacing w:before="4"/>
        <w:rPr>
          <w:rFonts w:hint="eastAsia"/>
          <w:sz w:val="28"/>
        </w:rPr>
      </w:pPr>
      <w:r>
        <w:rPr>
          <w:rFonts w:hint="eastAsia"/>
          <w:sz w:val="28"/>
        </w:rPr>
        <w:t>（1）基督在整个EOP期间属天的统治，（2）基督在整个千禧年期间属地的统治，以及（3）神和基督在将来得荣耀的世界里永恒的统治。</w:t>
      </w:r>
    </w:p>
    <w:p w14:paraId="5BCA1A0D">
      <w:pPr>
        <w:pStyle w:val="6"/>
        <w:spacing w:before="4"/>
        <w:rPr>
          <w:rFonts w:hint="eastAsia"/>
          <w:sz w:val="28"/>
        </w:rPr>
      </w:pPr>
    </w:p>
    <w:p w14:paraId="08CCA8B1">
      <w:pPr>
        <w:pStyle w:val="6"/>
        <w:spacing w:before="4"/>
        <w:rPr>
          <w:rFonts w:hint="eastAsia"/>
          <w:sz w:val="28"/>
        </w:rPr>
      </w:pPr>
      <w:r>
        <w:rPr>
          <w:rFonts w:hint="eastAsia"/>
          <w:sz w:val="28"/>
        </w:rPr>
        <w:t>Because of their commitment to a more or less literal interpretation of OTKPs, premillenarians cling tenaciously to their view of Revelation 20, since this chapter (alone in the NT) seems to unveil an intermediate stage of the kingdom in which OTKPs can be literally fulfilled.</w:t>
      </w:r>
    </w:p>
    <w:p w14:paraId="5E2047F2">
      <w:pPr>
        <w:pStyle w:val="6"/>
        <w:spacing w:before="4"/>
        <w:rPr>
          <w:rFonts w:hint="eastAsia"/>
          <w:sz w:val="28"/>
        </w:rPr>
      </w:pPr>
      <w:r>
        <w:rPr>
          <w:rFonts w:hint="eastAsia"/>
          <w:sz w:val="28"/>
        </w:rPr>
        <w:t>由于他们致力于或多或少地按字面意思解释OTKPs，前千禧年论者顽固地坚持他们对启示录20章的看法，因为这一章（在新约中独一无二地）似乎揭示了国度的一个中间阶段，在其中OTKPs可以被字面应验。</w:t>
      </w:r>
    </w:p>
    <w:p w14:paraId="0B268CF2">
      <w:pPr>
        <w:pStyle w:val="6"/>
        <w:spacing w:before="4"/>
        <w:rPr>
          <w:rFonts w:hint="eastAsia"/>
          <w:sz w:val="28"/>
        </w:rPr>
      </w:pPr>
    </w:p>
    <w:p w14:paraId="5E7C38F1">
      <w:pPr>
        <w:pStyle w:val="6"/>
        <w:spacing w:before="4"/>
        <w:rPr>
          <w:rFonts w:hint="eastAsia"/>
          <w:sz w:val="28"/>
        </w:rPr>
      </w:pPr>
      <w:r>
        <w:rPr>
          <w:rFonts w:hint="eastAsia"/>
          <w:sz w:val="28"/>
        </w:rPr>
        <w:t>This is especially true of dispensational premillenarians, who teach that in the millennium God will very literally fulfill kingdom promises and prophecies that seem to pertain to ethnic Israel.</w:t>
      </w:r>
    </w:p>
    <w:p w14:paraId="62411A65">
      <w:pPr>
        <w:pStyle w:val="6"/>
        <w:spacing w:before="4"/>
        <w:rPr>
          <w:rFonts w:hint="eastAsia"/>
          <w:sz w:val="28"/>
        </w:rPr>
      </w:pPr>
      <w:r>
        <w:rPr>
          <w:rFonts w:hint="eastAsia"/>
          <w:sz w:val="28"/>
        </w:rPr>
        <w:t>对于时代论的前千禧年论者尤其如此，他们教导说，在千禧年期间，神将非常字面地应验那些似乎与属血统的以色列有关的国度应许和预言。</w:t>
      </w:r>
    </w:p>
    <w:p w14:paraId="2FDCA608">
      <w:pPr>
        <w:pStyle w:val="6"/>
        <w:spacing w:before="4"/>
        <w:rPr>
          <w:rFonts w:hint="eastAsia"/>
          <w:sz w:val="28"/>
        </w:rPr>
      </w:pPr>
    </w:p>
    <w:p w14:paraId="78D1E1EC">
      <w:pPr>
        <w:pStyle w:val="6"/>
        <w:spacing w:before="4"/>
        <w:rPr>
          <w:rFonts w:hint="eastAsia"/>
          <w:sz w:val="28"/>
        </w:rPr>
      </w:pPr>
      <w:r>
        <w:rPr>
          <w:rFonts w:hint="eastAsia"/>
          <w:sz w:val="28"/>
        </w:rPr>
        <w:t>In sum, premillenarians of all stripes bring strong hermeneutical and theological presuppositions to Revelation 20, presuppositions that generate their interpretation of the chapter and move them to defend it with no little fervor.</w:t>
      </w:r>
    </w:p>
    <w:p w14:paraId="577D6F91">
      <w:pPr>
        <w:pStyle w:val="6"/>
        <w:spacing w:before="4"/>
        <w:rPr>
          <w:rFonts w:hint="eastAsia"/>
          <w:sz w:val="28"/>
        </w:rPr>
      </w:pPr>
      <w:r>
        <w:rPr>
          <w:rFonts w:hint="eastAsia"/>
          <w:sz w:val="28"/>
        </w:rPr>
        <w:t>总而言之，各种前千禧年论者都带着强烈的释经学和神学预设来解读启示录20章，这些预设产生了他们对该章的解释，并促使他们以不小的热情来捍卫它。</w:t>
      </w:r>
    </w:p>
    <w:p w14:paraId="07A81B53">
      <w:pPr>
        <w:pStyle w:val="6"/>
        <w:spacing w:before="4"/>
        <w:rPr>
          <w:rFonts w:hint="eastAsia"/>
          <w:sz w:val="28"/>
        </w:rPr>
      </w:pPr>
    </w:p>
    <w:p w14:paraId="6F9C3CD0">
      <w:pPr>
        <w:pStyle w:val="6"/>
        <w:spacing w:before="4"/>
        <w:rPr>
          <w:rFonts w:hint="eastAsia"/>
          <w:sz w:val="28"/>
        </w:rPr>
      </w:pPr>
      <w:r>
        <w:rPr>
          <w:rFonts w:hint="eastAsia"/>
          <w:sz w:val="28"/>
        </w:rPr>
        <w:t>Amillenarians, on the other hand, believe that Revelation 20 is again prophesying about the present EOP: the lengthy season between Pentecost and the return of Christ and the (one and only) consummation.</w:t>
      </w:r>
    </w:p>
    <w:p w14:paraId="20DA5B9A">
      <w:pPr>
        <w:pStyle w:val="6"/>
        <w:spacing w:before="4"/>
        <w:rPr>
          <w:rFonts w:hint="eastAsia"/>
          <w:sz w:val="28"/>
        </w:rPr>
      </w:pPr>
      <w:r>
        <w:rPr>
          <w:rFonts w:hint="eastAsia"/>
          <w:sz w:val="28"/>
        </w:rPr>
        <w:t>另一方面，无千禧年论者相信，启示录20章再次预言了现今的EOP：即五旬节与基督再来及（那独一的）最终成全之间的漫长时期。</w:t>
      </w:r>
    </w:p>
    <w:p w14:paraId="1AA55B35">
      <w:pPr>
        <w:pStyle w:val="6"/>
        <w:spacing w:before="4"/>
        <w:rPr>
          <w:rFonts w:hint="eastAsia"/>
          <w:sz w:val="28"/>
        </w:rPr>
      </w:pPr>
    </w:p>
    <w:p w14:paraId="31D678D8">
      <w:pPr>
        <w:pStyle w:val="6"/>
        <w:spacing w:before="4"/>
        <w:rPr>
          <w:rFonts w:hint="eastAsia"/>
          <w:sz w:val="28"/>
        </w:rPr>
      </w:pPr>
      <w:r>
        <w:rPr>
          <w:rFonts w:hint="eastAsia"/>
          <w:sz w:val="28"/>
        </w:rPr>
        <w:t>For them, the thousand years symbolize the entire EOP.</w:t>
      </w:r>
    </w:p>
    <w:p w14:paraId="6964F271">
      <w:pPr>
        <w:pStyle w:val="6"/>
        <w:spacing w:before="4"/>
        <w:rPr>
          <w:rFonts w:hint="eastAsia"/>
          <w:sz w:val="28"/>
        </w:rPr>
      </w:pPr>
      <w:r>
        <w:rPr>
          <w:rFonts w:hint="eastAsia"/>
          <w:sz w:val="28"/>
        </w:rPr>
        <w:t>对他们来说，这一千年象征着整个EOP。</w:t>
      </w:r>
    </w:p>
    <w:p w14:paraId="20C5785C">
      <w:pPr>
        <w:pStyle w:val="6"/>
        <w:spacing w:before="4"/>
        <w:rPr>
          <w:rFonts w:hint="eastAsia"/>
          <w:sz w:val="28"/>
        </w:rPr>
      </w:pPr>
    </w:p>
    <w:p w14:paraId="2484114A">
      <w:pPr>
        <w:pStyle w:val="6"/>
        <w:spacing w:before="4"/>
        <w:rPr>
          <w:rFonts w:hint="eastAsia"/>
          <w:sz w:val="28"/>
        </w:rPr>
      </w:pPr>
      <w:r>
        <w:rPr>
          <w:rFonts w:hint="eastAsia"/>
          <w:sz w:val="28"/>
        </w:rPr>
        <w:t>And they are quite comfortable with their view, because, unlike their premillenarian brothers, they interpret OTKP typologically and figuratively, rather than literally.</w:t>
      </w:r>
    </w:p>
    <w:p w14:paraId="6F711F80">
      <w:pPr>
        <w:pStyle w:val="6"/>
        <w:spacing w:before="4"/>
        <w:rPr>
          <w:rFonts w:hint="eastAsia"/>
          <w:sz w:val="28"/>
        </w:rPr>
      </w:pPr>
      <w:r>
        <w:rPr>
          <w:rFonts w:hint="eastAsia"/>
          <w:sz w:val="28"/>
        </w:rPr>
        <w:t>他们对自己的观点相当满意，因为，与他们的前千禧年论弟兄们不同，他们以预表和象征的方式，而非字面意义，来解释OTKP。</w:t>
      </w:r>
    </w:p>
    <w:p w14:paraId="5BB8B1E3">
      <w:pPr>
        <w:pStyle w:val="6"/>
        <w:spacing w:before="4"/>
        <w:rPr>
          <w:rFonts w:hint="eastAsia"/>
          <w:sz w:val="28"/>
        </w:rPr>
      </w:pPr>
    </w:p>
    <w:p w14:paraId="5D604A8D">
      <w:pPr>
        <w:pStyle w:val="6"/>
        <w:spacing w:before="4"/>
        <w:rPr>
          <w:rFonts w:hint="eastAsia"/>
          <w:sz w:val="28"/>
        </w:rPr>
      </w:pPr>
      <w:r>
        <w:rPr>
          <w:rFonts w:hint="eastAsia"/>
          <w:sz w:val="28"/>
        </w:rPr>
        <w:t>In other words, they believe that in OTKP the Holy Spirit was using ideas and images drawn from the life of ethnic Israel under the old covenant to symbolize the life of spiritual Israel under the new covenant, whether during the present EOP, at the consummation, or in the eternal world to come (Gal. 6:16; 1 Peter 2:9).</w:t>
      </w:r>
    </w:p>
    <w:p w14:paraId="534BDF87">
      <w:pPr>
        <w:pStyle w:val="6"/>
        <w:spacing w:before="4"/>
        <w:rPr>
          <w:rFonts w:hint="eastAsia"/>
          <w:sz w:val="28"/>
        </w:rPr>
      </w:pPr>
      <w:r>
        <w:rPr>
          <w:rFonts w:hint="eastAsia"/>
          <w:sz w:val="28"/>
        </w:rPr>
        <w:t>换句话说，他们相信在OTKP中，圣灵正在使用从旧约下属血统的以色列人的生活中汲取的观念和意象，来象征新约下属灵的以色列人的生活，无论是在现今的EOP期间，在最终成全之时，还是在将来的永恒世界里（加拉太书 6:16；彼得前书 2:9）。</w:t>
      </w:r>
    </w:p>
    <w:p w14:paraId="4DDA4E40">
      <w:pPr>
        <w:pStyle w:val="6"/>
        <w:spacing w:before="4"/>
        <w:rPr>
          <w:rFonts w:hint="eastAsia"/>
          <w:sz w:val="28"/>
        </w:rPr>
      </w:pPr>
    </w:p>
    <w:p w14:paraId="40FE6193">
      <w:pPr>
        <w:pStyle w:val="6"/>
        <w:spacing w:before="4"/>
        <w:rPr>
          <w:rFonts w:hint="eastAsia"/>
          <w:sz w:val="28"/>
        </w:rPr>
      </w:pPr>
      <w:r>
        <w:rPr>
          <w:rFonts w:hint="eastAsia"/>
          <w:sz w:val="28"/>
        </w:rPr>
        <w:t>Also, having anchored themselves to the DNT, and having studied its eschatology carefully, amillenarians conclude that the kingdom enters history in just two simple stages:</w:t>
      </w:r>
    </w:p>
    <w:p w14:paraId="7037A56A">
      <w:pPr>
        <w:pStyle w:val="6"/>
        <w:spacing w:before="4"/>
        <w:rPr>
          <w:rFonts w:hint="eastAsia"/>
          <w:sz w:val="28"/>
        </w:rPr>
      </w:pPr>
      <w:r>
        <w:rPr>
          <w:rFonts w:hint="eastAsia"/>
          <w:sz w:val="28"/>
        </w:rPr>
        <w:t>此外，无千禧年论者在立足于DNT并仔细研究其末世论之后，得出结论：国度进入历史只有两个简单的阶段：</w:t>
      </w:r>
    </w:p>
    <w:p w14:paraId="32C00AB1">
      <w:pPr>
        <w:pStyle w:val="6"/>
        <w:spacing w:before="4"/>
        <w:rPr>
          <w:rFonts w:hint="eastAsia"/>
          <w:sz w:val="28"/>
        </w:rPr>
      </w:pPr>
    </w:p>
    <w:p w14:paraId="78C09B2B">
      <w:pPr>
        <w:pStyle w:val="6"/>
        <w:spacing w:before="4"/>
        <w:rPr>
          <w:rFonts w:hint="eastAsia"/>
          <w:sz w:val="28"/>
        </w:rPr>
      </w:pPr>
      <w:r>
        <w:rPr>
          <w:rFonts w:hint="eastAsia"/>
          <w:sz w:val="28"/>
        </w:rPr>
        <w:t>the present temporary spiritual reign of Christ, followed by an eternal spiritual and physical reign of the Father (and the Son) in the world to come (Matt. 13:24–30, 36–43; 1 Cor. 15:20–28).</w:t>
      </w:r>
    </w:p>
    <w:p w14:paraId="72ABA83D">
      <w:pPr>
        <w:pStyle w:val="6"/>
        <w:spacing w:before="4"/>
        <w:rPr>
          <w:rFonts w:hint="eastAsia"/>
          <w:sz w:val="28"/>
        </w:rPr>
      </w:pPr>
      <w:r>
        <w:rPr>
          <w:rFonts w:hint="eastAsia"/>
          <w:sz w:val="28"/>
        </w:rPr>
        <w:t>现今基督暂时的属灵统治，随后是父（和子）在来世永恒的属灵和属体的统治（马太福音 13:24–30, 36–43；哥林多前书 15:20–28）。</w:t>
      </w:r>
    </w:p>
    <w:p w14:paraId="414B7DCD">
      <w:pPr>
        <w:pStyle w:val="6"/>
        <w:spacing w:before="4"/>
        <w:rPr>
          <w:rFonts w:hint="eastAsia"/>
          <w:sz w:val="28"/>
        </w:rPr>
      </w:pPr>
    </w:p>
    <w:p w14:paraId="380C90EC">
      <w:pPr>
        <w:pStyle w:val="6"/>
        <w:spacing w:before="4"/>
        <w:rPr>
          <w:rFonts w:hint="eastAsia"/>
          <w:sz w:val="28"/>
        </w:rPr>
      </w:pPr>
      <w:r>
        <w:rPr>
          <w:rFonts w:hint="eastAsia"/>
          <w:sz w:val="28"/>
        </w:rPr>
        <w:t>Accordingly, they also conclude that Revelation 20 is—and must be—speaking of the experience of the church throughout the first stage of the kingdom, during which time they live under the High King’s heavenly reign.</w:t>
      </w:r>
    </w:p>
    <w:p w14:paraId="7343A171">
      <w:pPr>
        <w:pStyle w:val="6"/>
        <w:spacing w:before="4"/>
        <w:rPr>
          <w:rFonts w:hint="eastAsia"/>
          <w:sz w:val="28"/>
        </w:rPr>
      </w:pPr>
      <w:r>
        <w:rPr>
          <w:rFonts w:hint="eastAsia"/>
          <w:sz w:val="28"/>
        </w:rPr>
        <w:t>因此，他们也得出结论，启示录20章正在——且必须是——讲论教会在国度第一阶段的经历，在此期间他们生活在至高君王属天的统治之下。</w:t>
      </w:r>
    </w:p>
    <w:p w14:paraId="5BEFC281">
      <w:pPr>
        <w:pStyle w:val="6"/>
        <w:spacing w:before="4"/>
        <w:rPr>
          <w:rFonts w:hint="eastAsia"/>
          <w:sz w:val="28"/>
        </w:rPr>
      </w:pPr>
    </w:p>
    <w:p w14:paraId="786288FE">
      <w:pPr>
        <w:pStyle w:val="6"/>
        <w:spacing w:before="4"/>
        <w:rPr>
          <w:rFonts w:hint="eastAsia"/>
          <w:sz w:val="28"/>
        </w:rPr>
      </w:pPr>
      <w:r>
        <w:rPr>
          <w:rFonts w:hint="eastAsia"/>
          <w:sz w:val="28"/>
        </w:rPr>
        <w:t>For amillenarians, we are living in the millennium now.</w:t>
      </w:r>
    </w:p>
    <w:p w14:paraId="627E7641">
      <w:pPr>
        <w:pStyle w:val="6"/>
        <w:spacing w:before="4"/>
        <w:rPr>
          <w:rFonts w:hint="eastAsia"/>
          <w:sz w:val="28"/>
        </w:rPr>
      </w:pPr>
      <w:r>
        <w:rPr>
          <w:rFonts w:hint="eastAsia"/>
          <w:sz w:val="28"/>
        </w:rPr>
        <w:t>对于无千禧年论者来说，我们现在就生活在千禧年之中。</w:t>
      </w:r>
    </w:p>
    <w:p w14:paraId="643ED138">
      <w:pPr>
        <w:pStyle w:val="6"/>
        <w:spacing w:before="4"/>
        <w:rPr>
          <w:rFonts w:hint="eastAsia"/>
          <w:sz w:val="28"/>
        </w:rPr>
      </w:pPr>
    </w:p>
    <w:p w14:paraId="7018B8B2">
      <w:pPr>
        <w:pStyle w:val="6"/>
        <w:spacing w:before="4"/>
        <w:rPr>
          <w:rFonts w:hint="eastAsia"/>
          <w:sz w:val="28"/>
        </w:rPr>
      </w:pPr>
      <w:r>
        <w:rPr>
          <w:rFonts w:hint="eastAsia"/>
          <w:sz w:val="28"/>
        </w:rPr>
        <w:t>In our journey through the Revelation we have come upon much good evidence to support the amillennial view: the theme of the book, the structure of the book as a whole, the promises given by Christ in Bloc #2, the structure of Bloc #4, and the serial depictions of the (various elements of the) consummation, none of which include a secret rapture or a future millennial reign of Christ upon the earth.</w:t>
      </w:r>
    </w:p>
    <w:p w14:paraId="7F2E582E">
      <w:pPr>
        <w:pStyle w:val="6"/>
        <w:spacing w:before="4"/>
        <w:rPr>
          <w:rFonts w:hint="eastAsia"/>
          <w:sz w:val="28"/>
        </w:rPr>
      </w:pPr>
      <w:r>
        <w:rPr>
          <w:rFonts w:hint="eastAsia"/>
          <w:sz w:val="28"/>
        </w:rPr>
        <w:t>在我们穿越启示录的旅程中，我们已经发现了许多支持无千禧年观点的有力证据：本书的主题、整本书的结构、基督在第二区（Bloc #2）中给予的应许、第四区（Bloc #4）的结构，以及对（最终成全的各种元素的）系列描绘，其中没有一个包括秘密被提或基督未来在地上千禧年的统治。</w:t>
      </w:r>
    </w:p>
    <w:p w14:paraId="691D0B40">
      <w:pPr>
        <w:pStyle w:val="6"/>
        <w:spacing w:before="4"/>
        <w:rPr>
          <w:rFonts w:hint="eastAsia"/>
          <w:sz w:val="28"/>
        </w:rPr>
      </w:pPr>
    </w:p>
    <w:p w14:paraId="2B004802">
      <w:pPr>
        <w:pStyle w:val="6"/>
        <w:spacing w:before="4"/>
        <w:rPr>
          <w:rFonts w:hint="eastAsia"/>
          <w:sz w:val="28"/>
        </w:rPr>
      </w:pPr>
      <w:r>
        <w:rPr>
          <w:rFonts w:hint="eastAsia"/>
          <w:sz w:val="28"/>
        </w:rPr>
        <w:t>This should strongly incline us to believe that Revelation 20 is indeed the last cycle of Bloc #4, and that it is giving us a sixth and final depiction of events predestined to occur in the EOP under the heavenly reign of Christ.</w:t>
      </w:r>
    </w:p>
    <w:p w14:paraId="2D41F788">
      <w:pPr>
        <w:pStyle w:val="6"/>
        <w:spacing w:before="4"/>
        <w:rPr>
          <w:rFonts w:hint="eastAsia"/>
          <w:sz w:val="28"/>
        </w:rPr>
      </w:pPr>
      <w:r>
        <w:rPr>
          <w:rFonts w:hint="eastAsia"/>
          <w:sz w:val="28"/>
        </w:rPr>
        <w:t>这应该会强烈地使我们倾向于相信，启示录20章确实是第四区（Bloc #4）的最后一个循环，它正在给我们第六个也是最后一个关于在基督属天统治下，预定在EOP中发生的事件的描绘。</w:t>
      </w:r>
    </w:p>
    <w:p w14:paraId="6E629511">
      <w:pPr>
        <w:pStyle w:val="6"/>
        <w:spacing w:before="4"/>
        <w:rPr>
          <w:rFonts w:hint="eastAsia"/>
          <w:sz w:val="28"/>
        </w:rPr>
      </w:pPr>
    </w:p>
    <w:p w14:paraId="0A17EDCF">
      <w:pPr>
        <w:pStyle w:val="6"/>
        <w:spacing w:before="4"/>
        <w:rPr>
          <w:rFonts w:hint="eastAsia"/>
          <w:sz w:val="28"/>
        </w:rPr>
      </w:pPr>
      <w:r>
        <w:rPr>
          <w:rFonts w:hint="eastAsia"/>
          <w:sz w:val="28"/>
        </w:rPr>
        <w:t>But does the chapter itself favor this view?</w:t>
      </w:r>
    </w:p>
    <w:p w14:paraId="128B0181">
      <w:pPr>
        <w:pStyle w:val="6"/>
        <w:spacing w:before="4"/>
        <w:rPr>
          <w:rFonts w:hint="eastAsia"/>
          <w:sz w:val="28"/>
        </w:rPr>
      </w:pPr>
      <w:r>
        <w:rPr>
          <w:rFonts w:hint="eastAsia"/>
          <w:sz w:val="28"/>
        </w:rPr>
        <w:t>但这一章本身是否支持这种观点呢？</w:t>
      </w:r>
    </w:p>
    <w:p w14:paraId="749CDEA0">
      <w:pPr>
        <w:pStyle w:val="6"/>
        <w:spacing w:before="4"/>
        <w:rPr>
          <w:rFonts w:hint="eastAsia"/>
          <w:sz w:val="28"/>
        </w:rPr>
      </w:pPr>
    </w:p>
    <w:p w14:paraId="0FDE33BD">
      <w:pPr>
        <w:pStyle w:val="6"/>
        <w:spacing w:before="4"/>
        <w:rPr>
          <w:rFonts w:hint="eastAsia"/>
          <w:sz w:val="28"/>
        </w:rPr>
      </w:pPr>
      <w:r>
        <w:rPr>
          <w:rFonts w:hint="eastAsia"/>
          <w:sz w:val="28"/>
        </w:rPr>
        <w:t>It’s time now to find out.</w:t>
      </w:r>
    </w:p>
    <w:p w14:paraId="15F2531E">
      <w:pPr>
        <w:pStyle w:val="6"/>
        <w:spacing w:before="4"/>
        <w:rPr>
          <w:rFonts w:hint="eastAsia"/>
          <w:sz w:val="28"/>
        </w:rPr>
      </w:pPr>
      <w:r>
        <w:rPr>
          <w:rFonts w:hint="eastAsia"/>
          <w:sz w:val="28"/>
        </w:rPr>
        <w:t>现在是时候找出答案了。</w:t>
      </w:r>
    </w:p>
    <w:p w14:paraId="3DA3F805">
      <w:pPr>
        <w:pStyle w:val="6"/>
        <w:spacing w:before="4"/>
        <w:rPr>
          <w:rFonts w:hint="eastAsia"/>
          <w:sz w:val="28"/>
        </w:rPr>
      </w:pPr>
    </w:p>
    <w:p w14:paraId="1CDB2865">
      <w:pPr>
        <w:pStyle w:val="6"/>
        <w:spacing w:before="4"/>
        <w:rPr>
          <w:rFonts w:hint="eastAsia"/>
          <w:sz w:val="28"/>
        </w:rPr>
      </w:pPr>
      <w:r>
        <w:rPr>
          <w:rFonts w:hint="eastAsia"/>
          <w:sz w:val="28"/>
        </w:rPr>
        <w:t>Insrodscsion</w:t>
      </w:r>
    </w:p>
    <w:p w14:paraId="11D22215">
      <w:pPr>
        <w:pStyle w:val="6"/>
        <w:spacing w:before="4"/>
        <w:rPr>
          <w:rFonts w:hint="eastAsia"/>
          <w:sz w:val="28"/>
        </w:rPr>
      </w:pPr>
      <w:r>
        <w:rPr>
          <w:rFonts w:hint="eastAsia"/>
          <w:sz w:val="28"/>
        </w:rPr>
        <w:t>引言</w:t>
      </w:r>
    </w:p>
    <w:p w14:paraId="7EBA501C">
      <w:pPr>
        <w:pStyle w:val="6"/>
        <w:spacing w:before="4"/>
        <w:rPr>
          <w:rFonts w:hint="eastAsia"/>
          <w:sz w:val="28"/>
        </w:rPr>
      </w:pPr>
    </w:p>
    <w:p w14:paraId="38A10F22">
      <w:pPr>
        <w:pStyle w:val="6"/>
        <w:spacing w:before="4"/>
        <w:rPr>
          <w:rFonts w:hint="eastAsia"/>
          <w:sz w:val="28"/>
        </w:rPr>
      </w:pPr>
      <w:r>
        <w:rPr>
          <w:rFonts w:hint="eastAsia"/>
          <w:sz w:val="28"/>
        </w:rPr>
        <w:t>Revelation 20 falls nicely into four sections of roughly equal length, each one containing a mini vision closely related to the others.</w:t>
      </w:r>
    </w:p>
    <w:p w14:paraId="0432204F">
      <w:pPr>
        <w:pStyle w:val="6"/>
        <w:spacing w:before="4"/>
        <w:rPr>
          <w:rFonts w:hint="eastAsia"/>
          <w:sz w:val="28"/>
        </w:rPr>
      </w:pPr>
      <w:r>
        <w:rPr>
          <w:rFonts w:hint="eastAsia"/>
          <w:sz w:val="28"/>
        </w:rPr>
        <w:t>启示录20章可以很好地分为四个长度大致相等的部分，每一部分都包含一个与其他部分紧密相关的小异象。</w:t>
      </w:r>
    </w:p>
    <w:p w14:paraId="1AFB5453">
      <w:pPr>
        <w:pStyle w:val="6"/>
        <w:spacing w:before="4"/>
        <w:rPr>
          <w:rFonts w:hint="eastAsia"/>
          <w:sz w:val="28"/>
        </w:rPr>
      </w:pPr>
    </w:p>
    <w:p w14:paraId="3BEAB9FE">
      <w:pPr>
        <w:pStyle w:val="6"/>
        <w:spacing w:before="4"/>
        <w:rPr>
          <w:rFonts w:hint="eastAsia"/>
          <w:sz w:val="28"/>
        </w:rPr>
      </w:pPr>
      <w:r>
        <w:rPr>
          <w:rFonts w:hint="eastAsia"/>
          <w:sz w:val="28"/>
        </w:rPr>
        <w:t>The unifying theme is the thousand years, with special emphasis upon the global activity and final fall of Satan.</w:t>
      </w:r>
    </w:p>
    <w:p w14:paraId="581F8536">
      <w:pPr>
        <w:pStyle w:val="6"/>
        <w:spacing w:before="4"/>
        <w:rPr>
          <w:rFonts w:hint="eastAsia"/>
          <w:sz w:val="28"/>
        </w:rPr>
      </w:pPr>
      <w:r>
        <w:rPr>
          <w:rFonts w:hint="eastAsia"/>
          <w:sz w:val="28"/>
        </w:rPr>
        <w:t>统一的主题是一千年，特别强调撒但在全球的活动及其最终的败落。</w:t>
      </w:r>
    </w:p>
    <w:p w14:paraId="6EEFBA6A">
      <w:pPr>
        <w:pStyle w:val="6"/>
        <w:spacing w:before="4"/>
        <w:rPr>
          <w:rFonts w:hint="eastAsia"/>
          <w:sz w:val="28"/>
        </w:rPr>
      </w:pPr>
    </w:p>
    <w:p w14:paraId="3A55E81A">
      <w:pPr>
        <w:pStyle w:val="6"/>
        <w:spacing w:before="4"/>
        <w:rPr>
          <w:rFonts w:hint="eastAsia"/>
          <w:sz w:val="28"/>
        </w:rPr>
      </w:pPr>
      <w:r>
        <w:rPr>
          <w:rFonts w:hint="eastAsia"/>
          <w:sz w:val="28"/>
        </w:rPr>
        <w:t>The first section speaks of the binding and imprisonment of Satan for a thousand years (1–3).</w:t>
      </w:r>
    </w:p>
    <w:p w14:paraId="21A19AD1">
      <w:pPr>
        <w:pStyle w:val="6"/>
        <w:spacing w:before="4"/>
        <w:rPr>
          <w:rFonts w:hint="eastAsia"/>
          <w:sz w:val="28"/>
        </w:rPr>
      </w:pPr>
      <w:r>
        <w:rPr>
          <w:rFonts w:hint="eastAsia"/>
          <w:sz w:val="28"/>
        </w:rPr>
        <w:t>第一部分讲述了撒但被捆绑和监禁一千年（1–3）。</w:t>
      </w:r>
    </w:p>
    <w:p w14:paraId="3F9FEE0E">
      <w:pPr>
        <w:pStyle w:val="6"/>
        <w:spacing w:before="4"/>
        <w:rPr>
          <w:rFonts w:hint="eastAsia"/>
          <w:sz w:val="28"/>
        </w:rPr>
      </w:pPr>
    </w:p>
    <w:p w14:paraId="4F020020">
      <w:pPr>
        <w:pStyle w:val="6"/>
        <w:spacing w:before="4"/>
        <w:rPr>
          <w:rFonts w:hint="eastAsia"/>
          <w:sz w:val="28"/>
        </w:rPr>
      </w:pPr>
      <w:r>
        <w:rPr>
          <w:rFonts w:hint="eastAsia"/>
          <w:sz w:val="28"/>
        </w:rPr>
        <w:t>The second speaks of the reign of Christ and the saints throughout the thousand years, the first and second deaths, and the first and second resurrections (4–6).</w:t>
      </w:r>
    </w:p>
    <w:p w14:paraId="5C280103">
      <w:pPr>
        <w:pStyle w:val="6"/>
        <w:spacing w:before="4"/>
        <w:rPr>
          <w:rFonts w:hint="eastAsia"/>
          <w:sz w:val="28"/>
        </w:rPr>
      </w:pPr>
      <w:r>
        <w:rPr>
          <w:rFonts w:hint="eastAsia"/>
          <w:sz w:val="28"/>
        </w:rPr>
        <w:t>第二部分讲述了基督和圣徒在整个千年期间的统治、第一次和第二次的死，以及第一次和第二次的复活（4–6）。</w:t>
      </w:r>
    </w:p>
    <w:p w14:paraId="3693E321">
      <w:pPr>
        <w:pStyle w:val="6"/>
        <w:spacing w:before="4"/>
        <w:rPr>
          <w:rFonts w:hint="eastAsia"/>
          <w:sz w:val="28"/>
        </w:rPr>
      </w:pPr>
    </w:p>
    <w:p w14:paraId="77A27294">
      <w:pPr>
        <w:pStyle w:val="6"/>
        <w:spacing w:before="4"/>
        <w:rPr>
          <w:rFonts w:hint="eastAsia"/>
          <w:sz w:val="28"/>
        </w:rPr>
      </w:pPr>
      <w:r>
        <w:rPr>
          <w:rFonts w:hint="eastAsia"/>
          <w:sz w:val="28"/>
        </w:rPr>
        <w:t>The third speaks of the last battle and the judgment of Satan at the end of the thousand years (7–10).</w:t>
      </w:r>
    </w:p>
    <w:p w14:paraId="0D944CF9">
      <w:pPr>
        <w:pStyle w:val="6"/>
        <w:spacing w:before="4"/>
        <w:rPr>
          <w:rFonts w:hint="eastAsia"/>
          <w:sz w:val="28"/>
        </w:rPr>
      </w:pPr>
      <w:r>
        <w:rPr>
          <w:rFonts w:hint="eastAsia"/>
          <w:sz w:val="28"/>
        </w:rPr>
        <w:t>第三部分讲述了千年结束时的最后争战和对撒但的审判（7–10）。</w:t>
      </w:r>
    </w:p>
    <w:p w14:paraId="71418F52">
      <w:pPr>
        <w:pStyle w:val="6"/>
        <w:spacing w:before="4"/>
        <w:rPr>
          <w:rFonts w:hint="eastAsia"/>
          <w:sz w:val="28"/>
        </w:rPr>
      </w:pPr>
    </w:p>
    <w:p w14:paraId="02299D29">
      <w:pPr>
        <w:pStyle w:val="6"/>
        <w:spacing w:before="4"/>
        <w:rPr>
          <w:rFonts w:hint="eastAsia"/>
          <w:sz w:val="28"/>
        </w:rPr>
      </w:pPr>
      <w:r>
        <w:rPr>
          <w:rFonts w:hint="eastAsia"/>
          <w:sz w:val="28"/>
        </w:rPr>
        <w:t>And the fourth speaks of the judgment of all mankind before the great white throne, also at the end of the thousand years (11–14).</w:t>
      </w:r>
    </w:p>
    <w:p w14:paraId="221951C5">
      <w:pPr>
        <w:pStyle w:val="6"/>
        <w:spacing w:before="4"/>
        <w:rPr>
          <w:rFonts w:hint="eastAsia"/>
          <w:sz w:val="28"/>
        </w:rPr>
      </w:pPr>
      <w:r>
        <w:rPr>
          <w:rFonts w:hint="eastAsia"/>
          <w:sz w:val="28"/>
        </w:rPr>
        <w:t>而第四部分讲述了在千年结束时，全人类在白色大宝座前的审判（11–14）。</w:t>
      </w:r>
    </w:p>
    <w:p w14:paraId="59F4696B">
      <w:pPr>
        <w:pStyle w:val="6"/>
        <w:spacing w:before="4"/>
        <w:rPr>
          <w:rFonts w:hint="eastAsia"/>
          <w:sz w:val="28"/>
        </w:rPr>
      </w:pPr>
    </w:p>
    <w:p w14:paraId="4E476AA6">
      <w:pPr>
        <w:pStyle w:val="6"/>
        <w:spacing w:before="4"/>
        <w:rPr>
          <w:rFonts w:hint="eastAsia"/>
          <w:sz w:val="28"/>
        </w:rPr>
      </w:pPr>
      <w:r>
        <w:rPr>
          <w:rFonts w:hint="eastAsia"/>
          <w:sz w:val="28"/>
        </w:rPr>
        <w:t>In what follows I will present a brief but substantive amillennial interpretation of each section.</w:t>
      </w:r>
    </w:p>
    <w:p w14:paraId="197D7522">
      <w:pPr>
        <w:pStyle w:val="6"/>
        <w:spacing w:before="4"/>
        <w:rPr>
          <w:rFonts w:hint="eastAsia"/>
          <w:sz w:val="28"/>
        </w:rPr>
      </w:pPr>
      <w:r>
        <w:rPr>
          <w:rFonts w:hint="eastAsia"/>
          <w:sz w:val="28"/>
        </w:rPr>
        <w:t>在下文中，我将对每一部分提出一个简短但实质性的无千禧年论解释。</w:t>
      </w:r>
    </w:p>
    <w:p w14:paraId="6A71B486">
      <w:pPr>
        <w:pStyle w:val="6"/>
        <w:spacing w:before="4"/>
        <w:rPr>
          <w:rFonts w:hint="eastAsia"/>
          <w:sz w:val="28"/>
        </w:rPr>
      </w:pPr>
    </w:p>
    <w:p w14:paraId="7AA2D84E">
      <w:pPr>
        <w:pStyle w:val="6"/>
        <w:spacing w:before="4"/>
        <w:rPr>
          <w:rFonts w:hint="eastAsia"/>
          <w:sz w:val="28"/>
        </w:rPr>
      </w:pPr>
      <w:r>
        <w:rPr>
          <w:rFonts w:hint="eastAsia"/>
          <w:sz w:val="28"/>
        </w:rPr>
        <w:t>Later on (in Appendix I) I will compare the amillennial interpretation of Revelation 20 with the (very popular) dispensational interpretation.</w:t>
      </w:r>
    </w:p>
    <w:p w14:paraId="62E04799">
      <w:pPr>
        <w:pStyle w:val="6"/>
        <w:spacing w:before="4"/>
        <w:rPr>
          <w:rFonts w:hint="eastAsia"/>
          <w:sz w:val="28"/>
        </w:rPr>
      </w:pPr>
      <w:r>
        <w:rPr>
          <w:rFonts w:hint="eastAsia"/>
          <w:sz w:val="28"/>
        </w:rPr>
        <w:t>稍后（在附录I中），我将比较启示录20章的无千禧年论解释与（非常流行的）时代论解释。</w:t>
      </w:r>
    </w:p>
    <w:p w14:paraId="697B0DB9">
      <w:pPr>
        <w:pStyle w:val="6"/>
        <w:spacing w:before="4"/>
        <w:rPr>
          <w:rFonts w:hint="eastAsia"/>
          <w:sz w:val="28"/>
        </w:rPr>
      </w:pPr>
    </w:p>
    <w:p w14:paraId="17E0F03B">
      <w:pPr>
        <w:pStyle w:val="6"/>
        <w:spacing w:before="4"/>
        <w:rPr>
          <w:rFonts w:hint="eastAsia"/>
          <w:sz w:val="28"/>
        </w:rPr>
      </w:pPr>
      <w:r>
        <w:rPr>
          <w:rFonts w:hint="eastAsia"/>
          <w:sz w:val="28"/>
        </w:rPr>
        <w:t>Because my goal in this book is simply to offer the gist of the Revelation, I will not linger here to engage the views and arguments raised by other schools of eschatology.</w:t>
      </w:r>
    </w:p>
    <w:p w14:paraId="335EBDE8">
      <w:pPr>
        <w:pStyle w:val="6"/>
        <w:spacing w:before="4"/>
        <w:rPr>
          <w:rFonts w:hint="eastAsia"/>
          <w:sz w:val="28"/>
        </w:rPr>
      </w:pPr>
      <w:r>
        <w:rPr>
          <w:rFonts w:hint="eastAsia"/>
          <w:sz w:val="28"/>
        </w:rPr>
        <w:t>因为我写这本书的目标仅仅是提供启示录的要旨，我不会在这里逗留，去探讨其他末世论学派提出的观点和论据。</w:t>
      </w:r>
    </w:p>
    <w:p w14:paraId="7284E45C">
      <w:pPr>
        <w:pStyle w:val="6"/>
        <w:spacing w:before="4"/>
        <w:rPr>
          <w:rFonts w:hint="eastAsia"/>
          <w:sz w:val="28"/>
        </w:rPr>
      </w:pPr>
    </w:p>
    <w:p w14:paraId="5052B406">
      <w:pPr>
        <w:pStyle w:val="6"/>
        <w:spacing w:before="4"/>
        <w:rPr>
          <w:rFonts w:hint="eastAsia"/>
          <w:sz w:val="28"/>
        </w:rPr>
      </w:pPr>
      <w:r>
        <w:rPr>
          <w:rFonts w:hint="eastAsia"/>
          <w:sz w:val="28"/>
        </w:rPr>
        <w:t>For that discussion, please see The Great End Time Debate.</w:t>
      </w:r>
    </w:p>
    <w:p w14:paraId="1917B420">
      <w:pPr>
        <w:pStyle w:val="6"/>
        <w:spacing w:before="4"/>
        <w:rPr>
          <w:rFonts w:hint="eastAsia"/>
          <w:sz w:val="28"/>
        </w:rPr>
      </w:pPr>
      <w:r>
        <w:rPr>
          <w:rFonts w:hint="eastAsia"/>
          <w:sz w:val="28"/>
        </w:rPr>
        <w:t>有关该讨论，请参阅《末世大辩论》。</w:t>
      </w:r>
    </w:p>
    <w:p w14:paraId="2EB96E6D">
      <w:pPr>
        <w:pStyle w:val="6"/>
        <w:spacing w:before="4"/>
        <w:rPr>
          <w:rFonts w:hint="eastAsia"/>
          <w:sz w:val="28"/>
        </w:rPr>
      </w:pPr>
    </w:p>
    <w:p w14:paraId="3441638D">
      <w:pPr>
        <w:pStyle w:val="6"/>
        <w:spacing w:before="4"/>
        <w:rPr>
          <w:rFonts w:hint="eastAsia"/>
          <w:sz w:val="28"/>
        </w:rPr>
      </w:pPr>
      <w:r>
        <w:rPr>
          <w:rFonts w:hint="eastAsia"/>
          <w:sz w:val="28"/>
        </w:rPr>
        <w:t>The Binding and Imprisonmens of Sasan (20:1–3)</w:t>
      </w:r>
    </w:p>
    <w:p w14:paraId="7897F8B3">
      <w:pPr>
        <w:pStyle w:val="6"/>
        <w:spacing w:before="4"/>
        <w:rPr>
          <w:rFonts w:hint="eastAsia"/>
          <w:sz w:val="28"/>
        </w:rPr>
      </w:pPr>
      <w:r>
        <w:rPr>
          <w:rFonts w:hint="eastAsia"/>
          <w:sz w:val="28"/>
        </w:rPr>
        <w:t>撒但的捆绑与监禁（20:1–3）</w:t>
      </w:r>
    </w:p>
    <w:p w14:paraId="2C8455A3">
      <w:pPr>
        <w:pStyle w:val="6"/>
        <w:spacing w:before="4"/>
        <w:rPr>
          <w:rFonts w:hint="eastAsia"/>
          <w:sz w:val="28"/>
        </w:rPr>
      </w:pPr>
    </w:p>
    <w:p w14:paraId="76BAB5EC">
      <w:pPr>
        <w:pStyle w:val="6"/>
        <w:spacing w:before="4"/>
        <w:rPr>
          <w:rFonts w:hint="eastAsia"/>
          <w:sz w:val="28"/>
        </w:rPr>
      </w:pPr>
      <w:r>
        <w:rPr>
          <w:rFonts w:hint="eastAsia"/>
          <w:sz w:val="28"/>
        </w:rPr>
        <w:t>In verse 1 John sees an angel coming down from heaven, holding the key to the abyss and a great chain in his hand.</w:t>
      </w:r>
    </w:p>
    <w:p w14:paraId="1BA72BCC">
      <w:pPr>
        <w:pStyle w:val="6"/>
        <w:spacing w:before="4"/>
        <w:rPr>
          <w:rFonts w:hint="eastAsia"/>
          <w:sz w:val="28"/>
        </w:rPr>
      </w:pPr>
      <w:r>
        <w:rPr>
          <w:rFonts w:hint="eastAsia"/>
          <w:sz w:val="28"/>
        </w:rPr>
        <w:t>在第1节，约翰看见一位天使从天而降，手里拿着无底坑的钥匙和一条大链子。</w:t>
      </w:r>
    </w:p>
    <w:p w14:paraId="3B17A277">
      <w:pPr>
        <w:pStyle w:val="6"/>
        <w:spacing w:before="4"/>
        <w:rPr>
          <w:rFonts w:hint="eastAsia"/>
          <w:sz w:val="28"/>
        </w:rPr>
      </w:pPr>
    </w:p>
    <w:p w14:paraId="27ED7C02">
      <w:pPr>
        <w:pStyle w:val="6"/>
        <w:spacing w:before="4"/>
        <w:rPr>
          <w:rFonts w:hint="eastAsia"/>
          <w:sz w:val="28"/>
        </w:rPr>
      </w:pPr>
      <w:r>
        <w:rPr>
          <w:rFonts w:hint="eastAsia"/>
          <w:sz w:val="28"/>
        </w:rPr>
        <w:t>The imagery is apocalyptic and therefore symbolic.</w:t>
      </w:r>
    </w:p>
    <w:p w14:paraId="6DEFBEA4">
      <w:pPr>
        <w:pStyle w:val="6"/>
        <w:spacing w:before="4"/>
        <w:rPr>
          <w:rFonts w:hint="eastAsia"/>
          <w:sz w:val="28"/>
        </w:rPr>
      </w:pPr>
      <w:r>
        <w:rPr>
          <w:rFonts w:hint="eastAsia"/>
          <w:sz w:val="28"/>
        </w:rPr>
        <w:t>这意象是启示性的，因此是象征性的。</w:t>
      </w:r>
    </w:p>
    <w:p w14:paraId="753DA6A2">
      <w:pPr>
        <w:pStyle w:val="6"/>
        <w:spacing w:before="4"/>
        <w:rPr>
          <w:rFonts w:hint="eastAsia"/>
          <w:sz w:val="28"/>
        </w:rPr>
      </w:pPr>
    </w:p>
    <w:p w14:paraId="04A648E6">
      <w:pPr>
        <w:pStyle w:val="6"/>
        <w:spacing w:before="4"/>
        <w:rPr>
          <w:rFonts w:hint="eastAsia"/>
          <w:sz w:val="28"/>
        </w:rPr>
      </w:pPr>
      <w:r>
        <w:rPr>
          <w:rFonts w:hint="eastAsia"/>
          <w:sz w:val="28"/>
        </w:rPr>
        <w:t>The angel symbolizes divine agency, the chain symbolizes divine power to restrain (2 Thess. 2:6), and the key symbolizes divine authority to act (1:18; 14:6–7).</w:t>
      </w:r>
    </w:p>
    <w:p w14:paraId="1ACD90CA">
      <w:pPr>
        <w:pStyle w:val="6"/>
        <w:spacing w:before="4"/>
        <w:rPr>
          <w:rFonts w:hint="eastAsia"/>
          <w:sz w:val="28"/>
        </w:rPr>
      </w:pPr>
      <w:r>
        <w:rPr>
          <w:rFonts w:hint="eastAsia"/>
          <w:sz w:val="28"/>
        </w:rPr>
        <w:t>天使象征着神的作为，链子象征着神约束的能力（帖撒罗尼迦后书 2:6），钥匙象征着神行动的权柄（1:18；14:6–7）。</w:t>
      </w:r>
    </w:p>
    <w:p w14:paraId="5086B641">
      <w:pPr>
        <w:pStyle w:val="6"/>
        <w:spacing w:before="4"/>
        <w:rPr>
          <w:rFonts w:hint="eastAsia"/>
          <w:sz w:val="28"/>
        </w:rPr>
      </w:pPr>
    </w:p>
    <w:p w14:paraId="6317BBCF">
      <w:pPr>
        <w:pStyle w:val="6"/>
        <w:spacing w:before="4"/>
        <w:rPr>
          <w:rFonts w:hint="eastAsia"/>
          <w:sz w:val="28"/>
        </w:rPr>
      </w:pPr>
      <w:r>
        <w:rPr>
          <w:rFonts w:hint="eastAsia"/>
          <w:sz w:val="28"/>
        </w:rPr>
        <w:t>The forthcoming binding and imprisonment of the dragon certainly could involve the activity of holy angels, and there are suggestions in the Revelation that it does (12:7–12).</w:t>
      </w:r>
    </w:p>
    <w:p w14:paraId="6285381D">
      <w:pPr>
        <w:pStyle w:val="6"/>
        <w:spacing w:before="4"/>
        <w:rPr>
          <w:rFonts w:hint="eastAsia"/>
          <w:sz w:val="28"/>
        </w:rPr>
      </w:pPr>
      <w:r>
        <w:rPr>
          <w:rFonts w:hint="eastAsia"/>
          <w:sz w:val="28"/>
        </w:rPr>
        <w:t>即将到来的对龙的捆绑和监禁，当然可能涉及圣天使的活动，并且启示录中也有暗示表明确实如此（12:7–12）。</w:t>
      </w:r>
    </w:p>
    <w:p w14:paraId="4A37048F">
      <w:pPr>
        <w:pStyle w:val="6"/>
        <w:spacing w:before="4"/>
        <w:rPr>
          <w:rFonts w:hint="eastAsia"/>
          <w:sz w:val="28"/>
        </w:rPr>
      </w:pPr>
    </w:p>
    <w:p w14:paraId="2E4A0D24">
      <w:pPr>
        <w:pStyle w:val="6"/>
        <w:spacing w:before="4"/>
        <w:rPr>
          <w:rFonts w:hint="eastAsia"/>
          <w:sz w:val="28"/>
        </w:rPr>
      </w:pPr>
      <w:r>
        <w:rPr>
          <w:rFonts w:hint="eastAsia"/>
          <w:sz w:val="28"/>
        </w:rPr>
        <w:t>Nevertheless, in the end we are dealing here with a ministry of the heaven- sent Spirit of God, whose mission on the earth is (infallibly) to exalt Christ, and to gather his flock through the gospel proclamation of the church (John 16:5–8, 14; Acts 2:33; Rev. 5:6–7; 6:1–2).</w:t>
      </w:r>
    </w:p>
    <w:p w14:paraId="4D8E7957">
      <w:pPr>
        <w:pStyle w:val="6"/>
        <w:spacing w:before="4"/>
        <w:rPr>
          <w:rFonts w:hint="eastAsia"/>
          <w:sz w:val="28"/>
        </w:rPr>
      </w:pPr>
      <w:r>
        <w:rPr>
          <w:rFonts w:hint="eastAsia"/>
          <w:sz w:val="28"/>
        </w:rPr>
        <w:t>然而，我们最终在这里处理的是从天而降的神的灵的一项事工，其在世上的使命是（无误地）高举基督，并透过教会宣讲福音来聚集祂的羊群（约翰福音 16:5–8, 14；使徒行传 2:33；启示录 5:6–7；6:1–2）。</w:t>
      </w:r>
    </w:p>
    <w:p w14:paraId="4A739207">
      <w:pPr>
        <w:pStyle w:val="6"/>
        <w:spacing w:before="4"/>
        <w:rPr>
          <w:rFonts w:hint="eastAsia"/>
          <w:sz w:val="28"/>
        </w:rPr>
      </w:pPr>
    </w:p>
    <w:p w14:paraId="71B8CDD1">
      <w:pPr>
        <w:pStyle w:val="6"/>
        <w:spacing w:before="4"/>
        <w:rPr>
          <w:rFonts w:hint="eastAsia"/>
          <w:sz w:val="28"/>
        </w:rPr>
      </w:pPr>
      <w:r>
        <w:rPr>
          <w:rFonts w:hint="eastAsia"/>
          <w:sz w:val="28"/>
        </w:rPr>
        <w:t>Verses 2–3 take us to the heart of this section: the temporary binding and imprisonment of Satan.</w:t>
      </w:r>
    </w:p>
    <w:p w14:paraId="38D0C536">
      <w:pPr>
        <w:pStyle w:val="6"/>
        <w:spacing w:before="4"/>
        <w:rPr>
          <w:rFonts w:hint="eastAsia"/>
          <w:sz w:val="28"/>
        </w:rPr>
      </w:pPr>
      <w:r>
        <w:rPr>
          <w:rFonts w:hint="eastAsia"/>
          <w:sz w:val="28"/>
        </w:rPr>
        <w:t>第2-3节带我们进入了这一部分的核心：撒但被暂时捆绑和监禁。</w:t>
      </w:r>
    </w:p>
    <w:p w14:paraId="71BEA960">
      <w:pPr>
        <w:pStyle w:val="6"/>
        <w:spacing w:before="4"/>
        <w:rPr>
          <w:rFonts w:hint="eastAsia"/>
          <w:sz w:val="28"/>
        </w:rPr>
      </w:pPr>
    </w:p>
    <w:p w14:paraId="1E4D7294">
      <w:pPr>
        <w:pStyle w:val="6"/>
        <w:spacing w:before="4"/>
        <w:rPr>
          <w:rFonts w:hint="eastAsia"/>
          <w:sz w:val="28"/>
        </w:rPr>
      </w:pPr>
      <w:r>
        <w:rPr>
          <w:rFonts w:hint="eastAsia"/>
          <w:sz w:val="28"/>
        </w:rPr>
        <w:t>Drawing upon imagery found in Isaiah 24:21–23, and illuminating its meaning, the Holy Spirit depicts the angel as laying hold of Satan, tying him up with a chain, throwing him into the abyss, and locking and sealing it over him, so that for a thousand years he can no longer deceive the nations.</w:t>
      </w:r>
    </w:p>
    <w:p w14:paraId="1C7BFF43">
      <w:pPr>
        <w:pStyle w:val="6"/>
        <w:spacing w:before="4"/>
        <w:rPr>
          <w:rFonts w:hint="eastAsia"/>
          <w:sz w:val="28"/>
        </w:rPr>
      </w:pPr>
      <w:r>
        <w:rPr>
          <w:rFonts w:hint="eastAsia"/>
          <w:sz w:val="28"/>
        </w:rPr>
        <w:t>圣灵借鉴了以赛亚书 24:21-23 中的意象，并阐明了其含义，描绘了天使捉住撒但，用链子捆绑他，把他扔进无底坑，并关闭和封印在其上，以致一千年之久，他不能再迷惑列国。</w:t>
      </w:r>
    </w:p>
    <w:p w14:paraId="53858A9A">
      <w:pPr>
        <w:pStyle w:val="6"/>
        <w:spacing w:before="4"/>
        <w:rPr>
          <w:rFonts w:hint="eastAsia"/>
          <w:sz w:val="28"/>
        </w:rPr>
      </w:pPr>
    </w:p>
    <w:p w14:paraId="7D2A0893">
      <w:pPr>
        <w:pStyle w:val="6"/>
        <w:spacing w:before="4"/>
        <w:rPr>
          <w:rFonts w:hint="eastAsia"/>
          <w:sz w:val="28"/>
        </w:rPr>
      </w:pPr>
      <w:r>
        <w:rPr>
          <w:rFonts w:hint="eastAsia"/>
          <w:sz w:val="28"/>
        </w:rPr>
        <w:t>A job decidedly well done!</w:t>
      </w:r>
    </w:p>
    <w:p w14:paraId="521C9FC6">
      <w:pPr>
        <w:pStyle w:val="6"/>
        <w:spacing w:before="4"/>
        <w:rPr>
          <w:rFonts w:hint="eastAsia"/>
          <w:sz w:val="28"/>
        </w:rPr>
      </w:pPr>
      <w:r>
        <w:rPr>
          <w:rFonts w:hint="eastAsia"/>
          <w:sz w:val="28"/>
        </w:rPr>
        <w:t>这工作确实做得非常好！</w:t>
      </w:r>
    </w:p>
    <w:p w14:paraId="294D692C">
      <w:pPr>
        <w:pStyle w:val="6"/>
        <w:spacing w:before="4"/>
        <w:rPr>
          <w:rFonts w:hint="eastAsia"/>
          <w:sz w:val="28"/>
        </w:rPr>
      </w:pPr>
    </w:p>
    <w:p w14:paraId="4B66A5CE">
      <w:pPr>
        <w:pStyle w:val="6"/>
        <w:spacing w:before="4"/>
        <w:rPr>
          <w:rFonts w:hint="eastAsia"/>
          <w:sz w:val="28"/>
        </w:rPr>
      </w:pPr>
      <w:r>
        <w:rPr>
          <w:rFonts w:hint="eastAsia"/>
          <w:sz w:val="28"/>
        </w:rPr>
        <w:t>Premillenarians insist that we must interpret this text basically literally: throughout a future millennium Satan will quite literally— spatially and temporally—be confined to the abyss.</w:t>
      </w:r>
    </w:p>
    <w:p w14:paraId="195F1EB0">
      <w:pPr>
        <w:pStyle w:val="6"/>
        <w:spacing w:before="4"/>
        <w:rPr>
          <w:rFonts w:hint="eastAsia"/>
          <w:sz w:val="28"/>
        </w:rPr>
      </w:pPr>
      <w:r>
        <w:rPr>
          <w:rFonts w:hint="eastAsia"/>
          <w:sz w:val="28"/>
        </w:rPr>
        <w:t>前千禧年论者坚持我们必须基本上按字面意思解释这段经文：在未来的千禧年期间，撒但将相当字面地——在空间和时间上——被限制在无底坑里。</w:t>
      </w:r>
    </w:p>
    <w:p w14:paraId="280CDB41">
      <w:pPr>
        <w:pStyle w:val="6"/>
        <w:spacing w:before="4"/>
        <w:rPr>
          <w:rFonts w:hint="eastAsia"/>
          <w:sz w:val="28"/>
        </w:rPr>
      </w:pPr>
    </w:p>
    <w:p w14:paraId="5D7C2FBA">
      <w:pPr>
        <w:pStyle w:val="6"/>
        <w:spacing w:before="4"/>
        <w:rPr>
          <w:rFonts w:hint="eastAsia"/>
          <w:sz w:val="28"/>
        </w:rPr>
      </w:pPr>
      <w:r>
        <w:rPr>
          <w:rFonts w:hint="eastAsia"/>
          <w:sz w:val="28"/>
        </w:rPr>
        <w:t>But this view is problematic.</w:t>
      </w:r>
    </w:p>
    <w:p w14:paraId="59ADD78F">
      <w:pPr>
        <w:pStyle w:val="6"/>
        <w:spacing w:before="4"/>
        <w:rPr>
          <w:rFonts w:hint="eastAsia"/>
          <w:sz w:val="28"/>
        </w:rPr>
      </w:pPr>
      <w:r>
        <w:rPr>
          <w:rFonts w:hint="eastAsia"/>
          <w:sz w:val="28"/>
        </w:rPr>
        <w:t>但这种观点是有问题的。</w:t>
      </w:r>
    </w:p>
    <w:p w14:paraId="2426E2A7">
      <w:pPr>
        <w:pStyle w:val="6"/>
        <w:spacing w:before="4"/>
        <w:rPr>
          <w:rFonts w:hint="eastAsia"/>
          <w:sz w:val="28"/>
        </w:rPr>
      </w:pPr>
    </w:p>
    <w:p w14:paraId="119BE1B2">
      <w:pPr>
        <w:pStyle w:val="6"/>
        <w:spacing w:before="4"/>
        <w:rPr>
          <w:rFonts w:hint="eastAsia"/>
          <w:sz w:val="28"/>
        </w:rPr>
      </w:pPr>
      <w:r>
        <w:rPr>
          <w:rFonts w:hint="eastAsia"/>
          <w:sz w:val="28"/>
        </w:rPr>
        <w:t>Yes, there is indeed a spiritual realm called the abyss (Luke 8:31), just as there are also such things as chains and keys.</w:t>
      </w:r>
    </w:p>
    <w:p w14:paraId="03597B9D">
      <w:pPr>
        <w:pStyle w:val="6"/>
        <w:spacing w:before="4"/>
        <w:rPr>
          <w:rFonts w:hint="eastAsia"/>
          <w:sz w:val="28"/>
        </w:rPr>
      </w:pPr>
      <w:r>
        <w:rPr>
          <w:rFonts w:hint="eastAsia"/>
          <w:sz w:val="28"/>
        </w:rPr>
        <w:t>是的，确实有一个称为无底坑的属灵领域（路加福音 8:31），就像也确实有链子和钥匙这样的东西。</w:t>
      </w:r>
    </w:p>
    <w:p w14:paraId="60E4658D">
      <w:pPr>
        <w:pStyle w:val="6"/>
        <w:spacing w:before="4"/>
        <w:rPr>
          <w:rFonts w:hint="eastAsia"/>
          <w:sz w:val="28"/>
        </w:rPr>
      </w:pPr>
    </w:p>
    <w:p w14:paraId="182172A4">
      <w:pPr>
        <w:pStyle w:val="6"/>
        <w:spacing w:before="4"/>
        <w:rPr>
          <w:rFonts w:hint="eastAsia"/>
          <w:sz w:val="28"/>
        </w:rPr>
      </w:pPr>
      <w:r>
        <w:rPr>
          <w:rFonts w:hint="eastAsia"/>
          <w:sz w:val="28"/>
        </w:rPr>
        <w:t>But is the angel’s chain a physical object, rather than a symbol of divine power?</w:t>
      </w:r>
    </w:p>
    <w:p w14:paraId="3F6FE17A">
      <w:pPr>
        <w:pStyle w:val="6"/>
        <w:spacing w:before="4"/>
        <w:rPr>
          <w:rFonts w:hint="eastAsia"/>
          <w:sz w:val="28"/>
        </w:rPr>
      </w:pPr>
      <w:r>
        <w:rPr>
          <w:rFonts w:hint="eastAsia"/>
          <w:sz w:val="28"/>
        </w:rPr>
        <w:t>但天使的链子是一个物质实体，而不是神能力的象征吗？</w:t>
      </w:r>
    </w:p>
    <w:p w14:paraId="12B55261">
      <w:pPr>
        <w:pStyle w:val="6"/>
        <w:spacing w:before="4"/>
        <w:rPr>
          <w:rFonts w:hint="eastAsia"/>
          <w:sz w:val="28"/>
        </w:rPr>
      </w:pPr>
    </w:p>
    <w:p w14:paraId="684AF00F">
      <w:pPr>
        <w:pStyle w:val="6"/>
        <w:spacing w:before="4"/>
        <w:rPr>
          <w:rFonts w:hint="eastAsia"/>
          <w:sz w:val="28"/>
        </w:rPr>
      </w:pPr>
      <w:r>
        <w:rPr>
          <w:rFonts w:hint="eastAsia"/>
          <w:sz w:val="28"/>
        </w:rPr>
        <w:t>Or is the key in his hand a physical object, rather than a symbol of divine authority?</w:t>
      </w:r>
    </w:p>
    <w:p w14:paraId="506820FA">
      <w:pPr>
        <w:pStyle w:val="6"/>
        <w:spacing w:before="4"/>
        <w:rPr>
          <w:rFonts w:hint="eastAsia"/>
          <w:sz w:val="28"/>
        </w:rPr>
      </w:pPr>
      <w:r>
        <w:rPr>
          <w:rFonts w:hint="eastAsia"/>
          <w:sz w:val="28"/>
        </w:rPr>
        <w:t>或者他手中的钥匙是一个物质实体，而不是神权柄的象征吗？</w:t>
      </w:r>
    </w:p>
    <w:p w14:paraId="7658E083">
      <w:pPr>
        <w:pStyle w:val="6"/>
        <w:spacing w:before="4"/>
        <w:rPr>
          <w:rFonts w:hint="eastAsia"/>
          <w:sz w:val="28"/>
        </w:rPr>
      </w:pPr>
    </w:p>
    <w:p w14:paraId="4507C46E">
      <w:pPr>
        <w:pStyle w:val="6"/>
        <w:spacing w:before="4"/>
        <w:rPr>
          <w:rFonts w:hint="eastAsia"/>
          <w:sz w:val="28"/>
        </w:rPr>
      </w:pPr>
      <w:r>
        <w:rPr>
          <w:rFonts w:hint="eastAsia"/>
          <w:sz w:val="28"/>
        </w:rPr>
        <w:t>Furthermore, we cannot help but wonder: how exactly would an angel lock and seal an entire spiritual realm over the devil’s head?</w:t>
      </w:r>
    </w:p>
    <w:p w14:paraId="7F43F3BE">
      <w:pPr>
        <w:pStyle w:val="6"/>
        <w:spacing w:before="4"/>
        <w:rPr>
          <w:rFonts w:hint="eastAsia"/>
          <w:sz w:val="28"/>
        </w:rPr>
      </w:pPr>
      <w:r>
        <w:rPr>
          <w:rFonts w:hint="eastAsia"/>
          <w:sz w:val="28"/>
        </w:rPr>
        <w:t>此外，我们不禁要问：天使究竟如何能在魔鬼的头上锁住并封印整个属灵领域？</w:t>
      </w:r>
    </w:p>
    <w:p w14:paraId="060D964F">
      <w:pPr>
        <w:pStyle w:val="6"/>
        <w:spacing w:before="4"/>
        <w:rPr>
          <w:rFonts w:hint="eastAsia"/>
          <w:sz w:val="28"/>
        </w:rPr>
      </w:pPr>
    </w:p>
    <w:p w14:paraId="3E7704B1">
      <w:pPr>
        <w:pStyle w:val="6"/>
        <w:spacing w:before="4"/>
        <w:rPr>
          <w:rFonts w:hint="eastAsia"/>
          <w:sz w:val="28"/>
        </w:rPr>
      </w:pPr>
      <w:r>
        <w:rPr>
          <w:rFonts w:hint="eastAsia"/>
          <w:sz w:val="28"/>
        </w:rPr>
        <w:t>Clearly we are dealing here with a spiritual event involving spiritual beings; therefore we must try to discern the spiritual meaning behind the physical imagery used to convey it.</w:t>
      </w:r>
    </w:p>
    <w:p w14:paraId="3FD5F4FA">
      <w:pPr>
        <w:pStyle w:val="6"/>
        <w:spacing w:before="4"/>
        <w:rPr>
          <w:rFonts w:hint="eastAsia"/>
          <w:sz w:val="28"/>
        </w:rPr>
      </w:pPr>
      <w:r>
        <w:rPr>
          <w:rFonts w:hint="eastAsia"/>
          <w:sz w:val="28"/>
        </w:rPr>
        <w:t>显然，我们在这里处理的是一个涉及属灵存在的属灵事件；因此，我们必须尝试辨别用来传达它的物质意象背后的属灵意义。</w:t>
      </w:r>
    </w:p>
    <w:p w14:paraId="75BF6A59">
      <w:pPr>
        <w:pStyle w:val="6"/>
        <w:spacing w:before="4"/>
        <w:rPr>
          <w:rFonts w:hint="eastAsia"/>
          <w:sz w:val="28"/>
        </w:rPr>
      </w:pPr>
    </w:p>
    <w:p w14:paraId="60DCD6F8">
      <w:pPr>
        <w:pStyle w:val="6"/>
        <w:spacing w:before="4"/>
        <w:rPr>
          <w:rFonts w:hint="eastAsia"/>
          <w:sz w:val="28"/>
        </w:rPr>
      </w:pPr>
      <w:r>
        <w:rPr>
          <w:rFonts w:hint="eastAsia"/>
          <w:sz w:val="28"/>
        </w:rPr>
        <w:t>And we must do this consistently.</w:t>
      </w:r>
    </w:p>
    <w:p w14:paraId="786CC5CE">
      <w:pPr>
        <w:pStyle w:val="6"/>
        <w:spacing w:before="4"/>
        <w:rPr>
          <w:rFonts w:hint="eastAsia"/>
          <w:sz w:val="28"/>
        </w:rPr>
      </w:pPr>
      <w:r>
        <w:rPr>
          <w:rFonts w:hint="eastAsia"/>
          <w:sz w:val="28"/>
        </w:rPr>
        <w:t>我们必须始终如一地这样做。</w:t>
      </w:r>
    </w:p>
    <w:p w14:paraId="1FE9AD5A">
      <w:pPr>
        <w:pStyle w:val="6"/>
        <w:spacing w:before="4"/>
        <w:rPr>
          <w:rFonts w:hint="eastAsia"/>
          <w:sz w:val="28"/>
        </w:rPr>
      </w:pPr>
    </w:p>
    <w:p w14:paraId="60A508A3">
      <w:pPr>
        <w:pStyle w:val="6"/>
        <w:spacing w:before="4"/>
        <w:rPr>
          <w:rFonts w:hint="eastAsia"/>
          <w:sz w:val="28"/>
        </w:rPr>
      </w:pPr>
      <w:r>
        <w:rPr>
          <w:rFonts w:hint="eastAsia"/>
          <w:sz w:val="28"/>
        </w:rPr>
        <w:t>If the chain and the key are symbols, then hermeneutical consistency requires us to ask whether, in this case, Satan himself is a symbol (i.e., of Satan and his band of fallen angels, presently at work in the world); or if the abyss itself is a symbol (i.e., of deep spiritual restraint and confinement); or if the thousand years is a symbol (i.e., of the EOP, during which time Satan is restrained as never before).17</w:t>
      </w:r>
    </w:p>
    <w:p w14:paraId="4DC142B5">
      <w:pPr>
        <w:pStyle w:val="6"/>
        <w:spacing w:before="4"/>
        <w:rPr>
          <w:rFonts w:hint="eastAsia"/>
          <w:sz w:val="28"/>
        </w:rPr>
      </w:pPr>
      <w:r>
        <w:rPr>
          <w:rFonts w:hint="eastAsia"/>
          <w:sz w:val="28"/>
        </w:rPr>
        <w:t>如果链子和钥匙是象征，那么释经的一致性要求我们去问，在这种情况下，撒但自己是否是一个象征（即，象征撒但和他那群堕落天使，目前正在世上作工）；或者无底坑本身是否是一个象征（即，象征深度的属灵约束和禁闭）；或者那一千年是否是一个象征（即，象征EOP，在此期间撒但受到前所未有的约束）。17</w:t>
      </w:r>
    </w:p>
    <w:p w14:paraId="3E5B7ACA">
      <w:pPr>
        <w:pStyle w:val="6"/>
        <w:spacing w:before="4"/>
        <w:rPr>
          <w:rFonts w:hint="eastAsia"/>
          <w:sz w:val="28"/>
        </w:rPr>
      </w:pPr>
    </w:p>
    <w:p w14:paraId="16FEB1F5">
      <w:pPr>
        <w:pStyle w:val="6"/>
        <w:spacing w:before="4"/>
        <w:rPr>
          <w:rFonts w:hint="eastAsia"/>
          <w:sz w:val="28"/>
        </w:rPr>
      </w:pPr>
      <w:r>
        <w:rPr>
          <w:rFonts w:hint="eastAsia"/>
          <w:sz w:val="28"/>
        </w:rPr>
        <w:t>Acknowledging the apocalyptic and symbolic character of these verses, amillenarians conclude that they convey three basic messages.</w:t>
      </w:r>
    </w:p>
    <w:p w14:paraId="338A52DC">
      <w:pPr>
        <w:pStyle w:val="6"/>
        <w:spacing w:before="4"/>
        <w:rPr>
          <w:rFonts w:hint="eastAsia"/>
          <w:sz w:val="28"/>
        </w:rPr>
      </w:pPr>
      <w:r>
        <w:rPr>
          <w:rFonts w:hint="eastAsia"/>
          <w:sz w:val="28"/>
        </w:rPr>
        <w:t>承认这些经文的启示性和象征性特征，无千禧年论者得出结论，它们传达了三个基本信息。</w:t>
      </w:r>
    </w:p>
    <w:p w14:paraId="029AD195">
      <w:pPr>
        <w:pStyle w:val="6"/>
        <w:spacing w:before="4"/>
        <w:rPr>
          <w:rFonts w:hint="eastAsia"/>
          <w:sz w:val="28"/>
        </w:rPr>
      </w:pPr>
    </w:p>
    <w:p w14:paraId="0D3457FD">
      <w:pPr>
        <w:pStyle w:val="6"/>
        <w:spacing w:before="4"/>
        <w:rPr>
          <w:rFonts w:hint="eastAsia"/>
          <w:sz w:val="28"/>
        </w:rPr>
      </w:pPr>
      <w:r>
        <w:rPr>
          <w:rFonts w:hint="eastAsia"/>
          <w:sz w:val="28"/>
        </w:rPr>
        <w:t>First, Satan is bound.</w:t>
      </w:r>
    </w:p>
    <w:p w14:paraId="6BFD7979">
      <w:pPr>
        <w:pStyle w:val="6"/>
        <w:spacing w:before="4"/>
        <w:rPr>
          <w:rFonts w:hint="eastAsia"/>
          <w:sz w:val="28"/>
        </w:rPr>
      </w:pPr>
      <w:r>
        <w:rPr>
          <w:rFonts w:hint="eastAsia"/>
          <w:sz w:val="28"/>
        </w:rPr>
        <w:t>首先，撒但被捆绑了。</w:t>
      </w:r>
    </w:p>
    <w:p w14:paraId="6D23044C">
      <w:pPr>
        <w:pStyle w:val="6"/>
        <w:spacing w:before="4"/>
        <w:rPr>
          <w:rFonts w:hint="eastAsia"/>
          <w:sz w:val="28"/>
        </w:rPr>
      </w:pPr>
    </w:p>
    <w:p w14:paraId="761368F0">
      <w:pPr>
        <w:pStyle w:val="6"/>
        <w:spacing w:before="4"/>
        <w:rPr>
          <w:rFonts w:hint="eastAsia"/>
          <w:sz w:val="28"/>
        </w:rPr>
      </w:pPr>
      <w:r>
        <w:rPr>
          <w:rFonts w:hint="eastAsia"/>
          <w:sz w:val="28"/>
        </w:rPr>
        <w:t>Something has happened—something powerful and decisive—such that now he feels himself restrained and confined.</w:t>
      </w:r>
    </w:p>
    <w:p w14:paraId="534E7BB6">
      <w:pPr>
        <w:pStyle w:val="6"/>
        <w:spacing w:before="4"/>
        <w:rPr>
          <w:rFonts w:hint="eastAsia"/>
          <w:sz w:val="28"/>
        </w:rPr>
      </w:pPr>
      <w:r>
        <w:rPr>
          <w:rFonts w:hint="eastAsia"/>
          <w:sz w:val="28"/>
        </w:rPr>
        <w:t>发生了一些事——一些强大而决定性的事——以至于如今他感到自己被约束和限制。</w:t>
      </w:r>
    </w:p>
    <w:p w14:paraId="70130A9C">
      <w:pPr>
        <w:pStyle w:val="6"/>
        <w:spacing w:before="4"/>
        <w:rPr>
          <w:rFonts w:hint="eastAsia"/>
          <w:sz w:val="28"/>
        </w:rPr>
      </w:pPr>
    </w:p>
    <w:p w14:paraId="47FC946B">
      <w:pPr>
        <w:pStyle w:val="6"/>
        <w:spacing w:before="4"/>
        <w:rPr>
          <w:rFonts w:hint="eastAsia"/>
          <w:sz w:val="28"/>
        </w:rPr>
      </w:pPr>
      <w:r>
        <w:rPr>
          <w:rFonts w:hint="eastAsia"/>
          <w:sz w:val="28"/>
        </w:rPr>
        <w:t>Having thus been bound, the ruler of the world-system is no longer at liberty to rule over it more or less absolutely, as he did before Christ entered the world (Matt. 12:29; Luke 4:5–6; John 12:31; Rev. 16:11).</w:t>
      </w:r>
    </w:p>
    <w:p w14:paraId="4BC94BAA">
      <w:pPr>
        <w:pStyle w:val="6"/>
        <w:spacing w:before="4"/>
        <w:rPr>
          <w:rFonts w:hint="eastAsia"/>
          <w:sz w:val="28"/>
        </w:rPr>
      </w:pPr>
      <w:r>
        <w:rPr>
          <w:rFonts w:hint="eastAsia"/>
          <w:sz w:val="28"/>
        </w:rPr>
        <w:t>如此被捆绑之后，这世界体系的统治者就不再能像基督进入世界之前那样，或多或少地绝对统治它了（马太福音 12:29；路加福音 4:5–6；约翰福音 12:31；启示录 16:11）。</w:t>
      </w:r>
    </w:p>
    <w:p w14:paraId="73DCABBC">
      <w:pPr>
        <w:pStyle w:val="6"/>
        <w:spacing w:before="4"/>
        <w:rPr>
          <w:rFonts w:hint="eastAsia"/>
          <w:sz w:val="28"/>
        </w:rPr>
      </w:pPr>
    </w:p>
    <w:p w14:paraId="34AB1ABC">
      <w:pPr>
        <w:pStyle w:val="6"/>
        <w:spacing w:before="4"/>
        <w:rPr>
          <w:rFonts w:hint="eastAsia"/>
          <w:sz w:val="28"/>
        </w:rPr>
      </w:pPr>
      <w:r>
        <w:rPr>
          <w:rFonts w:hint="eastAsia"/>
          <w:sz w:val="28"/>
        </w:rPr>
        <w:t>Secondly, Satan is bound for a specific purpose.</w:t>
      </w:r>
    </w:p>
    <w:p w14:paraId="10B3A672">
      <w:pPr>
        <w:pStyle w:val="6"/>
        <w:spacing w:before="4"/>
        <w:rPr>
          <w:rFonts w:hint="eastAsia"/>
          <w:sz w:val="28"/>
        </w:rPr>
      </w:pPr>
      <w:r>
        <w:rPr>
          <w:rFonts w:hint="eastAsia"/>
          <w:sz w:val="28"/>
        </w:rPr>
        <w:t>其次，撒但被捆绑有其特定目的。</w:t>
      </w:r>
    </w:p>
    <w:p w14:paraId="6E663DF6">
      <w:pPr>
        <w:pStyle w:val="6"/>
        <w:spacing w:before="4"/>
        <w:rPr>
          <w:rFonts w:hint="eastAsia"/>
          <w:sz w:val="28"/>
        </w:rPr>
      </w:pPr>
    </w:p>
    <w:p w14:paraId="2CA99F02">
      <w:pPr>
        <w:pStyle w:val="6"/>
        <w:spacing w:before="4"/>
        <w:rPr>
          <w:rFonts w:hint="eastAsia"/>
          <w:sz w:val="28"/>
        </w:rPr>
      </w:pPr>
      <w:r>
        <w:rPr>
          <w:rFonts w:hint="eastAsia"/>
          <w:sz w:val="28"/>
        </w:rPr>
        <w:t>Here our text is explicit: he is bound so that he can no longer deceive the nations (12:9; 13:14; 19:20).</w:t>
      </w:r>
    </w:p>
    <w:p w14:paraId="0A584857">
      <w:pPr>
        <w:pStyle w:val="6"/>
        <w:spacing w:before="4"/>
        <w:rPr>
          <w:rFonts w:hint="eastAsia"/>
          <w:sz w:val="28"/>
        </w:rPr>
      </w:pPr>
      <w:r>
        <w:rPr>
          <w:rFonts w:hint="eastAsia"/>
          <w:sz w:val="28"/>
        </w:rPr>
        <w:t>我们的经文在这里说得很明确：他被捆绑，以致他不能再迷惑列国（12:9；13:14；19:20）。</w:t>
      </w:r>
    </w:p>
    <w:p w14:paraId="7BBDDE01">
      <w:pPr>
        <w:pStyle w:val="6"/>
        <w:spacing w:before="4"/>
        <w:rPr>
          <w:rFonts w:hint="eastAsia"/>
          <w:sz w:val="28"/>
        </w:rPr>
      </w:pPr>
    </w:p>
    <w:p w14:paraId="2657E6B6">
      <w:pPr>
        <w:pStyle w:val="6"/>
        <w:spacing w:before="4"/>
        <w:rPr>
          <w:rFonts w:hint="eastAsia"/>
          <w:sz w:val="28"/>
        </w:rPr>
      </w:pPr>
      <w:r>
        <w:rPr>
          <w:rFonts w:hint="eastAsia"/>
          <w:sz w:val="28"/>
        </w:rPr>
        <w:t>This binding is with a view to two specific goals.</w:t>
      </w:r>
    </w:p>
    <w:p w14:paraId="270DF11D">
      <w:pPr>
        <w:pStyle w:val="6"/>
        <w:spacing w:before="4"/>
        <w:rPr>
          <w:rFonts w:hint="eastAsia"/>
          <w:sz w:val="28"/>
        </w:rPr>
      </w:pPr>
      <w:r>
        <w:rPr>
          <w:rFonts w:hint="eastAsia"/>
          <w:sz w:val="28"/>
        </w:rPr>
        <w:t>这种捆绑着眼于两个具体目标。</w:t>
      </w:r>
    </w:p>
    <w:p w14:paraId="382BDCDF">
      <w:pPr>
        <w:pStyle w:val="6"/>
        <w:spacing w:before="4"/>
        <w:rPr>
          <w:rFonts w:hint="eastAsia"/>
          <w:sz w:val="28"/>
        </w:rPr>
      </w:pPr>
    </w:p>
    <w:p w14:paraId="2B8B2F40">
      <w:pPr>
        <w:pStyle w:val="6"/>
        <w:spacing w:before="4"/>
        <w:rPr>
          <w:rFonts w:hint="eastAsia"/>
          <w:sz w:val="28"/>
        </w:rPr>
      </w:pPr>
      <w:r>
        <w:rPr>
          <w:rFonts w:hint="eastAsia"/>
          <w:sz w:val="28"/>
        </w:rPr>
        <w:t>On the one hand, he can no longer deceive the nations in such a way as to prevent God’s elect from coming to him through faith in Jesus Christ (John 6:37; 10:16; Col. 1:13; 2 Tim. 2:23–26; Rev. 7:1–8; 11:1–6)).</w:t>
      </w:r>
    </w:p>
    <w:p w14:paraId="0233765A">
      <w:pPr>
        <w:pStyle w:val="6"/>
        <w:spacing w:before="4"/>
        <w:rPr>
          <w:rFonts w:hint="eastAsia"/>
          <w:sz w:val="28"/>
        </w:rPr>
      </w:pPr>
      <w:r>
        <w:rPr>
          <w:rFonts w:hint="eastAsia"/>
          <w:sz w:val="28"/>
        </w:rPr>
        <w:t>一方面，他不能再以那种方式迷惑列国，以阻止神的选民藉着信靠耶稣基督来到祂面前（约翰福音 6:37；10:16；歌罗西书 1:13；提摩太后书 2:23–26；启示录 7:1–8；11:1–6）。</w:t>
      </w:r>
    </w:p>
    <w:p w14:paraId="6C441988">
      <w:pPr>
        <w:pStyle w:val="6"/>
        <w:spacing w:before="4"/>
        <w:rPr>
          <w:rFonts w:hint="eastAsia"/>
          <w:sz w:val="28"/>
        </w:rPr>
      </w:pPr>
    </w:p>
    <w:p w14:paraId="4BBD02CE">
      <w:pPr>
        <w:pStyle w:val="6"/>
        <w:spacing w:before="4"/>
        <w:rPr>
          <w:rFonts w:hint="eastAsia"/>
          <w:sz w:val="28"/>
        </w:rPr>
      </w:pPr>
      <w:r>
        <w:rPr>
          <w:rFonts w:hint="eastAsia"/>
          <w:sz w:val="28"/>
        </w:rPr>
        <w:t>On the other hand, he cannot deceive the (unregenerate) nations in such a way as to unite them under the Antichrist, bring them against the worldwide church, outlaw her public worship, and suppress her evangelistic outreach.</w:t>
      </w:r>
    </w:p>
    <w:p w14:paraId="4272C88D">
      <w:pPr>
        <w:pStyle w:val="6"/>
        <w:spacing w:before="4"/>
        <w:rPr>
          <w:rFonts w:hint="eastAsia"/>
          <w:sz w:val="28"/>
        </w:rPr>
      </w:pPr>
      <w:r>
        <w:rPr>
          <w:rFonts w:hint="eastAsia"/>
          <w:sz w:val="28"/>
        </w:rPr>
        <w:t>另一方面，他不能以那种方式迷惑（未重生的）列国，以致将他们联合在敌基督之下，带领他们攻击普世教会，取缔她的公开敬拜，并压制她的福音外展。</w:t>
      </w:r>
    </w:p>
    <w:p w14:paraId="2F49EB9C">
      <w:pPr>
        <w:pStyle w:val="6"/>
        <w:spacing w:before="4"/>
        <w:rPr>
          <w:rFonts w:hint="eastAsia"/>
          <w:sz w:val="28"/>
        </w:rPr>
      </w:pPr>
    </w:p>
    <w:p w14:paraId="6BF11EA0">
      <w:pPr>
        <w:pStyle w:val="6"/>
        <w:spacing w:before="4"/>
        <w:rPr>
          <w:rFonts w:hint="eastAsia"/>
          <w:sz w:val="28"/>
        </w:rPr>
      </w:pPr>
      <w:r>
        <w:rPr>
          <w:rFonts w:hint="eastAsia"/>
          <w:sz w:val="28"/>
        </w:rPr>
        <w:t>In other words, he is also restrained from deceiving the nations into fomenting the last battle (20:7–10; 2 Thess. 2:5–7; Rev. 11:1–6).</w:t>
      </w:r>
    </w:p>
    <w:p w14:paraId="0941F38B">
      <w:pPr>
        <w:pStyle w:val="6"/>
        <w:spacing w:before="4"/>
        <w:rPr>
          <w:rFonts w:hint="eastAsia"/>
          <w:sz w:val="28"/>
        </w:rPr>
      </w:pPr>
      <w:r>
        <w:rPr>
          <w:rFonts w:hint="eastAsia"/>
          <w:sz w:val="28"/>
        </w:rPr>
        <w:t>换句话说，他也受到约束，不能迷惑列国去煽动最后的争战（20:7–10；帖撒罗尼迦后书 2:5–7；启示录 11:1–6）。</w:t>
      </w:r>
    </w:p>
    <w:p w14:paraId="03B8CA61">
      <w:pPr>
        <w:pStyle w:val="6"/>
        <w:spacing w:before="4"/>
        <w:rPr>
          <w:rFonts w:hint="eastAsia"/>
          <w:sz w:val="28"/>
        </w:rPr>
      </w:pPr>
    </w:p>
    <w:p w14:paraId="0B9F0C12">
      <w:pPr>
        <w:pStyle w:val="6"/>
        <w:spacing w:before="4"/>
        <w:rPr>
          <w:rFonts w:hint="eastAsia"/>
          <w:sz w:val="28"/>
        </w:rPr>
      </w:pPr>
      <w:r>
        <w:rPr>
          <w:rFonts w:hint="eastAsia"/>
          <w:sz w:val="28"/>
        </w:rPr>
        <w:t>Finally, Satan is bound and imprisoned for a specific season.</w:t>
      </w:r>
    </w:p>
    <w:p w14:paraId="0C728853">
      <w:pPr>
        <w:pStyle w:val="6"/>
        <w:spacing w:before="4"/>
        <w:rPr>
          <w:rFonts w:hint="eastAsia"/>
          <w:sz w:val="28"/>
        </w:rPr>
      </w:pPr>
      <w:r>
        <w:rPr>
          <w:rFonts w:hint="eastAsia"/>
          <w:sz w:val="28"/>
        </w:rPr>
        <w:t>最后，撒但被捆绑和监禁有一个特定的时期。</w:t>
      </w:r>
    </w:p>
    <w:p w14:paraId="01C583B2">
      <w:pPr>
        <w:pStyle w:val="6"/>
        <w:spacing w:before="4"/>
        <w:rPr>
          <w:rFonts w:hint="eastAsia"/>
          <w:sz w:val="28"/>
        </w:rPr>
      </w:pPr>
    </w:p>
    <w:p w14:paraId="0B2E2A41">
      <w:pPr>
        <w:pStyle w:val="6"/>
        <w:spacing w:before="4"/>
        <w:rPr>
          <w:rFonts w:hint="eastAsia"/>
          <w:sz w:val="28"/>
        </w:rPr>
      </w:pPr>
      <w:r>
        <w:rPr>
          <w:rFonts w:hint="eastAsia"/>
          <w:sz w:val="28"/>
        </w:rPr>
        <w:t>Here the season is cast as a thousand years.</w:t>
      </w:r>
    </w:p>
    <w:p w14:paraId="4F08F327">
      <w:pPr>
        <w:pStyle w:val="6"/>
        <w:spacing w:before="4"/>
        <w:rPr>
          <w:rFonts w:hint="eastAsia"/>
          <w:sz w:val="28"/>
        </w:rPr>
      </w:pPr>
      <w:r>
        <w:rPr>
          <w:rFonts w:hint="eastAsia"/>
          <w:sz w:val="28"/>
        </w:rPr>
        <w:t>这里的时期被设定为一千年。</w:t>
      </w:r>
    </w:p>
    <w:p w14:paraId="4A7583EC">
      <w:pPr>
        <w:pStyle w:val="6"/>
        <w:spacing w:before="4"/>
        <w:rPr>
          <w:rFonts w:hint="eastAsia"/>
          <w:sz w:val="28"/>
        </w:rPr>
      </w:pPr>
    </w:p>
    <w:p w14:paraId="30F8A8BE">
      <w:pPr>
        <w:pStyle w:val="6"/>
        <w:spacing w:before="4"/>
        <w:rPr>
          <w:rFonts w:hint="eastAsia"/>
          <w:sz w:val="28"/>
        </w:rPr>
      </w:pPr>
      <w:r>
        <w:rPr>
          <w:rFonts w:hint="eastAsia"/>
          <w:sz w:val="28"/>
        </w:rPr>
        <w:t>How shall we understand this image?</w:t>
      </w:r>
    </w:p>
    <w:p w14:paraId="66AE19D5">
      <w:pPr>
        <w:pStyle w:val="6"/>
        <w:spacing w:before="4"/>
        <w:rPr>
          <w:rFonts w:hint="eastAsia"/>
          <w:sz w:val="28"/>
        </w:rPr>
      </w:pPr>
      <w:r>
        <w:rPr>
          <w:rFonts w:hint="eastAsia"/>
          <w:sz w:val="28"/>
        </w:rPr>
        <w:t>我们该如何理解这个意象？</w:t>
      </w:r>
    </w:p>
    <w:p w14:paraId="2F007C1B">
      <w:pPr>
        <w:pStyle w:val="6"/>
        <w:spacing w:before="4"/>
        <w:rPr>
          <w:rFonts w:hint="eastAsia"/>
          <w:sz w:val="28"/>
        </w:rPr>
      </w:pPr>
    </w:p>
    <w:p w14:paraId="3F8D8BC7">
      <w:pPr>
        <w:pStyle w:val="6"/>
        <w:spacing w:before="4"/>
        <w:rPr>
          <w:rFonts w:hint="eastAsia"/>
          <w:sz w:val="28"/>
        </w:rPr>
      </w:pPr>
      <w:r>
        <w:rPr>
          <w:rFonts w:hint="eastAsia"/>
          <w:sz w:val="28"/>
        </w:rPr>
        <w:t>To begin with, we must ask: Did the Holy Spirit use other numbers in the Revelation symbolically—numbers like 2, 3, 4, 6, 7, 12, 144, 1,260, etc.?</w:t>
      </w:r>
    </w:p>
    <w:p w14:paraId="1D0D81E7">
      <w:pPr>
        <w:pStyle w:val="6"/>
        <w:spacing w:before="4"/>
        <w:rPr>
          <w:rFonts w:hint="eastAsia"/>
          <w:sz w:val="28"/>
        </w:rPr>
      </w:pPr>
      <w:r>
        <w:rPr>
          <w:rFonts w:hint="eastAsia"/>
          <w:sz w:val="28"/>
        </w:rPr>
        <w:t>首先，我们必须问：圣灵在启示录中是否象征性地使用了其他数字——比如2、3、4、6、7、12、144、1,260等等？</w:t>
      </w:r>
    </w:p>
    <w:p w14:paraId="785990DE">
      <w:pPr>
        <w:pStyle w:val="6"/>
        <w:spacing w:before="4"/>
        <w:rPr>
          <w:rFonts w:hint="eastAsia"/>
          <w:sz w:val="28"/>
        </w:rPr>
      </w:pPr>
    </w:p>
    <w:p w14:paraId="448FF9B1">
      <w:pPr>
        <w:pStyle w:val="6"/>
        <w:spacing w:before="4"/>
        <w:rPr>
          <w:rFonts w:hint="eastAsia"/>
          <w:sz w:val="28"/>
        </w:rPr>
      </w:pPr>
      <w:r>
        <w:rPr>
          <w:rFonts w:hint="eastAsia"/>
          <w:sz w:val="28"/>
        </w:rPr>
        <w:t>In our journey so far, we have seen that he did indeed—and quite consistently.</w:t>
      </w:r>
    </w:p>
    <w:p w14:paraId="00A3AB5F">
      <w:pPr>
        <w:pStyle w:val="6"/>
        <w:spacing w:before="4"/>
        <w:rPr>
          <w:rFonts w:hint="eastAsia"/>
          <w:sz w:val="28"/>
        </w:rPr>
      </w:pPr>
      <w:r>
        <w:rPr>
          <w:rFonts w:hint="eastAsia"/>
          <w:sz w:val="28"/>
        </w:rPr>
        <w:t>在我们迄今的旅程中，我们已经看到祂确实这样做了——而且相当一致。</w:t>
      </w:r>
    </w:p>
    <w:p w14:paraId="24C425CB">
      <w:pPr>
        <w:pStyle w:val="6"/>
        <w:spacing w:before="4"/>
        <w:rPr>
          <w:rFonts w:hint="eastAsia"/>
          <w:sz w:val="28"/>
        </w:rPr>
      </w:pPr>
    </w:p>
    <w:p w14:paraId="1DCBD03A">
      <w:pPr>
        <w:pStyle w:val="6"/>
        <w:spacing w:before="4"/>
        <w:rPr>
          <w:rFonts w:hint="eastAsia"/>
          <w:sz w:val="28"/>
        </w:rPr>
      </w:pPr>
      <w:r>
        <w:rPr>
          <w:rFonts w:hint="eastAsia"/>
          <w:sz w:val="28"/>
        </w:rPr>
        <w:t>Therefore, it’s safe to say that he has done the same here, this time using the number one thousand to speak of the EOP.</w:t>
      </w:r>
    </w:p>
    <w:p w14:paraId="0D17C035">
      <w:pPr>
        <w:pStyle w:val="6"/>
        <w:spacing w:before="4"/>
        <w:rPr>
          <w:rFonts w:hint="eastAsia"/>
          <w:sz w:val="28"/>
        </w:rPr>
      </w:pPr>
      <w:r>
        <w:rPr>
          <w:rFonts w:hint="eastAsia"/>
          <w:sz w:val="28"/>
        </w:rPr>
        <w:t>因此，可以肯定地说，祂在这里也做了同样的事，这次是用一千这个数字来指代EOP。</w:t>
      </w:r>
    </w:p>
    <w:p w14:paraId="57D71C1F">
      <w:pPr>
        <w:pStyle w:val="6"/>
        <w:spacing w:before="4"/>
        <w:rPr>
          <w:rFonts w:hint="eastAsia"/>
          <w:sz w:val="28"/>
        </w:rPr>
      </w:pPr>
    </w:p>
    <w:p w14:paraId="68EFD2A5">
      <w:pPr>
        <w:pStyle w:val="6"/>
        <w:spacing w:before="4"/>
        <w:rPr>
          <w:rFonts w:hint="eastAsia"/>
          <w:sz w:val="28"/>
        </w:rPr>
      </w:pPr>
      <w:r>
        <w:rPr>
          <w:rFonts w:hint="eastAsia"/>
          <w:sz w:val="28"/>
        </w:rPr>
        <w:t>But what does the number tell us?</w:t>
      </w:r>
    </w:p>
    <w:p w14:paraId="7330A5B8">
      <w:pPr>
        <w:pStyle w:val="6"/>
        <w:spacing w:before="4"/>
        <w:rPr>
          <w:rFonts w:hint="eastAsia"/>
          <w:sz w:val="28"/>
        </w:rPr>
      </w:pPr>
      <w:r>
        <w:rPr>
          <w:rFonts w:hint="eastAsia"/>
          <w:sz w:val="28"/>
        </w:rPr>
        <w:t>但这个数字告诉我们什么呢？</w:t>
      </w:r>
    </w:p>
    <w:p w14:paraId="77D46331">
      <w:pPr>
        <w:pStyle w:val="6"/>
        <w:spacing w:before="4"/>
        <w:rPr>
          <w:rFonts w:hint="eastAsia"/>
          <w:sz w:val="28"/>
        </w:rPr>
      </w:pPr>
    </w:p>
    <w:p w14:paraId="50789C19">
      <w:pPr>
        <w:pStyle w:val="6"/>
        <w:spacing w:before="4"/>
        <w:rPr>
          <w:rFonts w:hint="eastAsia"/>
          <w:sz w:val="28"/>
        </w:rPr>
      </w:pPr>
      <w:r>
        <w:rPr>
          <w:rFonts w:hint="eastAsia"/>
          <w:sz w:val="28"/>
        </w:rPr>
        <w:t>Two things.</w:t>
      </w:r>
    </w:p>
    <w:p w14:paraId="285CF3AE">
      <w:pPr>
        <w:pStyle w:val="6"/>
        <w:spacing w:before="4"/>
        <w:rPr>
          <w:rFonts w:hint="eastAsia"/>
          <w:sz w:val="28"/>
        </w:rPr>
      </w:pPr>
      <w:r>
        <w:rPr>
          <w:rFonts w:hint="eastAsia"/>
          <w:sz w:val="28"/>
        </w:rPr>
        <w:t>两件事。</w:t>
      </w:r>
    </w:p>
    <w:p w14:paraId="4F7072F2">
      <w:pPr>
        <w:pStyle w:val="6"/>
        <w:spacing w:before="4"/>
        <w:rPr>
          <w:rFonts w:hint="eastAsia"/>
          <w:sz w:val="28"/>
        </w:rPr>
      </w:pPr>
    </w:p>
    <w:p w14:paraId="45558CF2">
      <w:pPr>
        <w:pStyle w:val="6"/>
        <w:spacing w:before="4"/>
        <w:rPr>
          <w:rFonts w:hint="eastAsia"/>
          <w:sz w:val="28"/>
        </w:rPr>
      </w:pPr>
      <w:r>
        <w:rPr>
          <w:rFonts w:hint="eastAsia"/>
          <w:sz w:val="28"/>
        </w:rPr>
        <w:t>First, that the EOP will be long—longer than most Christians expect.</w:t>
      </w:r>
    </w:p>
    <w:p w14:paraId="213F9CFD">
      <w:pPr>
        <w:pStyle w:val="6"/>
        <w:spacing w:before="4"/>
        <w:rPr>
          <w:rFonts w:hint="eastAsia"/>
          <w:sz w:val="28"/>
        </w:rPr>
      </w:pPr>
      <w:r>
        <w:rPr>
          <w:rFonts w:hint="eastAsia"/>
          <w:sz w:val="28"/>
        </w:rPr>
        <w:t>首先，EOP将会是漫长的——比大多数基督徒预期的要长。</w:t>
      </w:r>
    </w:p>
    <w:p w14:paraId="313F0358">
      <w:pPr>
        <w:pStyle w:val="6"/>
        <w:spacing w:before="4"/>
        <w:rPr>
          <w:rFonts w:hint="eastAsia"/>
          <w:sz w:val="28"/>
        </w:rPr>
      </w:pPr>
    </w:p>
    <w:p w14:paraId="4C62D967">
      <w:pPr>
        <w:pStyle w:val="6"/>
        <w:spacing w:before="4"/>
        <w:rPr>
          <w:rFonts w:hint="eastAsia"/>
          <w:sz w:val="28"/>
        </w:rPr>
      </w:pPr>
      <w:r>
        <w:rPr>
          <w:rFonts w:hint="eastAsia"/>
          <w:sz w:val="28"/>
        </w:rPr>
        <w:t>We deduce this from the fact that in the Bible the number one thousand is nearly always associated with magnitude, whether of children, soldiers, angels, days, or years, etc. (Gen. 24:60; Ex. 20:6; Ps. 68:17; Dan. 7:10;</w:t>
      </w:r>
    </w:p>
    <w:p w14:paraId="6D54DA5E">
      <w:pPr>
        <w:pStyle w:val="6"/>
        <w:spacing w:before="4"/>
        <w:rPr>
          <w:rFonts w:hint="eastAsia"/>
          <w:sz w:val="28"/>
        </w:rPr>
      </w:pPr>
      <w:r>
        <w:rPr>
          <w:rFonts w:hint="eastAsia"/>
          <w:sz w:val="28"/>
        </w:rPr>
        <w:t>Heb. 12:22; 2 Peter 3:8; Jude 14; Rev. 5:11).</w:t>
      </w:r>
    </w:p>
    <w:p w14:paraId="507DA55B">
      <w:pPr>
        <w:pStyle w:val="6"/>
        <w:spacing w:before="4"/>
        <w:rPr>
          <w:rFonts w:hint="eastAsia"/>
          <w:sz w:val="28"/>
        </w:rPr>
      </w:pPr>
      <w:r>
        <w:rPr>
          <w:rFonts w:hint="eastAsia"/>
          <w:sz w:val="28"/>
        </w:rPr>
        <w:t>我们从圣经中一千这个数字几乎总是与巨大数量相关联这一事实推断出这一点，无论是孩子、士兵、天使、日子、还是年份等等（创世记 24:60；出埃及记 20:6；诗篇 68:17；但以理书 7:10；希伯来书 12:22；彼得后书 3:8；犹大书 14；启示录 5:11）。</w:t>
      </w:r>
    </w:p>
    <w:p w14:paraId="0EBF999E">
      <w:pPr>
        <w:pStyle w:val="6"/>
        <w:spacing w:before="4"/>
        <w:rPr>
          <w:rFonts w:hint="eastAsia"/>
          <w:sz w:val="28"/>
        </w:rPr>
      </w:pPr>
    </w:p>
    <w:p w14:paraId="0D4B5008">
      <w:pPr>
        <w:pStyle w:val="6"/>
        <w:spacing w:before="4"/>
        <w:rPr>
          <w:rFonts w:hint="eastAsia"/>
          <w:sz w:val="28"/>
        </w:rPr>
      </w:pPr>
      <w:r>
        <w:rPr>
          <w:rFonts w:hint="eastAsia"/>
          <w:sz w:val="28"/>
        </w:rPr>
        <w:t>The EOP will not last a thousand literal years; rather, it will last an unexpectedly long time.</w:t>
      </w:r>
    </w:p>
    <w:p w14:paraId="7416522F">
      <w:pPr>
        <w:pStyle w:val="6"/>
        <w:spacing w:before="4"/>
        <w:rPr>
          <w:rFonts w:hint="eastAsia"/>
          <w:sz w:val="28"/>
        </w:rPr>
      </w:pPr>
      <w:r>
        <w:rPr>
          <w:rFonts w:hint="eastAsia"/>
          <w:sz w:val="28"/>
        </w:rPr>
        <w:t>EOP不会持续字面意义上的一千年；相反，它将持续一段意想不到的漫长时间。</w:t>
      </w:r>
    </w:p>
    <w:p w14:paraId="29C8CE47">
      <w:pPr>
        <w:pStyle w:val="6"/>
        <w:spacing w:before="4"/>
        <w:rPr>
          <w:rFonts w:hint="eastAsia"/>
          <w:sz w:val="28"/>
        </w:rPr>
      </w:pPr>
    </w:p>
    <w:p w14:paraId="6CEE08A2">
      <w:pPr>
        <w:pStyle w:val="6"/>
        <w:spacing w:before="4"/>
        <w:rPr>
          <w:rFonts w:hint="eastAsia"/>
          <w:sz w:val="28"/>
        </w:rPr>
      </w:pPr>
      <w:r>
        <w:rPr>
          <w:rFonts w:hint="eastAsia"/>
          <w:sz w:val="28"/>
        </w:rPr>
        <w:t>But secondly, it also tells us that the EOP will be fruitful.</w:t>
      </w:r>
    </w:p>
    <w:p w14:paraId="34B8C173">
      <w:pPr>
        <w:pStyle w:val="6"/>
        <w:spacing w:before="4"/>
        <w:rPr>
          <w:rFonts w:hint="eastAsia"/>
          <w:sz w:val="28"/>
        </w:rPr>
      </w:pPr>
      <w:r>
        <w:rPr>
          <w:rFonts w:hint="eastAsia"/>
          <w:sz w:val="28"/>
        </w:rPr>
        <w:t>但其次，它也告诉我们EOP将是富有成效的。</w:t>
      </w:r>
    </w:p>
    <w:p w14:paraId="1EDA860C">
      <w:pPr>
        <w:pStyle w:val="6"/>
        <w:spacing w:before="4"/>
        <w:rPr>
          <w:rFonts w:hint="eastAsia"/>
          <w:sz w:val="28"/>
        </w:rPr>
      </w:pPr>
    </w:p>
    <w:p w14:paraId="5D3CC83C">
      <w:pPr>
        <w:pStyle w:val="6"/>
        <w:spacing w:before="4"/>
        <w:rPr>
          <w:rFonts w:hint="eastAsia"/>
          <w:sz w:val="28"/>
        </w:rPr>
      </w:pPr>
      <w:r>
        <w:rPr>
          <w:rFonts w:hint="eastAsia"/>
          <w:sz w:val="28"/>
        </w:rPr>
        <w:t>How so?</w:t>
      </w:r>
    </w:p>
    <w:p w14:paraId="31D5E368">
      <w:pPr>
        <w:pStyle w:val="6"/>
        <w:spacing w:before="4"/>
        <w:rPr>
          <w:rFonts w:hint="eastAsia"/>
          <w:sz w:val="28"/>
        </w:rPr>
      </w:pPr>
      <w:r>
        <w:rPr>
          <w:rFonts w:hint="eastAsia"/>
          <w:sz w:val="28"/>
        </w:rPr>
        <w:t>如何说呢？</w:t>
      </w:r>
    </w:p>
    <w:p w14:paraId="1E595DED">
      <w:pPr>
        <w:pStyle w:val="6"/>
        <w:spacing w:before="4"/>
        <w:rPr>
          <w:rFonts w:hint="eastAsia"/>
          <w:sz w:val="28"/>
        </w:rPr>
      </w:pPr>
    </w:p>
    <w:p w14:paraId="66806B48">
      <w:pPr>
        <w:pStyle w:val="6"/>
        <w:spacing w:before="4"/>
        <w:rPr>
          <w:rFonts w:hint="eastAsia"/>
          <w:sz w:val="28"/>
        </w:rPr>
      </w:pPr>
      <w:r>
        <w:rPr>
          <w:rFonts w:hint="eastAsia"/>
          <w:sz w:val="28"/>
        </w:rPr>
        <w:t>In the Bible, the number three is associated with the triune God (Is. 6:3; Rev. 4:8), while the number ten is associated with the ideas of fullness and completeness (Luke 19:3; Jude 1:14; Rev. 2:10; 5:11; 13:1).</w:t>
      </w:r>
    </w:p>
    <w:p w14:paraId="57511D56">
      <w:pPr>
        <w:pStyle w:val="6"/>
        <w:spacing w:before="4"/>
        <w:rPr>
          <w:rFonts w:hint="eastAsia"/>
          <w:sz w:val="28"/>
        </w:rPr>
      </w:pPr>
      <w:r>
        <w:rPr>
          <w:rFonts w:hint="eastAsia"/>
          <w:sz w:val="28"/>
        </w:rPr>
        <w:t>在圣经中，数字三与三一神相关联（以赛亚书 6:3；启示录 4:8），而数字十则与丰满和完全的观念相关联（路加福音 19:3；犹大书 1:14；启示录 2:10；5:11；13:1）。</w:t>
      </w:r>
    </w:p>
    <w:p w14:paraId="446DDB27">
      <w:pPr>
        <w:pStyle w:val="6"/>
        <w:spacing w:before="4"/>
        <w:rPr>
          <w:rFonts w:hint="eastAsia"/>
          <w:sz w:val="28"/>
        </w:rPr>
      </w:pPr>
    </w:p>
    <w:p w14:paraId="7261CBAD">
      <w:pPr>
        <w:pStyle w:val="6"/>
        <w:spacing w:before="4"/>
        <w:rPr>
          <w:rFonts w:hint="eastAsia"/>
          <w:sz w:val="28"/>
        </w:rPr>
      </w:pPr>
      <w:r>
        <w:rPr>
          <w:rFonts w:hint="eastAsia"/>
          <w:sz w:val="28"/>
        </w:rPr>
        <w:t>If, then, the number 1,000 characterizes the EOP as a long time, 10 x 10 x 10 (which equals 1,000) further characterizes it as the time during which the triune God will fulfill and complete the application of the redemption purchased by Christ through his work on earth; as the time during which the church will unfailingly bear good evangelistic fruit for her Lord through her Spirit-led proclamation of the gospel.</w:t>
      </w:r>
    </w:p>
    <w:p w14:paraId="5BEA7D17">
      <w:pPr>
        <w:pStyle w:val="6"/>
        <w:spacing w:before="4"/>
        <w:rPr>
          <w:rFonts w:hint="eastAsia"/>
          <w:sz w:val="28"/>
        </w:rPr>
      </w:pPr>
      <w:r>
        <w:rPr>
          <w:rFonts w:hint="eastAsia"/>
          <w:sz w:val="28"/>
        </w:rPr>
        <w:t>那么，如果1,000这个数字将EOP描述为一个漫长的时期，那么10 x 10 x 10（等于1,000）则进一步将其描述为三一神将藉着基督在世上的工作所买赎的救赎，施行并使其完全的时期；是教会在圣灵引导下宣讲福音，为其主结出美好福音果子、永不失误的时期。</w:t>
      </w:r>
    </w:p>
    <w:p w14:paraId="176C8C8A">
      <w:pPr>
        <w:pStyle w:val="6"/>
        <w:spacing w:before="4"/>
        <w:rPr>
          <w:rFonts w:hint="eastAsia"/>
          <w:sz w:val="28"/>
        </w:rPr>
      </w:pPr>
    </w:p>
    <w:p w14:paraId="40C8F8E4">
      <w:pPr>
        <w:pStyle w:val="6"/>
        <w:spacing w:before="4"/>
        <w:rPr>
          <w:rFonts w:hint="eastAsia"/>
          <w:sz w:val="28"/>
        </w:rPr>
      </w:pPr>
      <w:r>
        <w:rPr>
          <w:rFonts w:hint="eastAsia"/>
          <w:sz w:val="28"/>
        </w:rPr>
        <w:t>Let every witness of Christ take heart!</w:t>
      </w:r>
    </w:p>
    <w:p w14:paraId="1477F439">
      <w:pPr>
        <w:pStyle w:val="6"/>
        <w:spacing w:before="4"/>
        <w:rPr>
          <w:rFonts w:hint="eastAsia"/>
          <w:sz w:val="28"/>
        </w:rPr>
      </w:pPr>
      <w:r>
        <w:rPr>
          <w:rFonts w:hint="eastAsia"/>
          <w:sz w:val="28"/>
        </w:rPr>
        <w:t>愿基督的每一位见证人都得着鼓励！</w:t>
      </w:r>
    </w:p>
    <w:p w14:paraId="6BF48A3F">
      <w:pPr>
        <w:pStyle w:val="6"/>
        <w:spacing w:before="4"/>
        <w:rPr>
          <w:rFonts w:hint="eastAsia"/>
          <w:sz w:val="28"/>
        </w:rPr>
      </w:pPr>
    </w:p>
    <w:p w14:paraId="2677E380">
      <w:pPr>
        <w:pStyle w:val="6"/>
        <w:spacing w:before="4"/>
        <w:rPr>
          <w:rFonts w:hint="eastAsia"/>
          <w:sz w:val="28"/>
        </w:rPr>
      </w:pPr>
      <w:r>
        <w:rPr>
          <w:rFonts w:hint="eastAsia"/>
          <w:sz w:val="28"/>
        </w:rPr>
        <w:t>Verse 3 concludes on an ominous note: at the close of the thousand years, heaven itself, for wise reasons, will release the dragon from his bonds and his prison.</w:t>
      </w:r>
    </w:p>
    <w:p w14:paraId="0E6CBADE">
      <w:pPr>
        <w:pStyle w:val="6"/>
        <w:spacing w:before="4"/>
        <w:rPr>
          <w:rFonts w:hint="eastAsia"/>
          <w:sz w:val="28"/>
        </w:rPr>
      </w:pPr>
      <w:r>
        <w:rPr>
          <w:rFonts w:hint="eastAsia"/>
          <w:sz w:val="28"/>
        </w:rPr>
        <w:t>第3节以一个不祥的音符结束：在千年结束时，天本身，出于智慧的缘故，将把龙从它的捆绑和监牢中释放出来。</w:t>
      </w:r>
    </w:p>
    <w:p w14:paraId="029B5C97">
      <w:pPr>
        <w:pStyle w:val="6"/>
        <w:spacing w:before="4"/>
        <w:rPr>
          <w:rFonts w:hint="eastAsia"/>
          <w:sz w:val="28"/>
        </w:rPr>
      </w:pPr>
    </w:p>
    <w:p w14:paraId="324375C1">
      <w:pPr>
        <w:pStyle w:val="6"/>
        <w:spacing w:before="4"/>
        <w:rPr>
          <w:rFonts w:hint="eastAsia"/>
          <w:sz w:val="28"/>
        </w:rPr>
      </w:pPr>
      <w:r>
        <w:rPr>
          <w:rFonts w:hint="eastAsia"/>
          <w:sz w:val="28"/>
        </w:rPr>
        <w:t>That is, God will remove the spiritual restraints presently laid upon Satan and his demonic hosts, so that once again they will be free to deceive the nations (16:12–16).</w:t>
      </w:r>
    </w:p>
    <w:p w14:paraId="7A2355FA">
      <w:pPr>
        <w:pStyle w:val="6"/>
        <w:spacing w:before="4"/>
        <w:rPr>
          <w:rFonts w:hint="eastAsia"/>
          <w:sz w:val="28"/>
        </w:rPr>
      </w:pPr>
      <w:r>
        <w:rPr>
          <w:rFonts w:hint="eastAsia"/>
          <w:sz w:val="28"/>
        </w:rPr>
        <w:t>也就是说，神将除去目前加在撒但及其魔鬼军团身上的属灵约束，使他们再次得以自由地去迷惑列国（16:12–16）。</w:t>
      </w:r>
    </w:p>
    <w:p w14:paraId="6832EA5A">
      <w:pPr>
        <w:pStyle w:val="6"/>
        <w:spacing w:before="4"/>
        <w:rPr>
          <w:rFonts w:hint="eastAsia"/>
          <w:sz w:val="28"/>
        </w:rPr>
      </w:pPr>
    </w:p>
    <w:p w14:paraId="7260F532">
      <w:pPr>
        <w:pStyle w:val="6"/>
        <w:spacing w:before="4"/>
        <w:rPr>
          <w:rFonts w:hint="eastAsia"/>
          <w:sz w:val="28"/>
        </w:rPr>
      </w:pPr>
      <w:r>
        <w:rPr>
          <w:rFonts w:hint="eastAsia"/>
          <w:sz w:val="28"/>
        </w:rPr>
        <w:t>Sections three and four of Revelation 20 will give the results.</w:t>
      </w:r>
    </w:p>
    <w:p w14:paraId="15B33751">
      <w:pPr>
        <w:pStyle w:val="6"/>
        <w:spacing w:before="4"/>
        <w:rPr>
          <w:rFonts w:hint="eastAsia"/>
          <w:sz w:val="28"/>
        </w:rPr>
      </w:pPr>
      <w:r>
        <w:rPr>
          <w:rFonts w:hint="eastAsia"/>
          <w:sz w:val="28"/>
        </w:rPr>
        <w:t>启示录20章的第三和第四部分将给出其结果。</w:t>
      </w:r>
    </w:p>
    <w:p w14:paraId="067B6447">
      <w:pPr>
        <w:pStyle w:val="6"/>
        <w:spacing w:before="4"/>
        <w:rPr>
          <w:rFonts w:hint="eastAsia"/>
          <w:sz w:val="28"/>
        </w:rPr>
      </w:pPr>
    </w:p>
    <w:p w14:paraId="4ADDC64C">
      <w:pPr>
        <w:pStyle w:val="6"/>
        <w:spacing w:before="4"/>
        <w:rPr>
          <w:rFonts w:hint="eastAsia"/>
          <w:sz w:val="28"/>
        </w:rPr>
      </w:pPr>
      <w:r>
        <w:rPr>
          <w:rFonts w:hint="eastAsia"/>
          <w:sz w:val="28"/>
        </w:rPr>
        <w:t>The Reign of she Sainss wish Chriss (20:4–6)</w:t>
      </w:r>
    </w:p>
    <w:p w14:paraId="4361F001">
      <w:pPr>
        <w:pStyle w:val="6"/>
        <w:spacing w:before="4"/>
        <w:rPr>
          <w:rFonts w:hint="eastAsia"/>
          <w:sz w:val="28"/>
        </w:rPr>
      </w:pPr>
      <w:r>
        <w:rPr>
          <w:rFonts w:hint="eastAsia"/>
          <w:sz w:val="28"/>
        </w:rPr>
        <w:t>圣徒与基督一同作王（20:4–6）</w:t>
      </w:r>
    </w:p>
    <w:p w14:paraId="7AE05BD8">
      <w:pPr>
        <w:pStyle w:val="6"/>
        <w:spacing w:before="4"/>
        <w:rPr>
          <w:rFonts w:hint="eastAsia"/>
          <w:sz w:val="28"/>
        </w:rPr>
      </w:pPr>
    </w:p>
    <w:p w14:paraId="1C1ADFD8">
      <w:pPr>
        <w:pStyle w:val="6"/>
        <w:spacing w:before="4"/>
        <w:rPr>
          <w:rFonts w:hint="eastAsia"/>
          <w:sz w:val="28"/>
        </w:rPr>
      </w:pPr>
      <w:r>
        <w:rPr>
          <w:rFonts w:hint="eastAsia"/>
          <w:sz w:val="28"/>
        </w:rPr>
        <w:t>Of the four mini visions comprising Revelation 20, this is certainly the most difficult and controversial.</w:t>
      </w:r>
    </w:p>
    <w:p w14:paraId="0BE15AF4">
      <w:pPr>
        <w:pStyle w:val="6"/>
        <w:spacing w:before="4"/>
        <w:rPr>
          <w:rFonts w:hint="eastAsia"/>
          <w:sz w:val="28"/>
        </w:rPr>
      </w:pPr>
      <w:r>
        <w:rPr>
          <w:rFonts w:hint="eastAsia"/>
          <w:sz w:val="28"/>
        </w:rPr>
        <w:t>在构成启示录20章的四个小异象中，这无疑是最困难和最具争议的一个。</w:t>
      </w:r>
    </w:p>
    <w:p w14:paraId="2B2238BC">
      <w:pPr>
        <w:pStyle w:val="6"/>
        <w:spacing w:before="4"/>
        <w:rPr>
          <w:rFonts w:hint="eastAsia"/>
          <w:sz w:val="28"/>
        </w:rPr>
      </w:pPr>
    </w:p>
    <w:p w14:paraId="6720EC70">
      <w:pPr>
        <w:pStyle w:val="6"/>
        <w:spacing w:before="4"/>
        <w:rPr>
          <w:rFonts w:hint="eastAsia"/>
          <w:sz w:val="28"/>
        </w:rPr>
      </w:pPr>
      <w:r>
        <w:rPr>
          <w:rFonts w:hint="eastAsia"/>
          <w:sz w:val="28"/>
        </w:rPr>
        <w:t>Nevertheless, I would argue that the amillennial approach supplies a remarkably clear, consistent, and exegetically compelling interpretation of this notoriously challenging text.</w:t>
      </w:r>
    </w:p>
    <w:p w14:paraId="4019EA9F">
      <w:pPr>
        <w:pStyle w:val="6"/>
        <w:spacing w:before="4"/>
        <w:rPr>
          <w:rFonts w:hint="eastAsia"/>
          <w:sz w:val="28"/>
        </w:rPr>
      </w:pPr>
      <w:r>
        <w:rPr>
          <w:rFonts w:hint="eastAsia"/>
          <w:sz w:val="28"/>
        </w:rPr>
        <w:t>然而，我认为无千禧年论的方法为这段声名狼藉的挑战性经文提供了一个非常清晰、一致且在解经上令人信服的解释。</w:t>
      </w:r>
    </w:p>
    <w:p w14:paraId="711B05A5">
      <w:pPr>
        <w:pStyle w:val="6"/>
        <w:spacing w:before="4"/>
        <w:rPr>
          <w:rFonts w:hint="eastAsia"/>
          <w:sz w:val="28"/>
        </w:rPr>
      </w:pPr>
    </w:p>
    <w:p w14:paraId="50D7B6A3">
      <w:pPr>
        <w:pStyle w:val="6"/>
        <w:spacing w:before="4"/>
        <w:rPr>
          <w:rFonts w:hint="eastAsia"/>
          <w:sz w:val="28"/>
        </w:rPr>
      </w:pPr>
      <w:r>
        <w:rPr>
          <w:rFonts w:hint="eastAsia"/>
          <w:sz w:val="28"/>
        </w:rPr>
        <w:t>Having opened the chapter with a depiction of the binding and imprisonment of Satan, the divine revelator now addresses a question that will naturally arise in the minds of every believer.</w:t>
      </w:r>
    </w:p>
    <w:p w14:paraId="0161CE6A">
      <w:pPr>
        <w:pStyle w:val="6"/>
        <w:spacing w:before="4"/>
        <w:rPr>
          <w:rFonts w:hint="eastAsia"/>
          <w:sz w:val="28"/>
        </w:rPr>
      </w:pPr>
      <w:r>
        <w:rPr>
          <w:rFonts w:hint="eastAsia"/>
          <w:sz w:val="28"/>
        </w:rPr>
        <w:t>以描绘撒但被捆绑和监禁开启本章之后，神圣的启示者现在要处理一个自然会在每位信徒心中出现的问题。</w:t>
      </w:r>
    </w:p>
    <w:p w14:paraId="69B2EADF">
      <w:pPr>
        <w:pStyle w:val="6"/>
        <w:spacing w:before="4"/>
        <w:rPr>
          <w:rFonts w:hint="eastAsia"/>
          <w:sz w:val="28"/>
        </w:rPr>
      </w:pPr>
    </w:p>
    <w:p w14:paraId="254C80DE">
      <w:pPr>
        <w:pStyle w:val="6"/>
        <w:spacing w:before="4"/>
        <w:rPr>
          <w:rFonts w:hint="eastAsia"/>
          <w:sz w:val="28"/>
        </w:rPr>
      </w:pPr>
      <w:r>
        <w:rPr>
          <w:rFonts w:hint="eastAsia"/>
          <w:sz w:val="28"/>
        </w:rPr>
        <w:t>A thousand years bespeaks a long time.</w:t>
      </w:r>
    </w:p>
    <w:p w14:paraId="1202668D">
      <w:pPr>
        <w:pStyle w:val="6"/>
        <w:spacing w:before="4"/>
        <w:rPr>
          <w:rFonts w:hint="eastAsia"/>
          <w:sz w:val="28"/>
        </w:rPr>
      </w:pPr>
      <w:r>
        <w:rPr>
          <w:rFonts w:hint="eastAsia"/>
          <w:sz w:val="28"/>
        </w:rPr>
        <w:t>一千年意味着一段很长的时间。</w:t>
      </w:r>
    </w:p>
    <w:p w14:paraId="046D234C">
      <w:pPr>
        <w:pStyle w:val="6"/>
        <w:spacing w:before="4"/>
        <w:rPr>
          <w:rFonts w:hint="eastAsia"/>
          <w:sz w:val="28"/>
        </w:rPr>
      </w:pPr>
    </w:p>
    <w:p w14:paraId="55EDFFB4">
      <w:pPr>
        <w:pStyle w:val="6"/>
        <w:spacing w:before="4"/>
        <w:rPr>
          <w:rFonts w:hint="eastAsia"/>
          <w:sz w:val="28"/>
        </w:rPr>
      </w:pPr>
      <w:r>
        <w:rPr>
          <w:rFonts w:hint="eastAsia"/>
          <w:sz w:val="28"/>
        </w:rPr>
        <w:t>What will happen to the saints who die during that season?</w:t>
      </w:r>
    </w:p>
    <w:p w14:paraId="44C74828">
      <w:pPr>
        <w:pStyle w:val="6"/>
        <w:spacing w:before="4"/>
        <w:rPr>
          <w:rFonts w:hint="eastAsia"/>
          <w:sz w:val="28"/>
        </w:rPr>
      </w:pPr>
      <w:r>
        <w:rPr>
          <w:rFonts w:hint="eastAsia"/>
          <w:sz w:val="28"/>
        </w:rPr>
        <w:t>在那段时期死去的圣徒会发生什么事？</w:t>
      </w:r>
    </w:p>
    <w:p w14:paraId="752B5016">
      <w:pPr>
        <w:pStyle w:val="6"/>
        <w:spacing w:before="4"/>
        <w:rPr>
          <w:rFonts w:hint="eastAsia"/>
          <w:sz w:val="28"/>
        </w:rPr>
      </w:pPr>
    </w:p>
    <w:p w14:paraId="3C6594A8">
      <w:pPr>
        <w:pStyle w:val="6"/>
        <w:spacing w:before="4"/>
        <w:rPr>
          <w:rFonts w:hint="eastAsia"/>
          <w:sz w:val="28"/>
        </w:rPr>
      </w:pPr>
      <w:r>
        <w:rPr>
          <w:rFonts w:hint="eastAsia"/>
          <w:sz w:val="28"/>
        </w:rPr>
        <w:t>Our text supplies the answer.</w:t>
      </w:r>
    </w:p>
    <w:p w14:paraId="3C7C7647">
      <w:pPr>
        <w:pStyle w:val="6"/>
        <w:spacing w:before="4"/>
        <w:rPr>
          <w:rFonts w:hint="eastAsia"/>
          <w:sz w:val="28"/>
        </w:rPr>
      </w:pPr>
      <w:r>
        <w:rPr>
          <w:rFonts w:hint="eastAsia"/>
          <w:sz w:val="28"/>
        </w:rPr>
        <w:t>我们的经文提供了答案。</w:t>
      </w:r>
    </w:p>
    <w:p w14:paraId="52D07044">
      <w:pPr>
        <w:pStyle w:val="6"/>
        <w:spacing w:before="4"/>
        <w:rPr>
          <w:rFonts w:hint="eastAsia"/>
          <w:sz w:val="28"/>
        </w:rPr>
      </w:pPr>
    </w:p>
    <w:p w14:paraId="6CE96DDD">
      <w:pPr>
        <w:pStyle w:val="6"/>
        <w:spacing w:before="4"/>
        <w:rPr>
          <w:rFonts w:hint="eastAsia"/>
          <w:sz w:val="28"/>
        </w:rPr>
      </w:pPr>
      <w:r>
        <w:rPr>
          <w:rFonts w:hint="eastAsia"/>
          <w:sz w:val="28"/>
        </w:rPr>
        <w:t>My amillennial interpretation is as follows.</w:t>
      </w:r>
    </w:p>
    <w:p w14:paraId="127267C9">
      <w:pPr>
        <w:pStyle w:val="6"/>
        <w:spacing w:before="4"/>
        <w:rPr>
          <w:rFonts w:hint="eastAsia"/>
          <w:sz w:val="28"/>
        </w:rPr>
      </w:pPr>
      <w:r>
        <w:rPr>
          <w:rFonts w:hint="eastAsia"/>
          <w:sz w:val="28"/>
        </w:rPr>
        <w:t>我的无千禧年论解释如下。</w:t>
      </w:r>
    </w:p>
    <w:p w14:paraId="0F728CA6">
      <w:pPr>
        <w:pStyle w:val="6"/>
        <w:spacing w:before="4"/>
        <w:rPr>
          <w:rFonts w:hint="eastAsia"/>
          <w:sz w:val="28"/>
        </w:rPr>
      </w:pPr>
    </w:p>
    <w:p w14:paraId="68A31376">
      <w:pPr>
        <w:pStyle w:val="6"/>
        <w:spacing w:before="4"/>
        <w:rPr>
          <w:rFonts w:hint="eastAsia"/>
          <w:sz w:val="28"/>
        </w:rPr>
      </w:pPr>
      <w:r>
        <w:rPr>
          <w:rFonts w:hint="eastAsia"/>
          <w:sz w:val="28"/>
        </w:rPr>
        <w:t>Those whom John sees seated on thrones are souls: the souls of the saints who remained faithful to Christ throughout their portion of the EOP, and then died and entered heaven (4; Rev. 6:9).</w:t>
      </w:r>
    </w:p>
    <w:p w14:paraId="4FC45697">
      <w:pPr>
        <w:pStyle w:val="6"/>
        <w:spacing w:before="4"/>
        <w:rPr>
          <w:rFonts w:hint="eastAsia"/>
          <w:sz w:val="28"/>
        </w:rPr>
      </w:pPr>
      <w:r>
        <w:rPr>
          <w:rFonts w:hint="eastAsia"/>
          <w:sz w:val="28"/>
        </w:rPr>
        <w:t>约翰看见的那些坐在宝座上的是灵魂：是在他们所经历的那部分EOP中一直对基督忠心，然后死去并进入天堂的圣徒们的灵魂（4；启示录 6:9）。</w:t>
      </w:r>
    </w:p>
    <w:p w14:paraId="5D0DCB49">
      <w:pPr>
        <w:pStyle w:val="6"/>
        <w:spacing w:before="4"/>
        <w:rPr>
          <w:rFonts w:hint="eastAsia"/>
          <w:sz w:val="28"/>
        </w:rPr>
      </w:pPr>
    </w:p>
    <w:p w14:paraId="14DD2998">
      <w:pPr>
        <w:pStyle w:val="6"/>
        <w:spacing w:before="4"/>
        <w:rPr>
          <w:rFonts w:hint="eastAsia"/>
          <w:sz w:val="28"/>
        </w:rPr>
      </w:pPr>
      <w:r>
        <w:rPr>
          <w:rFonts w:hint="eastAsia"/>
          <w:sz w:val="28"/>
        </w:rPr>
        <w:t>In partial fulfillment of Daniel 7:9, at the moment of their death the authority to judge was given to them.</w:t>
      </w:r>
    </w:p>
    <w:p w14:paraId="7E578C41">
      <w:pPr>
        <w:pStyle w:val="6"/>
        <w:spacing w:before="4"/>
        <w:rPr>
          <w:rFonts w:hint="eastAsia"/>
          <w:sz w:val="28"/>
        </w:rPr>
      </w:pPr>
      <w:r>
        <w:rPr>
          <w:rFonts w:hint="eastAsia"/>
          <w:sz w:val="28"/>
        </w:rPr>
        <w:t>在但以理书 7:9 的部分应验中，在他们死亡的时刻，审判的权柄就赐给了他们。</w:t>
      </w:r>
    </w:p>
    <w:p w14:paraId="5FC0A4D6">
      <w:pPr>
        <w:pStyle w:val="6"/>
        <w:spacing w:before="4"/>
        <w:rPr>
          <w:rFonts w:hint="eastAsia"/>
          <w:sz w:val="28"/>
        </w:rPr>
      </w:pPr>
    </w:p>
    <w:p w14:paraId="55ADB1D1">
      <w:pPr>
        <w:pStyle w:val="6"/>
        <w:spacing w:before="4"/>
        <w:rPr>
          <w:rFonts w:hint="eastAsia"/>
          <w:sz w:val="28"/>
        </w:rPr>
      </w:pPr>
      <w:r>
        <w:rPr>
          <w:rFonts w:hint="eastAsia"/>
          <w:sz w:val="28"/>
        </w:rPr>
        <w:t>That is, God authorized these overcomers to participate with Christ in the judgment (4; Rom. 16:20; 1 Cor. 6:2–4; Rev. 2: 26–27).</w:t>
      </w:r>
    </w:p>
    <w:p w14:paraId="366021A4">
      <w:pPr>
        <w:pStyle w:val="6"/>
        <w:spacing w:before="4"/>
        <w:rPr>
          <w:rFonts w:hint="eastAsia"/>
          <w:sz w:val="28"/>
        </w:rPr>
      </w:pPr>
      <w:r>
        <w:rPr>
          <w:rFonts w:hint="eastAsia"/>
          <w:sz w:val="28"/>
        </w:rPr>
        <w:t>也就是说，神授权这些得胜者与基督一同参与审判（4；罗马书 16:20；哥林多前书 6:2–4；启示录 2: 26–27）。</w:t>
      </w:r>
    </w:p>
    <w:p w14:paraId="0F05FDF6">
      <w:pPr>
        <w:pStyle w:val="6"/>
        <w:spacing w:before="4"/>
        <w:rPr>
          <w:rFonts w:hint="eastAsia"/>
          <w:sz w:val="28"/>
        </w:rPr>
      </w:pPr>
    </w:p>
    <w:p w14:paraId="536CF85E">
      <w:pPr>
        <w:pStyle w:val="6"/>
        <w:spacing w:before="4"/>
        <w:rPr>
          <w:rFonts w:hint="eastAsia"/>
          <w:sz w:val="28"/>
        </w:rPr>
      </w:pPr>
      <w:r>
        <w:rPr>
          <w:rFonts w:hint="eastAsia"/>
          <w:sz w:val="28"/>
        </w:rPr>
        <w:t>Some of them died as martyrs, but all of them were loyal to the Word of God (4).</w:t>
      </w:r>
    </w:p>
    <w:p w14:paraId="7C02AE9F">
      <w:pPr>
        <w:pStyle w:val="6"/>
        <w:spacing w:before="4"/>
        <w:rPr>
          <w:rFonts w:hint="eastAsia"/>
          <w:sz w:val="28"/>
        </w:rPr>
      </w:pPr>
      <w:r>
        <w:rPr>
          <w:rFonts w:hint="eastAsia"/>
          <w:sz w:val="28"/>
        </w:rPr>
        <w:t>他们中有些是作为殉道者死的，但他们所有人都忠于神的话语（4）。</w:t>
      </w:r>
    </w:p>
    <w:p w14:paraId="4AF62F3E">
      <w:pPr>
        <w:pStyle w:val="6"/>
        <w:spacing w:before="4"/>
        <w:rPr>
          <w:rFonts w:hint="eastAsia"/>
          <w:sz w:val="28"/>
        </w:rPr>
      </w:pPr>
    </w:p>
    <w:p w14:paraId="02A97EC3">
      <w:pPr>
        <w:pStyle w:val="6"/>
        <w:spacing w:before="4"/>
        <w:rPr>
          <w:rFonts w:hint="eastAsia"/>
          <w:sz w:val="28"/>
        </w:rPr>
      </w:pPr>
      <w:r>
        <w:rPr>
          <w:rFonts w:hint="eastAsia"/>
          <w:sz w:val="28"/>
        </w:rPr>
        <w:t>All refused to worship the beast (i.e., the self- deifying, anti-Christian state); all refused to worship the image of the beast (i.e., to participate in the religious cult of the anti-Christian state) (4); and all refused to take the mark of the beast upon their forehead or their hand (i.e., to identify themselves, in thought and deed, as loyal followers of the beast).</w:t>
      </w:r>
    </w:p>
    <w:p w14:paraId="56539D76">
      <w:pPr>
        <w:pStyle w:val="6"/>
        <w:spacing w:before="4"/>
        <w:rPr>
          <w:rFonts w:hint="eastAsia"/>
          <w:sz w:val="28"/>
        </w:rPr>
      </w:pPr>
      <w:r>
        <w:rPr>
          <w:rFonts w:hint="eastAsia"/>
          <w:sz w:val="28"/>
        </w:rPr>
        <w:t>所有人都拒绝拜兽（即，自我神化、敌基督的国家）；所有人都拒绝拜兽像（即，参与敌基督国家的宗教崇拜）（4）；并且所有人都拒绝在额上或手上受兽的印记（即，在思想和行为上，表明自己是兽的忠心跟随者）。</w:t>
      </w:r>
    </w:p>
    <w:p w14:paraId="276C0269">
      <w:pPr>
        <w:pStyle w:val="6"/>
        <w:spacing w:before="4"/>
        <w:rPr>
          <w:rFonts w:hint="eastAsia"/>
          <w:sz w:val="28"/>
        </w:rPr>
      </w:pPr>
    </w:p>
    <w:p w14:paraId="40199B13">
      <w:pPr>
        <w:pStyle w:val="6"/>
        <w:spacing w:before="4"/>
        <w:rPr>
          <w:rFonts w:hint="eastAsia"/>
          <w:sz w:val="28"/>
        </w:rPr>
      </w:pPr>
      <w:r>
        <w:rPr>
          <w:rFonts w:hint="eastAsia"/>
          <w:sz w:val="28"/>
        </w:rPr>
        <w:t>As a result of their covenant loyalty to the Lord, these saints “came to life and reigned with Christ a thousand years” (4).</w:t>
      </w:r>
    </w:p>
    <w:p w14:paraId="036BA0E4">
      <w:pPr>
        <w:pStyle w:val="6"/>
        <w:spacing w:before="4"/>
        <w:rPr>
          <w:rFonts w:hint="eastAsia"/>
          <w:sz w:val="28"/>
        </w:rPr>
      </w:pPr>
      <w:r>
        <w:rPr>
          <w:rFonts w:hint="eastAsia"/>
          <w:sz w:val="28"/>
        </w:rPr>
        <w:t>因着他们对主守约的忠诚，这些圣徒“复活了，与基督一同作王一千年”（4）。</w:t>
      </w:r>
    </w:p>
    <w:p w14:paraId="27BC2A15">
      <w:pPr>
        <w:pStyle w:val="6"/>
        <w:spacing w:before="4"/>
        <w:rPr>
          <w:rFonts w:hint="eastAsia"/>
          <w:sz w:val="28"/>
        </w:rPr>
      </w:pPr>
    </w:p>
    <w:p w14:paraId="3E1E7D95">
      <w:pPr>
        <w:pStyle w:val="6"/>
        <w:spacing w:before="4"/>
        <w:rPr>
          <w:rFonts w:hint="eastAsia"/>
          <w:sz w:val="28"/>
        </w:rPr>
      </w:pPr>
      <w:r>
        <w:rPr>
          <w:rFonts w:hint="eastAsia"/>
          <w:sz w:val="28"/>
        </w:rPr>
        <w:t>In other words, at the moment of their death God raised their souls, both to spiritual perfection and to heaven itself, so that they might live with Christ throughout (the remainder of) his heavenly reign (Luke 23:43; Phil. 1:21–23).18</w:t>
      </w:r>
    </w:p>
    <w:p w14:paraId="71E0805D">
      <w:pPr>
        <w:pStyle w:val="6"/>
        <w:spacing w:before="4"/>
        <w:rPr>
          <w:rFonts w:hint="eastAsia"/>
          <w:sz w:val="28"/>
        </w:rPr>
      </w:pPr>
      <w:r>
        <w:rPr>
          <w:rFonts w:hint="eastAsia"/>
          <w:sz w:val="28"/>
        </w:rPr>
        <w:t>换句话说，在他们死亡的时刻，神使他们的灵魂复活，达到属灵的完全并进入天堂，好让他们可以在基督属天统治的（剩余）时间内与祂同活（路加福音 23:43；腓立比书 1:21–23）。18</w:t>
      </w:r>
    </w:p>
    <w:p w14:paraId="4554A49E">
      <w:pPr>
        <w:pStyle w:val="6"/>
        <w:spacing w:before="4"/>
        <w:rPr>
          <w:rFonts w:hint="eastAsia"/>
          <w:sz w:val="28"/>
        </w:rPr>
      </w:pPr>
    </w:p>
    <w:p w14:paraId="38C0F9C8">
      <w:pPr>
        <w:pStyle w:val="6"/>
        <w:spacing w:before="4"/>
        <w:rPr>
          <w:rFonts w:hint="eastAsia"/>
          <w:sz w:val="28"/>
        </w:rPr>
      </w:pPr>
      <w:r>
        <w:rPr>
          <w:rFonts w:hint="eastAsia"/>
          <w:sz w:val="28"/>
        </w:rPr>
        <w:t>The Holy Spirit identifies this spiritual coming to life as “the first resurrection.”</w:t>
      </w:r>
    </w:p>
    <w:p w14:paraId="5E7C4CEF">
      <w:pPr>
        <w:pStyle w:val="6"/>
        <w:spacing w:before="4"/>
        <w:rPr>
          <w:rFonts w:hint="eastAsia"/>
          <w:sz w:val="28"/>
        </w:rPr>
      </w:pPr>
      <w:r>
        <w:rPr>
          <w:rFonts w:hint="eastAsia"/>
          <w:sz w:val="28"/>
        </w:rPr>
        <w:t>圣灵将这种属灵的复活认定为“第一次的复活”。</w:t>
      </w:r>
    </w:p>
    <w:p w14:paraId="15860C12">
      <w:pPr>
        <w:pStyle w:val="6"/>
        <w:spacing w:before="4"/>
        <w:rPr>
          <w:rFonts w:hint="eastAsia"/>
          <w:sz w:val="28"/>
        </w:rPr>
      </w:pPr>
    </w:p>
    <w:p w14:paraId="25D24839">
      <w:pPr>
        <w:pStyle w:val="6"/>
        <w:spacing w:before="4"/>
        <w:rPr>
          <w:rFonts w:hint="eastAsia"/>
          <w:sz w:val="28"/>
        </w:rPr>
      </w:pPr>
      <w:r>
        <w:rPr>
          <w:rFonts w:hint="eastAsia"/>
          <w:sz w:val="28"/>
        </w:rPr>
        <w:t>At the end of the thousand years, at the return Christ, the first spiritual coming to life will be crowned by a second, final, and physical coming to life (1 Cor. 15:20–28; Col. 3:4; Phil. 3:21).</w:t>
      </w:r>
    </w:p>
    <w:p w14:paraId="506E1DC6">
      <w:pPr>
        <w:pStyle w:val="6"/>
        <w:spacing w:before="4"/>
        <w:rPr>
          <w:rFonts w:hint="eastAsia"/>
          <w:sz w:val="28"/>
        </w:rPr>
      </w:pPr>
      <w:r>
        <w:rPr>
          <w:rFonts w:hint="eastAsia"/>
          <w:sz w:val="28"/>
        </w:rPr>
        <w:t>在千年结束时，在基督再来时，这第一次属灵的复活将被第二次、最终的、属肉体的复活所加冕（哥林多前书 15:20–28；歌罗西书 3:4；腓立比书 3:21）。</w:t>
      </w:r>
    </w:p>
    <w:p w14:paraId="5B2E7A0B">
      <w:pPr>
        <w:pStyle w:val="6"/>
        <w:spacing w:before="4"/>
        <w:rPr>
          <w:rFonts w:hint="eastAsia"/>
          <w:sz w:val="28"/>
        </w:rPr>
      </w:pPr>
    </w:p>
    <w:p w14:paraId="79EB53FD">
      <w:pPr>
        <w:pStyle w:val="6"/>
        <w:spacing w:before="4"/>
        <w:rPr>
          <w:rFonts w:hint="eastAsia"/>
          <w:sz w:val="28"/>
        </w:rPr>
      </w:pPr>
      <w:r>
        <w:rPr>
          <w:rFonts w:hint="eastAsia"/>
          <w:sz w:val="28"/>
        </w:rPr>
        <w:t>In other words, at the parousia the first (spiritual) resurrection will be consummated by a second (bodily) resurrection, a resurrection that will equip the saints for the fullness of redeemed human life in the new heavens and the new earth (5; 1 Cor. 15:50–55).</w:t>
      </w:r>
    </w:p>
    <w:p w14:paraId="2791EE2E">
      <w:pPr>
        <w:pStyle w:val="6"/>
        <w:spacing w:before="4"/>
        <w:rPr>
          <w:rFonts w:hint="eastAsia"/>
          <w:sz w:val="28"/>
        </w:rPr>
      </w:pPr>
      <w:r>
        <w:rPr>
          <w:rFonts w:hint="eastAsia"/>
          <w:sz w:val="28"/>
        </w:rPr>
        <w:t>换句话说，在主临（parousia）时，第一次（属灵的）复活将由第二次（身体的）复活来成全，这次复活将装备圣徒，使他们在新的天和新的地中过上完全被救赎的人类生活（5；哥林多前书 15:50–55）。</w:t>
      </w:r>
    </w:p>
    <w:p w14:paraId="04A673E3">
      <w:pPr>
        <w:pStyle w:val="6"/>
        <w:spacing w:before="4"/>
        <w:rPr>
          <w:rFonts w:hint="eastAsia"/>
          <w:sz w:val="28"/>
        </w:rPr>
      </w:pPr>
    </w:p>
    <w:p w14:paraId="54568322">
      <w:pPr>
        <w:pStyle w:val="6"/>
        <w:spacing w:before="4"/>
        <w:rPr>
          <w:rFonts w:hint="eastAsia"/>
          <w:sz w:val="28"/>
        </w:rPr>
      </w:pPr>
      <w:r>
        <w:rPr>
          <w:rFonts w:hint="eastAsia"/>
          <w:sz w:val="28"/>
        </w:rPr>
        <w:t>In speaking of these things, and by way of a warning to all, the Holy Spirit also mentions the destiny of unbelievers.</w:t>
      </w:r>
    </w:p>
    <w:p w14:paraId="2B940F5A">
      <w:pPr>
        <w:pStyle w:val="6"/>
        <w:spacing w:before="4"/>
        <w:rPr>
          <w:rFonts w:hint="eastAsia"/>
          <w:sz w:val="28"/>
        </w:rPr>
      </w:pPr>
      <w:r>
        <w:rPr>
          <w:rFonts w:hint="eastAsia"/>
          <w:sz w:val="28"/>
        </w:rPr>
        <w:t>在谈论这些事情时，并作为对所有人的警告，圣灵也提到了不信者的命运。</w:t>
      </w:r>
    </w:p>
    <w:p w14:paraId="1D0C3D2D">
      <w:pPr>
        <w:pStyle w:val="6"/>
        <w:spacing w:before="4"/>
        <w:rPr>
          <w:rFonts w:hint="eastAsia"/>
          <w:sz w:val="28"/>
        </w:rPr>
      </w:pPr>
    </w:p>
    <w:p w14:paraId="13CA9F0F">
      <w:pPr>
        <w:pStyle w:val="6"/>
        <w:spacing w:before="4"/>
        <w:rPr>
          <w:rFonts w:hint="eastAsia"/>
          <w:sz w:val="28"/>
        </w:rPr>
      </w:pPr>
      <w:r>
        <w:rPr>
          <w:rFonts w:hint="eastAsia"/>
          <w:sz w:val="28"/>
        </w:rPr>
        <w:t>These too will “come to life,” but only at the end of the thousand years, when their souls, previously in hades, are joined to their resurrection bodies, and then subjected to “the second death,” which is the lake of fire (5, 14; John 5:29).</w:t>
      </w:r>
    </w:p>
    <w:p w14:paraId="779469BE">
      <w:pPr>
        <w:pStyle w:val="6"/>
        <w:spacing w:before="4"/>
        <w:rPr>
          <w:rFonts w:hint="eastAsia"/>
          <w:sz w:val="28"/>
        </w:rPr>
      </w:pPr>
      <w:r>
        <w:rPr>
          <w:rFonts w:hint="eastAsia"/>
          <w:sz w:val="28"/>
        </w:rPr>
        <w:t>这些人也会“复活”，但只在千年结束时，那时他们先前在阴间的灵魂会与他们复活的身体联合，然后遭受“第二次的死”，也就是火湖（5, 14；约翰福音 5:29）。</w:t>
      </w:r>
    </w:p>
    <w:p w14:paraId="4E9D3707">
      <w:pPr>
        <w:pStyle w:val="6"/>
        <w:spacing w:before="4"/>
        <w:rPr>
          <w:rFonts w:hint="eastAsia"/>
          <w:sz w:val="28"/>
        </w:rPr>
      </w:pPr>
    </w:p>
    <w:p w14:paraId="6FEA1519">
      <w:pPr>
        <w:pStyle w:val="6"/>
        <w:spacing w:before="4"/>
        <w:rPr>
          <w:rFonts w:hint="eastAsia"/>
          <w:sz w:val="28"/>
        </w:rPr>
      </w:pPr>
      <w:r>
        <w:rPr>
          <w:rFonts w:hint="eastAsia"/>
          <w:sz w:val="28"/>
        </w:rPr>
        <w:t>Our passage concludes with John identifying three blessings that God has prepared for the saints who attain the first resurrection.</w:t>
      </w:r>
    </w:p>
    <w:p w14:paraId="33B7EA28">
      <w:pPr>
        <w:pStyle w:val="6"/>
        <w:spacing w:before="4"/>
        <w:rPr>
          <w:rFonts w:hint="eastAsia"/>
          <w:sz w:val="28"/>
        </w:rPr>
      </w:pPr>
      <w:r>
        <w:rPr>
          <w:rFonts w:hint="eastAsia"/>
          <w:sz w:val="28"/>
        </w:rPr>
        <w:t>我们的经文最后，约翰指出了神为那些得着第一次复活的圣徒所预备的三样福分。</w:t>
      </w:r>
    </w:p>
    <w:p w14:paraId="7500D8FC">
      <w:pPr>
        <w:pStyle w:val="6"/>
        <w:spacing w:before="4"/>
        <w:rPr>
          <w:rFonts w:hint="eastAsia"/>
          <w:sz w:val="28"/>
        </w:rPr>
      </w:pPr>
    </w:p>
    <w:p w14:paraId="3AB380C3">
      <w:pPr>
        <w:pStyle w:val="6"/>
        <w:spacing w:before="4"/>
        <w:rPr>
          <w:rFonts w:hint="eastAsia"/>
          <w:sz w:val="28"/>
        </w:rPr>
      </w:pPr>
      <w:r>
        <w:rPr>
          <w:rFonts w:hint="eastAsia"/>
          <w:sz w:val="28"/>
        </w:rPr>
        <w:t>First, the second death no longer holds any sway (lit. has no authority) over them.</w:t>
      </w:r>
    </w:p>
    <w:p w14:paraId="625DC472">
      <w:pPr>
        <w:pStyle w:val="6"/>
        <w:spacing w:before="4"/>
        <w:rPr>
          <w:rFonts w:hint="eastAsia"/>
          <w:sz w:val="28"/>
        </w:rPr>
      </w:pPr>
      <w:r>
        <w:rPr>
          <w:rFonts w:hint="eastAsia"/>
          <w:sz w:val="28"/>
        </w:rPr>
        <w:t>首先，第二次的死在他们身上再没有权柄（字面意思：没有权柄）。</w:t>
      </w:r>
    </w:p>
    <w:p w14:paraId="581A4324">
      <w:pPr>
        <w:pStyle w:val="6"/>
        <w:spacing w:before="4"/>
        <w:rPr>
          <w:rFonts w:hint="eastAsia"/>
          <w:sz w:val="28"/>
        </w:rPr>
      </w:pPr>
    </w:p>
    <w:p w14:paraId="160EA649">
      <w:pPr>
        <w:pStyle w:val="6"/>
        <w:spacing w:before="4"/>
        <w:rPr>
          <w:rFonts w:hint="eastAsia"/>
          <w:sz w:val="28"/>
        </w:rPr>
      </w:pPr>
      <w:r>
        <w:rPr>
          <w:rFonts w:hint="eastAsia"/>
          <w:sz w:val="28"/>
        </w:rPr>
        <w:t>Having triumphantly passed through their probation on the earth, they are now eternally secure from all possibility of apostasy and perdition.</w:t>
      </w:r>
    </w:p>
    <w:p w14:paraId="1BC3C172">
      <w:pPr>
        <w:pStyle w:val="6"/>
        <w:spacing w:before="4"/>
        <w:rPr>
          <w:rFonts w:hint="eastAsia"/>
          <w:sz w:val="28"/>
        </w:rPr>
      </w:pPr>
      <w:r>
        <w:rPr>
          <w:rFonts w:hint="eastAsia"/>
          <w:sz w:val="28"/>
        </w:rPr>
        <w:t>在胜利地通过了他们在世上的试验期之后，他们现在永远地脱离了所有背道和沉沦的可能性。</w:t>
      </w:r>
    </w:p>
    <w:p w14:paraId="32898A6D">
      <w:pPr>
        <w:pStyle w:val="6"/>
        <w:spacing w:before="4"/>
        <w:rPr>
          <w:rFonts w:hint="eastAsia"/>
          <w:sz w:val="28"/>
        </w:rPr>
      </w:pPr>
    </w:p>
    <w:p w14:paraId="17C812E7">
      <w:pPr>
        <w:pStyle w:val="6"/>
        <w:spacing w:before="4"/>
        <w:rPr>
          <w:rFonts w:hint="eastAsia"/>
          <w:sz w:val="28"/>
        </w:rPr>
      </w:pPr>
      <w:r>
        <w:rPr>
          <w:rFonts w:hint="eastAsia"/>
          <w:sz w:val="28"/>
        </w:rPr>
        <w:t>Henceforth, admonitions and warnings to remain faithful will neither be needed nor heard (Rom. 11:23; Col. 1:22–23).19</w:t>
      </w:r>
    </w:p>
    <w:p w14:paraId="3500DFFD">
      <w:pPr>
        <w:pStyle w:val="6"/>
        <w:spacing w:before="4"/>
        <w:rPr>
          <w:rFonts w:hint="eastAsia"/>
          <w:sz w:val="28"/>
        </w:rPr>
      </w:pPr>
      <w:r>
        <w:rPr>
          <w:rFonts w:hint="eastAsia"/>
          <w:sz w:val="28"/>
        </w:rPr>
        <w:t>从此以后，劝勉和警告要保持忠心的言语将既不需要也不再被听到（罗马书 11:23；歌罗西书 1:22–23）。19</w:t>
      </w:r>
    </w:p>
    <w:p w14:paraId="3AC083CA">
      <w:pPr>
        <w:pStyle w:val="6"/>
        <w:spacing w:before="4"/>
        <w:rPr>
          <w:rFonts w:hint="eastAsia"/>
          <w:sz w:val="28"/>
        </w:rPr>
      </w:pPr>
    </w:p>
    <w:p w14:paraId="012E94FE">
      <w:pPr>
        <w:pStyle w:val="6"/>
        <w:spacing w:before="4"/>
        <w:rPr>
          <w:rFonts w:hint="eastAsia"/>
          <w:sz w:val="28"/>
        </w:rPr>
      </w:pPr>
      <w:r>
        <w:rPr>
          <w:rFonts w:hint="eastAsia"/>
          <w:sz w:val="28"/>
        </w:rPr>
        <w:t>Secondly, they will be priests of God and Christ.</w:t>
      </w:r>
    </w:p>
    <w:p w14:paraId="53A53CFC">
      <w:pPr>
        <w:pStyle w:val="6"/>
        <w:spacing w:before="4"/>
        <w:rPr>
          <w:rFonts w:hint="eastAsia"/>
          <w:sz w:val="28"/>
        </w:rPr>
      </w:pPr>
      <w:r>
        <w:rPr>
          <w:rFonts w:hint="eastAsia"/>
          <w:sz w:val="28"/>
        </w:rPr>
        <w:t>其次，他们要作神和基督的祭司。</w:t>
      </w:r>
    </w:p>
    <w:p w14:paraId="77E7900C">
      <w:pPr>
        <w:pStyle w:val="6"/>
        <w:spacing w:before="4"/>
        <w:rPr>
          <w:rFonts w:hint="eastAsia"/>
          <w:sz w:val="28"/>
        </w:rPr>
      </w:pPr>
    </w:p>
    <w:p w14:paraId="210D22EE">
      <w:pPr>
        <w:pStyle w:val="6"/>
        <w:spacing w:before="4"/>
        <w:rPr>
          <w:rFonts w:hint="eastAsia"/>
          <w:sz w:val="28"/>
        </w:rPr>
      </w:pPr>
      <w:r>
        <w:rPr>
          <w:rFonts w:hint="eastAsia"/>
          <w:sz w:val="28"/>
        </w:rPr>
        <w:t>Spiritually, they will enter fully upon their eternal ministry of worship and service to the triune God (1 Peter 2:9–10; Rev. 5:10).</w:t>
      </w:r>
    </w:p>
    <w:p w14:paraId="50187367">
      <w:pPr>
        <w:pStyle w:val="6"/>
        <w:spacing w:before="4"/>
        <w:rPr>
          <w:rFonts w:hint="eastAsia"/>
          <w:sz w:val="28"/>
        </w:rPr>
      </w:pPr>
      <w:r>
        <w:rPr>
          <w:rFonts w:hint="eastAsia"/>
          <w:sz w:val="28"/>
        </w:rPr>
        <w:t>在属灵上，他们将完全进入他们对三一神永恒的敬拜和事奉之中（彼得前书 2:9–10；启示录 5:10）。</w:t>
      </w:r>
    </w:p>
    <w:p w14:paraId="5E87D5E8">
      <w:pPr>
        <w:pStyle w:val="6"/>
        <w:spacing w:before="4"/>
        <w:rPr>
          <w:rFonts w:hint="eastAsia"/>
          <w:sz w:val="28"/>
        </w:rPr>
      </w:pPr>
    </w:p>
    <w:p w14:paraId="4B3A8A30">
      <w:pPr>
        <w:pStyle w:val="6"/>
        <w:spacing w:before="4"/>
        <w:rPr>
          <w:rFonts w:hint="eastAsia"/>
          <w:sz w:val="28"/>
        </w:rPr>
      </w:pPr>
      <w:r>
        <w:rPr>
          <w:rFonts w:hint="eastAsia"/>
          <w:sz w:val="28"/>
        </w:rPr>
        <w:t>And thirdly, they will reign with Christ during the thousand years.</w:t>
      </w:r>
    </w:p>
    <w:p w14:paraId="3151A24B">
      <w:pPr>
        <w:pStyle w:val="6"/>
        <w:spacing w:before="4"/>
        <w:rPr>
          <w:rFonts w:hint="eastAsia"/>
          <w:sz w:val="28"/>
        </w:rPr>
      </w:pPr>
      <w:r>
        <w:rPr>
          <w:rFonts w:hint="eastAsia"/>
          <w:sz w:val="28"/>
        </w:rPr>
        <w:t>第三，他们将与基督一同作王一千年。</w:t>
      </w:r>
    </w:p>
    <w:p w14:paraId="1B94EABA">
      <w:pPr>
        <w:pStyle w:val="6"/>
        <w:spacing w:before="4"/>
        <w:rPr>
          <w:rFonts w:hint="eastAsia"/>
          <w:sz w:val="28"/>
        </w:rPr>
      </w:pPr>
    </w:p>
    <w:p w14:paraId="00DBF287">
      <w:pPr>
        <w:pStyle w:val="6"/>
        <w:spacing w:before="4"/>
        <w:rPr>
          <w:rFonts w:hint="eastAsia"/>
          <w:sz w:val="28"/>
        </w:rPr>
      </w:pPr>
      <w:r>
        <w:rPr>
          <w:rFonts w:hint="eastAsia"/>
          <w:sz w:val="28"/>
        </w:rPr>
        <w:t>That is, having attained to the fullness of eternal life through the entrance of their spirits into heaven, they, like Christ, will reign victoriously over every deadly spiritual enemy that previously opposed them during their life on earth (Rom. 5:17; 2 Tim. 2:12).</w:t>
      </w:r>
    </w:p>
    <w:p w14:paraId="4B5CCEB7">
      <w:pPr>
        <w:pStyle w:val="6"/>
        <w:spacing w:before="4"/>
        <w:rPr>
          <w:rFonts w:hint="eastAsia"/>
          <w:sz w:val="28"/>
        </w:rPr>
      </w:pPr>
      <w:r>
        <w:rPr>
          <w:rFonts w:hint="eastAsia"/>
          <w:sz w:val="28"/>
        </w:rPr>
        <w:t>也就是说，藉着他们的灵进入天堂而达到永生的丰满之后，他们将像基督一样，胜利地统治每一个在他们地上生活中曾与他们为敌的致命属灵仇敌（罗马书 5:17；提摩太后书 2:12）。</w:t>
      </w:r>
    </w:p>
    <w:p w14:paraId="76B4065E">
      <w:pPr>
        <w:pStyle w:val="6"/>
        <w:spacing w:before="4"/>
        <w:rPr>
          <w:rFonts w:hint="eastAsia"/>
          <w:sz w:val="28"/>
        </w:rPr>
      </w:pPr>
    </w:p>
    <w:p w14:paraId="3AD20ED7">
      <w:pPr>
        <w:pStyle w:val="6"/>
        <w:spacing w:before="4"/>
        <w:rPr>
          <w:rFonts w:hint="eastAsia"/>
          <w:sz w:val="28"/>
        </w:rPr>
      </w:pPr>
      <w:r>
        <w:rPr>
          <w:rFonts w:hint="eastAsia"/>
          <w:sz w:val="28"/>
        </w:rPr>
        <w:t>The church’s journey through the wilderness of this present evil world is long indeed, and none but God knows how much longer it will last.</w:t>
      </w:r>
    </w:p>
    <w:p w14:paraId="5EC12C54">
      <w:pPr>
        <w:pStyle w:val="6"/>
        <w:spacing w:before="4"/>
        <w:rPr>
          <w:rFonts w:hint="eastAsia"/>
          <w:sz w:val="28"/>
        </w:rPr>
      </w:pPr>
      <w:r>
        <w:rPr>
          <w:rFonts w:hint="eastAsia"/>
          <w:sz w:val="28"/>
        </w:rPr>
        <w:t>教会穿越现今这邪恶世界之旷野的旅程确实是漫长的，除了神，无人知道它还将持续多久。</w:t>
      </w:r>
    </w:p>
    <w:p w14:paraId="2E7CCFED">
      <w:pPr>
        <w:pStyle w:val="6"/>
        <w:spacing w:before="4"/>
        <w:rPr>
          <w:rFonts w:hint="eastAsia"/>
          <w:sz w:val="28"/>
        </w:rPr>
      </w:pPr>
    </w:p>
    <w:p w14:paraId="3F24B6E1">
      <w:pPr>
        <w:pStyle w:val="6"/>
        <w:spacing w:before="4"/>
        <w:rPr>
          <w:rFonts w:hint="eastAsia"/>
          <w:sz w:val="28"/>
        </w:rPr>
      </w:pPr>
      <w:r>
        <w:rPr>
          <w:rFonts w:hint="eastAsia"/>
          <w:sz w:val="28"/>
        </w:rPr>
        <w:t>Many have died along the way, and many more will.</w:t>
      </w:r>
    </w:p>
    <w:p w14:paraId="7C07D2AF">
      <w:pPr>
        <w:pStyle w:val="6"/>
        <w:spacing w:before="4"/>
        <w:rPr>
          <w:rFonts w:hint="eastAsia"/>
          <w:sz w:val="28"/>
        </w:rPr>
      </w:pPr>
      <w:r>
        <w:rPr>
          <w:rFonts w:hint="eastAsia"/>
          <w:sz w:val="28"/>
        </w:rPr>
        <w:t>许多人已在途中死去，还有更多的人将会死去。</w:t>
      </w:r>
    </w:p>
    <w:p w14:paraId="4D8223B9">
      <w:pPr>
        <w:pStyle w:val="6"/>
        <w:spacing w:before="4"/>
        <w:rPr>
          <w:rFonts w:hint="eastAsia"/>
          <w:sz w:val="28"/>
        </w:rPr>
      </w:pPr>
    </w:p>
    <w:p w14:paraId="26F9BB42">
      <w:pPr>
        <w:pStyle w:val="6"/>
        <w:spacing w:before="4"/>
        <w:rPr>
          <w:rFonts w:hint="eastAsia"/>
          <w:sz w:val="28"/>
        </w:rPr>
      </w:pPr>
      <w:r>
        <w:rPr>
          <w:rFonts w:hint="eastAsia"/>
          <w:sz w:val="28"/>
        </w:rPr>
        <w:t>Knowing that his Bride needs hope, the High King here gave her a glorious promise of perfect spiritual life in the world above, where she will wait for perfect spiritual and physical life in the new world up ahead.</w:t>
      </w:r>
    </w:p>
    <w:p w14:paraId="6EAF2C97">
      <w:pPr>
        <w:pStyle w:val="6"/>
        <w:spacing w:before="4"/>
        <w:rPr>
          <w:rFonts w:hint="eastAsia"/>
          <w:sz w:val="28"/>
        </w:rPr>
      </w:pPr>
      <w:r>
        <w:rPr>
          <w:rFonts w:hint="eastAsia"/>
          <w:sz w:val="28"/>
        </w:rPr>
        <w:t>至高的君王知道祂的新妇需要盼望，就在此给了她一个荣耀的应许，即在上面的世界里有完美的属灵生命，在那里她将等待前面新世界里完美的属灵和属肉体的生命。</w:t>
      </w:r>
    </w:p>
    <w:p w14:paraId="1B60EFD4">
      <w:pPr>
        <w:pStyle w:val="6"/>
        <w:spacing w:before="4"/>
        <w:rPr>
          <w:rFonts w:hint="eastAsia"/>
          <w:sz w:val="28"/>
        </w:rPr>
      </w:pPr>
    </w:p>
    <w:p w14:paraId="723DF85A">
      <w:pPr>
        <w:pStyle w:val="6"/>
        <w:spacing w:before="4"/>
        <w:rPr>
          <w:rFonts w:hint="eastAsia"/>
          <w:sz w:val="28"/>
        </w:rPr>
      </w:pPr>
      <w:r>
        <w:rPr>
          <w:rFonts w:hint="eastAsia"/>
          <w:sz w:val="28"/>
        </w:rPr>
        <w:t>Truly, this is one of the sweetest melodies to be heard in the grand finale of all Scripture.</w:t>
      </w:r>
    </w:p>
    <w:p w14:paraId="31D584C4">
      <w:pPr>
        <w:pStyle w:val="6"/>
        <w:spacing w:before="4"/>
        <w:rPr>
          <w:rFonts w:hint="eastAsia"/>
          <w:sz w:val="28"/>
        </w:rPr>
      </w:pPr>
      <w:r>
        <w:rPr>
          <w:rFonts w:hint="eastAsia"/>
          <w:sz w:val="28"/>
        </w:rPr>
        <w:t>这实在是在全部圣经宏伟的终曲中能听到的最甜美的旋律之一。</w:t>
      </w:r>
    </w:p>
    <w:p w14:paraId="0518E352">
      <w:pPr>
        <w:pStyle w:val="6"/>
        <w:spacing w:before="4"/>
        <w:rPr>
          <w:rFonts w:hint="eastAsia"/>
          <w:sz w:val="28"/>
        </w:rPr>
      </w:pPr>
    </w:p>
    <w:p w14:paraId="6BEE8314">
      <w:pPr>
        <w:pStyle w:val="6"/>
        <w:spacing w:before="4"/>
        <w:rPr>
          <w:rFonts w:hint="eastAsia"/>
          <w:sz w:val="28"/>
        </w:rPr>
      </w:pPr>
      <w:r>
        <w:rPr>
          <w:rFonts w:hint="eastAsia"/>
          <w:sz w:val="28"/>
        </w:rPr>
        <w:t>The Lass Bassle and she /sdgmens of Sasan (20:/–10)</w:t>
      </w:r>
    </w:p>
    <w:p w14:paraId="60FD42BD">
      <w:pPr>
        <w:pStyle w:val="6"/>
        <w:spacing w:before="4"/>
        <w:rPr>
          <w:rFonts w:hint="eastAsia"/>
          <w:sz w:val="28"/>
        </w:rPr>
      </w:pPr>
      <w:r>
        <w:rPr>
          <w:rFonts w:hint="eastAsia"/>
          <w:sz w:val="28"/>
        </w:rPr>
        <w:t>最后的争战与对撒但的审判 (20:7–10)</w:t>
      </w:r>
    </w:p>
    <w:p w14:paraId="1A55D67A">
      <w:pPr>
        <w:pStyle w:val="6"/>
        <w:spacing w:before="4"/>
        <w:rPr>
          <w:rFonts w:hint="eastAsia"/>
          <w:sz w:val="28"/>
        </w:rPr>
      </w:pPr>
    </w:p>
    <w:p w14:paraId="6FF884D8">
      <w:pPr>
        <w:pStyle w:val="6"/>
        <w:spacing w:before="4"/>
        <w:rPr>
          <w:rFonts w:hint="eastAsia"/>
          <w:sz w:val="28"/>
        </w:rPr>
      </w:pPr>
      <w:r>
        <w:rPr>
          <w:rFonts w:hint="eastAsia"/>
          <w:sz w:val="28"/>
        </w:rPr>
        <w:t>In verse 3 John told us that at the end of the thousand years, Satan must be released for a little while.</w:t>
      </w:r>
    </w:p>
    <w:p w14:paraId="28FB671C">
      <w:pPr>
        <w:pStyle w:val="6"/>
        <w:spacing w:before="4"/>
        <w:rPr>
          <w:rFonts w:hint="eastAsia"/>
          <w:sz w:val="28"/>
        </w:rPr>
      </w:pPr>
      <w:r>
        <w:rPr>
          <w:rFonts w:hint="eastAsia"/>
          <w:sz w:val="28"/>
        </w:rPr>
        <w:t>在第3节，约翰告诉我们，在千年结束时，撒但必须被暂时释放。</w:t>
      </w:r>
    </w:p>
    <w:p w14:paraId="754D4EEA">
      <w:pPr>
        <w:pStyle w:val="6"/>
        <w:spacing w:before="4"/>
        <w:rPr>
          <w:rFonts w:hint="eastAsia"/>
          <w:sz w:val="28"/>
        </w:rPr>
      </w:pPr>
    </w:p>
    <w:p w14:paraId="5C4B23F5">
      <w:pPr>
        <w:pStyle w:val="6"/>
        <w:spacing w:before="4"/>
        <w:rPr>
          <w:rFonts w:hint="eastAsia"/>
          <w:sz w:val="28"/>
        </w:rPr>
      </w:pPr>
      <w:r>
        <w:rPr>
          <w:rFonts w:hint="eastAsia"/>
          <w:sz w:val="28"/>
        </w:rPr>
        <w:t>This section tells us what he will do when that happens.</w:t>
      </w:r>
    </w:p>
    <w:p w14:paraId="24A71276">
      <w:pPr>
        <w:pStyle w:val="6"/>
        <w:spacing w:before="4"/>
        <w:rPr>
          <w:rFonts w:hint="eastAsia"/>
          <w:sz w:val="28"/>
        </w:rPr>
      </w:pPr>
      <w:r>
        <w:rPr>
          <w:rFonts w:hint="eastAsia"/>
          <w:sz w:val="28"/>
        </w:rPr>
        <w:t>这一部分告诉我们，当那事发生时他会做什么。</w:t>
      </w:r>
    </w:p>
    <w:p w14:paraId="4E0E43C5">
      <w:pPr>
        <w:pStyle w:val="6"/>
        <w:spacing w:before="4"/>
        <w:rPr>
          <w:rFonts w:hint="eastAsia"/>
          <w:sz w:val="28"/>
        </w:rPr>
      </w:pPr>
    </w:p>
    <w:p w14:paraId="34331703">
      <w:pPr>
        <w:pStyle w:val="6"/>
        <w:spacing w:before="4"/>
        <w:rPr>
          <w:rFonts w:hint="eastAsia"/>
          <w:sz w:val="28"/>
        </w:rPr>
      </w:pPr>
      <w:r>
        <w:rPr>
          <w:rFonts w:hint="eastAsia"/>
          <w:sz w:val="28"/>
        </w:rPr>
        <w:t>Verse 7 reads, “Now when the thousand years have come to an end, Satan will be released from his prison.”</w:t>
      </w:r>
    </w:p>
    <w:p w14:paraId="4C24DDF7">
      <w:pPr>
        <w:pStyle w:val="6"/>
        <w:spacing w:before="4"/>
        <w:rPr>
          <w:rFonts w:hint="eastAsia"/>
          <w:sz w:val="28"/>
        </w:rPr>
      </w:pPr>
      <w:r>
        <w:rPr>
          <w:rFonts w:hint="eastAsia"/>
          <w:sz w:val="28"/>
        </w:rPr>
        <w:t>第7节写道：“那一千年完了，撒但必从监牢里被释放。”</w:t>
      </w:r>
    </w:p>
    <w:p w14:paraId="6E30482A">
      <w:pPr>
        <w:pStyle w:val="6"/>
        <w:spacing w:before="4"/>
        <w:rPr>
          <w:rFonts w:hint="eastAsia"/>
          <w:sz w:val="28"/>
        </w:rPr>
      </w:pPr>
    </w:p>
    <w:p w14:paraId="2DBE0827">
      <w:pPr>
        <w:pStyle w:val="6"/>
        <w:spacing w:before="4"/>
        <w:rPr>
          <w:rFonts w:hint="eastAsia"/>
          <w:sz w:val="28"/>
        </w:rPr>
      </w:pPr>
      <w:r>
        <w:rPr>
          <w:rFonts w:hint="eastAsia"/>
          <w:sz w:val="28"/>
        </w:rPr>
        <w:t>All throughout the EOP the Holy Spirit has been restraining him and his host of evil spirits from deceiving the nations: from keeping souls from coming to (faith in) Christ, and also from fomenting the last battle.</w:t>
      </w:r>
    </w:p>
    <w:p w14:paraId="67F7D71E">
      <w:pPr>
        <w:pStyle w:val="6"/>
        <w:spacing w:before="4"/>
        <w:rPr>
          <w:rFonts w:hint="eastAsia"/>
          <w:sz w:val="28"/>
        </w:rPr>
      </w:pPr>
      <w:r>
        <w:rPr>
          <w:rFonts w:hint="eastAsia"/>
          <w:sz w:val="28"/>
        </w:rPr>
        <w:t>在整个EOP期间，圣灵一直在约束他和他的邪灵军团，不让他们迷惑列国：阻止灵魂来到（信靠）基督面前，也阻止他们煽动最后的争战。</w:t>
      </w:r>
    </w:p>
    <w:p w14:paraId="3B569225">
      <w:pPr>
        <w:pStyle w:val="6"/>
        <w:spacing w:before="4"/>
        <w:rPr>
          <w:rFonts w:hint="eastAsia"/>
          <w:sz w:val="28"/>
        </w:rPr>
      </w:pPr>
    </w:p>
    <w:p w14:paraId="708E785F">
      <w:pPr>
        <w:pStyle w:val="6"/>
        <w:spacing w:before="4"/>
        <w:rPr>
          <w:rFonts w:hint="eastAsia"/>
          <w:sz w:val="28"/>
        </w:rPr>
      </w:pPr>
      <w:r>
        <w:rPr>
          <w:rFonts w:hint="eastAsia"/>
          <w:sz w:val="28"/>
        </w:rPr>
        <w:t>But now, at the end of the thousand years, the church has completed her evangelistic mission.</w:t>
      </w:r>
    </w:p>
    <w:p w14:paraId="3BCB3346">
      <w:pPr>
        <w:pStyle w:val="6"/>
        <w:spacing w:before="4"/>
        <w:rPr>
          <w:rFonts w:hint="eastAsia"/>
          <w:sz w:val="28"/>
        </w:rPr>
      </w:pPr>
      <w:r>
        <w:rPr>
          <w:rFonts w:hint="eastAsia"/>
          <w:sz w:val="28"/>
        </w:rPr>
        <w:t>但现在，在千年结束时，教会已经完成了她的福音使命。</w:t>
      </w:r>
    </w:p>
    <w:p w14:paraId="3FD0857C">
      <w:pPr>
        <w:pStyle w:val="6"/>
        <w:spacing w:before="4"/>
        <w:rPr>
          <w:rFonts w:hint="eastAsia"/>
          <w:sz w:val="28"/>
        </w:rPr>
      </w:pPr>
    </w:p>
    <w:p w14:paraId="475BD9CC">
      <w:pPr>
        <w:pStyle w:val="6"/>
        <w:spacing w:before="4"/>
        <w:rPr>
          <w:rFonts w:hint="eastAsia"/>
          <w:sz w:val="28"/>
        </w:rPr>
      </w:pPr>
      <w:r>
        <w:rPr>
          <w:rFonts w:hint="eastAsia"/>
          <w:sz w:val="28"/>
        </w:rPr>
        <w:t>So now, for wise reasons, the Spirit of God restrains no longer.</w:t>
      </w:r>
    </w:p>
    <w:p w14:paraId="0E561D94">
      <w:pPr>
        <w:pStyle w:val="6"/>
        <w:spacing w:before="4"/>
        <w:rPr>
          <w:rFonts w:hint="eastAsia"/>
          <w:sz w:val="28"/>
        </w:rPr>
      </w:pPr>
      <w:r>
        <w:rPr>
          <w:rFonts w:hint="eastAsia"/>
          <w:sz w:val="28"/>
        </w:rPr>
        <w:t>所以现在，出于智慧的缘故，神的灵不再约束了。</w:t>
      </w:r>
    </w:p>
    <w:p w14:paraId="0F17C1C2">
      <w:pPr>
        <w:pStyle w:val="6"/>
        <w:spacing w:before="4"/>
        <w:rPr>
          <w:rFonts w:hint="eastAsia"/>
          <w:sz w:val="28"/>
        </w:rPr>
      </w:pPr>
    </w:p>
    <w:p w14:paraId="2C7A45DB">
      <w:pPr>
        <w:pStyle w:val="6"/>
        <w:spacing w:before="4"/>
        <w:rPr>
          <w:rFonts w:hint="eastAsia"/>
          <w:sz w:val="28"/>
        </w:rPr>
      </w:pPr>
      <w:r>
        <w:rPr>
          <w:rFonts w:hint="eastAsia"/>
          <w:sz w:val="28"/>
        </w:rPr>
        <w:t>Verse 8 gives the result: “And he will go out to deceive the nations that dwell in the four corners of the earth—Gog and Magog—in order to gather them together for the war; and their number is like the sands of the seashore.”</w:t>
      </w:r>
    </w:p>
    <w:p w14:paraId="4ECD4C38">
      <w:pPr>
        <w:pStyle w:val="6"/>
        <w:spacing w:before="4"/>
        <w:rPr>
          <w:rFonts w:hint="eastAsia"/>
          <w:sz w:val="28"/>
        </w:rPr>
      </w:pPr>
      <w:r>
        <w:rPr>
          <w:rFonts w:hint="eastAsia"/>
          <w:sz w:val="28"/>
        </w:rPr>
        <w:t>第8节给出了结果：“他出来，要迷惑地上四方的列国，就是歌革和玛各，叫他们聚集争战。他们的人数多如海沙。”</w:t>
      </w:r>
    </w:p>
    <w:p w14:paraId="73BC538D">
      <w:pPr>
        <w:pStyle w:val="6"/>
        <w:spacing w:before="4"/>
        <w:rPr>
          <w:rFonts w:hint="eastAsia"/>
          <w:sz w:val="28"/>
        </w:rPr>
      </w:pPr>
    </w:p>
    <w:p w14:paraId="32DE6E28">
      <w:pPr>
        <w:pStyle w:val="6"/>
        <w:spacing w:before="4"/>
        <w:rPr>
          <w:rFonts w:hint="eastAsia"/>
          <w:sz w:val="28"/>
        </w:rPr>
      </w:pPr>
      <w:r>
        <w:rPr>
          <w:rFonts w:hint="eastAsia"/>
          <w:sz w:val="28"/>
        </w:rPr>
        <w:t>“He” stands for Satan, and Satan stands for Satan and his entire host of evil angels that, unlike the spirits in hades, still occupy “the air” and “the heavenly places” of our fallen world (Eph. 2:2; 6:12).</w:t>
      </w:r>
    </w:p>
    <w:p w14:paraId="143F9EDF">
      <w:pPr>
        <w:pStyle w:val="6"/>
        <w:spacing w:before="4"/>
        <w:rPr>
          <w:rFonts w:hint="eastAsia"/>
          <w:sz w:val="28"/>
        </w:rPr>
      </w:pPr>
      <w:r>
        <w:rPr>
          <w:rFonts w:hint="eastAsia"/>
          <w:sz w:val="28"/>
        </w:rPr>
        <w:t>“他”代表撒但，而撒但代表撒但和他那群邪恶天使的全部军团，他们与阴间的邪灵不同，仍然占据着我们这个堕落世界的“空中”和“属天领域”（以弗所书 2:2；6:12）。</w:t>
      </w:r>
    </w:p>
    <w:p w14:paraId="04B6A104">
      <w:pPr>
        <w:pStyle w:val="6"/>
        <w:spacing w:before="4"/>
        <w:rPr>
          <w:rFonts w:hint="eastAsia"/>
          <w:sz w:val="28"/>
        </w:rPr>
      </w:pPr>
    </w:p>
    <w:p w14:paraId="37291F1E">
      <w:pPr>
        <w:pStyle w:val="6"/>
        <w:spacing w:before="4"/>
        <w:rPr>
          <w:rFonts w:hint="eastAsia"/>
          <w:sz w:val="28"/>
        </w:rPr>
      </w:pPr>
      <w:r>
        <w:rPr>
          <w:rFonts w:hint="eastAsia"/>
          <w:sz w:val="28"/>
        </w:rPr>
        <w:t>Might some of the spirits now in hades be released as well?</w:t>
      </w:r>
    </w:p>
    <w:p w14:paraId="7915F9FF">
      <w:pPr>
        <w:pStyle w:val="6"/>
        <w:spacing w:before="4"/>
        <w:rPr>
          <w:rFonts w:hint="eastAsia"/>
          <w:sz w:val="28"/>
        </w:rPr>
      </w:pPr>
      <w:r>
        <w:rPr>
          <w:rFonts w:hint="eastAsia"/>
          <w:sz w:val="28"/>
        </w:rPr>
        <w:t>现在在阴间的某些邪灵也可能被释放吗？</w:t>
      </w:r>
    </w:p>
    <w:p w14:paraId="4072ADC3">
      <w:pPr>
        <w:pStyle w:val="6"/>
        <w:spacing w:before="4"/>
        <w:rPr>
          <w:rFonts w:hint="eastAsia"/>
          <w:sz w:val="28"/>
        </w:rPr>
      </w:pPr>
    </w:p>
    <w:p w14:paraId="25287D96">
      <w:pPr>
        <w:pStyle w:val="6"/>
        <w:spacing w:before="4"/>
        <w:rPr>
          <w:rFonts w:hint="eastAsia"/>
          <w:sz w:val="28"/>
        </w:rPr>
      </w:pPr>
      <w:r>
        <w:rPr>
          <w:rFonts w:hint="eastAsia"/>
          <w:sz w:val="28"/>
        </w:rPr>
        <w:t>Revelation 9:1–6 suggests that this may be true.</w:t>
      </w:r>
    </w:p>
    <w:p w14:paraId="06DDAD96">
      <w:pPr>
        <w:pStyle w:val="6"/>
        <w:spacing w:before="4"/>
        <w:rPr>
          <w:rFonts w:hint="eastAsia"/>
          <w:sz w:val="28"/>
        </w:rPr>
      </w:pPr>
      <w:r>
        <w:rPr>
          <w:rFonts w:hint="eastAsia"/>
          <w:sz w:val="28"/>
        </w:rPr>
        <w:t>启示录 9:1–6 暗示这可能是真的。</w:t>
      </w:r>
    </w:p>
    <w:p w14:paraId="50E91125">
      <w:pPr>
        <w:pStyle w:val="6"/>
        <w:spacing w:before="4"/>
        <w:rPr>
          <w:rFonts w:hint="eastAsia"/>
          <w:sz w:val="28"/>
        </w:rPr>
      </w:pPr>
    </w:p>
    <w:p w14:paraId="2DCC7A3D">
      <w:pPr>
        <w:pStyle w:val="6"/>
        <w:spacing w:before="4"/>
        <w:rPr>
          <w:rFonts w:hint="eastAsia"/>
          <w:sz w:val="28"/>
        </w:rPr>
      </w:pPr>
      <w:r>
        <w:rPr>
          <w:rFonts w:hint="eastAsia"/>
          <w:sz w:val="28"/>
        </w:rPr>
        <w:t>Their prey is not some, but all nations: all who dwell in the four corners of the earth.</w:t>
      </w:r>
    </w:p>
    <w:p w14:paraId="7BCD9AE0">
      <w:pPr>
        <w:pStyle w:val="6"/>
        <w:spacing w:before="4"/>
        <w:rPr>
          <w:rFonts w:hint="eastAsia"/>
          <w:sz w:val="28"/>
        </w:rPr>
      </w:pPr>
      <w:r>
        <w:rPr>
          <w:rFonts w:hint="eastAsia"/>
          <w:sz w:val="28"/>
        </w:rPr>
        <w:t>他们的猎物不是某些国家，而是所有国家：所有居住在世界四极的人。</w:t>
      </w:r>
    </w:p>
    <w:p w14:paraId="47CFF1C9">
      <w:pPr>
        <w:pStyle w:val="6"/>
        <w:spacing w:before="4"/>
        <w:rPr>
          <w:rFonts w:hint="eastAsia"/>
          <w:sz w:val="28"/>
        </w:rPr>
      </w:pPr>
    </w:p>
    <w:p w14:paraId="2E571FF2">
      <w:pPr>
        <w:pStyle w:val="6"/>
        <w:spacing w:before="4"/>
        <w:rPr>
          <w:rFonts w:hint="eastAsia"/>
          <w:sz w:val="28"/>
        </w:rPr>
      </w:pPr>
      <w:r>
        <w:rPr>
          <w:rFonts w:hint="eastAsia"/>
          <w:sz w:val="28"/>
        </w:rPr>
        <w:t>Scripture assures us that “the holy nation”—the church—will be impervious to their deceptions and temptations (Matt. 24:24; John 10:5; 1 Peter 2:9–10).</w:t>
      </w:r>
    </w:p>
    <w:p w14:paraId="7EF0F5F3">
      <w:pPr>
        <w:pStyle w:val="6"/>
        <w:spacing w:before="4"/>
        <w:rPr>
          <w:rFonts w:hint="eastAsia"/>
          <w:sz w:val="28"/>
        </w:rPr>
      </w:pPr>
      <w:r>
        <w:rPr>
          <w:rFonts w:hint="eastAsia"/>
          <w:sz w:val="28"/>
        </w:rPr>
        <w:t>圣经向我们保证，“圣洁的国度”——教会——将不会受到他们的欺骗和试探（马太福音 24:24；约翰福音 10:5；彼得前书 2:9–10）。</w:t>
      </w:r>
    </w:p>
    <w:p w14:paraId="4D4C7D84">
      <w:pPr>
        <w:pStyle w:val="6"/>
        <w:spacing w:before="4"/>
        <w:rPr>
          <w:rFonts w:hint="eastAsia"/>
          <w:sz w:val="28"/>
        </w:rPr>
      </w:pPr>
    </w:p>
    <w:p w14:paraId="33D82886">
      <w:pPr>
        <w:pStyle w:val="6"/>
        <w:spacing w:before="4"/>
        <w:rPr>
          <w:rFonts w:hint="eastAsia"/>
          <w:sz w:val="28"/>
        </w:rPr>
      </w:pPr>
      <w:r>
        <w:rPr>
          <w:rFonts w:hint="eastAsia"/>
          <w:sz w:val="28"/>
        </w:rPr>
        <w:t>But the nations of gospel-rejecting men and women will swiftly fall into their snares (2 Thess. 2:9–12).</w:t>
      </w:r>
    </w:p>
    <w:p w14:paraId="766B88D4">
      <w:pPr>
        <w:pStyle w:val="6"/>
        <w:spacing w:before="4"/>
        <w:rPr>
          <w:rFonts w:hint="eastAsia"/>
          <w:sz w:val="28"/>
        </w:rPr>
      </w:pPr>
      <w:r>
        <w:rPr>
          <w:rFonts w:hint="eastAsia"/>
          <w:sz w:val="28"/>
        </w:rPr>
        <w:t>但那些拒绝福音的男男女女的国家将迅速落入他们的网罗（帖撒罗尼迦后书 2:9–12）。</w:t>
      </w:r>
    </w:p>
    <w:p w14:paraId="0DE6D9B3">
      <w:pPr>
        <w:pStyle w:val="6"/>
        <w:spacing w:before="4"/>
        <w:rPr>
          <w:rFonts w:hint="eastAsia"/>
          <w:sz w:val="28"/>
        </w:rPr>
      </w:pPr>
    </w:p>
    <w:p w14:paraId="43B0092E">
      <w:pPr>
        <w:pStyle w:val="6"/>
        <w:spacing w:before="4"/>
        <w:rPr>
          <w:rFonts w:hint="eastAsia"/>
          <w:sz w:val="28"/>
        </w:rPr>
      </w:pPr>
      <w:r>
        <w:rPr>
          <w:rFonts w:hint="eastAsia"/>
          <w:sz w:val="28"/>
        </w:rPr>
        <w:t>Satan’s goal is to gather those nations together for “the war.”</w:t>
      </w:r>
    </w:p>
    <w:p w14:paraId="54720238">
      <w:pPr>
        <w:pStyle w:val="6"/>
        <w:spacing w:before="4"/>
        <w:rPr>
          <w:rFonts w:hint="eastAsia"/>
          <w:sz w:val="28"/>
        </w:rPr>
      </w:pPr>
      <w:r>
        <w:rPr>
          <w:rFonts w:hint="eastAsia"/>
          <w:sz w:val="28"/>
        </w:rPr>
        <w:t>撒但的目标是聚集那些国家来参与“那场战争”。</w:t>
      </w:r>
    </w:p>
    <w:p w14:paraId="7A34DF68">
      <w:pPr>
        <w:pStyle w:val="6"/>
        <w:spacing w:before="4"/>
        <w:rPr>
          <w:rFonts w:hint="eastAsia"/>
          <w:sz w:val="28"/>
        </w:rPr>
      </w:pPr>
    </w:p>
    <w:p w14:paraId="20AB5C29">
      <w:pPr>
        <w:pStyle w:val="6"/>
        <w:spacing w:before="4"/>
        <w:rPr>
          <w:rFonts w:hint="eastAsia"/>
          <w:sz w:val="28"/>
        </w:rPr>
      </w:pPr>
      <w:r>
        <w:rPr>
          <w:rFonts w:hint="eastAsia"/>
          <w:sz w:val="28"/>
        </w:rPr>
        <w:t>This is the war waged by the beast who arises out of the abyss and overcomes the two witnesses (11:7–10).</w:t>
      </w:r>
    </w:p>
    <w:p w14:paraId="0C927363">
      <w:pPr>
        <w:pStyle w:val="6"/>
        <w:spacing w:before="4"/>
        <w:rPr>
          <w:rFonts w:hint="eastAsia"/>
          <w:sz w:val="28"/>
        </w:rPr>
      </w:pPr>
      <w:r>
        <w:rPr>
          <w:rFonts w:hint="eastAsia"/>
          <w:sz w:val="28"/>
        </w:rPr>
        <w:t>这就是那从无底坑上来并战胜了两个见证人的兽所发动的战争（11:7–10）。</w:t>
      </w:r>
    </w:p>
    <w:p w14:paraId="1015D6BE">
      <w:pPr>
        <w:pStyle w:val="6"/>
        <w:spacing w:before="4"/>
        <w:rPr>
          <w:rFonts w:hint="eastAsia"/>
          <w:sz w:val="28"/>
        </w:rPr>
      </w:pPr>
    </w:p>
    <w:p w14:paraId="1579F43B">
      <w:pPr>
        <w:pStyle w:val="6"/>
        <w:spacing w:before="4"/>
        <w:rPr>
          <w:rFonts w:hint="eastAsia"/>
          <w:sz w:val="28"/>
        </w:rPr>
      </w:pPr>
      <w:r>
        <w:rPr>
          <w:rFonts w:hint="eastAsia"/>
          <w:sz w:val="28"/>
        </w:rPr>
        <w:t>It is the Battle of Har-Magedon (16:12–16).</w:t>
      </w:r>
    </w:p>
    <w:p w14:paraId="693CC6EA">
      <w:pPr>
        <w:pStyle w:val="6"/>
        <w:spacing w:before="4"/>
        <w:rPr>
          <w:rFonts w:hint="eastAsia"/>
          <w:sz w:val="28"/>
        </w:rPr>
      </w:pPr>
      <w:r>
        <w:rPr>
          <w:rFonts w:hint="eastAsia"/>
          <w:sz w:val="28"/>
        </w:rPr>
        <w:t>这就是哈米吉多顿之战（16:12–16）。</w:t>
      </w:r>
    </w:p>
    <w:p w14:paraId="6181635F">
      <w:pPr>
        <w:pStyle w:val="6"/>
        <w:spacing w:before="4"/>
        <w:rPr>
          <w:rFonts w:hint="eastAsia"/>
          <w:sz w:val="28"/>
        </w:rPr>
      </w:pPr>
    </w:p>
    <w:p w14:paraId="645E4692">
      <w:pPr>
        <w:pStyle w:val="6"/>
        <w:spacing w:before="4"/>
        <w:rPr>
          <w:rFonts w:hint="eastAsia"/>
          <w:sz w:val="28"/>
        </w:rPr>
      </w:pPr>
      <w:r>
        <w:rPr>
          <w:rFonts w:hint="eastAsia"/>
          <w:sz w:val="28"/>
        </w:rPr>
        <w:t>It is the war from which the heavenly rider will deliver his beleaguered people at his parousia (19:19–21).</w:t>
      </w:r>
    </w:p>
    <w:p w14:paraId="5E4F3FF2">
      <w:pPr>
        <w:pStyle w:val="6"/>
        <w:spacing w:before="4"/>
        <w:rPr>
          <w:rFonts w:hint="eastAsia"/>
          <w:sz w:val="28"/>
        </w:rPr>
      </w:pPr>
      <w:r>
        <w:rPr>
          <w:rFonts w:hint="eastAsia"/>
          <w:sz w:val="28"/>
        </w:rPr>
        <w:t>这就是那属天的骑士将在祂再来（parousia）时拯救祂被围困的子民的战争（19:19–21）。</w:t>
      </w:r>
    </w:p>
    <w:p w14:paraId="5AE97B60">
      <w:pPr>
        <w:pStyle w:val="6"/>
        <w:spacing w:before="4"/>
        <w:rPr>
          <w:rFonts w:hint="eastAsia"/>
          <w:sz w:val="28"/>
        </w:rPr>
      </w:pPr>
    </w:p>
    <w:p w14:paraId="2058E30A">
      <w:pPr>
        <w:pStyle w:val="6"/>
        <w:spacing w:before="4"/>
        <w:rPr>
          <w:rFonts w:hint="eastAsia"/>
          <w:sz w:val="28"/>
        </w:rPr>
      </w:pPr>
      <w:r>
        <w:rPr>
          <w:rFonts w:hint="eastAsia"/>
          <w:sz w:val="28"/>
        </w:rPr>
        <w:t>It is the war humanly initiated by the Antichrist, and spoken of by the prophet in Daniel 7, 9, and 11, and by the apostle in 2 Thessalonians 2.</w:t>
      </w:r>
    </w:p>
    <w:p w14:paraId="14E0F486">
      <w:pPr>
        <w:pStyle w:val="6"/>
        <w:spacing w:before="4"/>
        <w:rPr>
          <w:rFonts w:hint="eastAsia"/>
          <w:sz w:val="28"/>
        </w:rPr>
      </w:pPr>
      <w:r>
        <w:rPr>
          <w:rFonts w:hint="eastAsia"/>
          <w:sz w:val="28"/>
        </w:rPr>
        <w:t>这就是由敌基督在人这一层面发起的战争，先知但以理在第7、9和11章中，以及使徒在帖撒罗尼迦后书第2章中所论及的战争。</w:t>
      </w:r>
    </w:p>
    <w:p w14:paraId="3FF29551">
      <w:pPr>
        <w:pStyle w:val="6"/>
        <w:spacing w:before="4"/>
        <w:rPr>
          <w:rFonts w:hint="eastAsia"/>
          <w:sz w:val="28"/>
        </w:rPr>
      </w:pPr>
    </w:p>
    <w:p w14:paraId="3FC82952">
      <w:pPr>
        <w:pStyle w:val="6"/>
        <w:spacing w:before="4"/>
        <w:rPr>
          <w:rFonts w:hint="eastAsia"/>
          <w:sz w:val="28"/>
        </w:rPr>
      </w:pPr>
      <w:r>
        <w:rPr>
          <w:rFonts w:hint="eastAsia"/>
          <w:sz w:val="28"/>
        </w:rPr>
        <w:t>It is the last battle: the final contest between God and Satan, Christ and the Antichrist, the church and the world.</w:t>
      </w:r>
    </w:p>
    <w:p w14:paraId="4FE016A5">
      <w:pPr>
        <w:pStyle w:val="6"/>
        <w:spacing w:before="4"/>
        <w:rPr>
          <w:rFonts w:hint="eastAsia"/>
          <w:sz w:val="28"/>
        </w:rPr>
      </w:pPr>
      <w:r>
        <w:rPr>
          <w:rFonts w:hint="eastAsia"/>
          <w:sz w:val="28"/>
        </w:rPr>
        <w:t>这是最后的争战：神与撒但、基督与敌基督、教会与世界之间的最终较量。</w:t>
      </w:r>
    </w:p>
    <w:p w14:paraId="39140017">
      <w:pPr>
        <w:pStyle w:val="6"/>
        <w:spacing w:before="4"/>
        <w:rPr>
          <w:rFonts w:hint="eastAsia"/>
          <w:sz w:val="28"/>
        </w:rPr>
      </w:pPr>
    </w:p>
    <w:p w14:paraId="23F60BEF">
      <w:pPr>
        <w:pStyle w:val="6"/>
        <w:spacing w:before="4"/>
        <w:rPr>
          <w:rFonts w:hint="eastAsia"/>
          <w:sz w:val="28"/>
        </w:rPr>
      </w:pPr>
      <w:r>
        <w:rPr>
          <w:rFonts w:hint="eastAsia"/>
          <w:sz w:val="28"/>
        </w:rPr>
        <w:t>Satan’s forces are vast, as vast as the sands of the seashore.</w:t>
      </w:r>
    </w:p>
    <w:p w14:paraId="42BA583F">
      <w:pPr>
        <w:pStyle w:val="6"/>
        <w:spacing w:before="4"/>
        <w:rPr>
          <w:rFonts w:hint="eastAsia"/>
          <w:sz w:val="28"/>
        </w:rPr>
      </w:pPr>
      <w:r>
        <w:rPr>
          <w:rFonts w:hint="eastAsia"/>
          <w:sz w:val="28"/>
        </w:rPr>
        <w:t>撒但的军队极其庞大，多如海沙。</w:t>
      </w:r>
    </w:p>
    <w:p w14:paraId="4D959684">
      <w:pPr>
        <w:pStyle w:val="6"/>
        <w:spacing w:before="4"/>
        <w:rPr>
          <w:rFonts w:hint="eastAsia"/>
          <w:sz w:val="28"/>
        </w:rPr>
      </w:pPr>
    </w:p>
    <w:p w14:paraId="69269910">
      <w:pPr>
        <w:pStyle w:val="6"/>
        <w:spacing w:before="4"/>
        <w:rPr>
          <w:rFonts w:hint="eastAsia"/>
          <w:sz w:val="28"/>
        </w:rPr>
      </w:pPr>
      <w:r>
        <w:rPr>
          <w:rFonts w:hint="eastAsia"/>
          <w:sz w:val="28"/>
        </w:rPr>
        <w:t>The implication is clear: at this point in salvation history few if any new believers will be added to Christ’s church.</w:t>
      </w:r>
    </w:p>
    <w:p w14:paraId="5CA28A40">
      <w:pPr>
        <w:pStyle w:val="6"/>
        <w:spacing w:before="4"/>
        <w:rPr>
          <w:rFonts w:hint="eastAsia"/>
          <w:sz w:val="28"/>
        </w:rPr>
      </w:pPr>
      <w:r>
        <w:rPr>
          <w:rFonts w:hint="eastAsia"/>
          <w:sz w:val="28"/>
        </w:rPr>
        <w:t>其含义是清楚的：在救赎历史的这个时刻，几乎不会再有新的信徒加入基督的教会。</w:t>
      </w:r>
    </w:p>
    <w:p w14:paraId="4CA7CAC6">
      <w:pPr>
        <w:pStyle w:val="6"/>
        <w:spacing w:before="4"/>
        <w:rPr>
          <w:rFonts w:hint="eastAsia"/>
          <w:sz w:val="28"/>
        </w:rPr>
      </w:pPr>
    </w:p>
    <w:p w14:paraId="4A208D42">
      <w:pPr>
        <w:pStyle w:val="6"/>
        <w:spacing w:before="4"/>
        <w:rPr>
          <w:rFonts w:hint="eastAsia"/>
          <w:sz w:val="28"/>
        </w:rPr>
      </w:pPr>
      <w:r>
        <w:rPr>
          <w:rFonts w:hint="eastAsia"/>
          <w:sz w:val="28"/>
        </w:rPr>
        <w:t>She will have finished her testimony, and all or most of God’s elect will have been gathered in (11:7).</w:t>
      </w:r>
    </w:p>
    <w:p w14:paraId="394AA7B7">
      <w:pPr>
        <w:pStyle w:val="6"/>
        <w:spacing w:before="4"/>
        <w:rPr>
          <w:rFonts w:hint="eastAsia"/>
          <w:sz w:val="28"/>
        </w:rPr>
      </w:pPr>
      <w:r>
        <w:rPr>
          <w:rFonts w:hint="eastAsia"/>
          <w:sz w:val="28"/>
        </w:rPr>
        <w:t>她将完成她的见证，所有或大部分神的选民都将被聚集进来（11:7）。</w:t>
      </w:r>
    </w:p>
    <w:p w14:paraId="60445246">
      <w:pPr>
        <w:pStyle w:val="6"/>
        <w:spacing w:before="4"/>
        <w:rPr>
          <w:rFonts w:hint="eastAsia"/>
          <w:sz w:val="28"/>
        </w:rPr>
      </w:pPr>
    </w:p>
    <w:p w14:paraId="54D0D102">
      <w:pPr>
        <w:pStyle w:val="6"/>
        <w:spacing w:before="4"/>
        <w:rPr>
          <w:rFonts w:hint="eastAsia"/>
          <w:sz w:val="28"/>
        </w:rPr>
      </w:pPr>
      <w:r>
        <w:rPr>
          <w:rFonts w:hint="eastAsia"/>
          <w:sz w:val="28"/>
        </w:rPr>
        <w:t>In that day the situation will be much as it was at the beginning of the EOP: apart from Christ’s little flock, the whole world will again lie in the power of the evil one (Luke 4:6; 1 John 5:19).</w:t>
      </w:r>
    </w:p>
    <w:p w14:paraId="72F28E95">
      <w:pPr>
        <w:pStyle w:val="6"/>
        <w:spacing w:before="4"/>
        <w:rPr>
          <w:rFonts w:hint="eastAsia"/>
          <w:sz w:val="28"/>
        </w:rPr>
      </w:pPr>
      <w:r>
        <w:rPr>
          <w:rFonts w:hint="eastAsia"/>
          <w:sz w:val="28"/>
        </w:rPr>
        <w:t>到那日，情况将很像EOP开始时那样：除了基督的小群，全世界都将再次卧在那恶者的权势之下（路加福音 4:6；约翰一书 5:19）。</w:t>
      </w:r>
    </w:p>
    <w:p w14:paraId="5E758CED">
      <w:pPr>
        <w:pStyle w:val="6"/>
        <w:spacing w:before="4"/>
        <w:rPr>
          <w:rFonts w:hint="eastAsia"/>
          <w:sz w:val="28"/>
        </w:rPr>
      </w:pPr>
    </w:p>
    <w:p w14:paraId="448B4DDA">
      <w:pPr>
        <w:pStyle w:val="6"/>
        <w:spacing w:before="4"/>
        <w:rPr>
          <w:rFonts w:hint="eastAsia"/>
          <w:sz w:val="28"/>
        </w:rPr>
      </w:pPr>
      <w:r>
        <w:rPr>
          <w:rFonts w:hint="eastAsia"/>
          <w:sz w:val="28"/>
        </w:rPr>
        <w:t>Satan’s method for achieving his goal is deception.</w:t>
      </w:r>
    </w:p>
    <w:p w14:paraId="104A3DEF">
      <w:pPr>
        <w:pStyle w:val="6"/>
        <w:spacing w:before="4"/>
        <w:rPr>
          <w:rFonts w:hint="eastAsia"/>
          <w:sz w:val="28"/>
        </w:rPr>
      </w:pPr>
      <w:r>
        <w:rPr>
          <w:rFonts w:hint="eastAsia"/>
          <w:sz w:val="28"/>
        </w:rPr>
        <w:t>撒但达成其目标的方法是欺骗。</w:t>
      </w:r>
    </w:p>
    <w:p w14:paraId="60F7811A">
      <w:pPr>
        <w:pStyle w:val="6"/>
        <w:spacing w:before="4"/>
        <w:rPr>
          <w:rFonts w:hint="eastAsia"/>
          <w:sz w:val="28"/>
        </w:rPr>
      </w:pPr>
    </w:p>
    <w:p w14:paraId="2C3F18CB">
      <w:pPr>
        <w:pStyle w:val="6"/>
        <w:spacing w:before="4"/>
        <w:rPr>
          <w:rFonts w:hint="eastAsia"/>
          <w:sz w:val="28"/>
        </w:rPr>
      </w:pPr>
      <w:r>
        <w:rPr>
          <w:rFonts w:hint="eastAsia"/>
          <w:sz w:val="28"/>
        </w:rPr>
        <w:t>The Revelation has already spoken of this.</w:t>
      </w:r>
    </w:p>
    <w:p w14:paraId="6CF026ED">
      <w:pPr>
        <w:pStyle w:val="6"/>
        <w:spacing w:before="4"/>
        <w:rPr>
          <w:rFonts w:hint="eastAsia"/>
          <w:sz w:val="28"/>
        </w:rPr>
      </w:pPr>
      <w:r>
        <w:rPr>
          <w:rFonts w:hint="eastAsia"/>
          <w:sz w:val="28"/>
        </w:rPr>
        <w:t>启示录已经讲过这一点。</w:t>
      </w:r>
    </w:p>
    <w:p w14:paraId="66277695">
      <w:pPr>
        <w:pStyle w:val="6"/>
        <w:spacing w:before="4"/>
        <w:rPr>
          <w:rFonts w:hint="eastAsia"/>
          <w:sz w:val="28"/>
        </w:rPr>
      </w:pPr>
    </w:p>
    <w:p w14:paraId="130C08F8">
      <w:pPr>
        <w:pStyle w:val="6"/>
        <w:spacing w:before="4"/>
        <w:rPr>
          <w:rFonts w:hint="eastAsia"/>
          <w:sz w:val="28"/>
        </w:rPr>
      </w:pPr>
      <w:r>
        <w:rPr>
          <w:rFonts w:hint="eastAsia"/>
          <w:sz w:val="28"/>
        </w:rPr>
        <w:t>By God’s decree, Satan will put lying spirits in the mouth of the beast and the false prophet, so that he (Satan) might gather the kings of the whole earth together for the war of the great day of God, the mighty ruler over all (1 Kings 22:19 –23; Rev. 13:11–18; 15:12–16).</w:t>
      </w:r>
    </w:p>
    <w:p w14:paraId="5DB261CC">
      <w:pPr>
        <w:pStyle w:val="6"/>
        <w:spacing w:before="4"/>
        <w:rPr>
          <w:rFonts w:hint="eastAsia"/>
          <w:sz w:val="28"/>
        </w:rPr>
      </w:pPr>
      <w:r>
        <w:rPr>
          <w:rFonts w:hint="eastAsia"/>
          <w:sz w:val="28"/>
        </w:rPr>
        <w:t>根据神的谕旨，撒但会将谎言的灵放在兽和假先知的口中，好叫他（撒但）可以聚集普天下的众王，来参与那全能者神大日的战争（列王纪上 22:19–23；启示录 13:11–18；15:12–16）。</w:t>
      </w:r>
    </w:p>
    <w:p w14:paraId="27551D15">
      <w:pPr>
        <w:pStyle w:val="6"/>
        <w:spacing w:before="4"/>
        <w:rPr>
          <w:rFonts w:hint="eastAsia"/>
          <w:sz w:val="28"/>
        </w:rPr>
      </w:pPr>
    </w:p>
    <w:p w14:paraId="43910FBF">
      <w:pPr>
        <w:pStyle w:val="6"/>
        <w:spacing w:before="4"/>
        <w:rPr>
          <w:rFonts w:hint="eastAsia"/>
          <w:sz w:val="28"/>
        </w:rPr>
      </w:pPr>
      <w:r>
        <w:rPr>
          <w:rFonts w:hint="eastAsia"/>
          <w:sz w:val="28"/>
        </w:rPr>
        <w:t>2 Thessalonians 2, the preeminent NT text dealing with the last battle, supplies the historical details standing behind this imagery.</w:t>
      </w:r>
    </w:p>
    <w:p w14:paraId="517E81A3">
      <w:pPr>
        <w:pStyle w:val="6"/>
        <w:spacing w:before="4"/>
        <w:rPr>
          <w:rFonts w:hint="eastAsia"/>
          <w:sz w:val="28"/>
        </w:rPr>
      </w:pPr>
      <w:r>
        <w:rPr>
          <w:rFonts w:hint="eastAsia"/>
          <w:sz w:val="28"/>
        </w:rPr>
        <w:t>帖撒罗尼迦后书第2章，是新约中论述最后争战最卓越的经文，为这一意象背后的历史细节提供了依据。</w:t>
      </w:r>
    </w:p>
    <w:p w14:paraId="605A58E9">
      <w:pPr>
        <w:pStyle w:val="6"/>
        <w:spacing w:before="4"/>
        <w:rPr>
          <w:rFonts w:hint="eastAsia"/>
          <w:sz w:val="28"/>
        </w:rPr>
      </w:pPr>
    </w:p>
    <w:p w14:paraId="15ED5D58">
      <w:pPr>
        <w:pStyle w:val="6"/>
        <w:spacing w:before="4"/>
        <w:rPr>
          <w:rFonts w:hint="eastAsia"/>
          <w:sz w:val="28"/>
        </w:rPr>
      </w:pPr>
      <w:r>
        <w:rPr>
          <w:rFonts w:hint="eastAsia"/>
          <w:sz w:val="28"/>
        </w:rPr>
        <w:t>Parenthetically, John refers to the vast satanically controlled army of unbelievers as Gog and Magog.</w:t>
      </w:r>
    </w:p>
    <w:p w14:paraId="34FCCA97">
      <w:pPr>
        <w:pStyle w:val="6"/>
        <w:spacing w:before="4"/>
        <w:rPr>
          <w:rFonts w:hint="eastAsia"/>
          <w:sz w:val="28"/>
        </w:rPr>
      </w:pPr>
      <w:r>
        <w:rPr>
          <w:rFonts w:hint="eastAsia"/>
          <w:sz w:val="28"/>
        </w:rPr>
        <w:t>在括号中，约翰将这支由撒但控制的庞大不信者军队称为歌革和玛各。</w:t>
      </w:r>
    </w:p>
    <w:p w14:paraId="1A63E749">
      <w:pPr>
        <w:pStyle w:val="6"/>
        <w:spacing w:before="4"/>
        <w:rPr>
          <w:rFonts w:hint="eastAsia"/>
          <w:sz w:val="28"/>
        </w:rPr>
      </w:pPr>
    </w:p>
    <w:p w14:paraId="7F9A1E25">
      <w:pPr>
        <w:pStyle w:val="6"/>
        <w:spacing w:before="4"/>
        <w:rPr>
          <w:rFonts w:hint="eastAsia"/>
          <w:sz w:val="28"/>
        </w:rPr>
      </w:pPr>
      <w:r>
        <w:rPr>
          <w:rFonts w:hint="eastAsia"/>
          <w:sz w:val="28"/>
        </w:rPr>
        <w:t>Here the Spirit is telling us that Ezekiel’s lengthy OTKP will be fulfilled at the last battle.</w:t>
      </w:r>
    </w:p>
    <w:p w14:paraId="0F7D59EB">
      <w:pPr>
        <w:pStyle w:val="6"/>
        <w:spacing w:before="4"/>
        <w:rPr>
          <w:rFonts w:hint="eastAsia"/>
          <w:sz w:val="28"/>
        </w:rPr>
      </w:pPr>
      <w:r>
        <w:rPr>
          <w:rFonts w:hint="eastAsia"/>
          <w:sz w:val="28"/>
        </w:rPr>
        <w:t>在这里，圣灵告诉我们，以西结那篇冗长的OTKP将在最后的争战中应验。</w:t>
      </w:r>
    </w:p>
    <w:p w14:paraId="6D0D9E47">
      <w:pPr>
        <w:pStyle w:val="6"/>
        <w:spacing w:before="4"/>
        <w:rPr>
          <w:rFonts w:hint="eastAsia"/>
          <w:sz w:val="28"/>
        </w:rPr>
      </w:pPr>
    </w:p>
    <w:p w14:paraId="1A0AA5E5">
      <w:pPr>
        <w:pStyle w:val="6"/>
        <w:spacing w:before="4"/>
        <w:rPr>
          <w:rFonts w:hint="eastAsia"/>
          <w:sz w:val="28"/>
        </w:rPr>
      </w:pPr>
      <w:r>
        <w:rPr>
          <w:rFonts w:hint="eastAsia"/>
          <w:sz w:val="28"/>
        </w:rPr>
        <w:t>Just as the prophet had foretold, Gog (the Antichrist) and Magog (his subservient confederacy of nations) will launch a suicidal attack against the eschatological Israel of God, a spiritual nation that the DNT identifies as the church (Ezek. 38–39; Gal. 6:16; 1 Peter 2:9–10).</w:t>
      </w:r>
    </w:p>
    <w:p w14:paraId="0DB74EC2">
      <w:pPr>
        <w:pStyle w:val="6"/>
        <w:spacing w:before="4"/>
        <w:rPr>
          <w:rFonts w:hint="eastAsia"/>
          <w:sz w:val="28"/>
        </w:rPr>
      </w:pPr>
      <w:r>
        <w:rPr>
          <w:rFonts w:hint="eastAsia"/>
          <w:sz w:val="28"/>
        </w:rPr>
        <w:t>正如先知所预言的，歌革（敌基督）和玛各（他顺从的国家联盟）将对末世的神的以色列发动一场自杀性的攻击，DNT将这个属灵的国家认定为教会（以西结书 38–39；加拉太书 6:16；彼得前书 2:9–10）。</w:t>
      </w:r>
    </w:p>
    <w:p w14:paraId="78C7E5FF">
      <w:pPr>
        <w:pStyle w:val="6"/>
        <w:spacing w:before="4"/>
        <w:rPr>
          <w:rFonts w:hint="eastAsia"/>
          <w:sz w:val="28"/>
        </w:rPr>
      </w:pPr>
    </w:p>
    <w:p w14:paraId="0AB26223">
      <w:pPr>
        <w:pStyle w:val="6"/>
        <w:spacing w:before="4"/>
        <w:rPr>
          <w:rFonts w:hint="eastAsia"/>
          <w:sz w:val="28"/>
        </w:rPr>
      </w:pPr>
      <w:r>
        <w:rPr>
          <w:rFonts w:hint="eastAsia"/>
          <w:sz w:val="28"/>
        </w:rPr>
        <w:t>Verse 9 gives us the Revelation’s final depiction of the last battle: “And they went up onto the broad plain of the earth, and they surrounded the camp of the saints and the beloved city; but fire came down from heaven and consumed them” (11:7–10; 16:12–16; 19:19–21).</w:t>
      </w:r>
    </w:p>
    <w:p w14:paraId="5829AF31">
      <w:pPr>
        <w:pStyle w:val="6"/>
        <w:spacing w:before="4"/>
        <w:rPr>
          <w:rFonts w:hint="eastAsia"/>
          <w:sz w:val="28"/>
        </w:rPr>
      </w:pPr>
      <w:r>
        <w:rPr>
          <w:rFonts w:hint="eastAsia"/>
          <w:sz w:val="28"/>
        </w:rPr>
        <w:t>第9节给了我们启示录对最后争战的最终描绘：“他们上来遍满了全地，围住圣徒的营与蒙爱的城，就有火从天降下，烧灭了他们”（11:7–10；16:12–16；19:19–21）。</w:t>
      </w:r>
    </w:p>
    <w:p w14:paraId="49C3F441">
      <w:pPr>
        <w:pStyle w:val="6"/>
        <w:spacing w:before="4"/>
        <w:rPr>
          <w:rFonts w:hint="eastAsia"/>
          <w:sz w:val="28"/>
        </w:rPr>
      </w:pPr>
    </w:p>
    <w:p w14:paraId="29AE4D9B">
      <w:pPr>
        <w:pStyle w:val="6"/>
        <w:spacing w:before="4"/>
        <w:rPr>
          <w:rFonts w:hint="eastAsia"/>
          <w:sz w:val="28"/>
        </w:rPr>
      </w:pPr>
      <w:r>
        <w:rPr>
          <w:rFonts w:hint="eastAsia"/>
          <w:sz w:val="28"/>
        </w:rPr>
        <w:t>This verse merits close attention.</w:t>
      </w:r>
    </w:p>
    <w:p w14:paraId="19E29AB8">
      <w:pPr>
        <w:pStyle w:val="6"/>
        <w:spacing w:before="4"/>
        <w:rPr>
          <w:rFonts w:hint="eastAsia"/>
          <w:sz w:val="28"/>
        </w:rPr>
      </w:pPr>
      <w:r>
        <w:rPr>
          <w:rFonts w:hint="eastAsia"/>
          <w:sz w:val="28"/>
        </w:rPr>
        <w:t>这节经文值得密切关注。</w:t>
      </w:r>
    </w:p>
    <w:p w14:paraId="313B8351">
      <w:pPr>
        <w:pStyle w:val="6"/>
        <w:spacing w:before="4"/>
        <w:rPr>
          <w:rFonts w:hint="eastAsia"/>
          <w:sz w:val="28"/>
        </w:rPr>
      </w:pPr>
    </w:p>
    <w:p w14:paraId="0E90DEEB">
      <w:pPr>
        <w:pStyle w:val="6"/>
        <w:spacing w:before="4"/>
        <w:rPr>
          <w:rFonts w:hint="eastAsia"/>
          <w:sz w:val="28"/>
        </w:rPr>
      </w:pPr>
      <w:r>
        <w:rPr>
          <w:rFonts w:hint="eastAsia"/>
          <w:sz w:val="28"/>
        </w:rPr>
        <w:t>John begins by saying, “They went up onto the broad plain of the earth.”</w:t>
      </w:r>
    </w:p>
    <w:p w14:paraId="5259BBAA">
      <w:pPr>
        <w:pStyle w:val="6"/>
        <w:spacing w:before="4"/>
        <w:rPr>
          <w:rFonts w:hint="eastAsia"/>
          <w:sz w:val="28"/>
        </w:rPr>
      </w:pPr>
      <w:r>
        <w:rPr>
          <w:rFonts w:hint="eastAsia"/>
          <w:sz w:val="28"/>
        </w:rPr>
        <w:t>约翰开始说：“他们上来遍满了全地。”</w:t>
      </w:r>
    </w:p>
    <w:p w14:paraId="43A1E7C6">
      <w:pPr>
        <w:pStyle w:val="6"/>
        <w:spacing w:before="4"/>
        <w:rPr>
          <w:rFonts w:hint="eastAsia"/>
          <w:sz w:val="28"/>
        </w:rPr>
      </w:pPr>
    </w:p>
    <w:p w14:paraId="2860EEE5">
      <w:pPr>
        <w:pStyle w:val="6"/>
        <w:spacing w:before="4"/>
        <w:rPr>
          <w:rFonts w:hint="eastAsia"/>
          <w:sz w:val="28"/>
        </w:rPr>
      </w:pPr>
      <w:r>
        <w:rPr>
          <w:rFonts w:hint="eastAsia"/>
          <w:sz w:val="28"/>
        </w:rPr>
        <w:t>Under the leadership of the Antichrist the nations of the world will persecute Christian people and institutions wherever they are found.</w:t>
      </w:r>
    </w:p>
    <w:p w14:paraId="09708370">
      <w:pPr>
        <w:pStyle w:val="6"/>
        <w:spacing w:before="4"/>
        <w:rPr>
          <w:rFonts w:hint="eastAsia"/>
          <w:sz w:val="28"/>
        </w:rPr>
      </w:pPr>
      <w:r>
        <w:rPr>
          <w:rFonts w:hint="eastAsia"/>
          <w:sz w:val="28"/>
        </w:rPr>
        <w:t>在敌基督的领导下，世界各国将迫害随处可见的基督徒和基督教机构。</w:t>
      </w:r>
    </w:p>
    <w:p w14:paraId="59D0E365">
      <w:pPr>
        <w:pStyle w:val="6"/>
        <w:spacing w:before="4"/>
        <w:rPr>
          <w:rFonts w:hint="eastAsia"/>
          <w:sz w:val="28"/>
        </w:rPr>
      </w:pPr>
    </w:p>
    <w:p w14:paraId="30968C80">
      <w:pPr>
        <w:pStyle w:val="6"/>
        <w:spacing w:before="4"/>
        <w:rPr>
          <w:rFonts w:hint="eastAsia"/>
          <w:sz w:val="28"/>
        </w:rPr>
      </w:pPr>
      <w:r>
        <w:rPr>
          <w:rFonts w:hint="eastAsia"/>
          <w:sz w:val="28"/>
        </w:rPr>
        <w:t>Next, the apostle draws upon OT imagery to describe the battle: the enemies of the church will surround “the camp of the saints” and “the beloved city.”</w:t>
      </w:r>
    </w:p>
    <w:p w14:paraId="50E6DF45">
      <w:pPr>
        <w:pStyle w:val="6"/>
        <w:spacing w:before="4"/>
        <w:rPr>
          <w:rFonts w:hint="eastAsia"/>
          <w:sz w:val="28"/>
        </w:rPr>
      </w:pPr>
      <w:r>
        <w:rPr>
          <w:rFonts w:hint="eastAsia"/>
          <w:sz w:val="28"/>
        </w:rPr>
        <w:t>接着，使徒借鉴旧约的意象来描述这场争战：教会的仇敌将围住“圣徒的营”和“蒙爱的城”。</w:t>
      </w:r>
    </w:p>
    <w:p w14:paraId="4CF16B87">
      <w:pPr>
        <w:pStyle w:val="6"/>
        <w:spacing w:before="4"/>
        <w:rPr>
          <w:rFonts w:hint="eastAsia"/>
          <w:sz w:val="28"/>
        </w:rPr>
      </w:pPr>
    </w:p>
    <w:p w14:paraId="6CF38DB9">
      <w:pPr>
        <w:pStyle w:val="6"/>
        <w:spacing w:before="4"/>
        <w:rPr>
          <w:rFonts w:hint="eastAsia"/>
          <w:sz w:val="28"/>
        </w:rPr>
      </w:pPr>
      <w:r>
        <w:rPr>
          <w:rFonts w:hint="eastAsia"/>
          <w:sz w:val="28"/>
        </w:rPr>
        <w:t>That is, the hostile nations will surround the church just as Amalek surrounded the camp of the Israelites in the wilderness of sin (Ex. 17:8).</w:t>
      </w:r>
    </w:p>
    <w:p w14:paraId="17937081">
      <w:pPr>
        <w:pStyle w:val="6"/>
        <w:spacing w:before="4"/>
        <w:rPr>
          <w:rFonts w:hint="eastAsia"/>
          <w:sz w:val="28"/>
        </w:rPr>
      </w:pPr>
      <w:r>
        <w:rPr>
          <w:rFonts w:hint="eastAsia"/>
          <w:sz w:val="28"/>
        </w:rPr>
        <w:t>也就是说，敌对的国家将围困教会，就像亚玛力人在汛的旷野围困以色列人的营一样（出埃及记 17:8）。</w:t>
      </w:r>
    </w:p>
    <w:p w14:paraId="7C00EB2E">
      <w:pPr>
        <w:pStyle w:val="6"/>
        <w:spacing w:before="4"/>
        <w:rPr>
          <w:rFonts w:hint="eastAsia"/>
          <w:sz w:val="28"/>
        </w:rPr>
      </w:pPr>
    </w:p>
    <w:p w14:paraId="78726DCD">
      <w:pPr>
        <w:pStyle w:val="6"/>
        <w:spacing w:before="4"/>
        <w:rPr>
          <w:rFonts w:hint="eastAsia"/>
          <w:sz w:val="28"/>
        </w:rPr>
      </w:pPr>
      <w:r>
        <w:rPr>
          <w:rFonts w:hint="eastAsia"/>
          <w:sz w:val="28"/>
        </w:rPr>
        <w:t>Or again, they will surround the church just as Assyria surrounded Jerusalem—the beloved city—in the days of Hezekiah and Isaiah (Isa. 36–37).</w:t>
      </w:r>
    </w:p>
    <w:p w14:paraId="6E1C5B59">
      <w:pPr>
        <w:pStyle w:val="6"/>
        <w:spacing w:before="4"/>
        <w:rPr>
          <w:rFonts w:hint="eastAsia"/>
          <w:sz w:val="28"/>
        </w:rPr>
      </w:pPr>
      <w:r>
        <w:rPr>
          <w:rFonts w:hint="eastAsia"/>
          <w:sz w:val="28"/>
        </w:rPr>
        <w:t>或者，他们将围困教会，就像亚述在希西家和以赛亚的日子里围困耶路撒冷——那蒙爱的城——一样（以赛亚书 36–37）。</w:t>
      </w:r>
    </w:p>
    <w:p w14:paraId="72FCA943">
      <w:pPr>
        <w:pStyle w:val="6"/>
        <w:spacing w:before="4"/>
        <w:rPr>
          <w:rFonts w:hint="eastAsia"/>
          <w:sz w:val="28"/>
        </w:rPr>
      </w:pPr>
    </w:p>
    <w:p w14:paraId="50A26D99">
      <w:pPr>
        <w:pStyle w:val="6"/>
        <w:spacing w:before="4"/>
        <w:rPr>
          <w:rFonts w:hint="eastAsia"/>
          <w:sz w:val="28"/>
        </w:rPr>
      </w:pPr>
      <w:r>
        <w:rPr>
          <w:rFonts w:hint="eastAsia"/>
          <w:sz w:val="28"/>
        </w:rPr>
        <w:t>This mixed metaphor stands as a warning against interpreting the verse literally.</w:t>
      </w:r>
    </w:p>
    <w:p w14:paraId="5F1FDAD8">
      <w:pPr>
        <w:pStyle w:val="6"/>
        <w:spacing w:before="4"/>
        <w:rPr>
          <w:rFonts w:hint="eastAsia"/>
          <w:sz w:val="28"/>
        </w:rPr>
      </w:pPr>
      <w:r>
        <w:rPr>
          <w:rFonts w:hint="eastAsia"/>
          <w:sz w:val="28"/>
        </w:rPr>
        <w:t>这个混合的比喻是一个警告，提醒我们不要按字面意思解释这节经文。</w:t>
      </w:r>
    </w:p>
    <w:p w14:paraId="64DF6E10">
      <w:pPr>
        <w:pStyle w:val="6"/>
        <w:spacing w:before="4"/>
        <w:rPr>
          <w:rFonts w:hint="eastAsia"/>
          <w:sz w:val="28"/>
        </w:rPr>
      </w:pPr>
    </w:p>
    <w:p w14:paraId="7E06EAA6">
      <w:pPr>
        <w:pStyle w:val="6"/>
        <w:spacing w:before="4"/>
        <w:rPr>
          <w:rFonts w:hint="eastAsia"/>
          <w:sz w:val="28"/>
        </w:rPr>
      </w:pPr>
      <w:r>
        <w:rPr>
          <w:rFonts w:hint="eastAsia"/>
          <w:sz w:val="28"/>
        </w:rPr>
        <w:t>The church is the protected encampment of God in the wilderness of the world; the church is the protected City of God, the beloved apple of his eye (Zech. 2:8; Rev. 12:6; 21:2).</w:t>
      </w:r>
    </w:p>
    <w:p w14:paraId="21DDD6B4">
      <w:pPr>
        <w:pStyle w:val="6"/>
        <w:spacing w:before="4"/>
        <w:rPr>
          <w:rFonts w:hint="eastAsia"/>
          <w:sz w:val="28"/>
        </w:rPr>
      </w:pPr>
      <w:r>
        <w:rPr>
          <w:rFonts w:hint="eastAsia"/>
          <w:sz w:val="28"/>
        </w:rPr>
        <w:t>教会是神在世界旷野中受保护的营地；教会是受保护的神的城，是祂眼中的瞳人（撒迦利亚书 2:8；启示录 12:6；21:2）。</w:t>
      </w:r>
    </w:p>
    <w:p w14:paraId="5D5E2D5A">
      <w:pPr>
        <w:pStyle w:val="6"/>
        <w:spacing w:before="4"/>
        <w:rPr>
          <w:rFonts w:hint="eastAsia"/>
          <w:sz w:val="28"/>
        </w:rPr>
      </w:pPr>
    </w:p>
    <w:p w14:paraId="487840A4">
      <w:pPr>
        <w:pStyle w:val="6"/>
        <w:spacing w:before="4"/>
        <w:rPr>
          <w:rFonts w:hint="eastAsia"/>
          <w:sz w:val="28"/>
        </w:rPr>
      </w:pPr>
      <w:r>
        <w:rPr>
          <w:rFonts w:hint="eastAsia"/>
          <w:sz w:val="28"/>
        </w:rPr>
        <w:t>Finally, John concludes his description by reverting to Ezekiel’s prophecy: “But fire came down from heaven and consumed them” (Ezek. 38:22; 39:6).</w:t>
      </w:r>
    </w:p>
    <w:p w14:paraId="5EBA801E">
      <w:pPr>
        <w:pStyle w:val="6"/>
        <w:spacing w:before="4"/>
        <w:rPr>
          <w:rFonts w:hint="eastAsia"/>
          <w:sz w:val="28"/>
        </w:rPr>
      </w:pPr>
      <w:r>
        <w:rPr>
          <w:rFonts w:hint="eastAsia"/>
          <w:sz w:val="28"/>
        </w:rPr>
        <w:t>最后，约翰回到以西结的预言来结束他的描述：“但有火从天降下，烧灭了他们”（以西结书 38:22；39:6）。</w:t>
      </w:r>
    </w:p>
    <w:p w14:paraId="542B3495">
      <w:pPr>
        <w:pStyle w:val="6"/>
        <w:spacing w:before="4"/>
        <w:rPr>
          <w:rFonts w:hint="eastAsia"/>
          <w:sz w:val="28"/>
        </w:rPr>
      </w:pPr>
    </w:p>
    <w:p w14:paraId="2C3C53F1">
      <w:pPr>
        <w:pStyle w:val="6"/>
        <w:spacing w:before="4"/>
        <w:rPr>
          <w:rFonts w:hint="eastAsia"/>
          <w:sz w:val="28"/>
        </w:rPr>
      </w:pPr>
      <w:r>
        <w:rPr>
          <w:rFonts w:hint="eastAsia"/>
          <w:sz w:val="28"/>
        </w:rPr>
        <w:t>It is Christ himself, at his return, who will bring the last battle to an end (2 Thess. 2); and there is not a little in the NT to suggest that he will indeed do so by fire (Luke 17:29; 2 Thess. 1:6–10; Heb. 10:27; 12:29; 2 Peter 3:7; Jude 7).</w:t>
      </w:r>
    </w:p>
    <w:p w14:paraId="4B6B9952">
      <w:pPr>
        <w:pStyle w:val="6"/>
        <w:spacing w:before="4"/>
        <w:rPr>
          <w:rFonts w:hint="eastAsia"/>
          <w:sz w:val="28"/>
        </w:rPr>
      </w:pPr>
      <w:r>
        <w:rPr>
          <w:rFonts w:hint="eastAsia"/>
          <w:sz w:val="28"/>
        </w:rPr>
        <w:t>正是基督自己，在祂再来时，将结束这最后的争战（帖撒罗尼迦后书 2）；新约中有不少地方暗示，祂确实会用火来这样做（路加福音 17:29；帖撒罗尼迦后书 1:6–10；希伯来书 10:27；12:29；彼得后书 3:7；犹大书 7）。</w:t>
      </w:r>
    </w:p>
    <w:p w14:paraId="669CF790">
      <w:pPr>
        <w:pStyle w:val="6"/>
        <w:spacing w:before="4"/>
        <w:rPr>
          <w:rFonts w:hint="eastAsia"/>
          <w:sz w:val="28"/>
        </w:rPr>
      </w:pPr>
    </w:p>
    <w:p w14:paraId="36E2CB6E">
      <w:pPr>
        <w:pStyle w:val="6"/>
        <w:spacing w:before="4"/>
        <w:rPr>
          <w:rFonts w:hint="eastAsia"/>
          <w:sz w:val="28"/>
        </w:rPr>
      </w:pPr>
      <w:r>
        <w:rPr>
          <w:rFonts w:hint="eastAsia"/>
          <w:sz w:val="28"/>
        </w:rPr>
        <w:t>Importantly, this final reference to the last battle is rendered in a single phrase, as if to underscore its brevity.</w:t>
      </w:r>
    </w:p>
    <w:p w14:paraId="5FA56D77">
      <w:pPr>
        <w:pStyle w:val="6"/>
        <w:spacing w:before="4"/>
        <w:rPr>
          <w:rFonts w:hint="eastAsia"/>
          <w:sz w:val="28"/>
        </w:rPr>
      </w:pPr>
      <w:r>
        <w:rPr>
          <w:rFonts w:hint="eastAsia"/>
          <w:sz w:val="28"/>
        </w:rPr>
        <w:t>重要的是，对最后争战的这最后一次提及，是用一个单一的短语来表达的，仿佛是为了强调其短暂性。</w:t>
      </w:r>
    </w:p>
    <w:p w14:paraId="62601B9D">
      <w:pPr>
        <w:pStyle w:val="6"/>
        <w:spacing w:before="4"/>
        <w:rPr>
          <w:rFonts w:hint="eastAsia"/>
          <w:sz w:val="28"/>
        </w:rPr>
      </w:pPr>
    </w:p>
    <w:p w14:paraId="7F0B3B31">
      <w:pPr>
        <w:pStyle w:val="6"/>
        <w:spacing w:before="4"/>
        <w:rPr>
          <w:rFonts w:hint="eastAsia"/>
          <w:sz w:val="28"/>
        </w:rPr>
      </w:pPr>
      <w:r>
        <w:rPr>
          <w:rFonts w:hint="eastAsia"/>
          <w:sz w:val="28"/>
        </w:rPr>
        <w:t>Satan will be released for a very little while (20:3), seeing that the Lord’s redemptive response will be very swift and very terrible (2 Thess. 2:8).</w:t>
      </w:r>
    </w:p>
    <w:p w14:paraId="10D65D85">
      <w:pPr>
        <w:pStyle w:val="6"/>
        <w:spacing w:before="4"/>
        <w:rPr>
          <w:rFonts w:hint="eastAsia"/>
          <w:sz w:val="28"/>
        </w:rPr>
      </w:pPr>
      <w:r>
        <w:rPr>
          <w:rFonts w:hint="eastAsia"/>
          <w:sz w:val="28"/>
        </w:rPr>
        <w:t>撒但将被释放一小会儿（20:3），因为主的救赎性回应将是非常迅速和非常可怕的（帖撒罗尼迦后书 2:8）。</w:t>
      </w:r>
    </w:p>
    <w:p w14:paraId="45E5EA8C">
      <w:pPr>
        <w:pStyle w:val="6"/>
        <w:spacing w:before="4"/>
        <w:rPr>
          <w:rFonts w:hint="eastAsia"/>
          <w:sz w:val="28"/>
        </w:rPr>
      </w:pPr>
    </w:p>
    <w:p w14:paraId="39ED4669">
      <w:pPr>
        <w:pStyle w:val="6"/>
        <w:spacing w:before="4"/>
        <w:rPr>
          <w:rFonts w:hint="eastAsia"/>
          <w:sz w:val="28"/>
        </w:rPr>
      </w:pPr>
      <w:r>
        <w:rPr>
          <w:rFonts w:hint="eastAsia"/>
          <w:sz w:val="28"/>
        </w:rPr>
        <w:t>Verse 10 reads, “Then the devil who had deceived them was thrown into the lake of fire and burning sulfur, there to join the beast and the false prophet.</w:t>
      </w:r>
    </w:p>
    <w:p w14:paraId="4E04CFE9">
      <w:pPr>
        <w:pStyle w:val="6"/>
        <w:spacing w:before="4"/>
        <w:rPr>
          <w:rFonts w:hint="eastAsia"/>
          <w:sz w:val="28"/>
        </w:rPr>
      </w:pPr>
      <w:r>
        <w:rPr>
          <w:rFonts w:hint="eastAsia"/>
          <w:sz w:val="28"/>
        </w:rPr>
        <w:t>第10节写道：“那迷惑他们的魔鬼被扔在硫磺的火湖里，就是兽和假先知所在的地方。</w:t>
      </w:r>
    </w:p>
    <w:p w14:paraId="0B9415AB">
      <w:pPr>
        <w:pStyle w:val="6"/>
        <w:spacing w:before="4"/>
        <w:rPr>
          <w:rFonts w:hint="eastAsia"/>
          <w:sz w:val="28"/>
        </w:rPr>
      </w:pPr>
    </w:p>
    <w:p w14:paraId="00DD87AF">
      <w:pPr>
        <w:pStyle w:val="6"/>
        <w:spacing w:before="4"/>
        <w:rPr>
          <w:rFonts w:hint="eastAsia"/>
          <w:sz w:val="28"/>
        </w:rPr>
      </w:pPr>
      <w:r>
        <w:rPr>
          <w:rFonts w:hint="eastAsia"/>
          <w:sz w:val="28"/>
        </w:rPr>
        <w:t>And they will be tormented day and night forever and ever.”</w:t>
      </w:r>
    </w:p>
    <w:p w14:paraId="605CBFF2">
      <w:pPr>
        <w:pStyle w:val="6"/>
        <w:spacing w:before="4"/>
        <w:rPr>
          <w:rFonts w:hint="eastAsia"/>
          <w:sz w:val="28"/>
        </w:rPr>
      </w:pPr>
      <w:r>
        <w:rPr>
          <w:rFonts w:hint="eastAsia"/>
          <w:sz w:val="28"/>
        </w:rPr>
        <w:t>他们必昼夜受痛苦，直到永永远远。”</w:t>
      </w:r>
    </w:p>
    <w:p w14:paraId="12FFC06B">
      <w:pPr>
        <w:pStyle w:val="6"/>
        <w:spacing w:before="4"/>
        <w:rPr>
          <w:rFonts w:hint="eastAsia"/>
          <w:sz w:val="28"/>
        </w:rPr>
      </w:pPr>
    </w:p>
    <w:p w14:paraId="04F3112A">
      <w:pPr>
        <w:pStyle w:val="6"/>
        <w:spacing w:before="4"/>
        <w:rPr>
          <w:rFonts w:hint="eastAsia"/>
          <w:sz w:val="28"/>
        </w:rPr>
      </w:pPr>
      <w:r>
        <w:rPr>
          <w:rFonts w:hint="eastAsia"/>
          <w:sz w:val="28"/>
        </w:rPr>
        <w:t>Here the Revelation reaches a kind of dark climax.</w:t>
      </w:r>
    </w:p>
    <w:p w14:paraId="29659C73">
      <w:pPr>
        <w:pStyle w:val="6"/>
        <w:spacing w:before="4"/>
        <w:rPr>
          <w:rFonts w:hint="eastAsia"/>
          <w:sz w:val="28"/>
        </w:rPr>
      </w:pPr>
      <w:r>
        <w:rPr>
          <w:rFonts w:hint="eastAsia"/>
          <w:sz w:val="28"/>
        </w:rPr>
        <w:t>在这里，启示录达到了一个黑暗的高潮。</w:t>
      </w:r>
    </w:p>
    <w:p w14:paraId="72EA5694">
      <w:pPr>
        <w:pStyle w:val="6"/>
        <w:spacing w:before="4"/>
        <w:rPr>
          <w:rFonts w:hint="eastAsia"/>
          <w:sz w:val="28"/>
        </w:rPr>
      </w:pPr>
    </w:p>
    <w:p w14:paraId="764191D9">
      <w:pPr>
        <w:pStyle w:val="6"/>
        <w:spacing w:before="4"/>
        <w:rPr>
          <w:rFonts w:hint="eastAsia"/>
          <w:sz w:val="28"/>
        </w:rPr>
      </w:pPr>
      <w:r>
        <w:rPr>
          <w:rFonts w:hint="eastAsia"/>
          <w:sz w:val="28"/>
        </w:rPr>
        <w:t>The devil—the arch evil spirit who has been the great deceiver and destroyer of men and nations from the dawn of human history down to its bitter end—is finally judged: consigned to eternal punishment in the lake of fire.</w:t>
      </w:r>
    </w:p>
    <w:p w14:paraId="47A60244">
      <w:pPr>
        <w:pStyle w:val="6"/>
        <w:spacing w:before="4"/>
        <w:rPr>
          <w:rFonts w:hint="eastAsia"/>
          <w:sz w:val="28"/>
        </w:rPr>
      </w:pPr>
      <w:r>
        <w:rPr>
          <w:rFonts w:hint="eastAsia"/>
          <w:sz w:val="28"/>
        </w:rPr>
        <w:t>那魔鬼——从人类历史的黎明直到其痛苦的终结，一直是人类和国家的巨大迷惑者和毁灭者的邪灵之首——最终受到了审判：被投入火湖里受永恒的刑罚。</w:t>
      </w:r>
    </w:p>
    <w:p w14:paraId="5A684EC0">
      <w:pPr>
        <w:pStyle w:val="6"/>
        <w:spacing w:before="4"/>
        <w:rPr>
          <w:rFonts w:hint="eastAsia"/>
          <w:sz w:val="28"/>
        </w:rPr>
      </w:pPr>
    </w:p>
    <w:p w14:paraId="35B6FD58">
      <w:pPr>
        <w:pStyle w:val="6"/>
        <w:spacing w:before="4"/>
        <w:rPr>
          <w:rFonts w:hint="eastAsia"/>
          <w:sz w:val="28"/>
        </w:rPr>
      </w:pPr>
      <w:r>
        <w:rPr>
          <w:rFonts w:hint="eastAsia"/>
          <w:sz w:val="28"/>
        </w:rPr>
        <w:t>So too are his leading human instruments: the beast and the false prophet.</w:t>
      </w:r>
    </w:p>
    <w:p w14:paraId="039C1F96">
      <w:pPr>
        <w:pStyle w:val="6"/>
        <w:spacing w:before="4"/>
        <w:rPr>
          <w:rFonts w:hint="eastAsia"/>
          <w:sz w:val="28"/>
        </w:rPr>
      </w:pPr>
      <w:r>
        <w:rPr>
          <w:rFonts w:hint="eastAsia"/>
          <w:sz w:val="28"/>
        </w:rPr>
        <w:t>他主要的人类工具也是如此：兽和假先知。</w:t>
      </w:r>
    </w:p>
    <w:p w14:paraId="4B3D75D0">
      <w:pPr>
        <w:pStyle w:val="6"/>
        <w:spacing w:before="4"/>
        <w:rPr>
          <w:rFonts w:hint="eastAsia"/>
          <w:sz w:val="28"/>
        </w:rPr>
      </w:pPr>
    </w:p>
    <w:p w14:paraId="0108B0E6">
      <w:pPr>
        <w:pStyle w:val="6"/>
        <w:spacing w:before="4"/>
        <w:rPr>
          <w:rFonts w:hint="eastAsia"/>
          <w:sz w:val="28"/>
        </w:rPr>
      </w:pPr>
      <w:r>
        <w:rPr>
          <w:rFonts w:hint="eastAsia"/>
          <w:sz w:val="28"/>
        </w:rPr>
        <w:t>According to the DNT, this retribution, which is contemporaneous with the judgment of all men and angels, will be meted out at the hands of Christ, the holy angels, and the church herself, when the Lord comes again in glory to judge the earth (Gen. 3:15; Ps. 96:13; 98:9; Matt. 13:39; Acts 17:31; Rom. 16:20).</w:t>
      </w:r>
    </w:p>
    <w:p w14:paraId="794209DC">
      <w:pPr>
        <w:pStyle w:val="6"/>
        <w:spacing w:before="4"/>
        <w:rPr>
          <w:rFonts w:hint="eastAsia"/>
          <w:sz w:val="28"/>
        </w:rPr>
      </w:pPr>
      <w:r>
        <w:rPr>
          <w:rFonts w:hint="eastAsia"/>
          <w:sz w:val="28"/>
        </w:rPr>
        <w:t>根据DNT，这种报应与所有人和天使的审判同时发生，将由基督、圣天使和教会自己亲手施行，当主在荣耀中再来审判全地时（创世记 3:15；诗篇 96:13；98:9；马太福音 13:39；使徒行传 17:31；罗马书 16:20）。</w:t>
      </w:r>
    </w:p>
    <w:p w14:paraId="244BAA1F">
      <w:pPr>
        <w:pStyle w:val="6"/>
        <w:spacing w:before="4"/>
        <w:rPr>
          <w:rFonts w:hint="eastAsia"/>
          <w:sz w:val="28"/>
        </w:rPr>
      </w:pPr>
    </w:p>
    <w:p w14:paraId="6DE61A9F">
      <w:pPr>
        <w:pStyle w:val="6"/>
        <w:spacing w:before="4"/>
        <w:rPr>
          <w:rFonts w:hint="eastAsia"/>
          <w:sz w:val="28"/>
        </w:rPr>
      </w:pPr>
      <w:r>
        <w:rPr>
          <w:rFonts w:hint="eastAsia"/>
          <w:sz w:val="28"/>
        </w:rPr>
        <w:t>The /sdgmens as she Greas Whise Throne (20:11–14)</w:t>
      </w:r>
    </w:p>
    <w:p w14:paraId="1073839B">
      <w:pPr>
        <w:pStyle w:val="6"/>
        <w:spacing w:before="4"/>
        <w:rPr>
          <w:rFonts w:hint="eastAsia"/>
          <w:sz w:val="28"/>
        </w:rPr>
      </w:pPr>
      <w:r>
        <w:rPr>
          <w:rFonts w:hint="eastAsia"/>
          <w:sz w:val="28"/>
        </w:rPr>
        <w:t>在白色大宝座前的审判（20:11–14）</w:t>
      </w:r>
    </w:p>
    <w:p w14:paraId="7F343CFA">
      <w:pPr>
        <w:pStyle w:val="6"/>
        <w:spacing w:before="4"/>
        <w:rPr>
          <w:rFonts w:hint="eastAsia"/>
          <w:sz w:val="28"/>
        </w:rPr>
      </w:pPr>
    </w:p>
    <w:p w14:paraId="2AEAA318">
      <w:pPr>
        <w:pStyle w:val="6"/>
        <w:spacing w:before="4"/>
        <w:rPr>
          <w:rFonts w:hint="eastAsia"/>
          <w:sz w:val="28"/>
        </w:rPr>
      </w:pPr>
      <w:r>
        <w:rPr>
          <w:rFonts w:hint="eastAsia"/>
          <w:sz w:val="28"/>
        </w:rPr>
        <w:t>Having spoken of the judgment of Satan and his helpers at the coming of Christ, our chapter passes on to the judgment of all mankind before the throne of Christ in the skies above the earth.</w:t>
      </w:r>
    </w:p>
    <w:p w14:paraId="020F5854">
      <w:pPr>
        <w:pStyle w:val="6"/>
        <w:spacing w:before="4"/>
        <w:rPr>
          <w:rFonts w:hint="eastAsia"/>
          <w:sz w:val="28"/>
        </w:rPr>
      </w:pPr>
      <w:r>
        <w:rPr>
          <w:rFonts w:hint="eastAsia"/>
          <w:sz w:val="28"/>
        </w:rPr>
        <w:t>在讲述了基督降临时对撒但及其助手的审判之后，本章转而讲述全人类在地上空中基督宝座前的审判。</w:t>
      </w:r>
    </w:p>
    <w:p w14:paraId="79606FAA">
      <w:pPr>
        <w:pStyle w:val="6"/>
        <w:spacing w:before="4"/>
        <w:rPr>
          <w:rFonts w:hint="eastAsia"/>
          <w:sz w:val="28"/>
        </w:rPr>
      </w:pPr>
    </w:p>
    <w:p w14:paraId="14BF0C68">
      <w:pPr>
        <w:pStyle w:val="6"/>
        <w:spacing w:before="4"/>
        <w:rPr>
          <w:rFonts w:hint="eastAsia"/>
          <w:sz w:val="28"/>
        </w:rPr>
      </w:pPr>
      <w:r>
        <w:rPr>
          <w:rFonts w:hint="eastAsia"/>
          <w:sz w:val="28"/>
        </w:rPr>
        <w:t>Verse 11 gives us the judge upon his throne.</w:t>
      </w:r>
    </w:p>
    <w:p w14:paraId="5195094F">
      <w:pPr>
        <w:pStyle w:val="6"/>
        <w:spacing w:before="4"/>
        <w:rPr>
          <w:rFonts w:hint="eastAsia"/>
          <w:sz w:val="28"/>
        </w:rPr>
      </w:pPr>
      <w:r>
        <w:rPr>
          <w:rFonts w:hint="eastAsia"/>
          <w:sz w:val="28"/>
        </w:rPr>
        <w:t>第11节向我们展示了坐在祂宝座上的审判者。</w:t>
      </w:r>
    </w:p>
    <w:p w14:paraId="0DE8BFB9">
      <w:pPr>
        <w:pStyle w:val="6"/>
        <w:spacing w:before="4"/>
        <w:rPr>
          <w:rFonts w:hint="eastAsia"/>
          <w:sz w:val="28"/>
        </w:rPr>
      </w:pPr>
    </w:p>
    <w:p w14:paraId="42CB5ADA">
      <w:pPr>
        <w:pStyle w:val="6"/>
        <w:spacing w:before="4"/>
        <w:rPr>
          <w:rFonts w:hint="eastAsia"/>
          <w:sz w:val="28"/>
        </w:rPr>
      </w:pPr>
      <w:r>
        <w:rPr>
          <w:rFonts w:hint="eastAsia"/>
          <w:sz w:val="28"/>
        </w:rPr>
        <w:t>The imagery is drawn from the judgment scene of Daniel 7.</w:t>
      </w:r>
    </w:p>
    <w:p w14:paraId="74A7D67D">
      <w:pPr>
        <w:pStyle w:val="6"/>
        <w:spacing w:before="4"/>
        <w:rPr>
          <w:rFonts w:hint="eastAsia"/>
          <w:sz w:val="28"/>
        </w:rPr>
      </w:pPr>
      <w:r>
        <w:rPr>
          <w:rFonts w:hint="eastAsia"/>
          <w:sz w:val="28"/>
        </w:rPr>
        <w:t>这意象取自但以理书第7章的审判场景。</w:t>
      </w:r>
    </w:p>
    <w:p w14:paraId="3C01B6B7">
      <w:pPr>
        <w:pStyle w:val="6"/>
        <w:spacing w:before="4"/>
        <w:rPr>
          <w:rFonts w:hint="eastAsia"/>
          <w:sz w:val="28"/>
        </w:rPr>
      </w:pPr>
    </w:p>
    <w:p w14:paraId="7F66BFA0">
      <w:pPr>
        <w:pStyle w:val="6"/>
        <w:spacing w:before="4"/>
        <w:rPr>
          <w:rFonts w:hint="eastAsia"/>
          <w:sz w:val="28"/>
        </w:rPr>
      </w:pPr>
      <w:r>
        <w:rPr>
          <w:rFonts w:hint="eastAsia"/>
          <w:sz w:val="28"/>
        </w:rPr>
        <w:t>There, the divine Personage on the throne is clearly God the Father, the Ancient of Days (Dan. 7:3, 22; Rev. 4:2).</w:t>
      </w:r>
    </w:p>
    <w:p w14:paraId="1D3A97FD">
      <w:pPr>
        <w:pStyle w:val="6"/>
        <w:spacing w:before="4"/>
        <w:rPr>
          <w:rFonts w:hint="eastAsia"/>
          <w:sz w:val="28"/>
        </w:rPr>
      </w:pPr>
      <w:r>
        <w:rPr>
          <w:rFonts w:hint="eastAsia"/>
          <w:sz w:val="28"/>
        </w:rPr>
        <w:t>在那里，宝座上的神圣位格显然是父神，亘古常在者（但以理书 7:3, 22；启示录 4:2）。</w:t>
      </w:r>
    </w:p>
    <w:p w14:paraId="214282AA">
      <w:pPr>
        <w:pStyle w:val="6"/>
        <w:spacing w:before="4"/>
        <w:rPr>
          <w:rFonts w:hint="eastAsia"/>
          <w:sz w:val="28"/>
        </w:rPr>
      </w:pPr>
    </w:p>
    <w:p w14:paraId="2DE5A5D2">
      <w:pPr>
        <w:pStyle w:val="6"/>
        <w:spacing w:before="4"/>
        <w:rPr>
          <w:rFonts w:hint="eastAsia"/>
          <w:sz w:val="28"/>
        </w:rPr>
      </w:pPr>
      <w:r>
        <w:rPr>
          <w:rFonts w:hint="eastAsia"/>
          <w:sz w:val="28"/>
        </w:rPr>
        <w:t>Here, however, according to the DNT, it is God the Father living in, and acting through, God the Son, the divinely appointed executor of the judgment (Matt. 3:12; 13:41–43; 25:1–13; John 5:27; Acts 17:31; Rom. 14:10; 2 Cor. 5:10; Rev. 1:8, 11; 19:11–16; 21:6).</w:t>
      </w:r>
    </w:p>
    <w:p w14:paraId="58BB73D5">
      <w:pPr>
        <w:pStyle w:val="6"/>
        <w:spacing w:before="4"/>
        <w:rPr>
          <w:rFonts w:hint="eastAsia"/>
          <w:sz w:val="28"/>
        </w:rPr>
      </w:pPr>
      <w:r>
        <w:rPr>
          <w:rFonts w:hint="eastAsia"/>
          <w:sz w:val="28"/>
        </w:rPr>
        <w:t>然而，在这里，根据DNT，那是父神住在子神里面，并藉着子神行事，子神是神所命定的审判执行者（马太福音 3:12；13:41–43；25:1–13；约翰福音 5:27；使徒行传 17:31；罗马书 14:10；哥林多后书 5:10；启示录 1:8, 11；19:11–16；21:6）。</w:t>
      </w:r>
    </w:p>
    <w:p w14:paraId="5E5BC771">
      <w:pPr>
        <w:pStyle w:val="6"/>
        <w:spacing w:before="4"/>
        <w:rPr>
          <w:rFonts w:hint="eastAsia"/>
          <w:sz w:val="28"/>
        </w:rPr>
      </w:pPr>
    </w:p>
    <w:p w14:paraId="2DB9EE6D">
      <w:pPr>
        <w:pStyle w:val="6"/>
        <w:spacing w:before="4"/>
        <w:rPr>
          <w:rFonts w:hint="eastAsia"/>
          <w:sz w:val="28"/>
        </w:rPr>
      </w:pPr>
      <w:r>
        <w:rPr>
          <w:rFonts w:hint="eastAsia"/>
          <w:sz w:val="28"/>
        </w:rPr>
        <w:t>Will Christ actually sit on a visible throne suspended in a darkened sky above the earth?</w:t>
      </w:r>
    </w:p>
    <w:p w14:paraId="5741A9F7">
      <w:pPr>
        <w:pStyle w:val="6"/>
        <w:spacing w:before="4"/>
        <w:rPr>
          <w:rFonts w:hint="eastAsia"/>
          <w:sz w:val="28"/>
        </w:rPr>
      </w:pPr>
      <w:r>
        <w:rPr>
          <w:rFonts w:hint="eastAsia"/>
          <w:sz w:val="28"/>
        </w:rPr>
        <w:t>基督真的会坐在一个悬浮在地上方黑暗天空中的可见宝座上吗？</w:t>
      </w:r>
    </w:p>
    <w:p w14:paraId="41E0E65C">
      <w:pPr>
        <w:pStyle w:val="6"/>
        <w:spacing w:before="4"/>
        <w:rPr>
          <w:rFonts w:hint="eastAsia"/>
          <w:sz w:val="28"/>
        </w:rPr>
      </w:pPr>
    </w:p>
    <w:p w14:paraId="01532DB6">
      <w:pPr>
        <w:pStyle w:val="6"/>
        <w:spacing w:before="4"/>
        <w:rPr>
          <w:rFonts w:hint="eastAsia"/>
          <w:sz w:val="28"/>
        </w:rPr>
      </w:pPr>
      <w:r>
        <w:rPr>
          <w:rFonts w:hint="eastAsia"/>
          <w:sz w:val="28"/>
        </w:rPr>
        <w:t>It is entirely possible (Matt. 25:31; 2 Cor. 5:10).</w:t>
      </w:r>
    </w:p>
    <w:p w14:paraId="2AACA7A7">
      <w:pPr>
        <w:pStyle w:val="6"/>
        <w:spacing w:before="4"/>
        <w:rPr>
          <w:rFonts w:hint="eastAsia"/>
          <w:sz w:val="28"/>
        </w:rPr>
      </w:pPr>
      <w:r>
        <w:rPr>
          <w:rFonts w:hint="eastAsia"/>
          <w:sz w:val="28"/>
        </w:rPr>
        <w:t>这完全有可能（马太福音 25:31；哥林多后书 5:10）。</w:t>
      </w:r>
    </w:p>
    <w:p w14:paraId="05A2833B">
      <w:pPr>
        <w:pStyle w:val="6"/>
        <w:spacing w:before="4"/>
        <w:rPr>
          <w:rFonts w:hint="eastAsia"/>
          <w:sz w:val="28"/>
        </w:rPr>
      </w:pPr>
    </w:p>
    <w:p w14:paraId="43740368">
      <w:pPr>
        <w:pStyle w:val="6"/>
        <w:spacing w:before="4"/>
        <w:rPr>
          <w:rFonts w:hint="eastAsia"/>
          <w:sz w:val="28"/>
        </w:rPr>
      </w:pPr>
      <w:r>
        <w:rPr>
          <w:rFonts w:hint="eastAsia"/>
          <w:sz w:val="28"/>
        </w:rPr>
        <w:t>Nevertheless, at its heart the white throne is an emblem of his sovereignty and holiness: of his God-given authority and power to judge, and of the perfect holiness and righteousness with which he will do so (14:14).</w:t>
      </w:r>
    </w:p>
    <w:p w14:paraId="4BAE8549">
      <w:pPr>
        <w:pStyle w:val="6"/>
        <w:spacing w:before="4"/>
        <w:rPr>
          <w:rFonts w:hint="eastAsia"/>
          <w:sz w:val="28"/>
        </w:rPr>
      </w:pPr>
      <w:r>
        <w:rPr>
          <w:rFonts w:hint="eastAsia"/>
          <w:sz w:val="28"/>
        </w:rPr>
        <w:t>然而，其核心在于，白色大宝座是祂主权和圣洁的象征：是祂从神而来的审判权柄和能力，以及祂将用以施行审判的完美圣洁和公义的象征（14:14）。</w:t>
      </w:r>
    </w:p>
    <w:p w14:paraId="64CDC405">
      <w:pPr>
        <w:pStyle w:val="6"/>
        <w:spacing w:before="4"/>
        <w:rPr>
          <w:rFonts w:hint="eastAsia"/>
          <w:sz w:val="28"/>
        </w:rPr>
      </w:pPr>
    </w:p>
    <w:p w14:paraId="21ED8F6C">
      <w:pPr>
        <w:pStyle w:val="6"/>
        <w:spacing w:before="4"/>
        <w:rPr>
          <w:rFonts w:hint="eastAsia"/>
          <w:sz w:val="28"/>
        </w:rPr>
      </w:pPr>
      <w:r>
        <w:rPr>
          <w:rFonts w:hint="eastAsia"/>
          <w:sz w:val="28"/>
        </w:rPr>
        <w:t>This verse also tells us that the earth and the sky will flee for safety from before his face, but that they will not be able to hide.</w:t>
      </w:r>
    </w:p>
    <w:p w14:paraId="6AA4F95D">
      <w:pPr>
        <w:pStyle w:val="6"/>
        <w:spacing w:before="4"/>
        <w:rPr>
          <w:rFonts w:hint="eastAsia"/>
          <w:sz w:val="28"/>
        </w:rPr>
      </w:pPr>
      <w:r>
        <w:rPr>
          <w:rFonts w:hint="eastAsia"/>
          <w:sz w:val="28"/>
        </w:rPr>
        <w:t>这节经文也告诉我们，天地都从祂面前逃避，却无处可藏。</w:t>
      </w:r>
    </w:p>
    <w:p w14:paraId="05274A31">
      <w:pPr>
        <w:pStyle w:val="6"/>
        <w:spacing w:before="4"/>
        <w:rPr>
          <w:rFonts w:hint="eastAsia"/>
          <w:sz w:val="28"/>
        </w:rPr>
      </w:pPr>
    </w:p>
    <w:p w14:paraId="168374DE">
      <w:pPr>
        <w:pStyle w:val="6"/>
        <w:spacing w:before="4"/>
        <w:rPr>
          <w:rFonts w:hint="eastAsia"/>
          <w:sz w:val="28"/>
        </w:rPr>
      </w:pPr>
      <w:r>
        <w:rPr>
          <w:rFonts w:hint="eastAsia"/>
          <w:sz w:val="28"/>
        </w:rPr>
        <w:t>This language is highly apocalyptic, affirming earlier revelation spelled out in the DNT: the earth and its works—presently groaning under the curse and profoundly corrupted by man’s sinful deeds—will perish in fire, but only in order to make way for new heavens and a new earth in which perfect righteousness will dwell (Rom. 8:21; 2 Peter 3:10–13; Rev. 6:12–17; 11:11–13; 16:17–21; 22:3).</w:t>
      </w:r>
    </w:p>
    <w:p w14:paraId="2FDCC030">
      <w:pPr>
        <w:pStyle w:val="6"/>
        <w:spacing w:before="4"/>
        <w:rPr>
          <w:rFonts w:hint="eastAsia"/>
          <w:sz w:val="28"/>
        </w:rPr>
      </w:pPr>
      <w:r>
        <w:rPr>
          <w:rFonts w:hint="eastAsia"/>
          <w:sz w:val="28"/>
        </w:rPr>
        <w:t>这种语言是高度启示性的，证实了DNT中早先阐明的启示：大地及其上的作为——目前在咒诅下呻吟，并被人类的罪行深深败坏——将在火中灭亡，但这只是为了给一个有完美公义居住的新天新地让路（罗马书 8:21；彼得后书 3:10–13；启示录 6:12–17；11:11–13；16:17–21；22:3）。</w:t>
      </w:r>
    </w:p>
    <w:p w14:paraId="52438BE5">
      <w:pPr>
        <w:pStyle w:val="6"/>
        <w:spacing w:before="4"/>
        <w:rPr>
          <w:rFonts w:hint="eastAsia"/>
          <w:sz w:val="28"/>
        </w:rPr>
      </w:pPr>
    </w:p>
    <w:p w14:paraId="26D2B63F">
      <w:pPr>
        <w:pStyle w:val="6"/>
        <w:spacing w:before="4"/>
        <w:rPr>
          <w:rFonts w:hint="eastAsia"/>
          <w:sz w:val="28"/>
        </w:rPr>
      </w:pPr>
      <w:r>
        <w:rPr>
          <w:rFonts w:hint="eastAsia"/>
          <w:sz w:val="28"/>
        </w:rPr>
        <w:t>In verse 12a John sees the dead, both great and small, standing before the throne of Christ.</w:t>
      </w:r>
    </w:p>
    <w:p w14:paraId="704F21D3">
      <w:pPr>
        <w:pStyle w:val="6"/>
        <w:spacing w:before="4"/>
        <w:rPr>
          <w:rFonts w:hint="eastAsia"/>
          <w:sz w:val="28"/>
        </w:rPr>
      </w:pPr>
      <w:r>
        <w:rPr>
          <w:rFonts w:hint="eastAsia"/>
          <w:sz w:val="28"/>
        </w:rPr>
        <w:t>在第12节上，约翰看见死了的人，无论大小，都站在基督的宝座前。</w:t>
      </w:r>
    </w:p>
    <w:p w14:paraId="5DD9D4EC">
      <w:pPr>
        <w:pStyle w:val="6"/>
        <w:spacing w:before="4"/>
        <w:rPr>
          <w:rFonts w:hint="eastAsia"/>
          <w:sz w:val="28"/>
        </w:rPr>
      </w:pPr>
    </w:p>
    <w:p w14:paraId="49A9A233">
      <w:pPr>
        <w:pStyle w:val="6"/>
        <w:spacing w:before="4"/>
        <w:rPr>
          <w:rFonts w:hint="eastAsia"/>
          <w:sz w:val="28"/>
        </w:rPr>
      </w:pPr>
      <w:r>
        <w:rPr>
          <w:rFonts w:hint="eastAsia"/>
          <w:sz w:val="28"/>
        </w:rPr>
        <w:t>They are resurrected human beings—all who have ever lived and died, or who were transformed in the twinkling of an eye at the Lord’s appearing (1 Cor. 15:50–57).</w:t>
      </w:r>
    </w:p>
    <w:p w14:paraId="4FCC7827">
      <w:pPr>
        <w:pStyle w:val="6"/>
        <w:spacing w:before="4"/>
        <w:rPr>
          <w:rFonts w:hint="eastAsia"/>
          <w:sz w:val="28"/>
        </w:rPr>
      </w:pPr>
      <w:r>
        <w:rPr>
          <w:rFonts w:hint="eastAsia"/>
          <w:sz w:val="28"/>
        </w:rPr>
        <w:t>他们是复活了的人——所有曾经活过又死过的人，或在主显现时眨眼之间被改变的人（哥林多前书 15:50–57）。</w:t>
      </w:r>
    </w:p>
    <w:p w14:paraId="4FE4BA9F">
      <w:pPr>
        <w:pStyle w:val="6"/>
        <w:spacing w:before="4"/>
        <w:rPr>
          <w:rFonts w:hint="eastAsia"/>
          <w:sz w:val="28"/>
        </w:rPr>
      </w:pPr>
    </w:p>
    <w:p w14:paraId="337BDE5B">
      <w:pPr>
        <w:pStyle w:val="6"/>
        <w:spacing w:before="4"/>
        <w:rPr>
          <w:rFonts w:hint="eastAsia"/>
          <w:sz w:val="28"/>
        </w:rPr>
      </w:pPr>
      <w:r>
        <w:rPr>
          <w:rFonts w:hint="eastAsia"/>
          <w:sz w:val="28"/>
        </w:rPr>
        <w:t>Now they stand before him for judgment (13; John 5:28–29).</w:t>
      </w:r>
    </w:p>
    <w:p w14:paraId="69931787">
      <w:pPr>
        <w:pStyle w:val="6"/>
        <w:spacing w:before="4"/>
        <w:rPr>
          <w:rFonts w:hint="eastAsia"/>
          <w:sz w:val="28"/>
        </w:rPr>
      </w:pPr>
      <w:r>
        <w:rPr>
          <w:rFonts w:hint="eastAsia"/>
          <w:sz w:val="28"/>
        </w:rPr>
        <w:t>现在他们站在祂面前受审判（13；约翰福音 5:28–29）。</w:t>
      </w:r>
    </w:p>
    <w:p w14:paraId="74AE5064">
      <w:pPr>
        <w:pStyle w:val="6"/>
        <w:spacing w:before="4"/>
        <w:rPr>
          <w:rFonts w:hint="eastAsia"/>
          <w:sz w:val="28"/>
        </w:rPr>
      </w:pPr>
    </w:p>
    <w:p w14:paraId="375EFFC5">
      <w:pPr>
        <w:pStyle w:val="6"/>
        <w:spacing w:before="4"/>
        <w:rPr>
          <w:rFonts w:hint="eastAsia"/>
          <w:sz w:val="28"/>
        </w:rPr>
      </w:pPr>
      <w:r>
        <w:rPr>
          <w:rFonts w:hint="eastAsia"/>
          <w:sz w:val="28"/>
        </w:rPr>
        <w:t>Note from Revelation 11:18 the universality of this judgment: the dead also include the prophets, the saints, and all who fear God’s name.</w:t>
      </w:r>
    </w:p>
    <w:p w14:paraId="2286BCC3">
      <w:pPr>
        <w:pStyle w:val="6"/>
        <w:spacing w:before="4"/>
        <w:rPr>
          <w:rFonts w:hint="eastAsia"/>
          <w:sz w:val="28"/>
        </w:rPr>
      </w:pPr>
      <w:r>
        <w:rPr>
          <w:rFonts w:hint="eastAsia"/>
          <w:sz w:val="28"/>
        </w:rPr>
        <w:t>从启示录 11:18 注意到这场审判的普世性：死人中也包括众先知、众圣徒和所有敬畏神名的人。</w:t>
      </w:r>
    </w:p>
    <w:p w14:paraId="0A2E7D7F">
      <w:pPr>
        <w:pStyle w:val="6"/>
        <w:spacing w:before="4"/>
        <w:rPr>
          <w:rFonts w:hint="eastAsia"/>
          <w:sz w:val="28"/>
        </w:rPr>
      </w:pPr>
    </w:p>
    <w:p w14:paraId="348F1D2B">
      <w:pPr>
        <w:pStyle w:val="6"/>
        <w:spacing w:before="4"/>
        <w:rPr>
          <w:rFonts w:hint="eastAsia"/>
          <w:sz w:val="28"/>
        </w:rPr>
      </w:pPr>
      <w:r>
        <w:rPr>
          <w:rFonts w:hint="eastAsia"/>
          <w:sz w:val="28"/>
        </w:rPr>
        <w:t>Contrary to the teaching of most premillenarians, this judgment is not confined to the unrighteous, but is the one general judgment of all mankind.</w:t>
      </w:r>
    </w:p>
    <w:p w14:paraId="166D18D4">
      <w:pPr>
        <w:pStyle w:val="6"/>
        <w:spacing w:before="4"/>
        <w:rPr>
          <w:rFonts w:hint="eastAsia"/>
          <w:sz w:val="28"/>
        </w:rPr>
      </w:pPr>
      <w:r>
        <w:rPr>
          <w:rFonts w:hint="eastAsia"/>
          <w:sz w:val="28"/>
        </w:rPr>
        <w:t>与大多数前千禧年论者的教导相反，这场审判并不局限于不义的人，而是对全人类的一次性总审判。</w:t>
      </w:r>
    </w:p>
    <w:p w14:paraId="49EDCD3C">
      <w:pPr>
        <w:pStyle w:val="6"/>
        <w:spacing w:before="4"/>
        <w:rPr>
          <w:rFonts w:hint="eastAsia"/>
          <w:sz w:val="28"/>
        </w:rPr>
      </w:pPr>
    </w:p>
    <w:p w14:paraId="5C7EB5B1">
      <w:pPr>
        <w:pStyle w:val="6"/>
        <w:spacing w:before="4"/>
        <w:rPr>
          <w:rFonts w:hint="eastAsia"/>
          <w:sz w:val="28"/>
        </w:rPr>
      </w:pPr>
      <w:r>
        <w:rPr>
          <w:rFonts w:hint="eastAsia"/>
          <w:sz w:val="28"/>
        </w:rPr>
        <w:t>In verse 12b John sees many scrolls being opened, including a single scroll called the scroll of life.</w:t>
      </w:r>
    </w:p>
    <w:p w14:paraId="70C37293">
      <w:pPr>
        <w:pStyle w:val="6"/>
        <w:spacing w:before="4"/>
        <w:rPr>
          <w:rFonts w:hint="eastAsia"/>
          <w:sz w:val="28"/>
        </w:rPr>
      </w:pPr>
      <w:r>
        <w:rPr>
          <w:rFonts w:hint="eastAsia"/>
          <w:sz w:val="28"/>
        </w:rPr>
        <w:t>在第12节下，约翰看见许多案卷展开了，其中有一个案卷，称为生命册。</w:t>
      </w:r>
    </w:p>
    <w:p w14:paraId="50C9B80D">
      <w:pPr>
        <w:pStyle w:val="6"/>
        <w:spacing w:before="4"/>
        <w:rPr>
          <w:rFonts w:hint="eastAsia"/>
          <w:sz w:val="28"/>
        </w:rPr>
      </w:pPr>
    </w:p>
    <w:p w14:paraId="22363912">
      <w:pPr>
        <w:pStyle w:val="6"/>
        <w:spacing w:before="4"/>
        <w:rPr>
          <w:rFonts w:hint="eastAsia"/>
          <w:sz w:val="28"/>
        </w:rPr>
      </w:pPr>
      <w:r>
        <w:rPr>
          <w:rFonts w:hint="eastAsia"/>
          <w:sz w:val="28"/>
        </w:rPr>
        <w:t>The focus here is on the contents of the many scrolls.</w:t>
      </w:r>
    </w:p>
    <w:p w14:paraId="0DD8715F">
      <w:pPr>
        <w:pStyle w:val="6"/>
        <w:spacing w:before="4"/>
        <w:rPr>
          <w:rFonts w:hint="eastAsia"/>
          <w:sz w:val="28"/>
        </w:rPr>
      </w:pPr>
      <w:r>
        <w:rPr>
          <w:rFonts w:hint="eastAsia"/>
          <w:sz w:val="28"/>
        </w:rPr>
        <w:t>这里的焦点是那些许多案卷的内容。</w:t>
      </w:r>
    </w:p>
    <w:p w14:paraId="54A6C363">
      <w:pPr>
        <w:pStyle w:val="6"/>
        <w:spacing w:before="4"/>
        <w:rPr>
          <w:rFonts w:hint="eastAsia"/>
          <w:sz w:val="28"/>
        </w:rPr>
      </w:pPr>
    </w:p>
    <w:p w14:paraId="087A31D5">
      <w:pPr>
        <w:pStyle w:val="6"/>
        <w:spacing w:before="4"/>
        <w:rPr>
          <w:rFonts w:hint="eastAsia"/>
          <w:sz w:val="28"/>
        </w:rPr>
      </w:pPr>
      <w:r>
        <w:rPr>
          <w:rFonts w:hint="eastAsia"/>
          <w:sz w:val="28"/>
        </w:rPr>
        <w:t>There is one for each person standing before him.</w:t>
      </w:r>
    </w:p>
    <w:p w14:paraId="1CEE1F6D">
      <w:pPr>
        <w:pStyle w:val="6"/>
        <w:spacing w:before="4"/>
        <w:rPr>
          <w:rFonts w:hint="eastAsia"/>
          <w:sz w:val="28"/>
        </w:rPr>
      </w:pPr>
      <w:r>
        <w:rPr>
          <w:rFonts w:hint="eastAsia"/>
          <w:sz w:val="28"/>
        </w:rPr>
        <w:t>站在祂面前的每个人都有一卷。</w:t>
      </w:r>
    </w:p>
    <w:p w14:paraId="3D557BC1">
      <w:pPr>
        <w:pStyle w:val="6"/>
        <w:spacing w:before="4"/>
        <w:rPr>
          <w:rFonts w:hint="eastAsia"/>
          <w:sz w:val="28"/>
        </w:rPr>
      </w:pPr>
    </w:p>
    <w:p w14:paraId="021EFA18">
      <w:pPr>
        <w:pStyle w:val="6"/>
        <w:spacing w:before="4"/>
        <w:rPr>
          <w:rFonts w:hint="eastAsia"/>
          <w:sz w:val="28"/>
        </w:rPr>
      </w:pPr>
      <w:r>
        <w:rPr>
          <w:rFonts w:hint="eastAsia"/>
          <w:sz w:val="28"/>
        </w:rPr>
        <w:t>It is not a physical object, but a spiritual symbol.</w:t>
      </w:r>
    </w:p>
    <w:p w14:paraId="775FCFD6">
      <w:pPr>
        <w:pStyle w:val="6"/>
        <w:spacing w:before="4"/>
        <w:rPr>
          <w:rFonts w:hint="eastAsia"/>
          <w:sz w:val="28"/>
        </w:rPr>
      </w:pPr>
      <w:r>
        <w:rPr>
          <w:rFonts w:hint="eastAsia"/>
          <w:sz w:val="28"/>
        </w:rPr>
        <w:t>它不是一个物质实体，而是一个属灵的象征。</w:t>
      </w:r>
    </w:p>
    <w:p w14:paraId="163EBF39">
      <w:pPr>
        <w:pStyle w:val="6"/>
        <w:spacing w:before="4"/>
        <w:rPr>
          <w:rFonts w:hint="eastAsia"/>
          <w:sz w:val="28"/>
        </w:rPr>
      </w:pPr>
    </w:p>
    <w:p w14:paraId="21F9967F">
      <w:pPr>
        <w:pStyle w:val="6"/>
        <w:spacing w:before="4"/>
        <w:rPr>
          <w:rFonts w:hint="eastAsia"/>
          <w:sz w:val="28"/>
        </w:rPr>
      </w:pPr>
      <w:r>
        <w:rPr>
          <w:rFonts w:hint="eastAsia"/>
          <w:sz w:val="28"/>
        </w:rPr>
        <w:t>It represents the record of a person’s “deeds” (i.e., the things he intended, said, or did during his days on the earth), a record that is lodged in his own memory and in the mind of Christ (2 Cor. 5:10).</w:t>
      </w:r>
    </w:p>
    <w:p w14:paraId="2D6DD8E9">
      <w:pPr>
        <w:pStyle w:val="6"/>
        <w:spacing w:before="4"/>
        <w:rPr>
          <w:rFonts w:hint="eastAsia"/>
          <w:sz w:val="28"/>
        </w:rPr>
      </w:pPr>
      <w:r>
        <w:rPr>
          <w:rFonts w:hint="eastAsia"/>
          <w:sz w:val="28"/>
        </w:rPr>
        <w:t>它代表一个人“行为”的记录（即，他在世之日所意图、所言或所行的事），这个记录储存在他自己的记忆中和基督的心思里（哥林多后书 5:10）。</w:t>
      </w:r>
    </w:p>
    <w:p w14:paraId="0B3F96C9">
      <w:pPr>
        <w:pStyle w:val="6"/>
        <w:spacing w:before="4"/>
        <w:rPr>
          <w:rFonts w:hint="eastAsia"/>
          <w:sz w:val="28"/>
        </w:rPr>
      </w:pPr>
    </w:p>
    <w:p w14:paraId="34BA02D0">
      <w:pPr>
        <w:pStyle w:val="6"/>
        <w:spacing w:before="4"/>
        <w:rPr>
          <w:rFonts w:hint="eastAsia"/>
          <w:sz w:val="28"/>
        </w:rPr>
      </w:pPr>
      <w:r>
        <w:rPr>
          <w:rFonts w:hint="eastAsia"/>
          <w:sz w:val="28"/>
        </w:rPr>
        <w:t>All the dead, including the saints, will be judged according to the contents of their scroll (Rom. 2:6).</w:t>
      </w:r>
    </w:p>
    <w:p w14:paraId="4D390548">
      <w:pPr>
        <w:pStyle w:val="6"/>
        <w:spacing w:before="4"/>
        <w:rPr>
          <w:rFonts w:hint="eastAsia"/>
          <w:sz w:val="28"/>
        </w:rPr>
      </w:pPr>
      <w:r>
        <w:rPr>
          <w:rFonts w:hint="eastAsia"/>
          <w:sz w:val="28"/>
        </w:rPr>
        <w:t>所有死了的人，包括圣徒，都将按照他们案卷的内容受审判（罗马书 2:6）。</w:t>
      </w:r>
    </w:p>
    <w:p w14:paraId="513BF53E">
      <w:pPr>
        <w:pStyle w:val="6"/>
        <w:spacing w:before="4"/>
        <w:rPr>
          <w:rFonts w:hint="eastAsia"/>
          <w:sz w:val="28"/>
        </w:rPr>
      </w:pPr>
    </w:p>
    <w:p w14:paraId="67C99623">
      <w:pPr>
        <w:pStyle w:val="6"/>
        <w:spacing w:before="4"/>
        <w:rPr>
          <w:rFonts w:hint="eastAsia"/>
          <w:sz w:val="28"/>
        </w:rPr>
      </w:pPr>
      <w:r>
        <w:rPr>
          <w:rFonts w:hint="eastAsia"/>
          <w:sz w:val="28"/>
        </w:rPr>
        <w:t>In the case of the saints, their evil deeds will have been blotted out: because of his work on the cross, Christ no longer remembers their sins against them (Isa. 43:25; Jer. 31:34; 50:20; Mic. 7:19).</w:t>
      </w:r>
    </w:p>
    <w:p w14:paraId="33C8F789">
      <w:pPr>
        <w:pStyle w:val="6"/>
        <w:spacing w:before="4"/>
        <w:rPr>
          <w:rFonts w:hint="eastAsia"/>
          <w:sz w:val="28"/>
        </w:rPr>
      </w:pPr>
      <w:r>
        <w:rPr>
          <w:rFonts w:hint="eastAsia"/>
          <w:sz w:val="28"/>
        </w:rPr>
        <w:t>对于圣徒来说，他们邪恶的行为将被涂抹：因为祂在十字架上的工作，基督不再记念他们的罪来反对他们（以赛亚书 43:25；耶利米书 31:34；50:20；弥迦书 7:19）。</w:t>
      </w:r>
    </w:p>
    <w:p w14:paraId="0E9EF513">
      <w:pPr>
        <w:pStyle w:val="6"/>
        <w:spacing w:before="4"/>
        <w:rPr>
          <w:rFonts w:hint="eastAsia"/>
          <w:sz w:val="28"/>
        </w:rPr>
      </w:pPr>
    </w:p>
    <w:p w14:paraId="5491F098">
      <w:pPr>
        <w:pStyle w:val="6"/>
        <w:spacing w:before="4"/>
        <w:rPr>
          <w:rFonts w:hint="eastAsia"/>
          <w:sz w:val="28"/>
        </w:rPr>
      </w:pPr>
      <w:r>
        <w:rPr>
          <w:rFonts w:hint="eastAsia"/>
          <w:sz w:val="28"/>
        </w:rPr>
        <w:t>Will the saints themselves remember their sins?</w:t>
      </w:r>
    </w:p>
    <w:p w14:paraId="1989D4C8">
      <w:pPr>
        <w:pStyle w:val="6"/>
        <w:spacing w:before="4"/>
        <w:rPr>
          <w:rFonts w:hint="eastAsia"/>
          <w:sz w:val="28"/>
        </w:rPr>
      </w:pPr>
      <w:r>
        <w:rPr>
          <w:rFonts w:hint="eastAsia"/>
          <w:sz w:val="28"/>
        </w:rPr>
        <w:t>圣徒自己会记得他们的罪吗？</w:t>
      </w:r>
    </w:p>
    <w:p w14:paraId="5257F165">
      <w:pPr>
        <w:pStyle w:val="6"/>
        <w:spacing w:before="4"/>
        <w:rPr>
          <w:rFonts w:hint="eastAsia"/>
          <w:sz w:val="28"/>
        </w:rPr>
      </w:pPr>
    </w:p>
    <w:p w14:paraId="6F93083A">
      <w:pPr>
        <w:pStyle w:val="6"/>
        <w:spacing w:before="4"/>
        <w:rPr>
          <w:rFonts w:hint="eastAsia"/>
          <w:sz w:val="28"/>
        </w:rPr>
      </w:pPr>
      <w:r>
        <w:rPr>
          <w:rFonts w:hint="eastAsia"/>
          <w:sz w:val="28"/>
        </w:rPr>
        <w:t>It is doubtful.</w:t>
      </w:r>
    </w:p>
    <w:p w14:paraId="02D8961E">
      <w:pPr>
        <w:pStyle w:val="6"/>
        <w:spacing w:before="4"/>
        <w:rPr>
          <w:rFonts w:hint="eastAsia"/>
          <w:sz w:val="28"/>
        </w:rPr>
      </w:pPr>
      <w:r>
        <w:rPr>
          <w:rFonts w:hint="eastAsia"/>
          <w:sz w:val="28"/>
        </w:rPr>
        <w:t>这是值得怀疑的。</w:t>
      </w:r>
    </w:p>
    <w:p w14:paraId="6151B216">
      <w:pPr>
        <w:pStyle w:val="6"/>
        <w:spacing w:before="4"/>
        <w:rPr>
          <w:rFonts w:hint="eastAsia"/>
          <w:sz w:val="28"/>
        </w:rPr>
      </w:pPr>
    </w:p>
    <w:p w14:paraId="7903A693">
      <w:pPr>
        <w:pStyle w:val="6"/>
        <w:spacing w:before="4"/>
        <w:rPr>
          <w:rFonts w:hint="eastAsia"/>
          <w:sz w:val="28"/>
        </w:rPr>
      </w:pPr>
      <w:r>
        <w:rPr>
          <w:rFonts w:hint="eastAsia"/>
          <w:sz w:val="28"/>
        </w:rPr>
        <w:t>On the other hand, it is certain they will remember their good deeds: deeds that were done in the power of Christ, and for which, graciously enough, they will receive a reward (Rom. 15:17–19; 1 Cor. 3:10–15).</w:t>
      </w:r>
    </w:p>
    <w:p w14:paraId="06765BDC">
      <w:pPr>
        <w:pStyle w:val="6"/>
        <w:spacing w:before="4"/>
        <w:rPr>
          <w:rFonts w:hint="eastAsia"/>
          <w:sz w:val="28"/>
        </w:rPr>
      </w:pPr>
      <w:r>
        <w:rPr>
          <w:rFonts w:hint="eastAsia"/>
          <w:sz w:val="28"/>
        </w:rPr>
        <w:t>另一方面，可以肯定的是，他们会记得他们的善行：那些靠着基督的大能所行的善行，并且，足够恩慈的是，他们将为此得到奖赏（罗马书 15:17–19；哥林多前书 3:10–15）。</w:t>
      </w:r>
    </w:p>
    <w:p w14:paraId="539730ED">
      <w:pPr>
        <w:pStyle w:val="6"/>
        <w:spacing w:before="4"/>
        <w:rPr>
          <w:rFonts w:hint="eastAsia"/>
          <w:sz w:val="28"/>
        </w:rPr>
      </w:pPr>
    </w:p>
    <w:p w14:paraId="6890F9C1">
      <w:pPr>
        <w:pStyle w:val="6"/>
        <w:spacing w:before="4"/>
        <w:rPr>
          <w:rFonts w:hint="eastAsia"/>
          <w:sz w:val="28"/>
        </w:rPr>
      </w:pPr>
      <w:r>
        <w:rPr>
          <w:rFonts w:hint="eastAsia"/>
          <w:sz w:val="28"/>
        </w:rPr>
        <w:t>In the case of sinners, the record of their evil deeds remains, and will therefore elicit the just judgment of God through Christ (Luke 12:47; Rom. 2:6).</w:t>
      </w:r>
    </w:p>
    <w:p w14:paraId="1EB222B8">
      <w:pPr>
        <w:pStyle w:val="6"/>
        <w:spacing w:before="4"/>
        <w:rPr>
          <w:rFonts w:hint="eastAsia"/>
          <w:sz w:val="28"/>
        </w:rPr>
      </w:pPr>
      <w:r>
        <w:rPr>
          <w:rFonts w:hint="eastAsia"/>
          <w:sz w:val="28"/>
        </w:rPr>
        <w:t>对于罪人来说，他们邪恶行为的记录仍然存在，因此将引出神藉着基督所施行的公义审判（路加福音 12:47；罗马书 2:6）。</w:t>
      </w:r>
    </w:p>
    <w:p w14:paraId="0BA342FB">
      <w:pPr>
        <w:pStyle w:val="6"/>
        <w:spacing w:before="4"/>
        <w:rPr>
          <w:rFonts w:hint="eastAsia"/>
          <w:sz w:val="28"/>
        </w:rPr>
      </w:pPr>
    </w:p>
    <w:p w14:paraId="148925F3">
      <w:pPr>
        <w:pStyle w:val="6"/>
        <w:spacing w:before="4"/>
        <w:rPr>
          <w:rFonts w:hint="eastAsia"/>
          <w:sz w:val="28"/>
        </w:rPr>
      </w:pPr>
      <w:r>
        <w:rPr>
          <w:rFonts w:hint="eastAsia"/>
          <w:sz w:val="28"/>
        </w:rPr>
        <w:t>Verse 13 backtracks a little, giving us the general resurrection of the dead, to be followed by the general judgment (John 5:25–29).</w:t>
      </w:r>
    </w:p>
    <w:p w14:paraId="725BC4DB">
      <w:pPr>
        <w:pStyle w:val="6"/>
        <w:spacing w:before="4"/>
        <w:rPr>
          <w:rFonts w:hint="eastAsia"/>
          <w:sz w:val="28"/>
        </w:rPr>
      </w:pPr>
      <w:r>
        <w:rPr>
          <w:rFonts w:hint="eastAsia"/>
          <w:sz w:val="28"/>
        </w:rPr>
        <w:t>第13节稍作回溯，为我们展示了死人的总复活，随后是总审判（约翰福音 5:25–29）。</w:t>
      </w:r>
    </w:p>
    <w:p w14:paraId="40886E53">
      <w:pPr>
        <w:pStyle w:val="6"/>
        <w:spacing w:before="4"/>
        <w:rPr>
          <w:rFonts w:hint="eastAsia"/>
          <w:sz w:val="28"/>
        </w:rPr>
      </w:pPr>
    </w:p>
    <w:p w14:paraId="36AAC860">
      <w:pPr>
        <w:pStyle w:val="6"/>
        <w:spacing w:before="4"/>
        <w:rPr>
          <w:rFonts w:hint="eastAsia"/>
          <w:sz w:val="28"/>
        </w:rPr>
      </w:pPr>
      <w:r>
        <w:rPr>
          <w:rFonts w:hint="eastAsia"/>
          <w:sz w:val="28"/>
        </w:rPr>
        <w:t>The thrust of this verse is to say that all will be raised and all will be judged, saints and sinners alike.</w:t>
      </w:r>
    </w:p>
    <w:p w14:paraId="77881ED5">
      <w:pPr>
        <w:pStyle w:val="6"/>
        <w:spacing w:before="4"/>
        <w:rPr>
          <w:rFonts w:hint="eastAsia"/>
          <w:sz w:val="28"/>
        </w:rPr>
      </w:pPr>
      <w:r>
        <w:rPr>
          <w:rFonts w:hint="eastAsia"/>
          <w:sz w:val="28"/>
        </w:rPr>
        <w:t>这节经文的主旨是说，所有的人都将复活，所有的人都将受审判，无论是圣徒还是罪人。</w:t>
      </w:r>
    </w:p>
    <w:p w14:paraId="555BB3D9">
      <w:pPr>
        <w:pStyle w:val="6"/>
        <w:spacing w:before="4"/>
        <w:rPr>
          <w:rFonts w:hint="eastAsia"/>
          <w:sz w:val="28"/>
        </w:rPr>
      </w:pPr>
    </w:p>
    <w:p w14:paraId="6A5805B6">
      <w:pPr>
        <w:pStyle w:val="6"/>
        <w:spacing w:before="4"/>
        <w:rPr>
          <w:rFonts w:hint="eastAsia"/>
          <w:sz w:val="28"/>
        </w:rPr>
      </w:pPr>
      <w:r>
        <w:rPr>
          <w:rFonts w:hint="eastAsia"/>
          <w:sz w:val="28"/>
        </w:rPr>
        <w:t>As it is written: the sea—which certainly holds the physical remains of both saints and sinners—will give up its dead.</w:t>
      </w:r>
    </w:p>
    <w:p w14:paraId="3B917A88">
      <w:pPr>
        <w:pStyle w:val="6"/>
        <w:spacing w:before="4"/>
        <w:rPr>
          <w:rFonts w:hint="eastAsia"/>
          <w:sz w:val="28"/>
        </w:rPr>
      </w:pPr>
      <w:r>
        <w:rPr>
          <w:rFonts w:hint="eastAsia"/>
          <w:sz w:val="28"/>
        </w:rPr>
        <w:t>正如经上所记：海洋——无疑存有圣徒和罪人的肉身遗骸——将交出其中的死人。</w:t>
      </w:r>
    </w:p>
    <w:p w14:paraId="48331766">
      <w:pPr>
        <w:pStyle w:val="6"/>
        <w:spacing w:before="4"/>
        <w:rPr>
          <w:rFonts w:hint="eastAsia"/>
          <w:sz w:val="28"/>
        </w:rPr>
      </w:pPr>
    </w:p>
    <w:p w14:paraId="33EA77D5">
      <w:pPr>
        <w:pStyle w:val="6"/>
        <w:spacing w:before="4"/>
        <w:rPr>
          <w:rFonts w:hint="eastAsia"/>
          <w:sz w:val="28"/>
        </w:rPr>
      </w:pPr>
      <w:r>
        <w:rPr>
          <w:rFonts w:hint="eastAsia"/>
          <w:sz w:val="28"/>
        </w:rPr>
        <w:t>So too will death and hades.</w:t>
      </w:r>
    </w:p>
    <w:p w14:paraId="5948F425">
      <w:pPr>
        <w:pStyle w:val="6"/>
        <w:spacing w:before="4"/>
        <w:rPr>
          <w:rFonts w:hint="eastAsia"/>
          <w:sz w:val="28"/>
        </w:rPr>
      </w:pPr>
      <w:r>
        <w:rPr>
          <w:rFonts w:hint="eastAsia"/>
          <w:sz w:val="28"/>
        </w:rPr>
        <w:t>死亡和阴间也是如此。</w:t>
      </w:r>
    </w:p>
    <w:p w14:paraId="5A3084E8">
      <w:pPr>
        <w:pStyle w:val="6"/>
        <w:spacing w:before="4"/>
        <w:rPr>
          <w:rFonts w:hint="eastAsia"/>
          <w:sz w:val="28"/>
        </w:rPr>
      </w:pPr>
    </w:p>
    <w:p w14:paraId="7EC43723">
      <w:pPr>
        <w:pStyle w:val="6"/>
        <w:spacing w:before="4"/>
        <w:rPr>
          <w:rFonts w:hint="eastAsia"/>
          <w:sz w:val="28"/>
        </w:rPr>
      </w:pPr>
      <w:r>
        <w:rPr>
          <w:rFonts w:hint="eastAsia"/>
          <w:sz w:val="28"/>
        </w:rPr>
        <w:t>The focus here is on the unrighteous.</w:t>
      </w:r>
    </w:p>
    <w:p w14:paraId="5D4F8BDD">
      <w:pPr>
        <w:pStyle w:val="6"/>
        <w:spacing w:before="4"/>
        <w:rPr>
          <w:rFonts w:hint="eastAsia"/>
          <w:sz w:val="28"/>
        </w:rPr>
      </w:pPr>
      <w:r>
        <w:rPr>
          <w:rFonts w:hint="eastAsia"/>
          <w:sz w:val="28"/>
        </w:rPr>
        <w:t>这里的焦点是不义的人。</w:t>
      </w:r>
    </w:p>
    <w:p w14:paraId="48BA2588">
      <w:pPr>
        <w:pStyle w:val="6"/>
        <w:spacing w:before="4"/>
        <w:rPr>
          <w:rFonts w:hint="eastAsia"/>
          <w:sz w:val="28"/>
        </w:rPr>
      </w:pPr>
    </w:p>
    <w:p w14:paraId="321E750E">
      <w:pPr>
        <w:pStyle w:val="6"/>
        <w:spacing w:before="4"/>
        <w:rPr>
          <w:rFonts w:hint="eastAsia"/>
          <w:sz w:val="28"/>
        </w:rPr>
      </w:pPr>
      <w:r>
        <w:rPr>
          <w:rFonts w:hint="eastAsia"/>
          <w:sz w:val="28"/>
        </w:rPr>
        <w:t>In the Revelation, death and hades are often juxtaposed, and always viewed as a menace to sinners (1:18; 6:8; 20:14).</w:t>
      </w:r>
    </w:p>
    <w:p w14:paraId="74380C1F">
      <w:pPr>
        <w:pStyle w:val="6"/>
        <w:spacing w:before="4"/>
        <w:rPr>
          <w:rFonts w:hint="eastAsia"/>
          <w:sz w:val="28"/>
        </w:rPr>
      </w:pPr>
      <w:r>
        <w:rPr>
          <w:rFonts w:hint="eastAsia"/>
          <w:sz w:val="28"/>
        </w:rPr>
        <w:t>在启示录中，死亡和阴间常常并列出现，并且总是被视为对罪人的威胁（1:18；6:8；20:14）。</w:t>
      </w:r>
    </w:p>
    <w:p w14:paraId="5B060E41">
      <w:pPr>
        <w:pStyle w:val="6"/>
        <w:spacing w:before="4"/>
        <w:rPr>
          <w:rFonts w:hint="eastAsia"/>
          <w:sz w:val="28"/>
        </w:rPr>
      </w:pPr>
    </w:p>
    <w:p w14:paraId="4BDEEEBE">
      <w:pPr>
        <w:pStyle w:val="6"/>
        <w:spacing w:before="4"/>
        <w:rPr>
          <w:rFonts w:hint="eastAsia"/>
          <w:sz w:val="28"/>
        </w:rPr>
      </w:pPr>
      <w:r>
        <w:rPr>
          <w:rFonts w:hint="eastAsia"/>
          <w:sz w:val="28"/>
        </w:rPr>
        <w:t>In our text, death appears to be the spiritual condition of sinners whose spirits, after physical death, are separated from God and under punishment; hades is the realm where they have been experiencing that condition.</w:t>
      </w:r>
    </w:p>
    <w:p w14:paraId="7A6A564F">
      <w:pPr>
        <w:pStyle w:val="6"/>
        <w:spacing w:before="4"/>
        <w:rPr>
          <w:rFonts w:hint="eastAsia"/>
          <w:sz w:val="28"/>
        </w:rPr>
      </w:pPr>
      <w:r>
        <w:rPr>
          <w:rFonts w:hint="eastAsia"/>
          <w:sz w:val="28"/>
        </w:rPr>
        <w:t>在我们的经文中，死亡似乎是罪人的一种属灵状态，他们的灵在肉身死亡后与神分离并受刑罚；阴间是他们经历这种状态的领域。</w:t>
      </w:r>
    </w:p>
    <w:p w14:paraId="41EAA558">
      <w:pPr>
        <w:pStyle w:val="6"/>
        <w:spacing w:before="4"/>
        <w:rPr>
          <w:rFonts w:hint="eastAsia"/>
          <w:sz w:val="28"/>
        </w:rPr>
      </w:pPr>
    </w:p>
    <w:p w14:paraId="52CCEC90">
      <w:pPr>
        <w:pStyle w:val="6"/>
        <w:spacing w:before="4"/>
        <w:rPr>
          <w:rFonts w:hint="eastAsia"/>
          <w:sz w:val="28"/>
        </w:rPr>
      </w:pPr>
      <w:r>
        <w:rPr>
          <w:rFonts w:hint="eastAsia"/>
          <w:sz w:val="28"/>
        </w:rPr>
        <w:t>On this view, John is saying that at the resurrection, hades—which holds the souls of the unrighteous in a condition of death—will give up all its dead, bringing sinners before Christ for final judgment.</w:t>
      </w:r>
    </w:p>
    <w:p w14:paraId="0B1343CC">
      <w:pPr>
        <w:pStyle w:val="6"/>
        <w:spacing w:before="4"/>
        <w:rPr>
          <w:rFonts w:hint="eastAsia"/>
          <w:sz w:val="28"/>
        </w:rPr>
      </w:pPr>
      <w:r>
        <w:rPr>
          <w:rFonts w:hint="eastAsia"/>
          <w:sz w:val="28"/>
        </w:rPr>
        <w:t>根据这种观点，约翰是在说，在复活时，阴间——它将不义之人的灵魂拘禁在死亡的状态中——将交出其中所有的死人，把罪人带到基督面前接受最终的审判。</w:t>
      </w:r>
    </w:p>
    <w:p w14:paraId="57961CF2">
      <w:pPr>
        <w:pStyle w:val="6"/>
        <w:spacing w:before="4"/>
        <w:rPr>
          <w:rFonts w:hint="eastAsia"/>
          <w:sz w:val="28"/>
        </w:rPr>
      </w:pPr>
    </w:p>
    <w:p w14:paraId="08A8043C">
      <w:pPr>
        <w:pStyle w:val="6"/>
        <w:spacing w:before="4"/>
        <w:rPr>
          <w:rFonts w:hint="eastAsia"/>
          <w:sz w:val="28"/>
        </w:rPr>
      </w:pPr>
      <w:r>
        <w:rPr>
          <w:rFonts w:hint="eastAsia"/>
          <w:sz w:val="28"/>
        </w:rPr>
        <w:t>Verse 14 gives us, as it were, the death of death and hades, for now these twin enemies are thrown into the lake of fire.</w:t>
      </w:r>
    </w:p>
    <w:p w14:paraId="38788F17">
      <w:pPr>
        <w:pStyle w:val="6"/>
        <w:spacing w:before="4"/>
        <w:rPr>
          <w:rFonts w:hint="eastAsia"/>
          <w:sz w:val="28"/>
        </w:rPr>
      </w:pPr>
      <w:r>
        <w:rPr>
          <w:rFonts w:hint="eastAsia"/>
          <w:sz w:val="28"/>
        </w:rPr>
        <w:t>第14节可以说给了我们死亡和阴间的死亡，因为现在这对孪生仇敌被扔进了火湖。</w:t>
      </w:r>
    </w:p>
    <w:p w14:paraId="102A6A1E">
      <w:pPr>
        <w:pStyle w:val="6"/>
        <w:spacing w:before="4"/>
        <w:rPr>
          <w:rFonts w:hint="eastAsia"/>
          <w:sz w:val="28"/>
        </w:rPr>
      </w:pPr>
    </w:p>
    <w:p w14:paraId="4B5DC6C3">
      <w:pPr>
        <w:pStyle w:val="6"/>
        <w:spacing w:before="4"/>
        <w:rPr>
          <w:rFonts w:hint="eastAsia"/>
          <w:sz w:val="28"/>
        </w:rPr>
      </w:pPr>
      <w:r>
        <w:rPr>
          <w:rFonts w:hint="eastAsia"/>
          <w:sz w:val="28"/>
        </w:rPr>
        <w:t>What exactly does this mean?</w:t>
      </w:r>
    </w:p>
    <w:p w14:paraId="3536C38A">
      <w:pPr>
        <w:pStyle w:val="6"/>
        <w:spacing w:before="4"/>
        <w:rPr>
          <w:rFonts w:hint="eastAsia"/>
          <w:sz w:val="28"/>
        </w:rPr>
      </w:pPr>
      <w:r>
        <w:rPr>
          <w:rFonts w:hint="eastAsia"/>
          <w:sz w:val="28"/>
        </w:rPr>
        <w:t>这到底是什么意思？</w:t>
      </w:r>
    </w:p>
    <w:p w14:paraId="2AE82419">
      <w:pPr>
        <w:pStyle w:val="6"/>
        <w:spacing w:before="4"/>
        <w:rPr>
          <w:rFonts w:hint="eastAsia"/>
          <w:sz w:val="28"/>
        </w:rPr>
      </w:pPr>
    </w:p>
    <w:p w14:paraId="2CFE1E11">
      <w:pPr>
        <w:pStyle w:val="6"/>
        <w:spacing w:before="4"/>
        <w:rPr>
          <w:rFonts w:hint="eastAsia"/>
          <w:sz w:val="28"/>
        </w:rPr>
      </w:pPr>
      <w:r>
        <w:rPr>
          <w:rFonts w:hint="eastAsia"/>
          <w:sz w:val="28"/>
        </w:rPr>
        <w:t>The lake of fire—whose location is not disclosed in Scripture—is the biblical equivalent of Gehenna (traditionally, hell) and the place of the eternal punishment of the unrighteous (Matt. 5:22–30; 10:28; 18:9; 23:15, 33).</w:t>
      </w:r>
    </w:p>
    <w:p w14:paraId="5A610AAB">
      <w:pPr>
        <w:pStyle w:val="6"/>
        <w:spacing w:before="4"/>
        <w:rPr>
          <w:rFonts w:hint="eastAsia"/>
          <w:sz w:val="28"/>
        </w:rPr>
      </w:pPr>
      <w:r>
        <w:rPr>
          <w:rFonts w:hint="eastAsia"/>
          <w:sz w:val="28"/>
        </w:rPr>
        <w:t>火湖——其位置在圣经中未被揭示——是圣经中与地狱（Gehenna）（传统上称为地狱）相当的地方，是不义之人受永恒刑罚的场所（马太福音 5:22–30；10:28；18:9；23:15, 33）。</w:t>
      </w:r>
    </w:p>
    <w:p w14:paraId="2B039550">
      <w:pPr>
        <w:pStyle w:val="6"/>
        <w:spacing w:before="4"/>
        <w:rPr>
          <w:rFonts w:hint="eastAsia"/>
          <w:sz w:val="28"/>
        </w:rPr>
      </w:pPr>
    </w:p>
    <w:p w14:paraId="25305826">
      <w:pPr>
        <w:pStyle w:val="6"/>
        <w:spacing w:before="4"/>
        <w:rPr>
          <w:rFonts w:hint="eastAsia"/>
          <w:sz w:val="28"/>
        </w:rPr>
      </w:pPr>
      <w:r>
        <w:rPr>
          <w:rFonts w:hint="eastAsia"/>
          <w:sz w:val="28"/>
        </w:rPr>
        <w:t>Thus, John is telling us that at the judgment the temporary punishment of the unrighteous in hades will be brought to an end.</w:t>
      </w:r>
    </w:p>
    <w:p w14:paraId="2137C9DD">
      <w:pPr>
        <w:pStyle w:val="6"/>
        <w:spacing w:before="4"/>
        <w:rPr>
          <w:rFonts w:hint="eastAsia"/>
          <w:sz w:val="28"/>
        </w:rPr>
      </w:pPr>
      <w:r>
        <w:rPr>
          <w:rFonts w:hint="eastAsia"/>
          <w:sz w:val="28"/>
        </w:rPr>
        <w:t>因此，约翰告诉我们，在审判时，不义之人在阴间所受的暂时刑罚将被终止。</w:t>
      </w:r>
    </w:p>
    <w:p w14:paraId="17E5114D">
      <w:pPr>
        <w:pStyle w:val="6"/>
        <w:spacing w:before="4"/>
        <w:rPr>
          <w:rFonts w:hint="eastAsia"/>
          <w:sz w:val="28"/>
        </w:rPr>
      </w:pPr>
    </w:p>
    <w:p w14:paraId="303A3F4D">
      <w:pPr>
        <w:pStyle w:val="6"/>
        <w:spacing w:before="4"/>
        <w:rPr>
          <w:rFonts w:hint="eastAsia"/>
          <w:sz w:val="28"/>
        </w:rPr>
      </w:pPr>
      <w:r>
        <w:rPr>
          <w:rFonts w:hint="eastAsia"/>
          <w:sz w:val="28"/>
        </w:rPr>
        <w:t>The “first death” of their souls in hades will be swallowed up and abolished by “the second death” of their souls and their resurrected bodies in the lake of fire.</w:t>
      </w:r>
    </w:p>
    <w:p w14:paraId="3C2089FF">
      <w:pPr>
        <w:pStyle w:val="6"/>
        <w:spacing w:before="4"/>
        <w:rPr>
          <w:rFonts w:hint="eastAsia"/>
          <w:sz w:val="28"/>
        </w:rPr>
      </w:pPr>
      <w:r>
        <w:rPr>
          <w:rFonts w:hint="eastAsia"/>
          <w:sz w:val="28"/>
        </w:rPr>
        <w:t>他们灵魂在阴间的“第一次的死”将被他们在火湖里灵魂和复活身体的“第二次的死”所吞没和废除。</w:t>
      </w:r>
    </w:p>
    <w:p w14:paraId="78E8E857">
      <w:pPr>
        <w:pStyle w:val="6"/>
        <w:spacing w:before="4"/>
        <w:rPr>
          <w:rFonts w:hint="eastAsia"/>
          <w:sz w:val="28"/>
        </w:rPr>
      </w:pPr>
    </w:p>
    <w:p w14:paraId="525A1798">
      <w:pPr>
        <w:pStyle w:val="6"/>
        <w:spacing w:before="4"/>
        <w:rPr>
          <w:rFonts w:hint="eastAsia"/>
          <w:sz w:val="28"/>
        </w:rPr>
      </w:pPr>
      <w:r>
        <w:rPr>
          <w:rFonts w:hint="eastAsia"/>
          <w:sz w:val="28"/>
        </w:rPr>
        <w:t>Note carefully from our text that John does not say “the dead” were thrown into the lake of fire, for some of the dead are now alive forevermore and about to inherit the world to come (1:5; 11:18; 14:13; 20:12).</w:t>
      </w:r>
    </w:p>
    <w:p w14:paraId="3E65F209">
      <w:pPr>
        <w:pStyle w:val="6"/>
        <w:spacing w:before="4"/>
        <w:rPr>
          <w:rFonts w:hint="eastAsia"/>
          <w:sz w:val="28"/>
        </w:rPr>
      </w:pPr>
      <w:r>
        <w:rPr>
          <w:rFonts w:hint="eastAsia"/>
          <w:sz w:val="28"/>
        </w:rPr>
        <w:t>请仔细注意我们的经文，约翰并没有说“死了的人”被扔进火湖里，因为一些死了的人现在永远活着，并且将要承受那要来的世界（1:5；11:18；14:13；20:12）。</w:t>
      </w:r>
    </w:p>
    <w:p w14:paraId="64763EBB">
      <w:pPr>
        <w:pStyle w:val="6"/>
        <w:spacing w:before="4"/>
        <w:rPr>
          <w:rFonts w:hint="eastAsia"/>
          <w:sz w:val="28"/>
        </w:rPr>
      </w:pPr>
    </w:p>
    <w:p w14:paraId="11E4A4CD">
      <w:pPr>
        <w:pStyle w:val="6"/>
        <w:spacing w:before="4"/>
        <w:rPr>
          <w:rFonts w:hint="eastAsia"/>
          <w:sz w:val="28"/>
        </w:rPr>
      </w:pPr>
      <w:r>
        <w:rPr>
          <w:rFonts w:hint="eastAsia"/>
          <w:sz w:val="28"/>
        </w:rPr>
        <w:t>Again, we are dealing here with a universal resurrection and judgment.</w:t>
      </w:r>
    </w:p>
    <w:p w14:paraId="2A793A9E">
      <w:pPr>
        <w:pStyle w:val="6"/>
        <w:spacing w:before="4"/>
        <w:rPr>
          <w:rFonts w:hint="eastAsia"/>
          <w:sz w:val="28"/>
        </w:rPr>
      </w:pPr>
      <w:r>
        <w:rPr>
          <w:rFonts w:hint="eastAsia"/>
          <w:sz w:val="28"/>
        </w:rPr>
        <w:t>再次强调，我们在这里处理的是一次普世性的复活和审判。</w:t>
      </w:r>
    </w:p>
    <w:p w14:paraId="037EAEF1">
      <w:pPr>
        <w:pStyle w:val="6"/>
        <w:spacing w:before="4"/>
        <w:rPr>
          <w:rFonts w:hint="eastAsia"/>
          <w:sz w:val="28"/>
        </w:rPr>
      </w:pPr>
    </w:p>
    <w:p w14:paraId="0B5310E3">
      <w:pPr>
        <w:pStyle w:val="6"/>
        <w:spacing w:before="4"/>
        <w:rPr>
          <w:rFonts w:hint="eastAsia"/>
          <w:sz w:val="28"/>
        </w:rPr>
      </w:pPr>
      <w:r>
        <w:rPr>
          <w:rFonts w:hint="eastAsia"/>
          <w:sz w:val="28"/>
        </w:rPr>
        <w:t>Verse 15 discloses the basis of the saints’ salvation and eternal life.</w:t>
      </w:r>
    </w:p>
    <w:p w14:paraId="4C5FE8DC">
      <w:pPr>
        <w:pStyle w:val="6"/>
        <w:spacing w:before="4"/>
        <w:rPr>
          <w:rFonts w:hint="eastAsia"/>
          <w:sz w:val="28"/>
        </w:rPr>
      </w:pPr>
      <w:r>
        <w:rPr>
          <w:rFonts w:hint="eastAsia"/>
          <w:sz w:val="28"/>
        </w:rPr>
        <w:t>第15节揭示了圣徒得救和永生的基础。</w:t>
      </w:r>
    </w:p>
    <w:p w14:paraId="07E038BD">
      <w:pPr>
        <w:pStyle w:val="6"/>
        <w:spacing w:before="4"/>
        <w:rPr>
          <w:rFonts w:hint="eastAsia"/>
          <w:sz w:val="28"/>
        </w:rPr>
      </w:pPr>
    </w:p>
    <w:p w14:paraId="20BFC395">
      <w:pPr>
        <w:pStyle w:val="6"/>
        <w:spacing w:before="4"/>
        <w:rPr>
          <w:rFonts w:hint="eastAsia"/>
          <w:sz w:val="28"/>
        </w:rPr>
      </w:pPr>
      <w:r>
        <w:rPr>
          <w:rFonts w:hint="eastAsia"/>
          <w:sz w:val="28"/>
        </w:rPr>
        <w:t>John writes, “If anyone’s name was not found written in the scroll of life, he was thrown into the lake of fire.”</w:t>
      </w:r>
    </w:p>
    <w:p w14:paraId="131530E3">
      <w:pPr>
        <w:pStyle w:val="6"/>
        <w:spacing w:before="4"/>
        <w:rPr>
          <w:rFonts w:hint="eastAsia"/>
          <w:sz w:val="28"/>
        </w:rPr>
      </w:pPr>
      <w:r>
        <w:rPr>
          <w:rFonts w:hint="eastAsia"/>
          <w:sz w:val="28"/>
        </w:rPr>
        <w:t>约翰写道：“若有人名字没记在生命册上，他就被扔在火湖里。”</w:t>
      </w:r>
    </w:p>
    <w:p w14:paraId="1457B3BC">
      <w:pPr>
        <w:pStyle w:val="6"/>
        <w:spacing w:before="4"/>
        <w:rPr>
          <w:rFonts w:hint="eastAsia"/>
          <w:sz w:val="28"/>
        </w:rPr>
      </w:pPr>
    </w:p>
    <w:p w14:paraId="7F1271E4">
      <w:pPr>
        <w:pStyle w:val="6"/>
        <w:spacing w:before="4"/>
        <w:rPr>
          <w:rFonts w:hint="eastAsia"/>
          <w:sz w:val="28"/>
        </w:rPr>
      </w:pPr>
      <w:r>
        <w:rPr>
          <w:rFonts w:hint="eastAsia"/>
          <w:sz w:val="28"/>
        </w:rPr>
        <w:t>The DNT supplies the meaning.</w:t>
      </w:r>
    </w:p>
    <w:p w14:paraId="5EC71A87">
      <w:pPr>
        <w:pStyle w:val="6"/>
        <w:spacing w:before="4"/>
        <w:rPr>
          <w:rFonts w:hint="eastAsia"/>
          <w:sz w:val="28"/>
        </w:rPr>
      </w:pPr>
      <w:r>
        <w:rPr>
          <w:rFonts w:hint="eastAsia"/>
          <w:sz w:val="28"/>
        </w:rPr>
        <w:t>DNT提供了其含义。</w:t>
      </w:r>
    </w:p>
    <w:p w14:paraId="10EDC3EA">
      <w:pPr>
        <w:pStyle w:val="6"/>
        <w:spacing w:before="4"/>
        <w:rPr>
          <w:rFonts w:hint="eastAsia"/>
          <w:sz w:val="28"/>
        </w:rPr>
      </w:pPr>
    </w:p>
    <w:p w14:paraId="7F6DBBF6">
      <w:pPr>
        <w:pStyle w:val="6"/>
        <w:spacing w:before="4"/>
        <w:rPr>
          <w:rFonts w:hint="eastAsia"/>
          <w:sz w:val="28"/>
        </w:rPr>
      </w:pPr>
      <w:r>
        <w:rPr>
          <w:rFonts w:hint="eastAsia"/>
          <w:sz w:val="28"/>
        </w:rPr>
        <w:t>If eternal life was based on the things written in one’s own scroll—on the deeds done in the body—all would perish, for all have sinned and come short of the glory of God (Rom. 3:23; Gal. 2:16; Rev. 5:3–4).</w:t>
      </w:r>
    </w:p>
    <w:p w14:paraId="622EC9D5">
      <w:pPr>
        <w:pStyle w:val="6"/>
        <w:spacing w:before="4"/>
        <w:rPr>
          <w:rFonts w:hint="eastAsia"/>
          <w:sz w:val="28"/>
        </w:rPr>
      </w:pPr>
      <w:r>
        <w:rPr>
          <w:rFonts w:hint="eastAsia"/>
          <w:sz w:val="28"/>
        </w:rPr>
        <w:t>如果永生是基于一个人自己案卷上所写的东西——即在肉身所行的事——那么所有人都将灭亡，因为所有人都犯了罪，亏缺了神的荣耀（罗马书 3:23；加拉太书 2:16；启示录 5:3–4）。</w:t>
      </w:r>
    </w:p>
    <w:p w14:paraId="23F74A74">
      <w:pPr>
        <w:pStyle w:val="6"/>
        <w:spacing w:before="4"/>
        <w:rPr>
          <w:rFonts w:hint="eastAsia"/>
          <w:sz w:val="28"/>
        </w:rPr>
      </w:pPr>
    </w:p>
    <w:p w14:paraId="4531B9A9">
      <w:pPr>
        <w:pStyle w:val="6"/>
        <w:spacing w:before="4"/>
        <w:rPr>
          <w:rFonts w:hint="eastAsia"/>
          <w:sz w:val="28"/>
        </w:rPr>
      </w:pPr>
      <w:r>
        <w:rPr>
          <w:rFonts w:hint="eastAsia"/>
          <w:sz w:val="28"/>
        </w:rPr>
        <w:t>But to the saint’s everlasting joy, it was not.</w:t>
      </w:r>
    </w:p>
    <w:p w14:paraId="4590494E">
      <w:pPr>
        <w:pStyle w:val="6"/>
        <w:spacing w:before="4"/>
        <w:rPr>
          <w:rFonts w:hint="eastAsia"/>
          <w:sz w:val="28"/>
        </w:rPr>
      </w:pPr>
      <w:r>
        <w:rPr>
          <w:rFonts w:hint="eastAsia"/>
          <w:sz w:val="28"/>
        </w:rPr>
        <w:t>但令圣徒永恒喜乐的是，事实并非如此。</w:t>
      </w:r>
    </w:p>
    <w:p w14:paraId="759F552A">
      <w:pPr>
        <w:pStyle w:val="6"/>
        <w:spacing w:before="4"/>
        <w:rPr>
          <w:rFonts w:hint="eastAsia"/>
          <w:sz w:val="28"/>
        </w:rPr>
      </w:pPr>
    </w:p>
    <w:p w14:paraId="6FADFFD7">
      <w:pPr>
        <w:pStyle w:val="6"/>
        <w:spacing w:before="4"/>
        <w:rPr>
          <w:rFonts w:hint="eastAsia"/>
          <w:sz w:val="28"/>
        </w:rPr>
      </w:pPr>
      <w:r>
        <w:rPr>
          <w:rFonts w:hint="eastAsia"/>
          <w:sz w:val="28"/>
        </w:rPr>
        <w:t>It was based on the glory of Christ, on the righteous life and atoning death of the triumphant Lion of the Tribe of Judah, and also on simple faith in him and his finished work (John 3:16; 19:30; Rev. 5:5, 9).</w:t>
      </w:r>
    </w:p>
    <w:p w14:paraId="08B0D853">
      <w:pPr>
        <w:pStyle w:val="6"/>
        <w:spacing w:before="4"/>
        <w:rPr>
          <w:rFonts w:hint="eastAsia"/>
          <w:sz w:val="28"/>
        </w:rPr>
      </w:pPr>
      <w:r>
        <w:rPr>
          <w:rFonts w:hint="eastAsia"/>
          <w:sz w:val="28"/>
        </w:rPr>
        <w:t>它是基于基督的荣耀，基于犹大支派得胜的狮子公义的生命和赎罪的死亡，也基于对祂和祂已完成之工的单纯信心（约翰福音 3:16；19:30；启示录 5:5, 9）。</w:t>
      </w:r>
    </w:p>
    <w:p w14:paraId="7AEB95EF">
      <w:pPr>
        <w:pStyle w:val="6"/>
        <w:spacing w:before="4"/>
        <w:rPr>
          <w:rFonts w:hint="eastAsia"/>
          <w:sz w:val="28"/>
        </w:rPr>
      </w:pPr>
    </w:p>
    <w:p w14:paraId="2FE186A5">
      <w:pPr>
        <w:pStyle w:val="6"/>
        <w:spacing w:before="4"/>
        <w:rPr>
          <w:rFonts w:hint="eastAsia"/>
          <w:sz w:val="28"/>
        </w:rPr>
      </w:pPr>
      <w:r>
        <w:rPr>
          <w:rFonts w:hint="eastAsia"/>
          <w:sz w:val="28"/>
        </w:rPr>
        <w:t>Throughout the EOP the church proclaimed this way of salvation (11:3; 14:6), thereby testing all men and nations as to their love of God, truth, and righteousness (John 3:16–21; Acts 17:27–28).</w:t>
      </w:r>
    </w:p>
    <w:p w14:paraId="6947C534">
      <w:pPr>
        <w:pStyle w:val="6"/>
        <w:spacing w:before="4"/>
        <w:rPr>
          <w:rFonts w:hint="eastAsia"/>
          <w:sz w:val="28"/>
        </w:rPr>
      </w:pPr>
      <w:r>
        <w:rPr>
          <w:rFonts w:hint="eastAsia"/>
          <w:sz w:val="28"/>
        </w:rPr>
        <w:t>在整个EOP期间，教会宣扬了这条救恩之路（11:3；14:6），从而考验了所有人和所有国家对神、真理和公义的爱（约翰福音 3:16–21；使徒行传 17:27–28）。</w:t>
      </w:r>
    </w:p>
    <w:p w14:paraId="01365EC2">
      <w:pPr>
        <w:pStyle w:val="6"/>
        <w:spacing w:before="4"/>
        <w:rPr>
          <w:rFonts w:hint="eastAsia"/>
          <w:sz w:val="28"/>
        </w:rPr>
      </w:pPr>
    </w:p>
    <w:p w14:paraId="7CAFA19E">
      <w:pPr>
        <w:pStyle w:val="6"/>
        <w:spacing w:before="4"/>
        <w:rPr>
          <w:rFonts w:hint="eastAsia"/>
          <w:sz w:val="28"/>
        </w:rPr>
      </w:pPr>
      <w:r>
        <w:rPr>
          <w:rFonts w:hint="eastAsia"/>
          <w:sz w:val="28"/>
        </w:rPr>
        <w:t>If anyone believed her report and trusted in the Redeemer, his name was written in the Lamb’s scroll of life (Isa. 53:1; John 3:36; 6:47).</w:t>
      </w:r>
    </w:p>
    <w:p w14:paraId="47A05524">
      <w:pPr>
        <w:pStyle w:val="6"/>
        <w:spacing w:before="4"/>
        <w:rPr>
          <w:rFonts w:hint="eastAsia"/>
          <w:sz w:val="28"/>
        </w:rPr>
      </w:pPr>
      <w:r>
        <w:rPr>
          <w:rFonts w:hint="eastAsia"/>
          <w:sz w:val="28"/>
        </w:rPr>
        <w:t>若有人相信她的报告并信靠救赎主，他的名字就被写在羔羊的生命册上（以赛亚书 53:1；约翰福音 3:36；6:47）。</w:t>
      </w:r>
    </w:p>
    <w:p w14:paraId="44C0AE29">
      <w:pPr>
        <w:pStyle w:val="6"/>
        <w:spacing w:before="4"/>
        <w:rPr>
          <w:rFonts w:hint="eastAsia"/>
          <w:sz w:val="28"/>
        </w:rPr>
      </w:pPr>
    </w:p>
    <w:p w14:paraId="687C64F9">
      <w:pPr>
        <w:pStyle w:val="6"/>
        <w:spacing w:before="4"/>
        <w:rPr>
          <w:rFonts w:hint="eastAsia"/>
          <w:sz w:val="28"/>
        </w:rPr>
      </w:pPr>
      <w:r>
        <w:rPr>
          <w:rFonts w:hint="eastAsia"/>
          <w:sz w:val="28"/>
        </w:rPr>
        <w:t>Or rather, if anyone believed her report, he eventually came to see that God the Father had written his name in the Lamb’s scroll of life before the founding of the world (13:8; 17:8), then sent Christ, called him to Christ, and graciously enabled him to persevere in (faith in) Christ all the way to the end (John 6:37–40; 17:15; Rom. 8:28–39; Jude 1; Rev. 21:7).</w:t>
      </w:r>
    </w:p>
    <w:p w14:paraId="7FF393C9">
      <w:pPr>
        <w:pStyle w:val="6"/>
        <w:spacing w:before="4"/>
        <w:rPr>
          <w:rFonts w:hint="eastAsia"/>
          <w:sz w:val="28"/>
        </w:rPr>
      </w:pPr>
      <w:r>
        <w:rPr>
          <w:rFonts w:hint="eastAsia"/>
          <w:sz w:val="28"/>
        </w:rPr>
        <w:t>更确切地说，若有人相信她的报告，他最终得以看见，父神在创世以前，已经将他的名字写在羔羊的生命册上（13:8；17:8），然后差遣基督，呼召他归向基督，并恩慈地使他能够在（对基督的）信心中持守到底（约翰福音 6:37–40；17:15；罗马书 8:28–39；犹大书 1；启示录 21:7）。</w:t>
      </w:r>
    </w:p>
    <w:p w14:paraId="08418C15">
      <w:pPr>
        <w:pStyle w:val="6"/>
        <w:spacing w:before="4"/>
        <w:rPr>
          <w:rFonts w:hint="eastAsia"/>
          <w:sz w:val="28"/>
        </w:rPr>
      </w:pPr>
    </w:p>
    <w:p w14:paraId="4DB685E3">
      <w:pPr>
        <w:pStyle w:val="6"/>
        <w:spacing w:before="4"/>
        <w:rPr>
          <w:rFonts w:hint="eastAsia"/>
          <w:sz w:val="28"/>
        </w:rPr>
      </w:pPr>
      <w:r>
        <w:rPr>
          <w:rFonts w:hint="eastAsia"/>
          <w:sz w:val="28"/>
        </w:rPr>
        <w:t>At the judgment, and in the world to come, this will be the theme of the saints’ everlasting gratitude, praise, and joy (5:6–14; 7:9–12).20</w:t>
      </w:r>
    </w:p>
    <w:p w14:paraId="295081A8">
      <w:pPr>
        <w:pStyle w:val="6"/>
        <w:spacing w:before="4"/>
        <w:rPr>
          <w:rFonts w:hint="eastAsia"/>
          <w:sz w:val="28"/>
        </w:rPr>
      </w:pPr>
      <w:r>
        <w:rPr>
          <w:rFonts w:hint="eastAsia"/>
          <w:sz w:val="28"/>
        </w:rPr>
        <w:t>在审判时，以及在来世，这将是圣徒们永恒感恩、赞美和喜乐的主题（5:6–14；7:9–12）。20</w:t>
      </w:r>
    </w:p>
    <w:p w14:paraId="60F701A1">
      <w:pPr>
        <w:pStyle w:val="6"/>
        <w:spacing w:before="4"/>
        <w:rPr>
          <w:rFonts w:hint="eastAsia"/>
          <w:sz w:val="28"/>
        </w:rPr>
      </w:pPr>
    </w:p>
    <w:p w14:paraId="152FA346">
      <w:pPr>
        <w:pStyle w:val="6"/>
        <w:spacing w:before="4"/>
        <w:rPr>
          <w:rFonts w:hint="eastAsia"/>
          <w:sz w:val="28"/>
        </w:rPr>
      </w:pPr>
      <w:r>
        <w:rPr>
          <w:rFonts w:hint="eastAsia"/>
          <w:sz w:val="28"/>
        </w:rPr>
        <w:t>Here, then, in verse 15, we have all such believers—and all the rest of mankind—appearing in their resurrection bodies before the judgment seat of Christ, who makes, as it were, a final inquiry into each man’s standing before God (3:10).</w:t>
      </w:r>
    </w:p>
    <w:p w14:paraId="528FA5FE">
      <w:pPr>
        <w:pStyle w:val="6"/>
        <w:spacing w:before="4"/>
        <w:rPr>
          <w:rFonts w:hint="eastAsia"/>
          <w:sz w:val="28"/>
        </w:rPr>
      </w:pPr>
      <w:r>
        <w:rPr>
          <w:rFonts w:hint="eastAsia"/>
          <w:sz w:val="28"/>
        </w:rPr>
        <w:t>因此，在第15节，我们看到所有这些信徒——以及所有其余的人类——都以他们复活的身体出现在基督的审判台前，祂可以说，对每个人在神面前的地位作最后的查问（3:10）。</w:t>
      </w:r>
    </w:p>
    <w:p w14:paraId="3A36B6B9">
      <w:pPr>
        <w:pStyle w:val="6"/>
        <w:spacing w:before="4"/>
        <w:rPr>
          <w:rFonts w:hint="eastAsia"/>
          <w:sz w:val="28"/>
        </w:rPr>
      </w:pPr>
    </w:p>
    <w:p w14:paraId="07100776">
      <w:pPr>
        <w:pStyle w:val="6"/>
        <w:spacing w:before="4"/>
        <w:rPr>
          <w:rFonts w:hint="eastAsia"/>
          <w:sz w:val="28"/>
        </w:rPr>
      </w:pPr>
      <w:r>
        <w:rPr>
          <w:rFonts w:hint="eastAsia"/>
          <w:sz w:val="28"/>
        </w:rPr>
        <w:t>If any man believed, overcame, died in the faith, and attained to the first resurrection—or if he was found alive and faithful at the Lord’s return—then his name appeared in the Lamb’s scroll of life, and he inherited the fullness of eternal life in the world to come (21:1–8).</w:t>
      </w:r>
    </w:p>
    <w:p w14:paraId="2D4E979A">
      <w:pPr>
        <w:pStyle w:val="6"/>
        <w:spacing w:before="4"/>
        <w:rPr>
          <w:rFonts w:hint="eastAsia"/>
          <w:sz w:val="28"/>
        </w:rPr>
      </w:pPr>
      <w:r>
        <w:rPr>
          <w:rFonts w:hint="eastAsia"/>
          <w:sz w:val="28"/>
        </w:rPr>
        <w:t>若有人信了、得胜了、在信心中死了，并达到了第一次的复活——或者当主再来时，他被发现是活着的且是忠心的——那么他的名字就出现在羔羊的生命册上，他就承受了在来世完全的永生（21:1–8）。</w:t>
      </w:r>
    </w:p>
    <w:p w14:paraId="52B56DAC">
      <w:pPr>
        <w:pStyle w:val="6"/>
        <w:spacing w:before="4"/>
        <w:rPr>
          <w:rFonts w:hint="eastAsia"/>
          <w:sz w:val="28"/>
        </w:rPr>
      </w:pPr>
    </w:p>
    <w:p w14:paraId="6CFD2FB6">
      <w:pPr>
        <w:pStyle w:val="6"/>
        <w:spacing w:before="4"/>
        <w:rPr>
          <w:rFonts w:hint="eastAsia"/>
          <w:sz w:val="28"/>
        </w:rPr>
      </w:pPr>
      <w:r>
        <w:rPr>
          <w:rFonts w:hint="eastAsia"/>
          <w:sz w:val="28"/>
        </w:rPr>
        <w:t>If not, he was thrown into the lake of fire.</w:t>
      </w:r>
    </w:p>
    <w:p w14:paraId="341CDA56">
      <w:pPr>
        <w:pStyle w:val="6"/>
        <w:spacing w:before="4"/>
        <w:rPr>
          <w:rFonts w:hint="eastAsia"/>
          <w:sz w:val="28"/>
        </w:rPr>
      </w:pPr>
      <w:r>
        <w:rPr>
          <w:rFonts w:hint="eastAsia"/>
          <w:sz w:val="28"/>
        </w:rPr>
        <w:t>若不然，他就被扔在火湖里。</w:t>
      </w:r>
    </w:p>
    <w:p w14:paraId="166C4D5D">
      <w:pPr>
        <w:pStyle w:val="6"/>
        <w:spacing w:before="4"/>
        <w:rPr>
          <w:rFonts w:hint="eastAsia"/>
          <w:sz w:val="28"/>
        </w:rPr>
      </w:pPr>
    </w:p>
    <w:p w14:paraId="09E903C4">
      <w:pPr>
        <w:pStyle w:val="6"/>
        <w:spacing w:before="4"/>
        <w:rPr>
          <w:rFonts w:hint="eastAsia"/>
          <w:sz w:val="28"/>
        </w:rPr>
      </w:pPr>
      <w:r>
        <w:rPr>
          <w:rFonts w:hint="eastAsia"/>
          <w:sz w:val="28"/>
        </w:rPr>
        <w:t>Conclssion</w:t>
      </w:r>
    </w:p>
    <w:p w14:paraId="68082A57">
      <w:pPr>
        <w:pStyle w:val="6"/>
        <w:spacing w:before="4"/>
        <w:rPr>
          <w:rFonts w:hint="eastAsia"/>
          <w:sz w:val="28"/>
        </w:rPr>
      </w:pPr>
      <w:r>
        <w:rPr>
          <w:rFonts w:hint="eastAsia"/>
          <w:sz w:val="28"/>
        </w:rPr>
        <w:t>结论</w:t>
      </w:r>
    </w:p>
    <w:p w14:paraId="4EC259C5">
      <w:pPr>
        <w:pStyle w:val="6"/>
        <w:spacing w:before="4"/>
        <w:rPr>
          <w:rFonts w:hint="eastAsia"/>
          <w:sz w:val="28"/>
        </w:rPr>
      </w:pPr>
    </w:p>
    <w:p w14:paraId="7289A82F">
      <w:pPr>
        <w:pStyle w:val="6"/>
        <w:spacing w:before="4"/>
        <w:rPr>
          <w:rFonts w:hint="eastAsia"/>
          <w:sz w:val="28"/>
        </w:rPr>
      </w:pPr>
      <w:r>
        <w:rPr>
          <w:rFonts w:hint="eastAsia"/>
          <w:sz w:val="28"/>
        </w:rPr>
        <w:t>We all feel it: the inexpressible weightiness of Revelation 20, and especially of its closing verses.</w:t>
      </w:r>
    </w:p>
    <w:p w14:paraId="251CC5D8">
      <w:pPr>
        <w:pStyle w:val="6"/>
        <w:spacing w:before="4"/>
        <w:rPr>
          <w:rFonts w:hint="eastAsia"/>
          <w:sz w:val="28"/>
        </w:rPr>
      </w:pPr>
      <w:r>
        <w:rPr>
          <w:rFonts w:hint="eastAsia"/>
          <w:sz w:val="28"/>
        </w:rPr>
        <w:t>我们都感受到了：启示录第20章，尤其是其结尾经文那无法言喻的沉重分量。</w:t>
      </w:r>
    </w:p>
    <w:p w14:paraId="35E3D41D">
      <w:pPr>
        <w:pStyle w:val="6"/>
        <w:spacing w:before="4"/>
        <w:rPr>
          <w:rFonts w:hint="eastAsia"/>
          <w:sz w:val="28"/>
        </w:rPr>
      </w:pPr>
    </w:p>
    <w:p w14:paraId="3753CA6D">
      <w:pPr>
        <w:pStyle w:val="6"/>
        <w:spacing w:before="4"/>
        <w:rPr>
          <w:rFonts w:hint="eastAsia"/>
          <w:sz w:val="28"/>
        </w:rPr>
      </w:pPr>
      <w:r>
        <w:rPr>
          <w:rFonts w:hint="eastAsia"/>
          <w:sz w:val="28"/>
        </w:rPr>
        <w:t>How shall we bear up under it?</w:t>
      </w:r>
    </w:p>
    <w:p w14:paraId="4A82D2AF">
      <w:pPr>
        <w:pStyle w:val="6"/>
        <w:spacing w:before="4"/>
        <w:rPr>
          <w:rFonts w:hint="eastAsia"/>
          <w:sz w:val="28"/>
        </w:rPr>
      </w:pPr>
      <w:r>
        <w:rPr>
          <w:rFonts w:hint="eastAsia"/>
          <w:sz w:val="28"/>
        </w:rPr>
        <w:t>我们该如何承受它呢？</w:t>
      </w:r>
    </w:p>
    <w:p w14:paraId="3B137EBF">
      <w:pPr>
        <w:pStyle w:val="6"/>
        <w:spacing w:before="4"/>
        <w:rPr>
          <w:rFonts w:hint="eastAsia"/>
          <w:sz w:val="28"/>
        </w:rPr>
      </w:pPr>
    </w:p>
    <w:p w14:paraId="62FB56D8">
      <w:pPr>
        <w:pStyle w:val="6"/>
        <w:spacing w:before="4"/>
        <w:rPr>
          <w:rFonts w:hint="eastAsia"/>
          <w:sz w:val="28"/>
        </w:rPr>
      </w:pPr>
      <w:r>
        <w:rPr>
          <w:rFonts w:hint="eastAsia"/>
          <w:sz w:val="28"/>
        </w:rPr>
        <w:t>How, in daily practice, shall we walk beneath its light?</w:t>
      </w:r>
    </w:p>
    <w:p w14:paraId="07EC678C">
      <w:pPr>
        <w:pStyle w:val="6"/>
        <w:spacing w:before="4"/>
        <w:rPr>
          <w:rFonts w:hint="eastAsia"/>
          <w:sz w:val="28"/>
        </w:rPr>
      </w:pPr>
      <w:r>
        <w:rPr>
          <w:rFonts w:hint="eastAsia"/>
          <w:sz w:val="28"/>
        </w:rPr>
        <w:t>在日常实践中，我们该如何行在其光下呢？</w:t>
      </w:r>
    </w:p>
    <w:p w14:paraId="78287887">
      <w:pPr>
        <w:pStyle w:val="6"/>
        <w:spacing w:before="4"/>
        <w:rPr>
          <w:rFonts w:hint="eastAsia"/>
          <w:sz w:val="28"/>
        </w:rPr>
      </w:pPr>
    </w:p>
    <w:p w14:paraId="68B778A5">
      <w:pPr>
        <w:pStyle w:val="6"/>
        <w:spacing w:before="4"/>
        <w:rPr>
          <w:rFonts w:hint="eastAsia"/>
          <w:sz w:val="28"/>
        </w:rPr>
      </w:pPr>
      <w:r>
        <w:rPr>
          <w:rFonts w:hint="eastAsia"/>
          <w:sz w:val="28"/>
        </w:rPr>
        <w:t>My replies, based upon the fourfold theme of this chapter, center on the only possible solution: drawing near.</w:t>
      </w:r>
    </w:p>
    <w:p w14:paraId="6F8F7B50">
      <w:pPr>
        <w:pStyle w:val="6"/>
        <w:spacing w:before="4"/>
        <w:rPr>
          <w:rFonts w:hint="eastAsia"/>
          <w:sz w:val="28"/>
        </w:rPr>
      </w:pPr>
      <w:r>
        <w:rPr>
          <w:rFonts w:hint="eastAsia"/>
          <w:sz w:val="28"/>
        </w:rPr>
        <w:t>我的回答，基于本章的四重主题，都集中在唯一可能的解决办法上：亲近。</w:t>
      </w:r>
    </w:p>
    <w:p w14:paraId="7221EA02">
      <w:pPr>
        <w:pStyle w:val="6"/>
        <w:spacing w:before="4"/>
        <w:rPr>
          <w:rFonts w:hint="eastAsia"/>
          <w:sz w:val="28"/>
        </w:rPr>
      </w:pPr>
    </w:p>
    <w:p w14:paraId="0B09EBFC">
      <w:pPr>
        <w:pStyle w:val="6"/>
        <w:spacing w:before="4"/>
        <w:rPr>
          <w:rFonts w:hint="eastAsia"/>
          <w:sz w:val="28"/>
        </w:rPr>
      </w:pPr>
      <w:r>
        <w:rPr>
          <w:rFonts w:hint="eastAsia"/>
          <w:sz w:val="28"/>
        </w:rPr>
        <w:t>We must draw near to Christ— our wise, loving, gracious, and all-sufficient High King.</w:t>
      </w:r>
    </w:p>
    <w:p w14:paraId="67B55075">
      <w:pPr>
        <w:pStyle w:val="6"/>
        <w:spacing w:before="4"/>
        <w:rPr>
          <w:rFonts w:hint="eastAsia"/>
          <w:sz w:val="28"/>
        </w:rPr>
      </w:pPr>
      <w:r>
        <w:rPr>
          <w:rFonts w:hint="eastAsia"/>
          <w:sz w:val="28"/>
        </w:rPr>
        <w:t>我们必须亲近基督——我们那位智慧、慈爱、恩惠、全然充足的至高君王。</w:t>
      </w:r>
    </w:p>
    <w:p w14:paraId="21385B24">
      <w:pPr>
        <w:pStyle w:val="6"/>
        <w:spacing w:before="4"/>
        <w:rPr>
          <w:rFonts w:hint="eastAsia"/>
          <w:sz w:val="28"/>
        </w:rPr>
      </w:pPr>
    </w:p>
    <w:p w14:paraId="34B3CA65">
      <w:pPr>
        <w:pStyle w:val="6"/>
        <w:spacing w:before="4"/>
        <w:rPr>
          <w:rFonts w:hint="eastAsia"/>
          <w:sz w:val="28"/>
        </w:rPr>
      </w:pPr>
      <w:r>
        <w:rPr>
          <w:rFonts w:hint="eastAsia"/>
          <w:sz w:val="28"/>
        </w:rPr>
        <w:t>In section one, we saw that Satan is presently bound from deceiving the nations.</w:t>
      </w:r>
    </w:p>
    <w:p w14:paraId="54713713">
      <w:pPr>
        <w:pStyle w:val="6"/>
        <w:spacing w:before="4"/>
        <w:rPr>
          <w:rFonts w:hint="eastAsia"/>
          <w:sz w:val="28"/>
        </w:rPr>
      </w:pPr>
      <w:r>
        <w:rPr>
          <w:rFonts w:hint="eastAsia"/>
          <w:sz w:val="28"/>
        </w:rPr>
        <w:t>在第一部分，我们看到撒但目前被捆绑，不能迷惑列国。</w:t>
      </w:r>
    </w:p>
    <w:p w14:paraId="4E665E21">
      <w:pPr>
        <w:pStyle w:val="6"/>
        <w:spacing w:before="4"/>
        <w:rPr>
          <w:rFonts w:hint="eastAsia"/>
          <w:sz w:val="28"/>
        </w:rPr>
      </w:pPr>
    </w:p>
    <w:p w14:paraId="38258A91">
      <w:pPr>
        <w:pStyle w:val="6"/>
        <w:spacing w:before="4"/>
        <w:rPr>
          <w:rFonts w:hint="eastAsia"/>
          <w:sz w:val="28"/>
        </w:rPr>
      </w:pPr>
      <w:r>
        <w:rPr>
          <w:rFonts w:hint="eastAsia"/>
          <w:sz w:val="28"/>
        </w:rPr>
        <w:t>He cannot stop the gospel outreach of the church, nor can he prevent God from gathering a believing people to the Savior.</w:t>
      </w:r>
    </w:p>
    <w:p w14:paraId="0B76C659">
      <w:pPr>
        <w:pStyle w:val="6"/>
        <w:spacing w:before="4"/>
        <w:rPr>
          <w:rFonts w:hint="eastAsia"/>
          <w:sz w:val="28"/>
        </w:rPr>
      </w:pPr>
      <w:r>
        <w:rPr>
          <w:rFonts w:hint="eastAsia"/>
          <w:sz w:val="28"/>
        </w:rPr>
        <w:t>他不能阻止教会的福音外展，也不能阻止神将信靠的子民聚集到救主面前。</w:t>
      </w:r>
    </w:p>
    <w:p w14:paraId="51CEE6A6">
      <w:pPr>
        <w:pStyle w:val="6"/>
        <w:spacing w:before="4"/>
        <w:rPr>
          <w:rFonts w:hint="eastAsia"/>
          <w:sz w:val="28"/>
        </w:rPr>
      </w:pPr>
    </w:p>
    <w:p w14:paraId="56ACAD2D">
      <w:pPr>
        <w:pStyle w:val="6"/>
        <w:spacing w:before="4"/>
        <w:rPr>
          <w:rFonts w:hint="eastAsia"/>
          <w:sz w:val="28"/>
        </w:rPr>
      </w:pPr>
      <w:r>
        <w:rPr>
          <w:rFonts w:hint="eastAsia"/>
          <w:sz w:val="28"/>
        </w:rPr>
        <w:t>Let us therefore draw near to Christ, asking him to help us redeem the time and seize this precious opportunity.</w:t>
      </w:r>
    </w:p>
    <w:p w14:paraId="0BF2B09E">
      <w:pPr>
        <w:pStyle w:val="6"/>
        <w:spacing w:before="4"/>
        <w:rPr>
          <w:rFonts w:hint="eastAsia"/>
          <w:sz w:val="28"/>
        </w:rPr>
      </w:pPr>
      <w:r>
        <w:rPr>
          <w:rFonts w:hint="eastAsia"/>
          <w:sz w:val="28"/>
        </w:rPr>
        <w:t>因此，让我们亲近基督，祈求祂帮助我们赎回光阴，抓住这个宝贵的机会。</w:t>
      </w:r>
    </w:p>
    <w:p w14:paraId="59C964BB">
      <w:pPr>
        <w:pStyle w:val="6"/>
        <w:spacing w:before="4"/>
        <w:rPr>
          <w:rFonts w:hint="eastAsia"/>
          <w:sz w:val="28"/>
        </w:rPr>
      </w:pPr>
    </w:p>
    <w:p w14:paraId="3FF336EF">
      <w:pPr>
        <w:pStyle w:val="6"/>
        <w:spacing w:before="4"/>
        <w:rPr>
          <w:rFonts w:hint="eastAsia"/>
          <w:sz w:val="28"/>
        </w:rPr>
      </w:pPr>
      <w:r>
        <w:rPr>
          <w:rFonts w:hint="eastAsia"/>
          <w:sz w:val="28"/>
        </w:rPr>
        <w:t>Let us ask him to show us our special role in the great commission.</w:t>
      </w:r>
    </w:p>
    <w:p w14:paraId="47DFDB4A">
      <w:pPr>
        <w:pStyle w:val="6"/>
        <w:spacing w:before="4"/>
        <w:rPr>
          <w:rFonts w:hint="eastAsia"/>
          <w:sz w:val="28"/>
        </w:rPr>
      </w:pPr>
      <w:r>
        <w:rPr>
          <w:rFonts w:hint="eastAsia"/>
          <w:sz w:val="28"/>
        </w:rPr>
        <w:t>让我们祈求祂向我们显明我们在大使命中的特别角色。</w:t>
      </w:r>
    </w:p>
    <w:p w14:paraId="5ED587EC">
      <w:pPr>
        <w:pStyle w:val="6"/>
        <w:spacing w:before="4"/>
        <w:rPr>
          <w:rFonts w:hint="eastAsia"/>
          <w:sz w:val="28"/>
        </w:rPr>
      </w:pPr>
    </w:p>
    <w:p w14:paraId="42AA6727">
      <w:pPr>
        <w:pStyle w:val="6"/>
        <w:spacing w:before="4"/>
        <w:rPr>
          <w:rFonts w:hint="eastAsia"/>
          <w:sz w:val="28"/>
        </w:rPr>
      </w:pPr>
      <w:r>
        <w:rPr>
          <w:rFonts w:hint="eastAsia"/>
          <w:sz w:val="28"/>
        </w:rPr>
        <w:t>All of us will not be evangelists, but all can follow the Lamb wherever he goes, lean upon his Spirit, shed his love on the people around us, testify about the things we have seen, use our spiritual gifts with a heart for the lost, and become a faithful friend of world missions.</w:t>
      </w:r>
    </w:p>
    <w:p w14:paraId="0AF7D3B9">
      <w:pPr>
        <w:pStyle w:val="6"/>
        <w:spacing w:before="4"/>
        <w:rPr>
          <w:rFonts w:hint="eastAsia"/>
          <w:sz w:val="28"/>
        </w:rPr>
      </w:pPr>
      <w:r>
        <w:rPr>
          <w:rFonts w:hint="eastAsia"/>
          <w:sz w:val="28"/>
        </w:rPr>
        <w:t>我们并非所有人都会成为传福音者，但所有人都可以跟随羔羊，无论祂往哪里去，依靠祂的灵，将祂的爱倾倒在我们周围的人身上，为我们所见的事作见证，带着为失丧者着想的心使用我们的属灵恩赐，并成为普世宣教的忠实朋友。</w:t>
      </w:r>
    </w:p>
    <w:p w14:paraId="411B3215">
      <w:pPr>
        <w:pStyle w:val="6"/>
        <w:spacing w:before="4"/>
        <w:rPr>
          <w:rFonts w:hint="eastAsia"/>
          <w:sz w:val="28"/>
        </w:rPr>
      </w:pPr>
    </w:p>
    <w:p w14:paraId="35C71658">
      <w:pPr>
        <w:pStyle w:val="6"/>
        <w:spacing w:before="4"/>
        <w:rPr>
          <w:rFonts w:hint="eastAsia"/>
          <w:sz w:val="28"/>
        </w:rPr>
      </w:pPr>
      <w:r>
        <w:rPr>
          <w:rFonts w:hint="eastAsia"/>
          <w:sz w:val="28"/>
        </w:rPr>
        <w:t>The rider on the white horse is out and about, conquering and bent on full conquest.</w:t>
      </w:r>
    </w:p>
    <w:p w14:paraId="4A5BB96E">
      <w:pPr>
        <w:pStyle w:val="6"/>
        <w:spacing w:before="4"/>
        <w:rPr>
          <w:rFonts w:hint="eastAsia"/>
          <w:sz w:val="28"/>
        </w:rPr>
      </w:pPr>
      <w:r>
        <w:rPr>
          <w:rFonts w:hint="eastAsia"/>
          <w:sz w:val="28"/>
        </w:rPr>
        <w:t>那骑白马的正在出巡，征服着，且要完全征服。</w:t>
      </w:r>
    </w:p>
    <w:p w14:paraId="2DC885DD">
      <w:pPr>
        <w:pStyle w:val="6"/>
        <w:spacing w:before="4"/>
        <w:rPr>
          <w:rFonts w:hint="eastAsia"/>
          <w:sz w:val="28"/>
        </w:rPr>
      </w:pPr>
    </w:p>
    <w:p w14:paraId="1BB67069">
      <w:pPr>
        <w:pStyle w:val="6"/>
        <w:spacing w:before="4"/>
        <w:rPr>
          <w:rFonts w:hint="eastAsia"/>
          <w:sz w:val="28"/>
        </w:rPr>
      </w:pPr>
      <w:r>
        <w:rPr>
          <w:rFonts w:hint="eastAsia"/>
          <w:sz w:val="28"/>
        </w:rPr>
        <w:t>We need only follow him, and he will enable us to do our part.</w:t>
      </w:r>
    </w:p>
    <w:p w14:paraId="697B97A4">
      <w:pPr>
        <w:pStyle w:val="6"/>
        <w:spacing w:before="4"/>
        <w:rPr>
          <w:rFonts w:hint="eastAsia"/>
          <w:sz w:val="28"/>
        </w:rPr>
      </w:pPr>
      <w:r>
        <w:rPr>
          <w:rFonts w:hint="eastAsia"/>
          <w:sz w:val="28"/>
        </w:rPr>
        <w:t>我们只需跟随祂，祂就会使我们能尽上自己的本分。</w:t>
      </w:r>
    </w:p>
    <w:p w14:paraId="374B0BDE">
      <w:pPr>
        <w:pStyle w:val="6"/>
        <w:spacing w:before="4"/>
        <w:rPr>
          <w:rFonts w:hint="eastAsia"/>
          <w:sz w:val="28"/>
        </w:rPr>
      </w:pPr>
    </w:p>
    <w:p w14:paraId="16D8D4A2">
      <w:pPr>
        <w:pStyle w:val="6"/>
        <w:spacing w:before="4"/>
        <w:rPr>
          <w:rFonts w:hint="eastAsia"/>
          <w:sz w:val="28"/>
        </w:rPr>
      </w:pPr>
      <w:r>
        <w:rPr>
          <w:rFonts w:hint="eastAsia"/>
          <w:sz w:val="28"/>
        </w:rPr>
        <w:t>In section two, we learned about the first resurrection: about how, at the moment of their death, the spirits of the saints are perfected, enter heaven, and reign in life with Christ until the day of his return.</w:t>
      </w:r>
    </w:p>
    <w:p w14:paraId="5DA5A5BE">
      <w:pPr>
        <w:pStyle w:val="6"/>
        <w:spacing w:before="4"/>
        <w:rPr>
          <w:rFonts w:hint="eastAsia"/>
          <w:sz w:val="28"/>
        </w:rPr>
      </w:pPr>
      <w:r>
        <w:rPr>
          <w:rFonts w:hint="eastAsia"/>
          <w:sz w:val="28"/>
        </w:rPr>
        <w:t>在第二部分，我们了解了第一次的复活：关于圣徒的灵如何在他们死亡的时刻得以完全，进入天堂，并与基督一同在生命中作王，直到祂再来的日子。</w:t>
      </w:r>
    </w:p>
    <w:p w14:paraId="2CEEE9A1">
      <w:pPr>
        <w:pStyle w:val="6"/>
        <w:spacing w:before="4"/>
        <w:rPr>
          <w:rFonts w:hint="eastAsia"/>
          <w:sz w:val="28"/>
        </w:rPr>
      </w:pPr>
    </w:p>
    <w:p w14:paraId="0F439034">
      <w:pPr>
        <w:pStyle w:val="6"/>
        <w:spacing w:before="4"/>
        <w:rPr>
          <w:rFonts w:hint="eastAsia"/>
          <w:sz w:val="28"/>
        </w:rPr>
      </w:pPr>
      <w:r>
        <w:rPr>
          <w:rFonts w:hint="eastAsia"/>
          <w:sz w:val="28"/>
        </w:rPr>
        <w:t>Therefore, when we think about our death, or when it actually draws near, let us swiftly draw near to Christ, thanking him for the first resurrection, and embracing a holy eagerness to join him and the rest of God’s family in the world above.</w:t>
      </w:r>
    </w:p>
    <w:p w14:paraId="56B18D01">
      <w:pPr>
        <w:pStyle w:val="6"/>
        <w:spacing w:before="4"/>
        <w:rPr>
          <w:rFonts w:hint="eastAsia"/>
          <w:sz w:val="28"/>
        </w:rPr>
      </w:pPr>
      <w:r>
        <w:rPr>
          <w:rFonts w:hint="eastAsia"/>
          <w:sz w:val="28"/>
        </w:rPr>
        <w:t>因此，当我们思考我们的死亡，或者当死亡真的临近时，让我们迅速地亲近基督，为第一次的复活感谢祂，并怀着圣洁的热切去与祂以及神家中其余的成员在上面的世界里联合。</w:t>
      </w:r>
    </w:p>
    <w:p w14:paraId="54B52047">
      <w:pPr>
        <w:pStyle w:val="6"/>
        <w:spacing w:before="4"/>
        <w:rPr>
          <w:rFonts w:hint="eastAsia"/>
          <w:sz w:val="28"/>
        </w:rPr>
      </w:pPr>
    </w:p>
    <w:p w14:paraId="5C4F6438">
      <w:pPr>
        <w:pStyle w:val="6"/>
        <w:spacing w:before="4"/>
        <w:rPr>
          <w:rFonts w:hint="eastAsia"/>
          <w:sz w:val="28"/>
        </w:rPr>
      </w:pPr>
      <w:r>
        <w:rPr>
          <w:rFonts w:hint="eastAsia"/>
          <w:sz w:val="28"/>
        </w:rPr>
        <w:t>In section three, we read about the eschatological release of Satan from his spiritual restraints, such that he is now able to gather the nations around the Antichrist and foment a final war against the true spiritual church.</w:t>
      </w:r>
    </w:p>
    <w:p w14:paraId="64FDC4E2">
      <w:pPr>
        <w:pStyle w:val="6"/>
        <w:spacing w:before="4"/>
        <w:rPr>
          <w:rFonts w:hint="eastAsia"/>
          <w:sz w:val="28"/>
        </w:rPr>
      </w:pPr>
      <w:r>
        <w:rPr>
          <w:rFonts w:hint="eastAsia"/>
          <w:sz w:val="28"/>
        </w:rPr>
        <w:t>在第三部分，我们读到关于末世时撒但从其属灵约束中被释放，以致他现在能够聚集列国在敌基督周围，并煽动一场针对真正属灵教会的最后战争。</w:t>
      </w:r>
    </w:p>
    <w:p w14:paraId="01B78279">
      <w:pPr>
        <w:pStyle w:val="6"/>
        <w:spacing w:before="4"/>
        <w:rPr>
          <w:rFonts w:hint="eastAsia"/>
          <w:sz w:val="28"/>
        </w:rPr>
      </w:pPr>
    </w:p>
    <w:p w14:paraId="45B3A0F5">
      <w:pPr>
        <w:pStyle w:val="6"/>
        <w:spacing w:before="4"/>
        <w:rPr>
          <w:rFonts w:hint="eastAsia"/>
          <w:sz w:val="28"/>
        </w:rPr>
      </w:pPr>
      <w:r>
        <w:rPr>
          <w:rFonts w:hint="eastAsia"/>
          <w:sz w:val="28"/>
        </w:rPr>
        <w:t>In the face of this daunting prospect, let us again draw near to Christ, asking him to help us fulfill our respective callings, seeing that the night is coming when no man can work.</w:t>
      </w:r>
    </w:p>
    <w:p w14:paraId="3F0D78EF">
      <w:pPr>
        <w:pStyle w:val="6"/>
        <w:spacing w:before="4"/>
        <w:rPr>
          <w:rFonts w:hint="eastAsia"/>
          <w:sz w:val="28"/>
        </w:rPr>
      </w:pPr>
      <w:r>
        <w:rPr>
          <w:rFonts w:hint="eastAsia"/>
          <w:sz w:val="28"/>
        </w:rPr>
        <w:t>面对这个令人畏惧的前景，让我们再次亲近基督，祈求祂帮助我们完成我们各自的呼召，因为黑夜将到，就没有人能作工了。</w:t>
      </w:r>
    </w:p>
    <w:p w14:paraId="19B5B9C6">
      <w:pPr>
        <w:pStyle w:val="6"/>
        <w:spacing w:before="4"/>
        <w:rPr>
          <w:rFonts w:hint="eastAsia"/>
          <w:sz w:val="28"/>
        </w:rPr>
      </w:pPr>
    </w:p>
    <w:p w14:paraId="570F6172">
      <w:pPr>
        <w:pStyle w:val="6"/>
        <w:spacing w:before="4"/>
        <w:rPr>
          <w:rFonts w:hint="eastAsia"/>
          <w:sz w:val="28"/>
        </w:rPr>
      </w:pPr>
      <w:r>
        <w:rPr>
          <w:rFonts w:hint="eastAsia"/>
          <w:sz w:val="28"/>
        </w:rPr>
        <w:t>Let us ask him to increase our faith, so that we would consider it a privilege to serve him in the days of the last battle.</w:t>
      </w:r>
    </w:p>
    <w:p w14:paraId="0769675D">
      <w:pPr>
        <w:pStyle w:val="6"/>
        <w:spacing w:before="4"/>
        <w:rPr>
          <w:rFonts w:hint="eastAsia"/>
          <w:sz w:val="28"/>
        </w:rPr>
      </w:pPr>
      <w:r>
        <w:rPr>
          <w:rFonts w:hint="eastAsia"/>
          <w:sz w:val="28"/>
        </w:rPr>
        <w:t>让我们祈求祂加增我们的信心，好叫我们能以在最后争战的日子里事奉祂为荣。</w:t>
      </w:r>
    </w:p>
    <w:p w14:paraId="3506DA7D">
      <w:pPr>
        <w:pStyle w:val="6"/>
        <w:spacing w:before="4"/>
        <w:rPr>
          <w:rFonts w:hint="eastAsia"/>
          <w:sz w:val="28"/>
        </w:rPr>
      </w:pPr>
    </w:p>
    <w:p w14:paraId="2D1A5DBB">
      <w:pPr>
        <w:pStyle w:val="6"/>
        <w:spacing w:before="4"/>
        <w:rPr>
          <w:rFonts w:hint="eastAsia"/>
          <w:sz w:val="28"/>
        </w:rPr>
      </w:pPr>
      <w:r>
        <w:rPr>
          <w:rFonts w:hint="eastAsia"/>
          <w:sz w:val="28"/>
        </w:rPr>
        <w:t>And if in fact we are called to do so, let us ask that we might walk in his footsteps, draw upon his strength, emulate his good confession, and bravely partake of his sufferings, so that we may rejoice at his return, share in his resurrection, and ascend to his glory.</w:t>
      </w:r>
    </w:p>
    <w:p w14:paraId="431ECE18">
      <w:pPr>
        <w:pStyle w:val="6"/>
        <w:spacing w:before="4"/>
        <w:rPr>
          <w:rFonts w:hint="eastAsia"/>
          <w:sz w:val="28"/>
        </w:rPr>
      </w:pPr>
      <w:r>
        <w:rPr>
          <w:rFonts w:hint="eastAsia"/>
          <w:sz w:val="28"/>
        </w:rPr>
        <w:t>并且，如果我们真的被呼召去这样做，让我们祈求，使我们可以行在祂的脚踪里，汲取祂的力量，效法祂美好的认信，并勇敢地有份于祂的苦难，好叫我们在祂再来时可以欢喜，有份于祂的复活，并升入祂的荣耀。</w:t>
      </w:r>
    </w:p>
    <w:p w14:paraId="6C999F9E">
      <w:pPr>
        <w:pStyle w:val="6"/>
        <w:spacing w:before="4"/>
        <w:rPr>
          <w:rFonts w:hint="eastAsia"/>
          <w:sz w:val="28"/>
        </w:rPr>
      </w:pPr>
    </w:p>
    <w:p w14:paraId="2E2479D1">
      <w:pPr>
        <w:pStyle w:val="6"/>
        <w:spacing w:before="4"/>
        <w:rPr>
          <w:rFonts w:hint="eastAsia"/>
          <w:sz w:val="28"/>
        </w:rPr>
      </w:pPr>
      <w:r>
        <w:rPr>
          <w:rFonts w:hint="eastAsia"/>
          <w:sz w:val="28"/>
        </w:rPr>
        <w:t>Finally, we read in section four about the last judgment before the great white throne of Christ.</w:t>
      </w:r>
    </w:p>
    <w:p w14:paraId="6CC214B6">
      <w:pPr>
        <w:pStyle w:val="6"/>
        <w:spacing w:before="4"/>
        <w:rPr>
          <w:rFonts w:hint="eastAsia"/>
          <w:sz w:val="28"/>
        </w:rPr>
      </w:pPr>
      <w:r>
        <w:rPr>
          <w:rFonts w:hint="eastAsia"/>
          <w:sz w:val="28"/>
        </w:rPr>
        <w:t>最后，我们在第四部分读到在基督的白色大宝座前的最后审判。</w:t>
      </w:r>
    </w:p>
    <w:p w14:paraId="788AED45">
      <w:pPr>
        <w:pStyle w:val="6"/>
        <w:spacing w:before="4"/>
        <w:rPr>
          <w:rFonts w:hint="eastAsia"/>
          <w:sz w:val="28"/>
        </w:rPr>
      </w:pPr>
    </w:p>
    <w:p w14:paraId="6ED5C4D1">
      <w:pPr>
        <w:pStyle w:val="6"/>
        <w:spacing w:before="4"/>
        <w:rPr>
          <w:rFonts w:hint="eastAsia"/>
          <w:sz w:val="28"/>
        </w:rPr>
      </w:pPr>
      <w:r>
        <w:rPr>
          <w:rFonts w:hint="eastAsia"/>
          <w:sz w:val="28"/>
        </w:rPr>
        <w:t>No man is sufficient for this thing.</w:t>
      </w:r>
    </w:p>
    <w:p w14:paraId="32CB910B">
      <w:pPr>
        <w:pStyle w:val="6"/>
        <w:spacing w:before="4"/>
        <w:rPr>
          <w:rFonts w:hint="eastAsia"/>
          <w:sz w:val="28"/>
        </w:rPr>
      </w:pPr>
      <w:r>
        <w:rPr>
          <w:rFonts w:hint="eastAsia"/>
          <w:sz w:val="28"/>
        </w:rPr>
        <w:t>没有人能担当这事。</w:t>
      </w:r>
    </w:p>
    <w:p w14:paraId="0078B88B">
      <w:pPr>
        <w:pStyle w:val="6"/>
        <w:spacing w:before="4"/>
        <w:rPr>
          <w:rFonts w:hint="eastAsia"/>
          <w:sz w:val="28"/>
        </w:rPr>
      </w:pPr>
    </w:p>
    <w:p w14:paraId="35DDC443">
      <w:pPr>
        <w:pStyle w:val="6"/>
        <w:spacing w:before="4"/>
        <w:rPr>
          <w:rFonts w:hint="eastAsia"/>
          <w:sz w:val="28"/>
        </w:rPr>
      </w:pPr>
      <w:r>
        <w:rPr>
          <w:rFonts w:hint="eastAsia"/>
          <w:sz w:val="28"/>
        </w:rPr>
        <w:t>Therefore, let us draw especially near to Christ, asking for grace to rejoice in the justice and judgments of God; to lay hold of that for which Christ Jesus laid hold of us; and to know when, how, and in what way to speak to beloved sinners about the dreadful reality of eternal punishment in the lake of fire.</w:t>
      </w:r>
    </w:p>
    <w:p w14:paraId="54A8D2C2">
      <w:pPr>
        <w:pStyle w:val="6"/>
        <w:spacing w:before="4"/>
        <w:rPr>
          <w:rFonts w:hint="eastAsia"/>
          <w:sz w:val="28"/>
        </w:rPr>
      </w:pPr>
      <w:r>
        <w:rPr>
          <w:rFonts w:hint="eastAsia"/>
          <w:sz w:val="28"/>
        </w:rPr>
        <w:t>因此，让我们特别地亲近基督，祈求恩典使我们能因神的公义和审判而欢喜；能持定基督耶稣所以持定我们的；并能知道何时、如何、以何种方式向我们所爱的罪人讲论在火湖里永恒刑罚的可怕现实。</w:t>
      </w:r>
    </w:p>
    <w:p w14:paraId="76CD5E1C">
      <w:pPr>
        <w:pStyle w:val="6"/>
        <w:spacing w:before="4"/>
        <w:rPr>
          <w:rFonts w:hint="eastAsia"/>
          <w:sz w:val="28"/>
        </w:rPr>
      </w:pPr>
    </w:p>
    <w:p w14:paraId="56303415">
      <w:pPr>
        <w:pStyle w:val="6"/>
        <w:spacing w:before="4"/>
        <w:rPr>
          <w:rFonts w:hint="eastAsia"/>
          <w:sz w:val="28"/>
        </w:rPr>
      </w:pPr>
      <w:r>
        <w:rPr>
          <w:rFonts w:hint="eastAsia"/>
          <w:sz w:val="28"/>
        </w:rPr>
        <w:t>Lord, solemn, challenging, and controversial as it may be, Revelation 20 forever stands as a portion of your holy Word, vital for the edification, exhortation, and encouragement of your church.</w:t>
      </w:r>
    </w:p>
    <w:p w14:paraId="0C487795">
      <w:pPr>
        <w:pStyle w:val="6"/>
        <w:spacing w:before="4"/>
        <w:rPr>
          <w:rFonts w:hint="eastAsia"/>
          <w:sz w:val="28"/>
        </w:rPr>
      </w:pPr>
      <w:r>
        <w:rPr>
          <w:rFonts w:hint="eastAsia"/>
          <w:sz w:val="28"/>
        </w:rPr>
        <w:t>主啊，启示录20章无论多么严肃、富有挑战性和争议性，它永远是祢圣言的一部分，对于祢教会的造就、劝勉和鼓励至关重要。</w:t>
      </w:r>
    </w:p>
    <w:p w14:paraId="359BACB8">
      <w:pPr>
        <w:pStyle w:val="6"/>
        <w:spacing w:before="4"/>
        <w:rPr>
          <w:rFonts w:hint="eastAsia"/>
          <w:sz w:val="28"/>
        </w:rPr>
      </w:pPr>
    </w:p>
    <w:p w14:paraId="439FF83C">
      <w:pPr>
        <w:pStyle w:val="6"/>
        <w:spacing w:before="4"/>
        <w:rPr>
          <w:rFonts w:hint="eastAsia"/>
          <w:sz w:val="28"/>
        </w:rPr>
      </w:pPr>
      <w:r>
        <w:rPr>
          <w:rFonts w:hint="eastAsia"/>
          <w:sz w:val="28"/>
        </w:rPr>
        <w:t>Therefore, by your grace, and in our time, please grant that we all may draw near to you, and that in due season we may joyfully watch you turn a battleground into a fertile field, a field loaded with hidden treasures that will mightily enrich, strengthen, and refresh your holy pilgrim people, upon whom the ends of the ages have come.</w:t>
      </w:r>
    </w:p>
    <w:p w14:paraId="0DDC714D">
      <w:pPr>
        <w:pStyle w:val="6"/>
        <w:spacing w:before="4"/>
        <w:rPr>
          <w:rFonts w:hint="eastAsia"/>
          <w:sz w:val="28"/>
        </w:rPr>
      </w:pPr>
      <w:r>
        <w:rPr>
          <w:rFonts w:hint="eastAsia"/>
          <w:sz w:val="28"/>
        </w:rPr>
        <w:t>因此，藉着祢的恩典，在我们的时代，请允准我们都能亲近祢，并在适当的时候，我们可以喜乐地观看祢将战场变为肥田，一块满载隐藏珍宝的田地，它将极大地丰富、坚固和更新祢那末世已经临到的圣洁天路客民。</w:t>
      </w:r>
    </w:p>
    <w:p w14:paraId="256294AF">
      <w:pPr>
        <w:pStyle w:val="6"/>
        <w:spacing w:before="4"/>
        <w:rPr>
          <w:rFonts w:hint="eastAsia"/>
          <w:sz w:val="28"/>
        </w:rPr>
      </w:pPr>
    </w:p>
    <w:p w14:paraId="04AF04C4">
      <w:pPr>
        <w:pStyle w:val="6"/>
        <w:spacing w:before="4"/>
        <w:rPr>
          <w:rFonts w:hint="eastAsia"/>
          <w:sz w:val="28"/>
        </w:rPr>
      </w:pPr>
      <w:r>
        <w:rPr>
          <w:rFonts w:hint="eastAsia"/>
          <w:sz w:val="28"/>
        </w:rPr>
        <w:t>Amen.</w:t>
      </w:r>
    </w:p>
    <w:p w14:paraId="766626B7">
      <w:pPr>
        <w:pStyle w:val="6"/>
        <w:spacing w:before="4"/>
        <w:rPr>
          <w:i/>
          <w:sz w:val="17"/>
        </w:rPr>
      </w:pPr>
      <w:r>
        <w:rPr>
          <w:rFonts w:hint="eastAsia"/>
          <w:sz w:val="28"/>
        </w:rPr>
        <w:t>阿们。</w:t>
      </w:r>
    </w:p>
    <w:p w14:paraId="0E5ADE4E">
      <w:pPr>
        <w:pStyle w:val="6"/>
        <w:spacing w:after="0"/>
        <w:rPr>
          <w:i/>
          <w:sz w:val="17"/>
        </w:rPr>
        <w:sectPr>
          <w:headerReference r:id="rId26" w:type="default"/>
          <w:footerReference r:id="rId28" w:type="default"/>
          <w:headerReference r:id="rId27" w:type="even"/>
          <w:footerReference r:id="rId29" w:type="even"/>
          <w:pgSz w:w="8820" w:h="13310"/>
          <w:pgMar w:top="1520" w:right="720" w:bottom="280" w:left="720" w:header="0" w:footer="0" w:gutter="0"/>
          <w:cols w:space="720" w:num="1"/>
        </w:sectPr>
      </w:pPr>
    </w:p>
    <w:p w14:paraId="3D8C456A">
      <w:pPr>
        <w:pStyle w:val="6"/>
        <w:rPr>
          <w:i/>
          <w:sz w:val="50"/>
        </w:rPr>
      </w:pPr>
    </w:p>
    <w:p w14:paraId="5E7C597F">
      <w:pPr>
        <w:pStyle w:val="6"/>
        <w:rPr>
          <w:i/>
          <w:sz w:val="50"/>
        </w:rPr>
      </w:pPr>
    </w:p>
    <w:p w14:paraId="5FD1E5A2">
      <w:pPr>
        <w:pStyle w:val="2"/>
        <w:bidi w:val="0"/>
        <w:rPr>
          <w:rFonts w:hint="eastAsia"/>
          <w:sz w:val="32"/>
          <w:szCs w:val="32"/>
        </w:rPr>
      </w:pPr>
      <w:r>
        <w:rPr>
          <w:rFonts w:hint="eastAsia"/>
          <w:sz w:val="32"/>
          <w:szCs w:val="32"/>
        </w:rPr>
        <w:t>CHAPTER 24</w:t>
      </w:r>
    </w:p>
    <w:p w14:paraId="1AE92849">
      <w:pPr>
        <w:pStyle w:val="2"/>
        <w:bidi w:val="0"/>
        <w:rPr>
          <w:rFonts w:hint="eastAsia"/>
          <w:sz w:val="32"/>
          <w:szCs w:val="32"/>
        </w:rPr>
      </w:pPr>
      <w:r>
        <w:rPr>
          <w:rFonts w:hint="eastAsia"/>
          <w:sz w:val="32"/>
          <w:szCs w:val="32"/>
        </w:rPr>
        <w:t>第24章</w:t>
      </w:r>
    </w:p>
    <w:p w14:paraId="060D5F9B">
      <w:pPr>
        <w:pStyle w:val="3"/>
        <w:bidi w:val="0"/>
        <w:rPr>
          <w:rFonts w:hint="eastAsia"/>
          <w:sz w:val="32"/>
          <w:szCs w:val="32"/>
        </w:rPr>
      </w:pPr>
      <w:r>
        <w:rPr>
          <w:rFonts w:hint="eastAsia"/>
          <w:sz w:val="32"/>
          <w:szCs w:val="32"/>
        </w:rPr>
        <w:t>The High King’s</w:t>
      </w:r>
    </w:p>
    <w:p w14:paraId="61930788">
      <w:pPr>
        <w:pStyle w:val="3"/>
        <w:bidi w:val="0"/>
        <w:rPr>
          <w:rFonts w:hint="eastAsia"/>
          <w:sz w:val="32"/>
          <w:szCs w:val="32"/>
        </w:rPr>
      </w:pPr>
      <w:r>
        <w:rPr>
          <w:rFonts w:hint="eastAsia"/>
          <w:sz w:val="32"/>
          <w:szCs w:val="32"/>
        </w:rPr>
        <w:t>至高君王的</w:t>
      </w:r>
    </w:p>
    <w:p w14:paraId="3FDD729D">
      <w:pPr>
        <w:pStyle w:val="3"/>
        <w:bidi w:val="0"/>
        <w:rPr>
          <w:rFonts w:hint="eastAsia"/>
          <w:sz w:val="32"/>
          <w:szCs w:val="32"/>
        </w:rPr>
      </w:pPr>
      <w:r>
        <w:rPr>
          <w:rFonts w:hint="eastAsia"/>
          <w:sz w:val="32"/>
          <w:szCs w:val="32"/>
        </w:rPr>
        <w:t>Comp leted Kingdom</w:t>
      </w:r>
    </w:p>
    <w:p w14:paraId="340077FC">
      <w:pPr>
        <w:pStyle w:val="3"/>
        <w:bidi w:val="0"/>
        <w:rPr>
          <w:rFonts w:hint="eastAsia"/>
          <w:sz w:val="32"/>
          <w:szCs w:val="32"/>
        </w:rPr>
      </w:pPr>
      <w:r>
        <w:rPr>
          <w:rFonts w:hint="eastAsia"/>
          <w:sz w:val="32"/>
          <w:szCs w:val="32"/>
        </w:rPr>
        <w:t>成全的国度</w:t>
      </w:r>
    </w:p>
    <w:p w14:paraId="0788FC90">
      <w:pPr>
        <w:pStyle w:val="6"/>
        <w:ind w:left="818"/>
        <w:jc w:val="both"/>
        <w:rPr>
          <w:rFonts w:hint="eastAsia" w:ascii="Arial"/>
          <w:b w:val="0"/>
          <w:bCs/>
          <w:color w:val="231F20"/>
          <w:spacing w:val="20"/>
          <w:w w:val="90"/>
          <w:sz w:val="30"/>
          <w:szCs w:val="30"/>
        </w:rPr>
      </w:pPr>
    </w:p>
    <w:p w14:paraId="7E84CA4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(Revelation 21–22)</w:t>
      </w:r>
    </w:p>
    <w:p w14:paraId="5F28CBDF">
      <w:pPr>
        <w:pStyle w:val="6"/>
        <w:ind w:left="818"/>
        <w:jc w:val="both"/>
        <w:rPr>
          <w:rFonts w:hint="eastAsia" w:ascii="Arial"/>
          <w:b w:val="0"/>
          <w:bCs/>
          <w:color w:val="231F20"/>
          <w:spacing w:val="20"/>
          <w:w w:val="90"/>
          <w:sz w:val="30"/>
          <w:szCs w:val="30"/>
        </w:rPr>
      </w:pPr>
    </w:p>
    <w:p w14:paraId="7B827EB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（启示录 21–22章）</w:t>
      </w:r>
    </w:p>
    <w:p w14:paraId="00A62B7C">
      <w:pPr>
        <w:pStyle w:val="6"/>
        <w:ind w:left="818"/>
        <w:jc w:val="both"/>
        <w:rPr>
          <w:rFonts w:hint="eastAsia" w:ascii="Arial"/>
          <w:b w:val="0"/>
          <w:bCs/>
          <w:color w:val="231F20"/>
          <w:spacing w:val="20"/>
          <w:w w:val="90"/>
          <w:sz w:val="30"/>
          <w:szCs w:val="30"/>
        </w:rPr>
      </w:pPr>
    </w:p>
    <w:p w14:paraId="111BE81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We come now to the fifth and final bloc of the Revelation, the bloc in which the High Prophet of heaven presents to us the grand finale of the grand finale of all Scripture: a vision of his completed kingdom in the new heavens and the new earth.</w:t>
      </w:r>
    </w:p>
    <w:p w14:paraId="6BD96D0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我们现在来到启示录的第五个也是最后一个区（bloc），在这一区中，天上的至高先知向我们呈现了圣经全书宏伟终曲中的最终章：一个关于祂在新天新地里成全的国度的异象。</w:t>
      </w:r>
    </w:p>
    <w:p w14:paraId="6005CB94">
      <w:pPr>
        <w:pStyle w:val="6"/>
        <w:ind w:left="818"/>
        <w:jc w:val="both"/>
        <w:rPr>
          <w:rFonts w:hint="eastAsia" w:ascii="Arial"/>
          <w:b w:val="0"/>
          <w:bCs/>
          <w:color w:val="231F20"/>
          <w:spacing w:val="20"/>
          <w:w w:val="90"/>
          <w:sz w:val="30"/>
          <w:szCs w:val="30"/>
        </w:rPr>
      </w:pPr>
    </w:p>
    <w:p w14:paraId="590F209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All that came before has led to this.</w:t>
      </w:r>
    </w:p>
    <w:p w14:paraId="51849C6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先前的一切都引向于此。</w:t>
      </w:r>
    </w:p>
    <w:p w14:paraId="73C5FBD0">
      <w:pPr>
        <w:pStyle w:val="6"/>
        <w:ind w:left="818"/>
        <w:jc w:val="both"/>
        <w:rPr>
          <w:rFonts w:hint="eastAsia" w:ascii="Arial"/>
          <w:b w:val="0"/>
          <w:bCs/>
          <w:color w:val="231F20"/>
          <w:spacing w:val="20"/>
          <w:w w:val="90"/>
          <w:sz w:val="30"/>
          <w:szCs w:val="30"/>
        </w:rPr>
      </w:pPr>
    </w:p>
    <w:p w14:paraId="1F23A17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Previously, the High King came to John in a vision, telling him to write down—for all posterity—the things that must shortly come to pass.</w:t>
      </w:r>
    </w:p>
    <w:p w14:paraId="2C60CD5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先前，至高君王在一个异象中临到约翰，告诉他要为所有后世之人写下那些必须快要成就的事。</w:t>
      </w:r>
    </w:p>
    <w:p w14:paraId="6FDCE5D2">
      <w:pPr>
        <w:pStyle w:val="6"/>
        <w:ind w:left="818"/>
        <w:jc w:val="both"/>
        <w:rPr>
          <w:rFonts w:hint="eastAsia" w:ascii="Arial"/>
          <w:b w:val="0"/>
          <w:bCs/>
          <w:color w:val="231F20"/>
          <w:spacing w:val="20"/>
          <w:w w:val="90"/>
          <w:sz w:val="30"/>
          <w:szCs w:val="30"/>
        </w:rPr>
      </w:pPr>
    </w:p>
    <w:p w14:paraId="3A602A6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they have come to pass.</w:t>
      </w:r>
    </w:p>
    <w:p w14:paraId="28A3D2F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在此，这些事都已成就。</w:t>
      </w:r>
    </w:p>
    <w:p w14:paraId="7CBA02D6">
      <w:pPr>
        <w:pStyle w:val="6"/>
        <w:ind w:left="818"/>
        <w:jc w:val="both"/>
        <w:rPr>
          <w:rFonts w:hint="eastAsia" w:ascii="Arial"/>
          <w:b w:val="0"/>
          <w:bCs/>
          <w:color w:val="231F20"/>
          <w:spacing w:val="20"/>
          <w:w w:val="90"/>
          <w:sz w:val="30"/>
          <w:szCs w:val="30"/>
        </w:rPr>
      </w:pPr>
    </w:p>
    <w:p w14:paraId="6A60CD6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Previously, the High King gave to overcomers lavish promises and enticing glimpses of the blessings of the world to come: the Tree of Life, the crown of life, the hidden manna, a white stone, a new name, authority over the nations, garments of white, a standing as pillars in the temple of their God, and a seat with him upon his eternal throne.</w:t>
      </w:r>
    </w:p>
    <w:p w14:paraId="2F5654A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至高君王曾给得胜者丰盛的应许和将来世界之福的诱人一瞥：生命树、生命的冠冕、隐藏的吗哪、一块白石、一个新名、管辖列国的权柄、白衣、在他们神的殿中作柱子的身份，以及与祂一同坐在祂永恒宝座上的位子。</w:t>
      </w:r>
    </w:p>
    <w:p w14:paraId="78DD4555">
      <w:pPr>
        <w:pStyle w:val="6"/>
        <w:ind w:left="818"/>
        <w:jc w:val="both"/>
        <w:rPr>
          <w:rFonts w:hint="eastAsia" w:ascii="Arial"/>
          <w:b w:val="0"/>
          <w:bCs/>
          <w:color w:val="231F20"/>
          <w:spacing w:val="20"/>
          <w:w w:val="90"/>
          <w:sz w:val="30"/>
          <w:szCs w:val="30"/>
        </w:rPr>
      </w:pPr>
    </w:p>
    <w:p w14:paraId="7C9A2C0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all these gifts have been bestowed.</w:t>
      </w:r>
    </w:p>
    <w:p w14:paraId="2ECB213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在此，所有这些恩赐都已赐下。</w:t>
      </w:r>
    </w:p>
    <w:p w14:paraId="1DB1C301">
      <w:pPr>
        <w:pStyle w:val="6"/>
        <w:ind w:left="818"/>
        <w:jc w:val="both"/>
        <w:rPr>
          <w:rFonts w:hint="eastAsia" w:ascii="Arial"/>
          <w:b w:val="0"/>
          <w:bCs/>
          <w:color w:val="231F20"/>
          <w:spacing w:val="20"/>
          <w:w w:val="90"/>
          <w:sz w:val="30"/>
          <w:szCs w:val="30"/>
        </w:rPr>
      </w:pPr>
    </w:p>
    <w:p w14:paraId="2F0CC81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Previously, the High King received from the right hand of his Father a precious scroll, laden with writing inside and out, yet sealed with seven seals: a last will and testament whose contents remained hidden and inaccessible.</w:t>
      </w:r>
    </w:p>
    <w:p w14:paraId="70E4B71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先前，至高君王从祂父的右手中接过一个宝贵的书卷，里外都写满了字，却用七印封严了：这是一份最后的遗嘱，其内容仍然隐藏且无法触及。</w:t>
      </w:r>
    </w:p>
    <w:p w14:paraId="0C2D28A6">
      <w:pPr>
        <w:pStyle w:val="6"/>
        <w:ind w:left="818"/>
        <w:jc w:val="both"/>
        <w:rPr>
          <w:rFonts w:hint="eastAsia" w:ascii="Arial"/>
          <w:b w:val="0"/>
          <w:bCs/>
          <w:color w:val="231F20"/>
          <w:spacing w:val="20"/>
          <w:w w:val="90"/>
          <w:sz w:val="30"/>
          <w:szCs w:val="30"/>
        </w:rPr>
      </w:pPr>
    </w:p>
    <w:p w14:paraId="0E2AFFB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now all the seals have been broken, and all the contents are revealed at last.</w:t>
      </w:r>
    </w:p>
    <w:p w14:paraId="5F019F2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但如今，所有的印都已揭开，其全部内容终于显露出来。</w:t>
      </w:r>
    </w:p>
    <w:p w14:paraId="00780DE6">
      <w:pPr>
        <w:pStyle w:val="6"/>
        <w:ind w:left="818"/>
        <w:jc w:val="both"/>
        <w:rPr>
          <w:rFonts w:hint="eastAsia" w:ascii="Arial"/>
          <w:b w:val="0"/>
          <w:bCs/>
          <w:color w:val="231F20"/>
          <w:spacing w:val="20"/>
          <w:w w:val="90"/>
          <w:sz w:val="30"/>
          <w:szCs w:val="30"/>
        </w:rPr>
      </w:pPr>
    </w:p>
    <w:p w14:paraId="387A3D5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Previously, throughout six eschatological days symbolized by six cycles of divine revelation, the High King worked to apply the redemption that he accomplished on earth: to call, seal, sanctify, equip, empower, protect, preserve, and glorify his people.</w:t>
      </w:r>
    </w:p>
    <w:p w14:paraId="19CE2ED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先前，在由六个神圣启示循环所象征的六个末世的日子里，至高君王作工，以施行祂在地上所成就的救赎：呼召、印记、圣化、装备、加力、保护、保守并荣耀祂的子民。</w:t>
      </w:r>
    </w:p>
    <w:p w14:paraId="237F6AB7">
      <w:pPr>
        <w:pStyle w:val="6"/>
        <w:ind w:left="818"/>
        <w:jc w:val="both"/>
        <w:rPr>
          <w:rFonts w:hint="eastAsia" w:ascii="Arial"/>
          <w:b w:val="0"/>
          <w:bCs/>
          <w:color w:val="231F20"/>
          <w:spacing w:val="20"/>
          <w:w w:val="90"/>
          <w:sz w:val="30"/>
          <w:szCs w:val="30"/>
        </w:rPr>
      </w:pPr>
    </w:p>
    <w:p w14:paraId="6861225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throughout an eternal Sabbath, he rests.</w:t>
      </w:r>
    </w:p>
    <w:p w14:paraId="217CCC6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在此，在一个永恒的安息日里，祂安息了。</w:t>
      </w:r>
    </w:p>
    <w:p w14:paraId="729616E9">
      <w:pPr>
        <w:pStyle w:val="6"/>
        <w:ind w:left="818"/>
        <w:jc w:val="both"/>
        <w:rPr>
          <w:rFonts w:hint="eastAsia" w:ascii="Arial"/>
          <w:b w:val="0"/>
          <w:bCs/>
          <w:color w:val="231F20"/>
          <w:spacing w:val="20"/>
          <w:w w:val="90"/>
          <w:sz w:val="30"/>
          <w:szCs w:val="30"/>
        </w:rPr>
      </w:pPr>
    </w:p>
    <w:p w14:paraId="2BFB6D5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And previously the Bride also worked, co-laboring with her heavenly Husband as she journeyed through the wilderness of this world, inviting all men and nations to join her on her way to the Promised Land.</w:t>
      </w:r>
    </w:p>
    <w:p w14:paraId="403ECB0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先前，新妇也曾作工，当她行经这世界的旷野时，与她属天的丈夫同工，邀请所有的人和邦国与她一同走上前往应许之地的道路。</w:t>
      </w:r>
    </w:p>
    <w:p w14:paraId="00993A30">
      <w:pPr>
        <w:pStyle w:val="6"/>
        <w:ind w:left="818"/>
        <w:jc w:val="both"/>
        <w:rPr>
          <w:rFonts w:hint="eastAsia" w:ascii="Arial"/>
          <w:b w:val="0"/>
          <w:bCs/>
          <w:color w:val="231F20"/>
          <w:spacing w:val="20"/>
          <w:w w:val="90"/>
          <w:sz w:val="30"/>
          <w:szCs w:val="30"/>
        </w:rPr>
      </w:pPr>
    </w:p>
    <w:p w14:paraId="1E22986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now—having escaped through the sea, crossed over the river, and fully entered that good land—she too is at rest with her great deliverer.</w:t>
      </w:r>
    </w:p>
    <w:p w14:paraId="433F370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但如今——已经过红海，渡过约旦河，并完全进入那美地——她也与她伟大的拯救者一同安息了。</w:t>
      </w:r>
    </w:p>
    <w:p w14:paraId="4DA11D2E">
      <w:pPr>
        <w:pStyle w:val="6"/>
        <w:ind w:left="818"/>
        <w:jc w:val="both"/>
        <w:rPr>
          <w:rFonts w:hint="eastAsia" w:ascii="Arial"/>
          <w:b w:val="0"/>
          <w:bCs/>
          <w:color w:val="231F20"/>
          <w:spacing w:val="20"/>
          <w:w w:val="90"/>
          <w:sz w:val="30"/>
          <w:szCs w:val="30"/>
        </w:rPr>
      </w:pPr>
    </w:p>
    <w:p w14:paraId="7E5E84B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sum, these two chapters give us the end of the former things and the goal toward which they ever flowed.</w:t>
      </w:r>
    </w:p>
    <w:p w14:paraId="166B2D0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总而言之，这两章给了我们先前之事的终结，以及它们一直流向的目标。</w:t>
      </w:r>
    </w:p>
    <w:p w14:paraId="3F012553">
      <w:pPr>
        <w:pStyle w:val="6"/>
        <w:ind w:left="818"/>
        <w:jc w:val="both"/>
        <w:rPr>
          <w:rFonts w:hint="eastAsia" w:ascii="Arial"/>
          <w:b w:val="0"/>
          <w:bCs/>
          <w:color w:val="231F20"/>
          <w:spacing w:val="20"/>
          <w:w w:val="90"/>
          <w:sz w:val="30"/>
          <w:szCs w:val="30"/>
        </w:rPr>
      </w:pPr>
    </w:p>
    <w:p w14:paraId="6E71509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they also give us the beginning of the new things, as well as the divine fountainhead from which those things will flow to all eternity future.</w:t>
      </w:r>
    </w:p>
    <w:p w14:paraId="46CB18A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但它们也给了我们新事的开端，以及那些事物将从中流向永恒未来的神圣源头。</w:t>
      </w:r>
    </w:p>
    <w:p w14:paraId="39A8628C">
      <w:pPr>
        <w:pStyle w:val="6"/>
        <w:ind w:left="818"/>
        <w:jc w:val="both"/>
        <w:rPr>
          <w:rFonts w:hint="eastAsia" w:ascii="Arial"/>
          <w:b w:val="0"/>
          <w:bCs/>
          <w:color w:val="231F20"/>
          <w:spacing w:val="20"/>
          <w:w w:val="90"/>
          <w:sz w:val="30"/>
          <w:szCs w:val="30"/>
        </w:rPr>
      </w:pPr>
    </w:p>
    <w:p w14:paraId="34D2187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They are indeed the grand finale of the grand finale of salvation history; but they also are a divine overture to the world to come.</w:t>
      </w:r>
    </w:p>
    <w:p w14:paraId="5CAC447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它们确实是救赎历史宏伟终曲中的最终章；但它们也是一首通往未来世界的神圣序曲。</w:t>
      </w:r>
    </w:p>
    <w:p w14:paraId="1A5810E5">
      <w:pPr>
        <w:pStyle w:val="6"/>
        <w:ind w:left="818"/>
        <w:jc w:val="both"/>
        <w:rPr>
          <w:rFonts w:hint="eastAsia" w:ascii="Arial"/>
          <w:b w:val="0"/>
          <w:bCs/>
          <w:color w:val="231F20"/>
          <w:spacing w:val="20"/>
          <w:w w:val="90"/>
          <w:sz w:val="30"/>
          <w:szCs w:val="30"/>
        </w:rPr>
      </w:pPr>
    </w:p>
    <w:p w14:paraId="6B493C1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Insrodscsion</w:t>
      </w:r>
    </w:p>
    <w:p w14:paraId="5AC888C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引言</w:t>
      </w:r>
    </w:p>
    <w:p w14:paraId="49E51F3E">
      <w:pPr>
        <w:pStyle w:val="6"/>
        <w:ind w:left="818"/>
        <w:jc w:val="both"/>
        <w:rPr>
          <w:rFonts w:hint="eastAsia" w:ascii="Arial"/>
          <w:b w:val="0"/>
          <w:bCs/>
          <w:color w:val="231F20"/>
          <w:spacing w:val="20"/>
          <w:w w:val="90"/>
          <w:sz w:val="30"/>
          <w:szCs w:val="30"/>
        </w:rPr>
      </w:pPr>
    </w:p>
    <w:p w14:paraId="111A739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Broadly, Bloc #5 of the Revelation may be divided into four parts:</w:t>
      </w:r>
    </w:p>
    <w:p w14:paraId="544E406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广义上，启示录的第五区（Bloc #5）可分为四部分：</w:t>
      </w:r>
    </w:p>
    <w:p w14:paraId="6D5B399D">
      <w:pPr>
        <w:pStyle w:val="6"/>
        <w:ind w:left="818"/>
        <w:jc w:val="both"/>
        <w:rPr>
          <w:rFonts w:hint="eastAsia" w:ascii="Arial"/>
          <w:b w:val="0"/>
          <w:bCs/>
          <w:color w:val="231F20"/>
          <w:spacing w:val="20"/>
          <w:w w:val="90"/>
          <w:sz w:val="30"/>
          <w:szCs w:val="30"/>
        </w:rPr>
      </w:pPr>
    </w:p>
    <w:p w14:paraId="73E734A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(1) The World to Come (21:1–8), (2) The Bridal City to Come (21:9–</w:t>
      </w:r>
    </w:p>
    <w:p w14:paraId="350DC54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26), (3) The Garden City to Come (22:1–5), and (4) A Concluding Prophetic Conversation (22:6–21).</w:t>
      </w:r>
    </w:p>
    <w:p w14:paraId="35541A5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（1）要来的世界（21:1–8），（2）要来的新妇之城（21:9–26），（3）要来的花园之城（22:1–5），以及（4）一段结束性的先知性对话（22:6–21）。</w:t>
      </w:r>
    </w:p>
    <w:p w14:paraId="75EEA749">
      <w:pPr>
        <w:pStyle w:val="6"/>
        <w:ind w:left="818"/>
        <w:jc w:val="both"/>
        <w:rPr>
          <w:rFonts w:hint="eastAsia" w:ascii="Arial"/>
          <w:b w:val="0"/>
          <w:bCs/>
          <w:color w:val="231F20"/>
          <w:spacing w:val="20"/>
          <w:w w:val="90"/>
          <w:sz w:val="30"/>
          <w:szCs w:val="30"/>
        </w:rPr>
      </w:pPr>
    </w:p>
    <w:p w14:paraId="5338E31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as perhaps never before, we must recall the words of Dennis Johnson—that in the Revelation the Spirit gives us symbolic impressions, not photographic reproductions.</w:t>
      </w:r>
    </w:p>
    <w:p w14:paraId="23AAE28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在这里，我们或许比以往任何时候都更需要回想丹尼斯·约翰逊的话——即在启示录中，圣灵给我们的是象征性的印象，而非摄影般的复制品。</w:t>
      </w:r>
    </w:p>
    <w:p w14:paraId="3759C889">
      <w:pPr>
        <w:pStyle w:val="6"/>
        <w:ind w:left="818"/>
        <w:jc w:val="both"/>
        <w:rPr>
          <w:rFonts w:hint="eastAsia" w:ascii="Arial"/>
          <w:b w:val="0"/>
          <w:bCs/>
          <w:color w:val="231F20"/>
          <w:spacing w:val="20"/>
          <w:w w:val="90"/>
          <w:sz w:val="30"/>
          <w:szCs w:val="30"/>
        </w:rPr>
      </w:pPr>
    </w:p>
    <w:p w14:paraId="40EB39F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Through vision and symbol, drawn both from the Old Testament and the New, the Spirit provides us with a veiled revelation of the glories of the life of the saints in the age and world to come.</w:t>
      </w:r>
    </w:p>
    <w:p w14:paraId="2009C0F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藉着异象和象征，这些象征既取自旧约也取自新约，圣灵为我们提供了一个关于圣徒在未来时代和世界中生活之荣耀的、蒙着帕子的启示。</w:t>
      </w:r>
    </w:p>
    <w:p w14:paraId="635BACD9">
      <w:pPr>
        <w:pStyle w:val="6"/>
        <w:ind w:left="818"/>
        <w:jc w:val="both"/>
        <w:rPr>
          <w:rFonts w:hint="eastAsia" w:ascii="Arial"/>
          <w:b w:val="0"/>
          <w:bCs/>
          <w:color w:val="231F20"/>
          <w:spacing w:val="20"/>
          <w:w w:val="90"/>
          <w:sz w:val="30"/>
          <w:szCs w:val="30"/>
        </w:rPr>
      </w:pPr>
    </w:p>
    <w:p w14:paraId="585AAAA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With Christ and the DNT at our side, let us venture in and see what we can see.</w:t>
      </w:r>
    </w:p>
    <w:p w14:paraId="6030963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有基督和DNT在我们身旁，让我们大胆进入，看看我们能看到什么。</w:t>
      </w:r>
    </w:p>
    <w:p w14:paraId="733C052E">
      <w:pPr>
        <w:pStyle w:val="6"/>
        <w:ind w:left="818"/>
        <w:jc w:val="both"/>
        <w:rPr>
          <w:rFonts w:hint="eastAsia" w:ascii="Arial"/>
          <w:b w:val="0"/>
          <w:bCs/>
          <w:color w:val="231F20"/>
          <w:spacing w:val="20"/>
          <w:w w:val="90"/>
          <w:sz w:val="30"/>
          <w:szCs w:val="30"/>
        </w:rPr>
      </w:pPr>
    </w:p>
    <w:p w14:paraId="5444C42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World so Come (21:1–8)</w:t>
      </w:r>
    </w:p>
    <w:p w14:paraId="51107E6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要来的世界（21:1–8）</w:t>
      </w:r>
    </w:p>
    <w:p w14:paraId="5E5CAF1D">
      <w:pPr>
        <w:pStyle w:val="6"/>
        <w:ind w:left="818"/>
        <w:jc w:val="both"/>
        <w:rPr>
          <w:rFonts w:hint="eastAsia" w:ascii="Arial"/>
          <w:b w:val="0"/>
          <w:bCs/>
          <w:color w:val="231F20"/>
          <w:spacing w:val="20"/>
          <w:w w:val="90"/>
          <w:sz w:val="30"/>
          <w:szCs w:val="30"/>
        </w:rPr>
      </w:pPr>
    </w:p>
    <w:p w14:paraId="7B0A655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Revelation 20:11–15 John beheld the dark side of Christ’s judgment: eternal retribution for his enemies, all of whom were consigned to the lake of fire.</w:t>
      </w:r>
    </w:p>
    <w:p w14:paraId="1453967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在启示录 20:11–15，约翰看见了基督审判的黑暗面：对祂仇敌的永恒报应，他们所有人都被扔进了火湖。</w:t>
      </w:r>
    </w:p>
    <w:p w14:paraId="6DC87E6A">
      <w:pPr>
        <w:pStyle w:val="6"/>
        <w:ind w:left="818"/>
        <w:jc w:val="both"/>
        <w:rPr>
          <w:rFonts w:hint="eastAsia" w:ascii="Arial"/>
          <w:b w:val="0"/>
          <w:bCs/>
          <w:color w:val="231F20"/>
          <w:spacing w:val="20"/>
          <w:w w:val="90"/>
          <w:sz w:val="30"/>
          <w:szCs w:val="30"/>
        </w:rPr>
      </w:pPr>
    </w:p>
    <w:p w14:paraId="36C0C8E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he beholds its bright side: eternal reward and rest for his friends, all of whom faithfully endured the rigors of the great tribulation, and to whom the Lord himself now supplies an abundant entrance into his eternal kingdom (2 Peter 1:11).</w:t>
      </w:r>
    </w:p>
    <w:p w14:paraId="36BF89E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在此他看见了其光明面：对祂朋友的永恒奖赏和安息，他们所有人都忠心地忍受了大灾难的严酷，主自己如今为他们丰丰富富地预备了进入祂永恒国度的门路（彼得后书 1:11）。</w:t>
      </w:r>
    </w:p>
    <w:p w14:paraId="1AA03493">
      <w:pPr>
        <w:pStyle w:val="6"/>
        <w:ind w:left="818"/>
        <w:jc w:val="both"/>
        <w:rPr>
          <w:rFonts w:hint="eastAsia" w:ascii="Arial"/>
          <w:b w:val="0"/>
          <w:bCs/>
          <w:color w:val="231F20"/>
          <w:spacing w:val="20"/>
          <w:w w:val="90"/>
          <w:sz w:val="30"/>
          <w:szCs w:val="30"/>
        </w:rPr>
      </w:pPr>
    </w:p>
    <w:p w14:paraId="5D55F80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1–5 of chapter 21 we behold this entrance.</w:t>
      </w:r>
    </w:p>
    <w:p w14:paraId="0604AF4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在第21章的1-5节，我们看见了这门路。</w:t>
      </w:r>
    </w:p>
    <w:p w14:paraId="48FF49B6">
      <w:pPr>
        <w:pStyle w:val="6"/>
        <w:ind w:left="818"/>
        <w:jc w:val="both"/>
        <w:rPr>
          <w:rFonts w:hint="eastAsia" w:ascii="Arial"/>
          <w:b w:val="0"/>
          <w:bCs/>
          <w:color w:val="231F20"/>
          <w:spacing w:val="20"/>
          <w:w w:val="90"/>
          <w:sz w:val="30"/>
          <w:szCs w:val="30"/>
        </w:rPr>
      </w:pPr>
    </w:p>
    <w:p w14:paraId="1F2A485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First, Christ himself—the Alpha and Omega—fulfills ancient prophecy by creating a new sky and a new earth, the eternal home of the redeemed (21:1; Isa. 65:17, 66:22; Rev. 22:1–5).</w:t>
      </w:r>
    </w:p>
    <w:p w14:paraId="74A832E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首先，基督自己——阿拉法和俄梅戛——应验了古时的预言，创造了一个新天新地，这是被赎之民永恒的家（21:1；以赛亚书 65:17, 66:22；启示录 22:1–5）。</w:t>
      </w:r>
    </w:p>
    <w:p w14:paraId="5DE4CC02">
      <w:pPr>
        <w:pStyle w:val="6"/>
        <w:ind w:left="818"/>
        <w:jc w:val="both"/>
        <w:rPr>
          <w:rFonts w:hint="eastAsia" w:ascii="Arial"/>
          <w:b w:val="0"/>
          <w:bCs/>
          <w:color w:val="231F20"/>
          <w:spacing w:val="20"/>
          <w:w w:val="90"/>
          <w:sz w:val="30"/>
          <w:szCs w:val="30"/>
        </w:rPr>
      </w:pPr>
    </w:p>
    <w:p w14:paraId="3CD7020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Then, at his word, the Holy City—the new Jerusalem—descends from the sky above to the (sealess) earth below.</w:t>
      </w:r>
    </w:p>
    <w:p w14:paraId="2989FC2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然后，在祂的话语之下，圣城——新耶路撒冷——从天而降，来到下面的（无海的）地上。</w:t>
      </w:r>
    </w:p>
    <w:p w14:paraId="48EEB7BF">
      <w:pPr>
        <w:pStyle w:val="6"/>
        <w:ind w:left="818"/>
        <w:jc w:val="both"/>
        <w:rPr>
          <w:rFonts w:hint="eastAsia" w:ascii="Arial"/>
          <w:b w:val="0"/>
          <w:bCs/>
          <w:color w:val="231F20"/>
          <w:spacing w:val="20"/>
          <w:w w:val="90"/>
          <w:sz w:val="30"/>
          <w:szCs w:val="30"/>
        </w:rPr>
      </w:pPr>
    </w:p>
    <w:p w14:paraId="10D4E27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Through the sanctifying work of the Spirit, the City has been prepared as a Bride for her Husband.</w:t>
      </w:r>
    </w:p>
    <w:p w14:paraId="739E136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藉着圣灵的成圣之工，这城已经预备好了，如新妇妆饰整齐，等候她的丈夫。</w:t>
      </w:r>
    </w:p>
    <w:p w14:paraId="157984F0">
      <w:pPr>
        <w:pStyle w:val="6"/>
        <w:ind w:left="818"/>
        <w:jc w:val="both"/>
        <w:rPr>
          <w:rFonts w:hint="eastAsia" w:ascii="Arial"/>
          <w:b w:val="0"/>
          <w:bCs/>
          <w:color w:val="231F20"/>
          <w:spacing w:val="20"/>
          <w:w w:val="90"/>
          <w:sz w:val="30"/>
          <w:szCs w:val="30"/>
        </w:rPr>
      </w:pPr>
    </w:p>
    <w:p w14:paraId="70AD5C3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then, is the glorified church, the Bridal City of Christ, carried across the threshold in the arms of her Beloved, and settling into the place he has prepared for her (21:2; John 14:1–3; 1 Thess. 4:13–18).</w:t>
      </w:r>
    </w:p>
    <w:p w14:paraId="3FA800D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那么，这就是得了荣耀的教会，基督的新妇之城，被她挚爱的良人抱过门槛，安顿在祂为她预备的地方（21:2；约翰福音 14:1–3；帖撒罗尼迦前书 4:13–18）。</w:t>
      </w:r>
    </w:p>
    <w:p w14:paraId="254F17BC">
      <w:pPr>
        <w:pStyle w:val="6"/>
        <w:ind w:left="818"/>
        <w:jc w:val="both"/>
        <w:rPr>
          <w:rFonts w:hint="eastAsia" w:ascii="Arial"/>
          <w:b w:val="0"/>
          <w:bCs/>
          <w:color w:val="231F20"/>
          <w:spacing w:val="20"/>
          <w:w w:val="90"/>
          <w:sz w:val="30"/>
          <w:szCs w:val="30"/>
        </w:rPr>
      </w:pPr>
    </w:p>
    <w:p w14:paraId="5CC49DF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She is also the tabernacle of God the Father, the place of his eternal dwelling, now that he has fulfilled the promise of the eternal covenant; now that he has wiped away every tear, and abolished all the former things (i.e., death, mourning, crying, and pain); and now that—in perfect fullness—he is their God, they are his people, and he is with them forever (21:3–4; Jer. 31:33; Heb. 13:20).</w:t>
      </w:r>
    </w:p>
    <w:p w14:paraId="4AA2FA4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她也是父神的帐幕，是祂永恒的居所，因为祂如今已经应验了永约的应许；如今祂已经擦去一切的眼泪，并废除了一切先前的事（即死亡、悲哀、哭号、疼痛）；如今——在完美的丰满中——祂是他们的神，他们是祂的子民，祂要与他们永远同在（21:3–4；耶利米书 31:33；希伯来书 13:20）。</w:t>
      </w:r>
    </w:p>
    <w:p w14:paraId="7F368EFE">
      <w:pPr>
        <w:pStyle w:val="6"/>
        <w:ind w:left="818"/>
        <w:jc w:val="both"/>
        <w:rPr>
          <w:rFonts w:hint="eastAsia" w:ascii="Arial"/>
          <w:b w:val="0"/>
          <w:bCs/>
          <w:color w:val="231F20"/>
          <w:spacing w:val="20"/>
          <w:w w:val="90"/>
          <w:sz w:val="30"/>
          <w:szCs w:val="30"/>
        </w:rPr>
      </w:pPr>
    </w:p>
    <w:p w14:paraId="074D47F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5–8 we hear the voice of the sovereign God issuing both promise and warning.</w:t>
      </w:r>
    </w:p>
    <w:p w14:paraId="1F779A0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在第5-8节，我们听到至高主权之神的声音，发出应许和警告。</w:t>
      </w:r>
    </w:p>
    <w:p w14:paraId="2C051C80">
      <w:pPr>
        <w:pStyle w:val="6"/>
        <w:ind w:left="818"/>
        <w:jc w:val="both"/>
        <w:rPr>
          <w:rFonts w:hint="eastAsia" w:ascii="Arial"/>
          <w:b w:val="0"/>
          <w:bCs/>
          <w:color w:val="231F20"/>
          <w:spacing w:val="20"/>
          <w:w w:val="90"/>
          <w:sz w:val="30"/>
          <w:szCs w:val="30"/>
        </w:rPr>
      </w:pPr>
    </w:p>
    <w:p w14:paraId="304B6D8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 is going to make all things new—and his words are altogether trustworthy and true (21:5).</w:t>
      </w:r>
    </w:p>
    <w:p w14:paraId="52B92B4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祂要将一切都更新了——祂的话是完全可信靠、是真实的（21:5）。</w:t>
      </w:r>
    </w:p>
    <w:p w14:paraId="25678357">
      <w:pPr>
        <w:pStyle w:val="6"/>
        <w:ind w:left="818"/>
        <w:jc w:val="both"/>
        <w:rPr>
          <w:rFonts w:hint="eastAsia" w:ascii="Arial"/>
          <w:b w:val="0"/>
          <w:bCs/>
          <w:color w:val="231F20"/>
          <w:spacing w:val="20"/>
          <w:w w:val="90"/>
          <w:sz w:val="30"/>
          <w:szCs w:val="30"/>
        </w:rPr>
      </w:pPr>
    </w:p>
    <w:p w14:paraId="2059960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Indeed, in the sight of the Alpha and the Omega, his promises are already fulfilled; in the mind of the eternal One, they have already come to pass.</w:t>
      </w:r>
    </w:p>
    <w:p w14:paraId="010C329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的确，在阿拉法和俄梅戛看来，祂的应许已经成就了；在永恒者的意念中，它们已经实现了。</w:t>
      </w:r>
    </w:p>
    <w:p w14:paraId="167870A1">
      <w:pPr>
        <w:pStyle w:val="6"/>
        <w:ind w:left="818"/>
        <w:jc w:val="both"/>
        <w:rPr>
          <w:rFonts w:hint="eastAsia" w:ascii="Arial"/>
          <w:b w:val="0"/>
          <w:bCs/>
          <w:color w:val="231F20"/>
          <w:spacing w:val="20"/>
          <w:w w:val="90"/>
          <w:sz w:val="30"/>
          <w:szCs w:val="30"/>
        </w:rPr>
      </w:pPr>
    </w:p>
    <w:p w14:paraId="45431AF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Therefore, let him who thirsts come swiftly to Christ, who is himself the Spring of the Water of Life; and let him drink freely, at no cost of human works performed by fallen man, but rather at the cost of the perfect work of Christ, plus simple faith in him (21:6; Eph. 2:8–9; Phil. 3:7–11).</w:t>
      </w:r>
    </w:p>
    <w:p w14:paraId="3BF89CE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因此，口渴的人当快快到基督这里来，祂自己就是生命水的泉源；让他白白地喝，不是靠堕落之人所行的人类之工为代价，而是以基督完美的工为代价，加上对祂单纯的信心（21:6；以弗所书 2:8–9；腓立比书 3:7–11）。</w:t>
      </w:r>
    </w:p>
    <w:p w14:paraId="3F228C9F">
      <w:pPr>
        <w:pStyle w:val="6"/>
        <w:ind w:left="818"/>
        <w:jc w:val="both"/>
        <w:rPr>
          <w:rFonts w:hint="eastAsia" w:ascii="Arial"/>
          <w:b w:val="0"/>
          <w:bCs/>
          <w:color w:val="231F20"/>
          <w:spacing w:val="20"/>
          <w:w w:val="90"/>
          <w:sz w:val="30"/>
          <w:szCs w:val="30"/>
        </w:rPr>
      </w:pPr>
    </w:p>
    <w:p w14:paraId="0988366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Yes, overcomers will inherit all these things, all the blessings that God previously promised to his adopted children (21:7; Rom. 8:16–17).</w:t>
      </w:r>
    </w:p>
    <w:p w14:paraId="03CD883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是的，得胜的，必承受这一切为业，就是神先前应许给祂所收纳的儿女的一切福分（21:7；罗马书 8:16–17）。</w:t>
      </w:r>
    </w:p>
    <w:p w14:paraId="66801195">
      <w:pPr>
        <w:pStyle w:val="6"/>
        <w:ind w:left="818"/>
        <w:jc w:val="both"/>
        <w:rPr>
          <w:rFonts w:hint="eastAsia" w:ascii="Arial"/>
          <w:b w:val="0"/>
          <w:bCs/>
          <w:color w:val="231F20"/>
          <w:spacing w:val="20"/>
          <w:w w:val="90"/>
          <w:sz w:val="30"/>
          <w:szCs w:val="30"/>
        </w:rPr>
      </w:pPr>
    </w:p>
    <w:p w14:paraId="410C82F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as for the cowardly, the unbelieving, the loathsome, and (unrepentant) murderers, fornicators, sorcerers, idolaters, and all liars—their portion will be in the lake that burns with fire and sulfur, which is the second death (21:8).</w:t>
      </w:r>
    </w:p>
    <w:p w14:paraId="7651753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但惟有胆怯的、不信的、可憎的、杀人的（不悔改的）、淫乱的、行邪术的、拜偶像的，和一切说谎话的——他们的分就在烧着硫磺的火湖里，这是第二次的死（21:8）。</w:t>
      </w:r>
    </w:p>
    <w:p w14:paraId="0939A522">
      <w:pPr>
        <w:pStyle w:val="6"/>
        <w:ind w:left="818"/>
        <w:jc w:val="both"/>
        <w:rPr>
          <w:rFonts w:hint="eastAsia" w:ascii="Arial"/>
          <w:b w:val="0"/>
          <w:bCs/>
          <w:color w:val="231F20"/>
          <w:spacing w:val="20"/>
          <w:w w:val="90"/>
          <w:sz w:val="30"/>
          <w:szCs w:val="30"/>
        </w:rPr>
      </w:pPr>
    </w:p>
    <w:p w14:paraId="21AF63D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So speaks the One who is seated on the throne; and so speaks the church that he sends out into the world to proclaim his words.</w:t>
      </w:r>
    </w:p>
    <w:p w14:paraId="63216A1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那坐在宝座上的如此说；祂差遣到世上传扬祂话语的教会也如此说。</w:t>
      </w:r>
    </w:p>
    <w:p w14:paraId="1B61943E">
      <w:pPr>
        <w:pStyle w:val="6"/>
        <w:ind w:left="818"/>
        <w:jc w:val="both"/>
        <w:rPr>
          <w:rFonts w:hint="eastAsia" w:ascii="Arial"/>
          <w:b w:val="0"/>
          <w:bCs/>
          <w:color w:val="231F20"/>
          <w:spacing w:val="20"/>
          <w:w w:val="90"/>
          <w:sz w:val="30"/>
          <w:szCs w:val="30"/>
        </w:rPr>
      </w:pPr>
    </w:p>
    <w:p w14:paraId="352A889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Cisy so Come (21:9–27)</w:t>
      </w:r>
    </w:p>
    <w:p w14:paraId="68B234C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要来的城（21:9–27）</w:t>
      </w:r>
    </w:p>
    <w:p w14:paraId="49EF7AED">
      <w:pPr>
        <w:pStyle w:val="6"/>
        <w:ind w:left="818"/>
        <w:jc w:val="both"/>
        <w:rPr>
          <w:rFonts w:hint="eastAsia" w:ascii="Arial"/>
          <w:b w:val="0"/>
          <w:bCs/>
          <w:color w:val="231F20"/>
          <w:spacing w:val="20"/>
          <w:w w:val="90"/>
          <w:sz w:val="30"/>
          <w:szCs w:val="30"/>
        </w:rPr>
      </w:pPr>
    </w:p>
    <w:p w14:paraId="7C41521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this long section the Holy Spirit draws lavishly upon OT history and prophecy to depict the glory and blessedness of the church in the world to come.</w:t>
      </w:r>
    </w:p>
    <w:p w14:paraId="7C75341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在这漫长的一段里，圣灵大量地借鉴旧约历史和预言，来描绘教会在未来世界里的荣耀和福气。</w:t>
      </w:r>
    </w:p>
    <w:p w14:paraId="79DDB0BE">
      <w:pPr>
        <w:pStyle w:val="6"/>
        <w:ind w:left="818"/>
        <w:jc w:val="both"/>
        <w:rPr>
          <w:rFonts w:hint="eastAsia" w:ascii="Arial"/>
          <w:b w:val="0"/>
          <w:bCs/>
          <w:color w:val="231F20"/>
          <w:spacing w:val="20"/>
          <w:w w:val="90"/>
          <w:sz w:val="30"/>
          <w:szCs w:val="30"/>
        </w:rPr>
      </w:pPr>
    </w:p>
    <w:p w14:paraId="5E9F964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Two metaphors dominate: the church as the Bride of Christ, but also—and especially—the church as the Holy City: the new Jerusalem (21:9–10).</w:t>
      </w:r>
    </w:p>
    <w:p w14:paraId="24746D0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两个比喻占主导地位：教会作为基督的新妇，但也——且尤其是——教会作为圣城：新耶路撒冷（21:9–10）。</w:t>
      </w:r>
    </w:p>
    <w:p w14:paraId="50990759">
      <w:pPr>
        <w:pStyle w:val="6"/>
        <w:ind w:left="818"/>
        <w:jc w:val="both"/>
        <w:rPr>
          <w:rFonts w:hint="eastAsia" w:ascii="Arial"/>
          <w:b w:val="0"/>
          <w:bCs/>
          <w:color w:val="231F20"/>
          <w:spacing w:val="20"/>
          <w:w w:val="90"/>
          <w:sz w:val="30"/>
          <w:szCs w:val="30"/>
        </w:rPr>
      </w:pPr>
    </w:p>
    <w:p w14:paraId="15B0B1D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 have called her the Bridal City.</w:t>
      </w:r>
    </w:p>
    <w:p w14:paraId="06BD687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我称她为新妇之城。</w:t>
      </w:r>
    </w:p>
    <w:p w14:paraId="02936CB0">
      <w:pPr>
        <w:pStyle w:val="6"/>
        <w:ind w:left="818"/>
        <w:jc w:val="both"/>
        <w:rPr>
          <w:rFonts w:hint="eastAsia" w:ascii="Arial"/>
          <w:b w:val="0"/>
          <w:bCs/>
          <w:color w:val="231F20"/>
          <w:spacing w:val="20"/>
          <w:w w:val="90"/>
          <w:sz w:val="30"/>
          <w:szCs w:val="30"/>
        </w:rPr>
      </w:pPr>
    </w:p>
    <w:p w14:paraId="68CB7E0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One of the holy angels invites John—and all of us—to receive a vision of the Bridal City, the wife of the Lamb (21:9).</w:t>
      </w:r>
    </w:p>
    <w:p w14:paraId="4E1C23F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一位圣天使邀请约翰——以及我们所有的人——来领受一个关于新妇之城，即羔羊之妻的异象（21:9）。</w:t>
      </w:r>
    </w:p>
    <w:p w14:paraId="35E61FD3">
      <w:pPr>
        <w:pStyle w:val="6"/>
        <w:ind w:left="818"/>
        <w:jc w:val="both"/>
        <w:rPr>
          <w:rFonts w:hint="eastAsia" w:ascii="Arial"/>
          <w:b w:val="0"/>
          <w:bCs/>
          <w:color w:val="231F20"/>
          <w:spacing w:val="20"/>
          <w:w w:val="90"/>
          <w:sz w:val="30"/>
          <w:szCs w:val="30"/>
        </w:rPr>
      </w:pPr>
    </w:p>
    <w:p w14:paraId="59F1BF3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in the case of Ezekiel, so here: the angel takes John to a great and lofty mountain, the site of the City.</w:t>
      </w:r>
    </w:p>
    <w:p w14:paraId="7D7D5DC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就像以西结的情况一样，这里也是如此：天使带约翰到一座高大的山，即那城的所在地。</w:t>
      </w:r>
    </w:p>
    <w:p w14:paraId="36C8C681">
      <w:pPr>
        <w:pStyle w:val="6"/>
        <w:ind w:left="818"/>
        <w:jc w:val="both"/>
        <w:rPr>
          <w:rFonts w:hint="eastAsia" w:ascii="Arial"/>
          <w:b w:val="0"/>
          <w:bCs/>
          <w:color w:val="231F20"/>
          <w:spacing w:val="20"/>
          <w:w w:val="90"/>
          <w:sz w:val="30"/>
          <w:szCs w:val="30"/>
        </w:rPr>
      </w:pPr>
    </w:p>
    <w:p w14:paraId="39D063D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It symbolizes the earth itself, but now delivered from the curse and lifted into the freedom of the glory of the children of God (21:10; Ezek. 40:2–3; Rom. 8:21).</w:t>
      </w:r>
    </w:p>
    <w:p w14:paraId="04E0F46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它象征着大地本身，但如今已从咒诅中得释放，并被提升到神儿女荣耀的自由里（21:10；以西结书 40:2–3；罗马书 8:21）。</w:t>
      </w:r>
    </w:p>
    <w:p w14:paraId="2F327C5A">
      <w:pPr>
        <w:pStyle w:val="6"/>
        <w:ind w:left="818"/>
        <w:jc w:val="both"/>
        <w:rPr>
          <w:rFonts w:hint="eastAsia" w:ascii="Arial"/>
          <w:b w:val="0"/>
          <w:bCs/>
          <w:color w:val="231F20"/>
          <w:spacing w:val="20"/>
          <w:w w:val="90"/>
          <w:sz w:val="30"/>
          <w:szCs w:val="30"/>
        </w:rPr>
      </w:pPr>
    </w:p>
    <w:p w14:paraId="79E4EC9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Once again we read of the Bride’s descent, and learn that now she has the very glory of God.</w:t>
      </w:r>
    </w:p>
    <w:p w14:paraId="111BD04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我们再次读到新妇的降下，并得知她如今有了神自己的荣耀。</w:t>
      </w:r>
    </w:p>
    <w:p w14:paraId="4E205913">
      <w:pPr>
        <w:pStyle w:val="6"/>
        <w:ind w:left="818"/>
        <w:jc w:val="both"/>
        <w:rPr>
          <w:rFonts w:hint="eastAsia" w:ascii="Arial"/>
          <w:b w:val="0"/>
          <w:bCs/>
          <w:color w:val="231F20"/>
          <w:spacing w:val="20"/>
          <w:w w:val="90"/>
          <w:sz w:val="30"/>
          <w:szCs w:val="30"/>
        </w:rPr>
      </w:pPr>
    </w:p>
    <w:p w14:paraId="0383C0E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Cleansed of every spot and wrinkle, brilliant as a precious gem, she shines like the sun in its strength in the kingdom of her God and Father (21:2, 11; Matt. 13:43; Eph. 5:26–27).</w:t>
      </w:r>
    </w:p>
    <w:p w14:paraId="20512D7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她被洁净，除去一切斑点皱纹，明亮如贵重的宝石，在她的神和父的国里，发光如同太阳放其力量（21:2, 11；马太福音 13:43；以弗所书 5:26–27）。</w:t>
      </w:r>
    </w:p>
    <w:p w14:paraId="557470A9">
      <w:pPr>
        <w:pStyle w:val="6"/>
        <w:ind w:left="818"/>
        <w:jc w:val="both"/>
        <w:rPr>
          <w:rFonts w:hint="eastAsia" w:ascii="Arial"/>
          <w:b w:val="0"/>
          <w:bCs/>
          <w:color w:val="231F20"/>
          <w:spacing w:val="20"/>
          <w:w w:val="90"/>
          <w:sz w:val="30"/>
          <w:szCs w:val="30"/>
        </w:rPr>
      </w:pPr>
    </w:p>
    <w:p w14:paraId="12CD3E7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12–13 we read of her walls, gates, and foundations.</w:t>
      </w:r>
    </w:p>
    <w:p w14:paraId="104E2E7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在第12-13节，我们读到她的墙、门和根基。</w:t>
      </w:r>
    </w:p>
    <w:p w14:paraId="185E0F0A">
      <w:pPr>
        <w:pStyle w:val="6"/>
        <w:ind w:left="818"/>
        <w:jc w:val="both"/>
        <w:rPr>
          <w:rFonts w:hint="eastAsia" w:ascii="Arial"/>
          <w:b w:val="0"/>
          <w:bCs/>
          <w:color w:val="231F20"/>
          <w:spacing w:val="20"/>
          <w:w w:val="90"/>
          <w:sz w:val="30"/>
          <w:szCs w:val="30"/>
        </w:rPr>
      </w:pPr>
    </w:p>
    <w:p w14:paraId="5C29C4E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Lavishly, gloriously, the symbols abound.</w:t>
      </w:r>
    </w:p>
    <w:p w14:paraId="6075BEE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象征丰盛而荣耀地比比皆是。</w:t>
      </w:r>
    </w:p>
    <w:p w14:paraId="7C83A206">
      <w:pPr>
        <w:pStyle w:val="6"/>
        <w:ind w:left="818"/>
        <w:jc w:val="both"/>
        <w:rPr>
          <w:rFonts w:hint="eastAsia" w:ascii="Arial"/>
          <w:b w:val="0"/>
          <w:bCs/>
          <w:color w:val="231F20"/>
          <w:spacing w:val="20"/>
          <w:w w:val="90"/>
          <w:sz w:val="30"/>
          <w:szCs w:val="30"/>
        </w:rPr>
      </w:pPr>
    </w:p>
    <w:p w14:paraId="48D28E8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Because of the redemptive work of her heavenly Husband—who, as High Priest and Sacrifice, ever lives to make intercession for her—she is surrounded on all four sides by high walls of salvation.</w:t>
      </w:r>
    </w:p>
    <w:p w14:paraId="480470E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因着她属天丈夫的救赎之工——祂作为大祭司和祭物，长远活着为她代求——她四面都被拯救的高墙所环绕。</w:t>
      </w:r>
    </w:p>
    <w:p w14:paraId="646415CD">
      <w:pPr>
        <w:pStyle w:val="6"/>
        <w:ind w:left="818"/>
        <w:jc w:val="both"/>
        <w:rPr>
          <w:rFonts w:hint="eastAsia" w:ascii="Arial"/>
          <w:b w:val="0"/>
          <w:bCs/>
          <w:color w:val="231F20"/>
          <w:spacing w:val="20"/>
          <w:w w:val="90"/>
          <w:sz w:val="30"/>
          <w:szCs w:val="30"/>
        </w:rPr>
      </w:pPr>
    </w:p>
    <w:p w14:paraId="6098F16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other words, she is eternally secure in the enjoyment of God’s promised blessings, won for her by the earthly work of Jesus Christ (21:12a; Isa. 26:1; John 10:28–29; Rom. 8:34; Heb. 7:25).</w:t>
      </w:r>
    </w:p>
    <w:p w14:paraId="646CD84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换句话说，她在享受神应许的福分上是永远稳固的，这些福分是藉着耶稣基督在地上的工作为她赢得的（21:12a；以赛亚书 26:1；约翰福音 10:28–29；罗马书 8:34；希伯来书 7:25）。</w:t>
      </w:r>
    </w:p>
    <w:p w14:paraId="00EE34B2">
      <w:pPr>
        <w:pStyle w:val="6"/>
        <w:ind w:left="818"/>
        <w:jc w:val="both"/>
        <w:rPr>
          <w:rFonts w:hint="eastAsia" w:ascii="Arial"/>
          <w:b w:val="0"/>
          <w:bCs/>
          <w:color w:val="231F20"/>
          <w:spacing w:val="20"/>
          <w:w w:val="90"/>
          <w:sz w:val="30"/>
          <w:szCs w:val="30"/>
        </w:rPr>
      </w:pPr>
    </w:p>
    <w:p w14:paraId="7BF01E8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Bridal City also has twelve gates.</w:t>
      </w:r>
    </w:p>
    <w:p w14:paraId="616989B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新妇之城也有十二个门。</w:t>
      </w:r>
    </w:p>
    <w:p w14:paraId="4E7BC0B6">
      <w:pPr>
        <w:pStyle w:val="6"/>
        <w:ind w:left="818"/>
        <w:jc w:val="both"/>
        <w:rPr>
          <w:rFonts w:hint="eastAsia" w:ascii="Arial"/>
          <w:b w:val="0"/>
          <w:bCs/>
          <w:color w:val="231F20"/>
          <w:spacing w:val="20"/>
          <w:w w:val="90"/>
          <w:sz w:val="30"/>
          <w:szCs w:val="30"/>
        </w:rPr>
      </w:pPr>
    </w:p>
    <w:p w14:paraId="4ACA56C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These speak of access, whether the church’s access to God, God’s access to her, or the access of the glory- laden saints one to another (21:24–26).</w:t>
      </w:r>
    </w:p>
    <w:p w14:paraId="2BDE0A7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这些门讲的是通路，无论是教会通往神，神通往她，还是满载荣耀的圣徒彼此之间的通路（21:24–26）。</w:t>
      </w:r>
    </w:p>
    <w:p w14:paraId="565C9909">
      <w:pPr>
        <w:pStyle w:val="6"/>
        <w:ind w:left="818"/>
        <w:jc w:val="both"/>
        <w:rPr>
          <w:rFonts w:hint="eastAsia" w:ascii="Arial"/>
          <w:b w:val="0"/>
          <w:bCs/>
          <w:color w:val="231F20"/>
          <w:spacing w:val="20"/>
          <w:w w:val="90"/>
          <w:sz w:val="30"/>
          <w:szCs w:val="30"/>
        </w:rPr>
      </w:pPr>
    </w:p>
    <w:p w14:paraId="1A1450A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There are three gates in each of the four walls—walls facing east, north, south, and west.</w:t>
      </w:r>
    </w:p>
    <w:p w14:paraId="137DD9E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四面墙各有三个门——墙面向东、北、南、西。</w:t>
      </w:r>
    </w:p>
    <w:p w14:paraId="7C48D94D">
      <w:pPr>
        <w:pStyle w:val="6"/>
        <w:ind w:left="818"/>
        <w:jc w:val="both"/>
        <w:rPr>
          <w:rFonts w:hint="eastAsia" w:ascii="Arial"/>
          <w:b w:val="0"/>
          <w:bCs/>
          <w:color w:val="231F20"/>
          <w:spacing w:val="20"/>
          <w:w w:val="90"/>
          <w:sz w:val="30"/>
          <w:szCs w:val="30"/>
        </w:rPr>
      </w:pPr>
    </w:p>
    <w:p w14:paraId="7393403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This imagery reminds us that the church is comprised of saints from all over the world: from every tribe, tongue, family, and nation (5:9; 7:9).</w:t>
      </w:r>
    </w:p>
    <w:p w14:paraId="0B71845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这意象提醒我们，教会是由来自世界各地的圣徒组成的：来自各部落、各方言、各宗族、各邦国（5:9；7:9）。</w:t>
      </w:r>
    </w:p>
    <w:p w14:paraId="19BF8B8E">
      <w:pPr>
        <w:pStyle w:val="6"/>
        <w:ind w:left="818"/>
        <w:jc w:val="both"/>
        <w:rPr>
          <w:rFonts w:hint="eastAsia" w:ascii="Arial"/>
          <w:b w:val="0"/>
          <w:bCs/>
          <w:color w:val="231F20"/>
          <w:spacing w:val="20"/>
          <w:w w:val="90"/>
          <w:sz w:val="30"/>
          <w:szCs w:val="30"/>
        </w:rPr>
      </w:pPr>
    </w:p>
    <w:p w14:paraId="0A309C4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Additionally, the gates are inscribed with the names of the twelve tribes of Israel: the gift of access belongs to the church—the eternal Israel of God—and to her alone (Gal. 6:16).</w:t>
      </w:r>
    </w:p>
    <w:p w14:paraId="7A24162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此外，门上刻着以色列十二支派的名字：通路的恩赐属于教会——神永恒的以色列——且唯独属于她（加拉太书 6:16）。</w:t>
      </w:r>
    </w:p>
    <w:p w14:paraId="544EF706">
      <w:pPr>
        <w:pStyle w:val="6"/>
        <w:ind w:left="818"/>
        <w:jc w:val="both"/>
        <w:rPr>
          <w:rFonts w:hint="eastAsia" w:ascii="Arial"/>
          <w:b w:val="0"/>
          <w:bCs/>
          <w:color w:val="231F20"/>
          <w:spacing w:val="20"/>
          <w:w w:val="90"/>
          <w:sz w:val="30"/>
          <w:szCs w:val="30"/>
        </w:rPr>
      </w:pPr>
    </w:p>
    <w:p w14:paraId="768DAEE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Finally, we observe that twelve angels are stationed at the gates, teaching us that Omnipotence will never open the church or her new home to any deadly enemy or unclean thing (21:12b–13, 27; Rom. 5:2; Eph. 2:18; 3:12).</w:t>
      </w:r>
    </w:p>
    <w:p w14:paraId="0BAABAC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最后，我们观察到有十二位天使驻守在门上，教导我们全能者绝不会向任何致命的仇敌或不洁之物敞开教会或她的新家（21:12b–13, 27；罗马书 5:2；以弗所书 2:18；3:12）。</w:t>
      </w:r>
    </w:p>
    <w:p w14:paraId="413E7098">
      <w:pPr>
        <w:pStyle w:val="6"/>
        <w:ind w:left="818"/>
        <w:jc w:val="both"/>
        <w:rPr>
          <w:rFonts w:hint="eastAsia" w:ascii="Arial"/>
          <w:b w:val="0"/>
          <w:bCs/>
          <w:color w:val="231F20"/>
          <w:spacing w:val="20"/>
          <w:w w:val="90"/>
          <w:sz w:val="30"/>
          <w:szCs w:val="30"/>
        </w:rPr>
      </w:pPr>
    </w:p>
    <w:p w14:paraId="27AE221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for the foundations of the wall, they too are inscribed—this time with the names of the twelve apostles of the Lamb.</w:t>
      </w:r>
    </w:p>
    <w:p w14:paraId="2138FEE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至于墙的根基，上面也刻着字——这次是羔羊十二使徒的名字。</w:t>
      </w:r>
    </w:p>
    <w:p w14:paraId="27DA62BA">
      <w:pPr>
        <w:pStyle w:val="6"/>
        <w:ind w:left="818"/>
        <w:jc w:val="both"/>
        <w:rPr>
          <w:rFonts w:hint="eastAsia" w:ascii="Arial"/>
          <w:b w:val="0"/>
          <w:bCs/>
          <w:color w:val="231F20"/>
          <w:spacing w:val="20"/>
          <w:w w:val="90"/>
          <w:sz w:val="30"/>
          <w:szCs w:val="30"/>
        </w:rPr>
      </w:pPr>
    </w:p>
    <w:p w14:paraId="5273A1E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other words, the salvation and eternal security of the Bridal City are indeed settled forever upon the immutable foundation of Christ’s person and work, but also upon the apostolic testimony about them—a testimony that the Bride believed to the saving and sanctifying of her soul (21:14, 19–20; Eph. 2:20; 1 Thess. 2:13; Heb. 10:39).</w:t>
      </w:r>
    </w:p>
    <w:p w14:paraId="6C41201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换句话说，新妇之城的救恩和永恒稳固确实永远地立定在基督位格和工作那永不改变的根基上，也立定在关于祂们的使徒见证上——这见证是新妇所信的，以致她的灵魂得救成圣（21:14, 19–20；以弗所书 2:20；帖撒罗尼迦前书 2:13；希伯来书 10:39）。</w:t>
      </w:r>
    </w:p>
    <w:p w14:paraId="5A64BE1E">
      <w:pPr>
        <w:pStyle w:val="6"/>
        <w:ind w:left="818"/>
        <w:jc w:val="both"/>
        <w:rPr>
          <w:rFonts w:hint="eastAsia" w:ascii="Arial"/>
          <w:b w:val="0"/>
          <w:bCs/>
          <w:color w:val="231F20"/>
          <w:spacing w:val="20"/>
          <w:w w:val="90"/>
          <w:sz w:val="30"/>
          <w:szCs w:val="30"/>
        </w:rPr>
      </w:pPr>
    </w:p>
    <w:p w14:paraId="0E46935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Continuing to abound in rich symbolism, verses 15–21 depict the blessedness of the Bridal City in terms of her measurements and materials.</w:t>
      </w:r>
    </w:p>
    <w:p w14:paraId="5E6E4B7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在丰富的象征意义中继续，第15-21节从尺寸和材料方面描绘了新妇之城的福气。</w:t>
      </w:r>
    </w:p>
    <w:p w14:paraId="136C6484">
      <w:pPr>
        <w:pStyle w:val="6"/>
        <w:ind w:left="818"/>
        <w:jc w:val="both"/>
        <w:rPr>
          <w:rFonts w:hint="eastAsia" w:ascii="Arial"/>
          <w:b w:val="0"/>
          <w:bCs/>
          <w:color w:val="231F20"/>
          <w:spacing w:val="20"/>
          <w:w w:val="90"/>
          <w:sz w:val="30"/>
          <w:szCs w:val="30"/>
        </w:rPr>
      </w:pPr>
    </w:p>
    <w:p w14:paraId="7F6BF7F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in the days of Ezekiel, so again in John’s: the apostle sees an angel with a measuring device—a golden reed—with which he will measure the Bridal City, her gates, and her walls, not for physical dimensions, but for spiritual blessings: for inclusion and glory (21:15; Ezek. 40:1–4).</w:t>
      </w:r>
    </w:p>
    <w:p w14:paraId="0B9CB73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就像在以西结的日子里一样，在约翰的日子里也是如此：使徒看见一位天使拿着一个量度的工具——一根金苇子——他要用它来量度新妇之城、她的门和她的墙，不是为了量度物质的尺寸，而是为了量度属灵的福气：为了被包括和得荣耀（21:15；以西结书 40:1–4）。</w:t>
      </w:r>
    </w:p>
    <w:p w14:paraId="1BF7CF5D">
      <w:pPr>
        <w:pStyle w:val="6"/>
        <w:ind w:left="818"/>
        <w:jc w:val="both"/>
        <w:rPr>
          <w:rFonts w:hint="eastAsia" w:ascii="Arial"/>
          <w:b w:val="0"/>
          <w:bCs/>
          <w:color w:val="231F20"/>
          <w:spacing w:val="20"/>
          <w:w w:val="90"/>
          <w:sz w:val="30"/>
          <w:szCs w:val="30"/>
        </w:rPr>
      </w:pPr>
    </w:p>
    <w:p w14:paraId="11D6242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for the City herself, she is 12,000 stadia in length, width, and height.</w:t>
      </w:r>
    </w:p>
    <w:p w14:paraId="0D0C205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至于那城本身，它的长、宽、高都是一万二千斯他迪。</w:t>
      </w:r>
    </w:p>
    <w:p w14:paraId="7AB0AEC7">
      <w:pPr>
        <w:pStyle w:val="6"/>
        <w:ind w:left="818"/>
        <w:jc w:val="both"/>
        <w:rPr>
          <w:rFonts w:hint="eastAsia" w:ascii="Arial"/>
          <w:b w:val="0"/>
          <w:bCs/>
          <w:color w:val="231F20"/>
          <w:spacing w:val="20"/>
          <w:w w:val="90"/>
          <w:sz w:val="30"/>
          <w:szCs w:val="30"/>
        </w:rPr>
      </w:pPr>
    </w:p>
    <w:p w14:paraId="1B91929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message here is complex.</w:t>
      </w:r>
    </w:p>
    <w:p w14:paraId="7CCAA5B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这里的信息是复杂的。</w:t>
      </w:r>
    </w:p>
    <w:p w14:paraId="139A25EC">
      <w:pPr>
        <w:pStyle w:val="6"/>
        <w:ind w:left="818"/>
        <w:jc w:val="both"/>
        <w:rPr>
          <w:rFonts w:hint="eastAsia" w:ascii="Arial"/>
          <w:b w:val="0"/>
          <w:bCs/>
          <w:color w:val="231F20"/>
          <w:spacing w:val="20"/>
          <w:w w:val="90"/>
          <w:sz w:val="30"/>
          <w:szCs w:val="30"/>
        </w:rPr>
      </w:pPr>
    </w:p>
    <w:p w14:paraId="381A806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number 12,000 identifies her as the church, abundant in number and filling the earth (Gen. 22:7).</w:t>
      </w:r>
    </w:p>
    <w:p w14:paraId="5138F6F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12,000这个数字将她认定为教会，数目众多，充满全地（创世记 22:7）。</w:t>
      </w:r>
    </w:p>
    <w:p w14:paraId="6F382BD1">
      <w:pPr>
        <w:pStyle w:val="6"/>
        <w:ind w:left="818"/>
        <w:jc w:val="both"/>
        <w:rPr>
          <w:rFonts w:hint="eastAsia" w:ascii="Arial"/>
          <w:b w:val="0"/>
          <w:bCs/>
          <w:color w:val="231F20"/>
          <w:spacing w:val="20"/>
          <w:w w:val="90"/>
          <w:sz w:val="30"/>
          <w:szCs w:val="30"/>
        </w:rPr>
      </w:pPr>
    </w:p>
    <w:p w14:paraId="6300988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Much like the Most Holy Place in Ezekiel’s vision of God’s eschatological sanctuary, she is depicted as a perfect cube, signifying that she is now perfectly holy, as indeed she must be in order to serve as the sanctuary of her God (21:16; Ezek. 41:4).</w:t>
      </w:r>
    </w:p>
    <w:p w14:paraId="68FD883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很像以西结关于神末世圣所异象中的至圣所，她被描绘成一个完美的立方体，象征着她如今是完全圣洁的，这确实是她必须具备的，以便作为她神的圣所（21:16；以西结书 41:4）。</w:t>
      </w:r>
    </w:p>
    <w:p w14:paraId="78275D33">
      <w:pPr>
        <w:pStyle w:val="6"/>
        <w:ind w:left="818"/>
        <w:jc w:val="both"/>
        <w:rPr>
          <w:rFonts w:hint="eastAsia" w:ascii="Arial"/>
          <w:b w:val="0"/>
          <w:bCs/>
          <w:color w:val="231F20"/>
          <w:spacing w:val="20"/>
          <w:w w:val="90"/>
          <w:sz w:val="30"/>
          <w:szCs w:val="30"/>
        </w:rPr>
      </w:pPr>
    </w:p>
    <w:p w14:paraId="4B6C529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for her wall, it is 144 cubits high (12 x 12); that is, the massive walls of salvation are specially built for the saints of God, both Old Testament and New.</w:t>
      </w:r>
    </w:p>
    <w:p w14:paraId="06710D0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至于她的墙，高一百四十四肘（12 x 12）；也就是说，那巨大的拯救之墙是特别为神的圣徒建造的，包括旧约和新约的圣徒。</w:t>
      </w:r>
    </w:p>
    <w:p w14:paraId="766BBAB1">
      <w:pPr>
        <w:pStyle w:val="6"/>
        <w:ind w:left="818"/>
        <w:jc w:val="both"/>
        <w:rPr>
          <w:rFonts w:hint="eastAsia" w:ascii="Arial"/>
          <w:b w:val="0"/>
          <w:bCs/>
          <w:color w:val="231F20"/>
          <w:spacing w:val="20"/>
          <w:w w:val="90"/>
          <w:sz w:val="30"/>
          <w:szCs w:val="30"/>
        </w:rPr>
      </w:pPr>
    </w:p>
    <w:p w14:paraId="6FF35D1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the completed kingdom, both men and angels will understand such things, for both will have the divine standard of measure living within themselves (21:17).</w:t>
      </w:r>
    </w:p>
    <w:p w14:paraId="11E3AC1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在成全的国度里，人和天使都将明白这些事，因为两者都将有神圣的量度标准活在他们里面（21:17）。</w:t>
      </w:r>
    </w:p>
    <w:p w14:paraId="035459A2">
      <w:pPr>
        <w:pStyle w:val="6"/>
        <w:ind w:left="818"/>
        <w:jc w:val="both"/>
        <w:rPr>
          <w:rFonts w:hint="eastAsia" w:ascii="Arial"/>
          <w:b w:val="0"/>
          <w:bCs/>
          <w:color w:val="231F20"/>
          <w:spacing w:val="20"/>
          <w:w w:val="90"/>
          <w:sz w:val="30"/>
          <w:szCs w:val="30"/>
        </w:rPr>
      </w:pPr>
    </w:p>
    <w:p w14:paraId="5B84912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wall is made of jasper, a stone that is often red in color, and that may therefore speak of the saving power of the shed blood of Christ.</w:t>
      </w:r>
    </w:p>
    <w:p w14:paraId="006350A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墙是用碧玉造的，这种石头通常是红色的，因此可能讲的是基督所流宝血的拯救大能。</w:t>
      </w:r>
    </w:p>
    <w:p w14:paraId="103E570D">
      <w:pPr>
        <w:pStyle w:val="6"/>
        <w:ind w:left="818"/>
        <w:jc w:val="both"/>
        <w:rPr>
          <w:rFonts w:hint="eastAsia" w:ascii="Arial"/>
          <w:b w:val="0"/>
          <w:bCs/>
          <w:color w:val="231F20"/>
          <w:spacing w:val="20"/>
          <w:w w:val="90"/>
          <w:sz w:val="30"/>
          <w:szCs w:val="30"/>
        </w:rPr>
      </w:pPr>
    </w:p>
    <w:p w14:paraId="17D67F3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City itself is made of pure gold, as pure as glass, seeing that the glory and purity of Christ now belong to her forever (21:18).</w:t>
      </w:r>
    </w:p>
    <w:p w14:paraId="421357B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城本身是精金的，纯净如玻璃，因为基督的荣耀和纯洁如今永远属于她了（21:18）。</w:t>
      </w:r>
    </w:p>
    <w:p w14:paraId="467C0FFE">
      <w:pPr>
        <w:pStyle w:val="6"/>
        <w:ind w:left="818"/>
        <w:jc w:val="both"/>
        <w:rPr>
          <w:rFonts w:hint="eastAsia" w:ascii="Arial"/>
          <w:b w:val="0"/>
          <w:bCs/>
          <w:color w:val="231F20"/>
          <w:spacing w:val="20"/>
          <w:w w:val="90"/>
          <w:sz w:val="30"/>
          <w:szCs w:val="30"/>
        </w:rPr>
      </w:pPr>
    </w:p>
    <w:p w14:paraId="5B0AFCE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Verses 19–21 speak further of the materials of the Bridal City— in particular, of the precious stones with which her foundations are adorned, the twelve pearls that serve as her gates, and the street of the City, which is made of pure gold, as clear as crystal.</w:t>
      </w:r>
    </w:p>
    <w:p w14:paraId="1369D23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第19-21节进一步讲到新妇之城的材料——特别是，装饰她根基的宝石，作为她十二个门的十二颗珍珠，以及那城的街道，是用精金造的，如同明净的水晶。</w:t>
      </w:r>
    </w:p>
    <w:p w14:paraId="09E076F7">
      <w:pPr>
        <w:pStyle w:val="6"/>
        <w:ind w:left="818"/>
        <w:jc w:val="both"/>
        <w:rPr>
          <w:rFonts w:hint="eastAsia" w:ascii="Arial"/>
          <w:b w:val="0"/>
          <w:bCs/>
          <w:color w:val="231F20"/>
          <w:spacing w:val="20"/>
          <w:w w:val="90"/>
          <w:sz w:val="30"/>
          <w:szCs w:val="30"/>
        </w:rPr>
      </w:pPr>
    </w:p>
    <w:p w14:paraId="3DECA5F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These things tell us that the Bridal City and her access to God are founded upon the infinitely precious person and work of Christ, with the result that his glory is now hers (21:19–21; 2 Cor. 3:18; Eph. 5:25–27; Col. 3:4; 1 John 3:2).</w:t>
      </w:r>
    </w:p>
    <w:p w14:paraId="7051334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这些事告诉我们，新妇之城和她通往神的道路，都建立在基督无限宝贵的位格和工作之上，结果是祂的荣耀如今也成了她的（21:19–21；哥林多后书 3:18；以弗所书 5:25–27；歌罗西书 3:4；约翰一书 3:2）。</w:t>
      </w:r>
    </w:p>
    <w:p w14:paraId="03723C75">
      <w:pPr>
        <w:pStyle w:val="6"/>
        <w:ind w:left="818"/>
        <w:jc w:val="both"/>
        <w:rPr>
          <w:rFonts w:hint="eastAsia" w:ascii="Arial"/>
          <w:b w:val="0"/>
          <w:bCs/>
          <w:color w:val="231F20"/>
          <w:spacing w:val="20"/>
          <w:w w:val="90"/>
          <w:sz w:val="30"/>
          <w:szCs w:val="30"/>
        </w:rPr>
      </w:pPr>
    </w:p>
    <w:p w14:paraId="4D7AD53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22–27 the Spirit draws from OTKP to describe the Bridal City once again, but this time with an emphasis upon her life experience in the world to come.</w:t>
      </w:r>
    </w:p>
    <w:p w14:paraId="3D0511C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在第22-27节，圣灵再次从OTKP中取材来描绘新妇之城，但这次强调的是她在未来世界里的生命经历。</w:t>
      </w:r>
    </w:p>
    <w:p w14:paraId="6E942872">
      <w:pPr>
        <w:pStyle w:val="6"/>
        <w:ind w:left="818"/>
        <w:jc w:val="both"/>
        <w:rPr>
          <w:rFonts w:hint="eastAsia" w:ascii="Arial"/>
          <w:b w:val="0"/>
          <w:bCs/>
          <w:color w:val="231F20"/>
          <w:spacing w:val="20"/>
          <w:w w:val="90"/>
          <w:sz w:val="30"/>
          <w:szCs w:val="30"/>
        </w:rPr>
      </w:pPr>
    </w:p>
    <w:p w14:paraId="2B545D8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At the outset we learn that she has no (physical) sanctuary, for Almighty God himself is her sanctuary, and the Lamb as well.</w:t>
      </w:r>
    </w:p>
    <w:p w14:paraId="05D298E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起初我们得知她没有（物质的）圣所，因为全能神自己就是她的圣所，羔羊也是。</w:t>
      </w:r>
    </w:p>
    <w:p w14:paraId="16062558">
      <w:pPr>
        <w:pStyle w:val="6"/>
        <w:ind w:left="818"/>
        <w:jc w:val="both"/>
        <w:rPr>
          <w:rFonts w:hint="eastAsia" w:ascii="Arial"/>
          <w:b w:val="0"/>
          <w:bCs/>
          <w:color w:val="231F20"/>
          <w:spacing w:val="20"/>
          <w:w w:val="90"/>
          <w:sz w:val="30"/>
          <w:szCs w:val="30"/>
        </w:rPr>
      </w:pPr>
    </w:p>
    <w:p w14:paraId="322807E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never before, the church will live and move and have her being in the omnipotent, covenant-keeping Father who protects his children, and in the eternal High Priest and Sacrifice who secures her redemption (21:22; John 10:27–30; 17:22–23; Acts 17:28).</w:t>
      </w:r>
    </w:p>
    <w:p w14:paraId="65A4021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教会将前所未有地生活、动作、存留在全能的、守约的父里面，祂保护祂的儿女；并存留在永恒的大祭司和祭物里面，祂确保了她的救赎（21:22；约翰福音 10:27–30；17:22–23；使徒行传 17:28）。</w:t>
      </w:r>
    </w:p>
    <w:p w14:paraId="23E6F4A3">
      <w:pPr>
        <w:pStyle w:val="6"/>
        <w:ind w:left="818"/>
        <w:jc w:val="both"/>
        <w:rPr>
          <w:rFonts w:hint="eastAsia" w:ascii="Arial"/>
          <w:b w:val="0"/>
          <w:bCs/>
          <w:color w:val="231F20"/>
          <w:spacing w:val="20"/>
          <w:w w:val="90"/>
          <w:sz w:val="30"/>
          <w:szCs w:val="30"/>
        </w:rPr>
      </w:pPr>
    </w:p>
    <w:p w14:paraId="47FAE47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that day there will no longer be any (physical) luminaries, for the glory of God, mediated by the Spirit of God, will illumine all things: not only the outer physical world, but also the inner spiritual world, where the secrets of the Lord are revealed to those who fear and love him (21:23; Ps. 25:14; Isa. 60:19; Matt. 5:14; John 8:12; 1 Cor. 2:9–11).</w:t>
      </w:r>
    </w:p>
    <w:p w14:paraId="6F06C37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到那日，再没有（物质的）发光体了，因为神的荣耀，藉着神的灵作中保，将照亮万物：不仅是外在的物质世界，也包括内在的属灵世界，在那里主的奥秘向那些敬畏和爱祂的人显明（21:23；诗篇 25:14；以赛亚书 60:19；马太福音 5:14；约翰福音 8:12；哥林多前书 2:9–11）。</w:t>
      </w:r>
    </w:p>
    <w:p w14:paraId="3260F07E">
      <w:pPr>
        <w:pStyle w:val="6"/>
        <w:ind w:left="818"/>
        <w:jc w:val="both"/>
        <w:rPr>
          <w:rFonts w:hint="eastAsia" w:ascii="Arial"/>
          <w:b w:val="0"/>
          <w:bCs/>
          <w:color w:val="231F20"/>
          <w:spacing w:val="20"/>
          <w:w w:val="90"/>
          <w:sz w:val="30"/>
          <w:szCs w:val="30"/>
        </w:rPr>
      </w:pPr>
    </w:p>
    <w:p w14:paraId="278180D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Just as Isaiah foretold, the nations will walk by her light, and the kings of the earth will bring their glory into her.</w:t>
      </w:r>
    </w:p>
    <w:p w14:paraId="35D0282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正如以赛亚所预言的，列国要藉着她的光行走，地上的君王必将自己的荣耀归与那城。</w:t>
      </w:r>
    </w:p>
    <w:p w14:paraId="0F1F18FB">
      <w:pPr>
        <w:pStyle w:val="6"/>
        <w:ind w:left="818"/>
        <w:jc w:val="both"/>
        <w:rPr>
          <w:rFonts w:hint="eastAsia" w:ascii="Arial"/>
          <w:b w:val="0"/>
          <w:bCs/>
          <w:color w:val="231F20"/>
          <w:spacing w:val="20"/>
          <w:w w:val="90"/>
          <w:sz w:val="30"/>
          <w:szCs w:val="30"/>
        </w:rPr>
      </w:pPr>
    </w:p>
    <w:p w14:paraId="2BF2213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other words, the saints will walk by the light of the Lord, who will enable them to share that light, one with one another.</w:t>
      </w:r>
    </w:p>
    <w:p w14:paraId="5C87329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换句话说，圣徒们将藉着主的光行走，主将使他们能够彼此分享那光。</w:t>
      </w:r>
    </w:p>
    <w:p w14:paraId="1D824CC9">
      <w:pPr>
        <w:pStyle w:val="6"/>
        <w:ind w:left="818"/>
        <w:jc w:val="both"/>
        <w:rPr>
          <w:rFonts w:hint="eastAsia" w:ascii="Arial"/>
          <w:b w:val="0"/>
          <w:bCs/>
          <w:color w:val="231F20"/>
          <w:spacing w:val="20"/>
          <w:w w:val="90"/>
          <w:sz w:val="30"/>
          <w:szCs w:val="30"/>
        </w:rPr>
      </w:pPr>
    </w:p>
    <w:p w14:paraId="0140CE9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Being a royal priesthood, they all will give and receive of the glorious riches that live within them, thereby eternally enriching the City of God (21:24, 26; Isa. 60:3; 1 Cor. 12:1– 27; Eph. 4:15–16).</w:t>
      </w:r>
    </w:p>
    <w:p w14:paraId="38D220B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作为一个君尊的祭司体系，他们都将给予和接受那活在他们里面的荣耀丰富，从而永远地丰富神的城（21:24, 26；以赛亚书 60:3；哥林多前书 12:1–27；以弗所书 4:15–16）。</w:t>
      </w:r>
    </w:p>
    <w:p w14:paraId="34C6A6E6">
      <w:pPr>
        <w:pStyle w:val="6"/>
        <w:ind w:left="818"/>
        <w:jc w:val="both"/>
        <w:rPr>
          <w:rFonts w:hint="eastAsia" w:ascii="Arial"/>
          <w:b w:val="0"/>
          <w:bCs/>
          <w:color w:val="231F20"/>
          <w:spacing w:val="20"/>
          <w:w w:val="90"/>
          <w:sz w:val="30"/>
          <w:szCs w:val="30"/>
        </w:rPr>
      </w:pPr>
    </w:p>
    <w:p w14:paraId="659FAC0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for the City’s gates, they will never be shut: all day, every day, she and her God will know the joy of perfect access to one another.</w:t>
      </w:r>
    </w:p>
    <w:p w14:paraId="45EEB10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至于那城的门，它们永不关闭：日复一日，她和她的神将体验到彼此完美通路的喜乐。</w:t>
      </w:r>
    </w:p>
    <w:p w14:paraId="75DD8002">
      <w:pPr>
        <w:pStyle w:val="6"/>
        <w:ind w:left="818"/>
        <w:jc w:val="both"/>
        <w:rPr>
          <w:rFonts w:hint="eastAsia" w:ascii="Arial"/>
          <w:b w:val="0"/>
          <w:bCs/>
          <w:color w:val="231F20"/>
          <w:spacing w:val="20"/>
          <w:w w:val="90"/>
          <w:sz w:val="30"/>
          <w:szCs w:val="30"/>
        </w:rPr>
      </w:pPr>
    </w:p>
    <w:p w14:paraId="59A836F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at last the long night is over; and here all enemies are driven out and imprisoned, so that no unclean thing, or anyone who practices abomination or falsehood, will ever enter her.</w:t>
      </w:r>
    </w:p>
    <w:p w14:paraId="5887EBE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在这里，漫长的黑夜终于结束了；在这里，所有的仇敌都被赶出去并被监禁，因此凡不洁净的，或那行可憎与虚谎之事的，总不得进那城。</w:t>
      </w:r>
    </w:p>
    <w:p w14:paraId="0BA3C0EF">
      <w:pPr>
        <w:pStyle w:val="6"/>
        <w:ind w:left="818"/>
        <w:jc w:val="both"/>
        <w:rPr>
          <w:rFonts w:hint="eastAsia" w:ascii="Arial"/>
          <w:b w:val="0"/>
          <w:bCs/>
          <w:color w:val="231F20"/>
          <w:spacing w:val="20"/>
          <w:w w:val="90"/>
          <w:sz w:val="30"/>
          <w:szCs w:val="30"/>
        </w:rPr>
      </w:pPr>
    </w:p>
    <w:p w14:paraId="269A944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glories of the City of God are solely for those who placed their trust in Jesus Christ: for those whose names are written in the Lamb’s scroll of life (21:25–27; Isa. 52:11; 60:11; John 1:12; 3:16; 5:24; 6:29).</w:t>
      </w:r>
    </w:p>
    <w:p w14:paraId="0E1F6DF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神的城的荣耀，唯独为那些信靠耶稣基督的人存留：为那些名字写在羔羊生命册上的人（21:25–27；以赛亚书 52:11；60:11；约翰福音 1:12；3:16；5:24；6:29）。</w:t>
      </w:r>
    </w:p>
    <w:p w14:paraId="719DF353">
      <w:pPr>
        <w:pStyle w:val="6"/>
        <w:ind w:left="818"/>
        <w:jc w:val="both"/>
        <w:rPr>
          <w:rFonts w:hint="eastAsia" w:ascii="Arial"/>
          <w:b w:val="0"/>
          <w:bCs/>
          <w:color w:val="231F20"/>
          <w:spacing w:val="20"/>
          <w:w w:val="90"/>
          <w:sz w:val="30"/>
          <w:szCs w:val="30"/>
        </w:rPr>
      </w:pPr>
    </w:p>
    <w:p w14:paraId="4CA0183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Paradise Regained and Glorified (22:1–5)</w:t>
      </w:r>
    </w:p>
    <w:p w14:paraId="6A78457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复得并得荣的乐园（22:1–5）</w:t>
      </w:r>
    </w:p>
    <w:p w14:paraId="2EE9E376">
      <w:pPr>
        <w:pStyle w:val="6"/>
        <w:ind w:left="818"/>
        <w:jc w:val="both"/>
        <w:rPr>
          <w:rFonts w:hint="eastAsia" w:ascii="Arial"/>
          <w:b w:val="0"/>
          <w:bCs/>
          <w:color w:val="231F20"/>
          <w:spacing w:val="20"/>
          <w:w w:val="90"/>
          <w:sz w:val="30"/>
          <w:szCs w:val="30"/>
        </w:rPr>
      </w:pPr>
    </w:p>
    <w:p w14:paraId="0DC08D8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Revelation 22:1–5 the Spirit further depicts the Bridal City, but this time as inhabiting Paradise regained and glorified.</w:t>
      </w:r>
    </w:p>
    <w:p w14:paraId="7F4981B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在启示录 22:1-5，圣灵进一步描绘了新妇之城，但这次是作为居住在复得并得荣的乐园之中。</w:t>
      </w:r>
    </w:p>
    <w:p w14:paraId="71FC0C91">
      <w:pPr>
        <w:pStyle w:val="6"/>
        <w:ind w:left="818"/>
        <w:jc w:val="both"/>
        <w:rPr>
          <w:rFonts w:hint="eastAsia" w:ascii="Arial"/>
          <w:b w:val="0"/>
          <w:bCs/>
          <w:color w:val="231F20"/>
          <w:spacing w:val="20"/>
          <w:w w:val="90"/>
          <w:sz w:val="30"/>
          <w:szCs w:val="30"/>
        </w:rPr>
      </w:pPr>
    </w:p>
    <w:p w14:paraId="0F0A735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 1 we behold the angel showing John the river of the water of life, which flows down the middle of the street of the City from the throne of God and the Lamb.</w:t>
      </w:r>
    </w:p>
    <w:p w14:paraId="39C34B8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在第1节，我们看见天使指示约翰生命水的河，从神和羔羊的宝座流出来，经过城内街道的当中。</w:t>
      </w:r>
    </w:p>
    <w:p w14:paraId="7F6644CA">
      <w:pPr>
        <w:pStyle w:val="6"/>
        <w:ind w:left="818"/>
        <w:jc w:val="both"/>
        <w:rPr>
          <w:rFonts w:hint="eastAsia" w:ascii="Arial"/>
          <w:b w:val="0"/>
          <w:bCs/>
          <w:color w:val="231F20"/>
          <w:spacing w:val="20"/>
          <w:w w:val="90"/>
          <w:sz w:val="30"/>
          <w:szCs w:val="30"/>
        </w:rPr>
      </w:pPr>
    </w:p>
    <w:p w14:paraId="3EE5628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This symbolism recalls the one river in the Garden of Eden, a river that divided into four streams and flowed out into the antediluvian earth (Gen. 2:10–14).</w:t>
      </w:r>
    </w:p>
    <w:p w14:paraId="55FAA08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这个象征让人回想起伊甸园里的那条河，那河分成四道，流向洪水前的大地（创世记 2:10–14）。</w:t>
      </w:r>
    </w:p>
    <w:p w14:paraId="3A7112B3">
      <w:pPr>
        <w:pStyle w:val="6"/>
        <w:ind w:left="818"/>
        <w:jc w:val="both"/>
        <w:rPr>
          <w:rFonts w:hint="eastAsia" w:ascii="Arial"/>
          <w:b w:val="0"/>
          <w:bCs/>
          <w:color w:val="231F20"/>
          <w:spacing w:val="20"/>
          <w:w w:val="90"/>
          <w:sz w:val="30"/>
          <w:szCs w:val="30"/>
        </w:rPr>
      </w:pPr>
    </w:p>
    <w:p w14:paraId="1E7BE90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Our text supplies the anti- type.</w:t>
      </w:r>
    </w:p>
    <w:p w14:paraId="6701B6B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我们的经文提供了其预表所指向的实体。</w:t>
      </w:r>
    </w:p>
    <w:p w14:paraId="5DDBE953">
      <w:pPr>
        <w:pStyle w:val="6"/>
        <w:ind w:left="818"/>
        <w:jc w:val="both"/>
        <w:rPr>
          <w:rFonts w:hint="eastAsia" w:ascii="Arial"/>
          <w:b w:val="0"/>
          <w:bCs/>
          <w:color w:val="231F20"/>
          <w:spacing w:val="20"/>
          <w:w w:val="90"/>
          <w:sz w:val="30"/>
          <w:szCs w:val="30"/>
        </w:rPr>
      </w:pPr>
    </w:p>
    <w:p w14:paraId="66196A0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Mystically, the historical river pointed ahead to God’s eschatological river: the Spirit of life in Christ Jesus, ever flowing out of the heart of the sovereign God, and into the midst (i.e., the heart) of the Bridal City (Ezek. 47:1–12; John 7:37–39; Rom. 8:2).</w:t>
      </w:r>
    </w:p>
    <w:p w14:paraId="38CEF64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在奥秘的层面上，那历史上的河指向了神末世的河：在基督耶稣里赐生命圣灵的律，永远从至高主权之神的心中流出，并流入新妇之城的当中（即心中）（以西结书 47:1–12；约翰福音 7:37–39；罗马书 8:2）。</w:t>
      </w:r>
    </w:p>
    <w:p w14:paraId="5C257B93">
      <w:pPr>
        <w:pStyle w:val="6"/>
        <w:ind w:left="818"/>
        <w:jc w:val="both"/>
        <w:rPr>
          <w:rFonts w:hint="eastAsia" w:ascii="Arial"/>
          <w:b w:val="0"/>
          <w:bCs/>
          <w:color w:val="231F20"/>
          <w:spacing w:val="20"/>
          <w:w w:val="90"/>
          <w:sz w:val="30"/>
          <w:szCs w:val="30"/>
        </w:rPr>
      </w:pPr>
    </w:p>
    <w:p w14:paraId="231EA05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Similarly, in the Eden to come the City of God will be perennially nourished by the Tree of Life, which is Christ himself; and she will be sustained in perfect health by the leaves of that Tree, which represent the merits and healing power of Christ’s redemptive work, perpetually secured by his intercessions before the throne of God (22:2; Ezek. 14:12; Rom. 8:34; Heb. 4:16; 7:25).</w:t>
      </w:r>
    </w:p>
    <w:p w14:paraId="55BD53F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同样地，在将来的伊甸园里，神的城将长久地被生命树所滋养，这树就是基督自己；她将藉着那树的叶子得以维持在完全的健康中，这叶子代表基督救赎工作的功绩和医治大能，并藉着祂在神宝座前的代求而永远得到保障（22:2；以西结书 14:12；罗马书 8:34；希伯来书 4:16；7:25）。</w:t>
      </w:r>
    </w:p>
    <w:p w14:paraId="03789DCE">
      <w:pPr>
        <w:pStyle w:val="6"/>
        <w:ind w:left="818"/>
        <w:jc w:val="both"/>
        <w:rPr>
          <w:rFonts w:hint="eastAsia" w:ascii="Arial"/>
          <w:b w:val="0"/>
          <w:bCs/>
          <w:color w:val="231F20"/>
          <w:spacing w:val="20"/>
          <w:w w:val="90"/>
          <w:sz w:val="30"/>
          <w:szCs w:val="30"/>
        </w:rPr>
      </w:pPr>
    </w:p>
    <w:p w14:paraId="47FC7D8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in Eden before the fall, so here: there will be no curse.</w:t>
      </w:r>
    </w:p>
    <w:p w14:paraId="742EC3A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就像在堕落前的伊甸园一样，这里也是如此：不再有咒诅。</w:t>
      </w:r>
    </w:p>
    <w:p w14:paraId="7B668F74">
      <w:pPr>
        <w:pStyle w:val="6"/>
        <w:ind w:left="818"/>
        <w:jc w:val="both"/>
        <w:rPr>
          <w:rFonts w:hint="eastAsia" w:ascii="Arial"/>
          <w:b w:val="0"/>
          <w:bCs/>
          <w:color w:val="231F20"/>
          <w:spacing w:val="20"/>
          <w:w w:val="90"/>
          <w:sz w:val="30"/>
          <w:szCs w:val="30"/>
        </w:rPr>
      </w:pPr>
    </w:p>
    <w:p w14:paraId="0D54D72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more than that, the throne of God and the Lamb will be in her (22:3).</w:t>
      </w:r>
    </w:p>
    <w:p w14:paraId="0D7EEA6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但不仅如此，神和羔羊的宝座要设立在城中（22:3）。</w:t>
      </w:r>
    </w:p>
    <w:p w14:paraId="4F70F1FB">
      <w:pPr>
        <w:pStyle w:val="6"/>
        <w:ind w:left="818"/>
        <w:jc w:val="both"/>
        <w:rPr>
          <w:rFonts w:hint="eastAsia" w:ascii="Arial"/>
          <w:b w:val="0"/>
          <w:bCs/>
          <w:color w:val="231F20"/>
          <w:spacing w:val="20"/>
          <w:w w:val="90"/>
          <w:sz w:val="30"/>
          <w:szCs w:val="30"/>
        </w:rPr>
      </w:pPr>
    </w:p>
    <w:p w14:paraId="03A28D8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That is, the perfect rule of the triune God, offered to mankind in Eden at the Tree of Life, will here settle upon redeemed humanity, owing to the perfect work of the Last Adam, faithfully performed throughout the years of his earthly walk and the centuries of his heavenly reign (22:3a; Rom. 5:18–21; 8:18–24).</w:t>
      </w:r>
    </w:p>
    <w:p w14:paraId="2303DFE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也就是说，三一神完美的统治，曾在伊甸园的生命树那里提供给人类，如今将临到被赎的人类身上，这都归功于末后的亚当所完成的完美工作，祂在地上行走的年日和属天统治的数个世纪里都忠心地履行了这工作（22:3a；罗马书 5:18–21；8:18–24）。</w:t>
      </w:r>
    </w:p>
    <w:p w14:paraId="3C12D37B">
      <w:pPr>
        <w:pStyle w:val="6"/>
        <w:ind w:left="818"/>
        <w:jc w:val="both"/>
        <w:rPr>
          <w:rFonts w:hint="eastAsia" w:ascii="Arial"/>
          <w:b w:val="0"/>
          <w:bCs/>
          <w:color w:val="231F20"/>
          <w:spacing w:val="20"/>
          <w:w w:val="90"/>
          <w:sz w:val="30"/>
          <w:szCs w:val="30"/>
        </w:rPr>
      </w:pPr>
    </w:p>
    <w:p w14:paraId="750B1D5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Therefore, with God in Christ as their King, his servants will perfectly serve him; seeing his face, they will perfectly be like him; and having his name written on their foreheads, they will perfectly belong to him (22:4; 1 John 3:2).</w:t>
      </w:r>
    </w:p>
    <w:p w14:paraId="7D82BC9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因此，有神在基督里作他们的王，祂的仆人将完美地事奉祂；看见祂的面，他们将完美地像祂；祂的名字写在他们的额上，他们将完美地属于祂（22:4；约翰一书 3:2）。</w:t>
      </w:r>
    </w:p>
    <w:p w14:paraId="4D1C0EFC">
      <w:pPr>
        <w:pStyle w:val="6"/>
        <w:ind w:left="818"/>
        <w:jc w:val="both"/>
        <w:rPr>
          <w:rFonts w:hint="eastAsia" w:ascii="Arial"/>
          <w:b w:val="0"/>
          <w:bCs/>
          <w:color w:val="231F20"/>
          <w:spacing w:val="20"/>
          <w:w w:val="90"/>
          <w:sz w:val="30"/>
          <w:szCs w:val="30"/>
        </w:rPr>
      </w:pPr>
    </w:p>
    <w:p w14:paraId="5981AA5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a glorified world where night is no more, and where the Lord God himself gives light to all things, the saints will reign in life through Christ, and with Christ, forever and ever (22:3b-5; Rom. 5:17, 21).</w:t>
      </w:r>
    </w:p>
    <w:p w14:paraId="643AE37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在一个得了荣耀、不再有黑夜、主神亲自光照万物的世界里，圣徒将藉着基督并在生命中作王，与基督一同作王，直到永永远远（22:3b-5；罗马书 5:17, 21）。</w:t>
      </w:r>
    </w:p>
    <w:p w14:paraId="36B1EB64">
      <w:pPr>
        <w:pStyle w:val="6"/>
        <w:ind w:left="818"/>
        <w:jc w:val="both"/>
        <w:rPr>
          <w:rFonts w:hint="eastAsia" w:ascii="Arial"/>
          <w:b w:val="0"/>
          <w:bCs/>
          <w:color w:val="231F20"/>
          <w:spacing w:val="20"/>
          <w:w w:val="90"/>
          <w:sz w:val="30"/>
          <w:szCs w:val="30"/>
        </w:rPr>
      </w:pPr>
    </w:p>
    <w:p w14:paraId="337E874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Amen.</w:t>
      </w:r>
    </w:p>
    <w:p w14:paraId="379DD6E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阿们。</w:t>
      </w:r>
    </w:p>
    <w:p w14:paraId="051749CD">
      <w:pPr>
        <w:pStyle w:val="6"/>
        <w:ind w:left="818"/>
        <w:jc w:val="both"/>
        <w:rPr>
          <w:rFonts w:hint="eastAsia" w:ascii="Arial"/>
          <w:b w:val="0"/>
          <w:bCs/>
          <w:color w:val="231F20"/>
          <w:spacing w:val="20"/>
          <w:w w:val="90"/>
          <w:sz w:val="30"/>
          <w:szCs w:val="30"/>
        </w:rPr>
      </w:pPr>
    </w:p>
    <w:p w14:paraId="10C99E2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 Conclsding Prophesic Conversasion (22:6–21)</w:t>
      </w:r>
    </w:p>
    <w:p w14:paraId="67331B6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一段结束性的先知性对话（22:6–21）</w:t>
      </w:r>
    </w:p>
    <w:p w14:paraId="7E547B8A">
      <w:pPr>
        <w:pStyle w:val="6"/>
        <w:ind w:left="818"/>
        <w:jc w:val="both"/>
        <w:rPr>
          <w:rFonts w:hint="eastAsia" w:ascii="Arial"/>
          <w:b w:val="0"/>
          <w:bCs/>
          <w:color w:val="231F20"/>
          <w:spacing w:val="20"/>
          <w:w w:val="90"/>
          <w:sz w:val="30"/>
          <w:szCs w:val="30"/>
        </w:rPr>
      </w:pPr>
    </w:p>
    <w:p w14:paraId="4CC4F6A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As God himself brings the Revelation to a close, he gives us a fast-paced conversation between the three main channels of his revealed truth: Christ, the angel, and the (inspired) apostle John.</w:t>
      </w:r>
    </w:p>
    <w:p w14:paraId="30BA8E9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当神亲自为启示录作结时，祂为我们呈现了一段快节奏的对话，发生在祂启示真理的三个主要渠道之间：基督、天使和（受默示的）使徒约翰。</w:t>
      </w:r>
    </w:p>
    <w:p w14:paraId="402E38E0">
      <w:pPr>
        <w:pStyle w:val="6"/>
        <w:ind w:left="818"/>
        <w:jc w:val="both"/>
        <w:rPr>
          <w:rFonts w:hint="eastAsia" w:ascii="Arial"/>
          <w:b w:val="0"/>
          <w:bCs/>
          <w:color w:val="231F20"/>
          <w:spacing w:val="20"/>
          <w:w w:val="90"/>
          <w:sz w:val="30"/>
          <w:szCs w:val="30"/>
        </w:rPr>
      </w:pPr>
    </w:p>
    <w:p w14:paraId="52B9DBB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conversation is deeply prophetic, containing, as ever, solemn but joyful instruction, exhortation, warning, and encouragement, coming to us in different forms.</w:t>
      </w:r>
    </w:p>
    <w:p w14:paraId="00CA8C8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这段对话是深刻的先知性的，一如既往地包含了严肃而喜乐的教导、劝勉、警告和鼓励，以不同的形式临到我们。</w:t>
      </w:r>
    </w:p>
    <w:p w14:paraId="118C3026">
      <w:pPr>
        <w:pStyle w:val="6"/>
        <w:ind w:left="818"/>
        <w:jc w:val="both"/>
        <w:rPr>
          <w:rFonts w:hint="eastAsia" w:ascii="Arial"/>
          <w:b w:val="0"/>
          <w:bCs/>
          <w:color w:val="231F20"/>
          <w:spacing w:val="20"/>
          <w:w w:val="90"/>
          <w:sz w:val="30"/>
          <w:szCs w:val="30"/>
        </w:rPr>
      </w:pPr>
    </w:p>
    <w:p w14:paraId="789860F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Like a strong current, a single theme runs through all these interactions: the time is short (22:6–7, 10, 12, 20).</w:t>
      </w:r>
    </w:p>
    <w:p w14:paraId="5A1C364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如同强劲的水流，一个单一的主题贯穿所有这些互动：时候近了（22:6–7, 10, 12, 20）。</w:t>
      </w:r>
    </w:p>
    <w:p w14:paraId="186AC2FB">
      <w:pPr>
        <w:pStyle w:val="6"/>
        <w:ind w:left="818"/>
        <w:jc w:val="both"/>
        <w:rPr>
          <w:rFonts w:hint="eastAsia" w:ascii="Arial"/>
          <w:b w:val="0"/>
          <w:bCs/>
          <w:color w:val="231F20"/>
          <w:spacing w:val="20"/>
          <w:w w:val="90"/>
          <w:sz w:val="30"/>
          <w:szCs w:val="30"/>
        </w:rPr>
      </w:pPr>
    </w:p>
    <w:p w14:paraId="7D4A9B3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gist of verses 6–7 is to assure the saints that the entire prophecy is trustworthy and true.</w:t>
      </w:r>
    </w:p>
    <w:p w14:paraId="08A8333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第6-7节的要点是向圣徒保证，这全部的预言都是可信靠、是真实的。</w:t>
      </w:r>
    </w:p>
    <w:p w14:paraId="488C718F">
      <w:pPr>
        <w:pStyle w:val="6"/>
        <w:ind w:left="818"/>
        <w:jc w:val="both"/>
        <w:rPr>
          <w:rFonts w:hint="eastAsia" w:ascii="Arial"/>
          <w:b w:val="0"/>
          <w:bCs/>
          <w:color w:val="231F20"/>
          <w:spacing w:val="20"/>
          <w:w w:val="90"/>
          <w:sz w:val="30"/>
          <w:szCs w:val="30"/>
        </w:rPr>
      </w:pPr>
    </w:p>
    <w:p w14:paraId="51E09E0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the Spirit mentions three witnesses who attest to this fact.</w:t>
      </w:r>
    </w:p>
    <w:p w14:paraId="3C368A1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在这里，圣灵提到了三位见证人来证明这一事实。</w:t>
      </w:r>
    </w:p>
    <w:p w14:paraId="7229A698">
      <w:pPr>
        <w:pStyle w:val="6"/>
        <w:ind w:left="818"/>
        <w:jc w:val="both"/>
        <w:rPr>
          <w:rFonts w:hint="eastAsia" w:ascii="Arial"/>
          <w:b w:val="0"/>
          <w:bCs/>
          <w:color w:val="231F20"/>
          <w:spacing w:val="20"/>
          <w:w w:val="90"/>
          <w:sz w:val="30"/>
          <w:szCs w:val="30"/>
        </w:rPr>
      </w:pPr>
    </w:p>
    <w:p w14:paraId="7D99327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prophecy emanates from the Lord (i.e., from God the Father), who sent his angel to deliver it, and who inspired his NT prophet—the apostle John—to transcribe it.</w:t>
      </w:r>
    </w:p>
    <w:p w14:paraId="6DE5229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这预言出自于主（即出自父神），祂差遣祂的天使来传达它，并默示祂的新约先知——使徒约翰——来记录它。</w:t>
      </w:r>
    </w:p>
    <w:p w14:paraId="307F028C">
      <w:pPr>
        <w:pStyle w:val="6"/>
        <w:ind w:left="818"/>
        <w:jc w:val="both"/>
        <w:rPr>
          <w:rFonts w:hint="eastAsia" w:ascii="Arial"/>
          <w:b w:val="0"/>
          <w:bCs/>
          <w:color w:val="231F20"/>
          <w:spacing w:val="20"/>
          <w:w w:val="90"/>
          <w:sz w:val="30"/>
          <w:szCs w:val="30"/>
        </w:rPr>
      </w:pPr>
    </w:p>
    <w:p w14:paraId="328FE74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Christ himself places his imprimatur upon the book, pronouncing eternal blessing upon all who believe and obey its contents (22:7; John 3:36; Rev. 1:5)</w:t>
      </w:r>
    </w:p>
    <w:p w14:paraId="3FA469D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基督亲自在这书上盖上祂的印，宣告凡相信并遵守其内容的人，必得永恒的福分（22:7；约翰福音 3:36；启示录 1:5）。</w:t>
      </w:r>
    </w:p>
    <w:p w14:paraId="4A0131AD">
      <w:pPr>
        <w:pStyle w:val="6"/>
        <w:ind w:left="818"/>
        <w:jc w:val="both"/>
        <w:rPr>
          <w:rFonts w:hint="eastAsia" w:ascii="Arial"/>
          <w:b w:val="0"/>
          <w:bCs/>
          <w:color w:val="231F20"/>
          <w:spacing w:val="20"/>
          <w:w w:val="90"/>
          <w:sz w:val="30"/>
          <w:szCs w:val="30"/>
        </w:rPr>
      </w:pPr>
    </w:p>
    <w:p w14:paraId="6FC9824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8–9 we find that John once again succumbs to the temptation to worship an angel—this time the angel who has brought him the revelation of the Bridal City (21:9).</w:t>
      </w:r>
    </w:p>
    <w:p w14:paraId="60D6A36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在第8-9节，我们发现约翰再次屈服于敬拜天使的试探——这次是那位带给他新妇之城启示的天使（21:9）。</w:t>
      </w:r>
    </w:p>
    <w:p w14:paraId="687D23EC">
      <w:pPr>
        <w:pStyle w:val="6"/>
        <w:ind w:left="818"/>
        <w:jc w:val="both"/>
        <w:rPr>
          <w:rFonts w:hint="eastAsia" w:ascii="Arial"/>
          <w:b w:val="0"/>
          <w:bCs/>
          <w:color w:val="231F20"/>
          <w:spacing w:val="20"/>
          <w:w w:val="90"/>
          <w:sz w:val="30"/>
          <w:szCs w:val="30"/>
        </w:rPr>
      </w:pPr>
    </w:p>
    <w:p w14:paraId="6C95F20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Fittingly enough, it is the angel himself who once again admonishes him in love (19:10).</w:t>
      </w:r>
    </w:p>
    <w:p w14:paraId="64F191C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恰如其分地，是天使自己再次用爱心劝诫他（19:10）。</w:t>
      </w:r>
    </w:p>
    <w:p w14:paraId="6B863660">
      <w:pPr>
        <w:pStyle w:val="6"/>
        <w:ind w:left="818"/>
        <w:jc w:val="both"/>
        <w:rPr>
          <w:rFonts w:hint="eastAsia" w:ascii="Arial"/>
          <w:b w:val="0"/>
          <w:bCs/>
          <w:color w:val="231F20"/>
          <w:spacing w:val="20"/>
          <w:w w:val="90"/>
          <w:sz w:val="30"/>
          <w:szCs w:val="30"/>
        </w:rPr>
      </w:pPr>
    </w:p>
    <w:p w14:paraId="3138326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His words stand as a powerful and much-needed reminder of a central truth of evangelical faith: much like the angels themselves, all mankind must—and now can—direct their worship to the triune God alone; and in particular, to God the Father, through the Son (the one Mediator between God and man), by the enabling power of the Holy Spirit (John 4:23; 9:38; Phil. 3:3; Col. 2:18; 1 Tim. 2:6; Heb. 1:1–2:9).</w:t>
      </w:r>
    </w:p>
    <w:p w14:paraId="621ED3F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他的话是一个强有力且极为需要的提醒，关乎福音信仰的一个核心真理：就像天使们自己一样，全人类必须——且如今能够——单单将他们的敬拜指向三一神；特别是，藉着子（神与人之间唯一的中保），靠着圣灵使人能够的大能，将敬拜指向父神（约翰福音 4:23；9:38；腓立比书 3:3；歌罗西书 2:18；提摩太前书 2:6；希伯来书 1:1–2:9）。</w:t>
      </w:r>
    </w:p>
    <w:p w14:paraId="2E6536A7">
      <w:pPr>
        <w:pStyle w:val="6"/>
        <w:ind w:left="818"/>
        <w:jc w:val="both"/>
        <w:rPr>
          <w:rFonts w:hint="eastAsia" w:ascii="Arial"/>
          <w:b w:val="0"/>
          <w:bCs/>
          <w:color w:val="231F20"/>
          <w:spacing w:val="20"/>
          <w:w w:val="90"/>
          <w:sz w:val="30"/>
          <w:szCs w:val="30"/>
        </w:rPr>
      </w:pPr>
    </w:p>
    <w:p w14:paraId="244CF34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thrust of verses 10–17 is to impress upon the church that the consummation is near.</w:t>
      </w:r>
    </w:p>
    <w:p w14:paraId="0785D90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第10-17节的主旨是向教会强调，最终的成全近了。</w:t>
      </w:r>
    </w:p>
    <w:p w14:paraId="681ACB18">
      <w:pPr>
        <w:pStyle w:val="6"/>
        <w:ind w:left="818"/>
        <w:jc w:val="both"/>
        <w:rPr>
          <w:rFonts w:hint="eastAsia" w:ascii="Arial"/>
          <w:b w:val="0"/>
          <w:bCs/>
          <w:color w:val="231F20"/>
          <w:spacing w:val="20"/>
          <w:w w:val="90"/>
          <w:sz w:val="30"/>
          <w:szCs w:val="30"/>
        </w:rPr>
      </w:pPr>
    </w:p>
    <w:p w14:paraId="36631E0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True, by man’s reckoning, the Lord seems to tarry long (Matt. 25:19).</w:t>
      </w:r>
    </w:p>
    <w:p w14:paraId="155C45B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诚然，按人的算法，主似乎耽延许久（马太福音 25:19）。</w:t>
      </w:r>
    </w:p>
    <w:p w14:paraId="36B61EC4">
      <w:pPr>
        <w:pStyle w:val="6"/>
        <w:ind w:left="818"/>
        <w:jc w:val="both"/>
        <w:rPr>
          <w:rFonts w:hint="eastAsia" w:ascii="Arial"/>
          <w:b w:val="0"/>
          <w:bCs/>
          <w:color w:val="231F20"/>
          <w:spacing w:val="20"/>
          <w:w w:val="90"/>
          <w:sz w:val="30"/>
          <w:szCs w:val="30"/>
        </w:rPr>
      </w:pPr>
    </w:p>
    <w:p w14:paraId="67F10D7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by God’s reckoning, his parousia is at hand: very near, and drawing nearer day by day (Matt. 4:17; 2 Peter 3:1–10).</w:t>
      </w:r>
    </w:p>
    <w:p w14:paraId="214EF43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但按神的算法，祂的再来（parousia）就在眼前：非常近，并且日益临近（马太福音 4:17；彼得后书 3:1–10）。</w:t>
      </w:r>
    </w:p>
    <w:p w14:paraId="5CB024C5">
      <w:pPr>
        <w:pStyle w:val="6"/>
        <w:ind w:left="818"/>
        <w:jc w:val="both"/>
        <w:rPr>
          <w:rFonts w:hint="eastAsia" w:ascii="Arial"/>
          <w:b w:val="0"/>
          <w:bCs/>
          <w:color w:val="231F20"/>
          <w:spacing w:val="20"/>
          <w:w w:val="90"/>
          <w:sz w:val="30"/>
          <w:szCs w:val="30"/>
        </w:rPr>
      </w:pPr>
    </w:p>
    <w:p w14:paraId="3E4AD2C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Whether saints or sinners, all men must live accordingly.</w:t>
      </w:r>
    </w:p>
    <w:p w14:paraId="3FC75C2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无论是圣徒还是罪人，所有人都必须照此而活。</w:t>
      </w:r>
    </w:p>
    <w:p w14:paraId="4A0A0DF5">
      <w:pPr>
        <w:pStyle w:val="6"/>
        <w:ind w:left="818"/>
        <w:jc w:val="both"/>
        <w:rPr>
          <w:rFonts w:hint="eastAsia" w:ascii="Arial"/>
          <w:b w:val="0"/>
          <w:bCs/>
          <w:color w:val="231F20"/>
          <w:spacing w:val="20"/>
          <w:w w:val="90"/>
          <w:sz w:val="30"/>
          <w:szCs w:val="30"/>
        </w:rPr>
      </w:pPr>
    </w:p>
    <w:p w14:paraId="44C6817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All three revelators bear witness to this important truth.</w:t>
      </w:r>
    </w:p>
    <w:p w14:paraId="3585364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所有三位启示者都为这一重要真理作见证。</w:t>
      </w:r>
    </w:p>
    <w:p w14:paraId="1036D223">
      <w:pPr>
        <w:pStyle w:val="6"/>
        <w:ind w:left="818"/>
        <w:jc w:val="both"/>
        <w:rPr>
          <w:rFonts w:hint="eastAsia" w:ascii="Arial"/>
          <w:b w:val="0"/>
          <w:bCs/>
          <w:color w:val="231F20"/>
          <w:spacing w:val="20"/>
          <w:w w:val="90"/>
          <w:sz w:val="30"/>
          <w:szCs w:val="30"/>
        </w:rPr>
      </w:pPr>
    </w:p>
    <w:p w14:paraId="39F647C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10–11 it is the angel who tells John that the appointed time is near, for which reason he is not to seal up the prophecy; that is, he is not to hide its meaning (or its practical applications) until a later time, for it is needed now.</w:t>
      </w:r>
    </w:p>
    <w:p w14:paraId="066BBAE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在第10-11节，是天使告诉约翰，指定的日期近了，因此他不可封了这预言；也就是说，他不可将其意义（或其实际应用）隐藏起来，留待以后，因为现在就需要它。</w:t>
      </w:r>
    </w:p>
    <w:p w14:paraId="0484FD91">
      <w:pPr>
        <w:pStyle w:val="6"/>
        <w:ind w:left="818"/>
        <w:jc w:val="both"/>
        <w:rPr>
          <w:rFonts w:hint="eastAsia" w:ascii="Arial"/>
          <w:b w:val="0"/>
          <w:bCs/>
          <w:color w:val="231F20"/>
          <w:spacing w:val="20"/>
          <w:w w:val="90"/>
          <w:sz w:val="30"/>
          <w:szCs w:val="30"/>
        </w:rPr>
      </w:pPr>
    </w:p>
    <w:p w14:paraId="33F882B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Therefore, let all the saints persevere in righteousness and continually pursue holiness, even if the reprobate, having rejected Christ and the gospel, continue in their evil ways and go on to destruction (22:11; John 17:16–18; 2 Cor. 7:1; Phil. 3:13–15, 17–19; Rev. 17: 8, 11)</w:t>
      </w:r>
    </w:p>
    <w:p w14:paraId="515246C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因此，愿所有圣徒在公义上恒心，并不断追求圣洁，即使那些被弃绝的人，在拒绝了基督和福音之后，继续行他们的恶道，走向灭亡（22:11；约翰福音 17:16–18；哥林多后书 7:1；腓立比书 3:13–15, 17–19；启示录 17: 8, 11）。</w:t>
      </w:r>
    </w:p>
    <w:p w14:paraId="682D6758">
      <w:pPr>
        <w:pStyle w:val="6"/>
        <w:ind w:left="818"/>
        <w:jc w:val="both"/>
        <w:rPr>
          <w:rFonts w:hint="eastAsia" w:ascii="Arial"/>
          <w:b w:val="0"/>
          <w:bCs/>
          <w:color w:val="231F20"/>
          <w:spacing w:val="20"/>
          <w:w w:val="90"/>
          <w:sz w:val="30"/>
          <w:szCs w:val="30"/>
        </w:rPr>
      </w:pPr>
    </w:p>
    <w:p w14:paraId="38AF1191">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12–16 it is the Lord’s turn to speak the same truth.</w:t>
      </w:r>
    </w:p>
    <w:p w14:paraId="6F775A8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在第12-16节，轮到主来讲论同样的真理。</w:t>
      </w:r>
    </w:p>
    <w:p w14:paraId="16945ED0">
      <w:pPr>
        <w:pStyle w:val="6"/>
        <w:ind w:left="818"/>
        <w:jc w:val="both"/>
        <w:rPr>
          <w:rFonts w:hint="eastAsia" w:ascii="Arial"/>
          <w:b w:val="0"/>
          <w:bCs/>
          <w:color w:val="231F20"/>
          <w:spacing w:val="20"/>
          <w:w w:val="90"/>
          <w:sz w:val="30"/>
          <w:szCs w:val="30"/>
        </w:rPr>
      </w:pPr>
    </w:p>
    <w:p w14:paraId="65DD909F">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 is coming swiftly; and he himself, the Alpha and Omega, will act as judge, giving to each man the wages due him (22:12–13).</w:t>
      </w:r>
    </w:p>
    <w:p w14:paraId="29747F7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祂必快来；祂自己，阿拉法和俄梅戛，将要施行审判，照各人所行的报应他（22:12–13）。</w:t>
      </w:r>
    </w:p>
    <w:p w14:paraId="2A52A8C1">
      <w:pPr>
        <w:pStyle w:val="6"/>
        <w:ind w:left="818"/>
        <w:jc w:val="both"/>
        <w:rPr>
          <w:rFonts w:hint="eastAsia" w:ascii="Arial"/>
          <w:b w:val="0"/>
          <w:bCs/>
          <w:color w:val="231F20"/>
          <w:spacing w:val="20"/>
          <w:w w:val="90"/>
          <w:sz w:val="30"/>
          <w:szCs w:val="30"/>
        </w:rPr>
      </w:pPr>
    </w:p>
    <w:p w14:paraId="080E7B2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 14 the heavenly Prophet reiterates his promise: eternal blessing to all who wash their robes in the blood of the Lamb, so that they may rightfully partake of the Tree of Life and enter the City through her gates—so that they may fully partake of the life of Christ, and fully enter the life of the City of God.</w:t>
      </w:r>
    </w:p>
    <w:p w14:paraId="32590A75">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在第14节，属天的先知重申祂的应许：永恒的福分赐给所有在羔羊血中洗净自己衣袍的人，好叫他们可得权柄能到生命树那里，也能从门进城——好叫他们可以完全有份于基督的生命，并完全进入神的城之生命。</w:t>
      </w:r>
    </w:p>
    <w:p w14:paraId="46BAFAE3">
      <w:pPr>
        <w:pStyle w:val="6"/>
        <w:ind w:left="818"/>
        <w:jc w:val="both"/>
        <w:rPr>
          <w:rFonts w:hint="eastAsia" w:ascii="Arial"/>
          <w:b w:val="0"/>
          <w:bCs/>
          <w:color w:val="231F20"/>
          <w:spacing w:val="20"/>
          <w:w w:val="90"/>
          <w:sz w:val="30"/>
          <w:szCs w:val="30"/>
        </w:rPr>
      </w:pPr>
    </w:p>
    <w:p w14:paraId="2A96CB9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 15 he then issues a warning: eternal exclusion awaits all who reject the gospel and continue in sin.</w:t>
      </w:r>
    </w:p>
    <w:p w14:paraId="68C6833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在第15节，祂接着发出一个警告：永恒的排斥等待着所有拒绝福音并继续犯罪的人。</w:t>
      </w:r>
    </w:p>
    <w:p w14:paraId="616683D5">
      <w:pPr>
        <w:pStyle w:val="6"/>
        <w:ind w:left="818"/>
        <w:jc w:val="both"/>
        <w:rPr>
          <w:rFonts w:hint="eastAsia" w:ascii="Arial"/>
          <w:b w:val="0"/>
          <w:bCs/>
          <w:color w:val="231F20"/>
          <w:spacing w:val="20"/>
          <w:w w:val="90"/>
          <w:sz w:val="30"/>
          <w:szCs w:val="30"/>
        </w:rPr>
      </w:pPr>
    </w:p>
    <w:p w14:paraId="5641B71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And in verse 16 he reveals his sovereignty over the angels and his love for his church: the Revelation is his (and his Father’s) gift for the upbuilding and eternal well-being of the saints (Eph. 4:11–13; 5:25–27).</w:t>
      </w:r>
    </w:p>
    <w:p w14:paraId="2615F89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在第16节，祂揭示了祂对天使的主权和对祂教会的爱：启示录是祂（和祂父）的恩赐，为了造就和圣徒永恒的福祉（以弗所书 4:11–13；5:25–27）。</w:t>
      </w:r>
    </w:p>
    <w:p w14:paraId="5CB3FFB5">
      <w:pPr>
        <w:pStyle w:val="6"/>
        <w:ind w:left="818"/>
        <w:jc w:val="both"/>
        <w:rPr>
          <w:rFonts w:hint="eastAsia" w:ascii="Arial"/>
          <w:b w:val="0"/>
          <w:bCs/>
          <w:color w:val="231F20"/>
          <w:spacing w:val="20"/>
          <w:w w:val="90"/>
          <w:sz w:val="30"/>
          <w:szCs w:val="30"/>
        </w:rPr>
      </w:pPr>
    </w:p>
    <w:p w14:paraId="297E937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Root (i.e., the Creator) of David and the bright morning star (i.e., the dawn of the new creation, and the One who will create it) assure the church that these things are so.</w:t>
      </w:r>
    </w:p>
    <w:p w14:paraId="74DC9AF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大卫的根（即创造主）和明亮的晨星（即新创造的黎明，以及将要创造它的那一位）向教会保证，这些事是确凿的。</w:t>
      </w:r>
    </w:p>
    <w:p w14:paraId="5BF774F7">
      <w:pPr>
        <w:pStyle w:val="6"/>
        <w:ind w:left="818"/>
        <w:jc w:val="both"/>
        <w:rPr>
          <w:rFonts w:hint="eastAsia" w:ascii="Arial"/>
          <w:b w:val="0"/>
          <w:bCs/>
          <w:color w:val="231F20"/>
          <w:spacing w:val="20"/>
          <w:w w:val="90"/>
          <w:sz w:val="30"/>
          <w:szCs w:val="30"/>
        </w:rPr>
      </w:pPr>
    </w:p>
    <w:p w14:paraId="378565F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According to a holy ambiguity, it is not quite clear who is speaking in verse 17.</w:t>
      </w:r>
    </w:p>
    <w:p w14:paraId="645B4B5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根据一种神圣的模糊性，第17节说话的是谁并不十分清楚。</w:t>
      </w:r>
    </w:p>
    <w:p w14:paraId="15C23F12">
      <w:pPr>
        <w:pStyle w:val="6"/>
        <w:ind w:left="818"/>
        <w:jc w:val="both"/>
        <w:rPr>
          <w:rFonts w:hint="eastAsia" w:ascii="Arial"/>
          <w:b w:val="0"/>
          <w:bCs/>
          <w:color w:val="231F20"/>
          <w:spacing w:val="20"/>
          <w:w w:val="90"/>
          <w:sz w:val="30"/>
          <w:szCs w:val="30"/>
        </w:rPr>
      </w:pPr>
    </w:p>
    <w:p w14:paraId="36581B8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the contents of the declaration are exceedingly clear.</w:t>
      </w:r>
    </w:p>
    <w:p w14:paraId="5D39CFD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但宣告的内容却异常清晰。</w:t>
      </w:r>
    </w:p>
    <w:p w14:paraId="0FAE4A1A">
      <w:pPr>
        <w:pStyle w:val="6"/>
        <w:ind w:left="818"/>
        <w:jc w:val="both"/>
        <w:rPr>
          <w:rFonts w:hint="eastAsia" w:ascii="Arial"/>
          <w:b w:val="0"/>
          <w:bCs/>
          <w:color w:val="231F20"/>
          <w:spacing w:val="20"/>
          <w:w w:val="90"/>
          <w:sz w:val="30"/>
          <w:szCs w:val="30"/>
        </w:rPr>
      </w:pPr>
    </w:p>
    <w:p w14:paraId="42D5EB3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Here is the loving message of God, Christ, the Spirit, and the Bridal City herself to a world overshadowed by the onset of the parousia, the judgment, and the consummation of all things: Come!</w:t>
      </w:r>
    </w:p>
    <w:p w14:paraId="3700C8F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这是神、基督、圣灵和新妇之城自己，向一个被主再临、审判和万物终结的阴影所笼罩的世界发出的慈爱信息：来！</w:t>
      </w:r>
    </w:p>
    <w:p w14:paraId="6AAF3BC2">
      <w:pPr>
        <w:pStyle w:val="6"/>
        <w:ind w:left="818"/>
        <w:jc w:val="both"/>
        <w:rPr>
          <w:rFonts w:hint="eastAsia" w:ascii="Arial"/>
          <w:b w:val="0"/>
          <w:bCs/>
          <w:color w:val="231F20"/>
          <w:spacing w:val="20"/>
          <w:w w:val="90"/>
          <w:sz w:val="30"/>
          <w:szCs w:val="30"/>
        </w:rPr>
      </w:pPr>
    </w:p>
    <w:p w14:paraId="14E6DAA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All who are athirst in this spiritually parched earth; all who are poor, having nothing in their hands with which to purchase mercy, favor, and blessing from God; and all who are dying, but who long to live: come to Christ and receive from him the free gifts of pardon, righteousness, and eternal life!</w:t>
      </w:r>
    </w:p>
    <w:p w14:paraId="3CE9365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所有在这属灵干渴之地上口渴的人；所有贫穷、手中没有任何东西可以从神那里购买怜悯、恩惠和祝福的人；以及所有正在死亡，却渴望活着的人：到基督这里来，从祂那里领受赦免、公义和永生这些白白的恩赐！</w:t>
      </w:r>
    </w:p>
    <w:p w14:paraId="7AF96213">
      <w:pPr>
        <w:pStyle w:val="6"/>
        <w:ind w:left="818"/>
        <w:jc w:val="both"/>
        <w:rPr>
          <w:rFonts w:hint="eastAsia" w:ascii="Arial"/>
          <w:b w:val="0"/>
          <w:bCs/>
          <w:color w:val="231F20"/>
          <w:spacing w:val="20"/>
          <w:w w:val="90"/>
          <w:sz w:val="30"/>
          <w:szCs w:val="30"/>
        </w:rPr>
      </w:pPr>
    </w:p>
    <w:p w14:paraId="2846CE3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verses 18–19 John forever situates the words of the Revelation in the canon of Holy Scripture, solemnly threatening eternal destruction to any who would dare add to them or subtract from them (Deut. 4:2; 12:32; Prov. 30:6).</w:t>
      </w:r>
    </w:p>
    <w:p w14:paraId="70DC54FE">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在第18-19节，约翰将启示录的话语永远地置于圣经正典之中，郑重地以永恒的毁灭来威吓任何胆敢加添或删减的人（申命记 4:2；12:32；箴言 30:6）。</w:t>
      </w:r>
    </w:p>
    <w:p w14:paraId="07AA1E6B">
      <w:pPr>
        <w:pStyle w:val="6"/>
        <w:ind w:left="818"/>
        <w:jc w:val="both"/>
        <w:rPr>
          <w:rFonts w:hint="eastAsia" w:ascii="Arial"/>
          <w:b w:val="0"/>
          <w:bCs/>
          <w:color w:val="231F20"/>
          <w:spacing w:val="20"/>
          <w:w w:val="90"/>
          <w:sz w:val="30"/>
          <w:szCs w:val="30"/>
        </w:rPr>
      </w:pPr>
    </w:p>
    <w:p w14:paraId="1DA20F7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Would a regenerate Christian do such a thing?</w:t>
      </w:r>
    </w:p>
    <w:p w14:paraId="4BE627C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一个重生的基督徒会做这样的事吗？</w:t>
      </w:r>
    </w:p>
    <w:p w14:paraId="43ADCF76">
      <w:pPr>
        <w:pStyle w:val="6"/>
        <w:ind w:left="818"/>
        <w:jc w:val="both"/>
        <w:rPr>
          <w:rFonts w:hint="eastAsia" w:ascii="Arial"/>
          <w:b w:val="0"/>
          <w:bCs/>
          <w:color w:val="231F20"/>
          <w:spacing w:val="20"/>
          <w:w w:val="90"/>
          <w:sz w:val="30"/>
          <w:szCs w:val="30"/>
        </w:rPr>
      </w:pPr>
    </w:p>
    <w:p w14:paraId="488BFDE8">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Surely not, since by the Spirit he has been taught to tremble at God’s Word (Isa. 66:22).</w:t>
      </w:r>
    </w:p>
    <w:p w14:paraId="25D2469D">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当然不会，因为藉着圣灵，他已被教导要因神的话而战兢（以赛亚书 66:22）。</w:t>
      </w:r>
    </w:p>
    <w:p w14:paraId="11839C78">
      <w:pPr>
        <w:pStyle w:val="6"/>
        <w:ind w:left="818"/>
        <w:jc w:val="both"/>
        <w:rPr>
          <w:rFonts w:hint="eastAsia" w:ascii="Arial"/>
          <w:b w:val="0"/>
          <w:bCs/>
          <w:color w:val="231F20"/>
          <w:spacing w:val="20"/>
          <w:w w:val="90"/>
          <w:sz w:val="30"/>
          <w:szCs w:val="30"/>
        </w:rPr>
      </w:pPr>
    </w:p>
    <w:p w14:paraId="2E479A0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the nominal, the hypocritical, and the apostate might.</w:t>
      </w:r>
    </w:p>
    <w:p w14:paraId="2D1683F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但挂名的、假冒为善的和背道的人可能会。</w:t>
      </w:r>
    </w:p>
    <w:p w14:paraId="0E316F03">
      <w:pPr>
        <w:pStyle w:val="6"/>
        <w:ind w:left="818"/>
        <w:jc w:val="both"/>
        <w:rPr>
          <w:rFonts w:hint="eastAsia" w:ascii="Arial"/>
          <w:b w:val="0"/>
          <w:bCs/>
          <w:color w:val="231F20"/>
          <w:spacing w:val="20"/>
          <w:w w:val="90"/>
          <w:sz w:val="30"/>
          <w:szCs w:val="30"/>
        </w:rPr>
      </w:pPr>
    </w:p>
    <w:p w14:paraId="0C806A8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So here, in love, they are solemnly warned against it.</w:t>
      </w:r>
    </w:p>
    <w:p w14:paraId="5CCD7213">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所以在这里，本着爱心，他们被郑重地警告不要这样做。</w:t>
      </w:r>
    </w:p>
    <w:p w14:paraId="09160B73">
      <w:pPr>
        <w:pStyle w:val="6"/>
        <w:ind w:left="818"/>
        <w:jc w:val="both"/>
        <w:rPr>
          <w:rFonts w:hint="eastAsia" w:ascii="Arial"/>
          <w:b w:val="0"/>
          <w:bCs/>
          <w:color w:val="231F20"/>
          <w:spacing w:val="20"/>
          <w:w w:val="90"/>
          <w:sz w:val="30"/>
          <w:szCs w:val="30"/>
        </w:rPr>
      </w:pPr>
    </w:p>
    <w:p w14:paraId="66C2B51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 20 we overhear a holy antiphony, repeated time and again in the history of the pilgrim church.</w:t>
      </w:r>
    </w:p>
    <w:p w14:paraId="3AFBBCAC">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在第20节，我们无意中听到了一个神圣的对唱，在天路客教会的历史中一次又一次地重复。</w:t>
      </w:r>
    </w:p>
    <w:p w14:paraId="4CD1255E">
      <w:pPr>
        <w:pStyle w:val="6"/>
        <w:ind w:left="818"/>
        <w:jc w:val="both"/>
        <w:rPr>
          <w:rFonts w:hint="eastAsia" w:ascii="Arial"/>
          <w:b w:val="0"/>
          <w:bCs/>
          <w:color w:val="231F20"/>
          <w:spacing w:val="20"/>
          <w:w w:val="90"/>
          <w:sz w:val="30"/>
          <w:szCs w:val="30"/>
        </w:rPr>
      </w:pPr>
    </w:p>
    <w:p w14:paraId="5CD9B9E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Christ himself, in order to encourage his Bride, promises afresh that he is coming soon.</w:t>
      </w:r>
    </w:p>
    <w:p w14:paraId="5D44603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基督自己，为了鼓励祂的新妇，再次应许祂必快来。</w:t>
      </w:r>
    </w:p>
    <w:p w14:paraId="56560A21">
      <w:pPr>
        <w:pStyle w:val="6"/>
        <w:ind w:left="818"/>
        <w:jc w:val="both"/>
        <w:rPr>
          <w:rFonts w:hint="eastAsia" w:ascii="Arial"/>
          <w:b w:val="0"/>
          <w:bCs/>
          <w:color w:val="231F20"/>
          <w:spacing w:val="20"/>
          <w:w w:val="90"/>
          <w:sz w:val="30"/>
          <w:szCs w:val="30"/>
        </w:rPr>
      </w:pPr>
    </w:p>
    <w:p w14:paraId="278C084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Then, realizing afresh how soon it is, the Bride suddenly receives fresh strength, and therefore cries out, “Amen. Come, Lord Jesus!”</w:t>
      </w:r>
    </w:p>
    <w:p w14:paraId="3E8229B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然后，新妇再次意识到那日子是何等近，就忽然得了新的力量，因此呼喊说：“阿们。来吧，主耶稣！”</w:t>
      </w:r>
    </w:p>
    <w:p w14:paraId="7E6B5904">
      <w:pPr>
        <w:pStyle w:val="6"/>
        <w:ind w:left="818"/>
        <w:jc w:val="both"/>
        <w:rPr>
          <w:rFonts w:hint="eastAsia" w:ascii="Arial"/>
          <w:b w:val="0"/>
          <w:bCs/>
          <w:color w:val="231F20"/>
          <w:spacing w:val="20"/>
          <w:w w:val="90"/>
          <w:sz w:val="30"/>
          <w:szCs w:val="30"/>
        </w:rPr>
      </w:pPr>
    </w:p>
    <w:p w14:paraId="11BC18D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In verse 21 the apostle concludes with a benediction, praying God’s grace upon God’s people.</w:t>
      </w:r>
    </w:p>
    <w:p w14:paraId="12BC4DF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在第21节，使徒以一个祝祷结束，祈求神的恩典临到神的子民。</w:t>
      </w:r>
    </w:p>
    <w:p w14:paraId="61717FB9">
      <w:pPr>
        <w:pStyle w:val="6"/>
        <w:ind w:left="818"/>
        <w:jc w:val="both"/>
        <w:rPr>
          <w:rFonts w:hint="eastAsia" w:ascii="Arial"/>
          <w:b w:val="0"/>
          <w:bCs/>
          <w:color w:val="231F20"/>
          <w:spacing w:val="20"/>
          <w:w w:val="90"/>
          <w:sz w:val="30"/>
          <w:szCs w:val="30"/>
        </w:rPr>
      </w:pPr>
    </w:p>
    <w:p w14:paraId="4BE249C7">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Most assuredly, it is a prayer that God has answered, and always will.</w:t>
      </w:r>
    </w:p>
    <w:p w14:paraId="531E1040">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最确定无疑的是，这是一个神已经应允，并且将永远应允的祷告。</w:t>
      </w:r>
    </w:p>
    <w:p w14:paraId="586FF151">
      <w:pPr>
        <w:pStyle w:val="6"/>
        <w:ind w:left="818"/>
        <w:jc w:val="both"/>
        <w:rPr>
          <w:rFonts w:hint="eastAsia" w:ascii="Arial"/>
          <w:b w:val="0"/>
          <w:bCs/>
          <w:color w:val="231F20"/>
          <w:spacing w:val="20"/>
          <w:w w:val="90"/>
          <w:sz w:val="30"/>
          <w:szCs w:val="30"/>
        </w:rPr>
      </w:pPr>
    </w:p>
    <w:p w14:paraId="6BED5404">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But it is also a reminder.</w:t>
      </w:r>
    </w:p>
    <w:p w14:paraId="233AA03A">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但它也是一个提醒。</w:t>
      </w:r>
    </w:p>
    <w:p w14:paraId="7585B18A">
      <w:pPr>
        <w:pStyle w:val="6"/>
        <w:ind w:left="818"/>
        <w:jc w:val="both"/>
        <w:rPr>
          <w:rFonts w:hint="eastAsia" w:ascii="Arial"/>
          <w:b w:val="0"/>
          <w:bCs/>
          <w:color w:val="231F20"/>
          <w:spacing w:val="20"/>
          <w:w w:val="90"/>
          <w:sz w:val="30"/>
          <w:szCs w:val="30"/>
        </w:rPr>
      </w:pPr>
    </w:p>
    <w:p w14:paraId="3D347BD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 church’s arduous journey through the howling wilderness of this present evil world has always been by grace: by grace alone, through faith alone, in Christ alone, for the glory of God alone.</w:t>
      </w:r>
    </w:p>
    <w:p w14:paraId="3E14C0D2">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教会穿越现今这邪恶世界之咆哮旷野的艰辛旅程，向来都是本乎恩：唯独恩典，唯独信心，唯独基督，唯独神的荣耀。</w:t>
      </w:r>
    </w:p>
    <w:p w14:paraId="6E6077E9">
      <w:pPr>
        <w:pStyle w:val="6"/>
        <w:ind w:left="818"/>
        <w:jc w:val="both"/>
        <w:rPr>
          <w:rFonts w:hint="eastAsia" w:ascii="Arial"/>
          <w:b w:val="0"/>
          <w:bCs/>
          <w:color w:val="231F20"/>
          <w:spacing w:val="20"/>
          <w:w w:val="90"/>
          <w:sz w:val="30"/>
          <w:szCs w:val="30"/>
        </w:rPr>
      </w:pPr>
    </w:p>
    <w:p w14:paraId="28AB3E59">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Therefore, let the Bride be found constantly looking to her covenant-keeping King, for he has promised to be with her throughout her journey; to satisfy her hunger with hidden manna; to slake her thirst with living water; to protect her from all her enemies; and to lead her day and night by pillars of cloud and fire, until at last she enters the Promised Land, is seated at her Father’s table, and celebrates forever the marriage feast of the Lamb.</w:t>
      </w:r>
    </w:p>
    <w:p w14:paraId="0465A76B">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因此，愿新妇被发现时常仰望她那守约的君王，因为祂已应许在她的整个旅程中与她同在；用隐藏的吗哪满足她的饥饿；用活水解她的干渴；保护她脱离她所有的仇敌；并日夜用云柱火柱引领她，直到她最终进入应许之地，坐在她父的席上，永远庆祝羔羊的婚筵。</w:t>
      </w:r>
    </w:p>
    <w:p w14:paraId="5C5853E8">
      <w:pPr>
        <w:pStyle w:val="6"/>
        <w:ind w:left="818"/>
        <w:jc w:val="both"/>
        <w:rPr>
          <w:rFonts w:hint="eastAsia" w:ascii="Arial"/>
          <w:b w:val="0"/>
          <w:bCs/>
          <w:color w:val="231F20"/>
          <w:spacing w:val="20"/>
          <w:w w:val="90"/>
          <w:sz w:val="30"/>
          <w:szCs w:val="30"/>
        </w:rPr>
      </w:pPr>
    </w:p>
    <w:p w14:paraId="64D498E6">
      <w:pPr>
        <w:pStyle w:val="6"/>
        <w:ind w:left="818"/>
        <w:jc w:val="both"/>
        <w:rPr>
          <w:rFonts w:hint="eastAsia" w:ascii="Arial"/>
          <w:b w:val="0"/>
          <w:bCs/>
          <w:color w:val="231F20"/>
          <w:spacing w:val="20"/>
          <w:w w:val="90"/>
          <w:sz w:val="30"/>
          <w:szCs w:val="30"/>
        </w:rPr>
      </w:pPr>
      <w:r>
        <w:rPr>
          <w:rFonts w:hint="eastAsia" w:ascii="Arial"/>
          <w:b w:val="0"/>
          <w:bCs/>
          <w:color w:val="231F20"/>
          <w:spacing w:val="20"/>
          <w:w w:val="90"/>
          <w:sz w:val="30"/>
          <w:szCs w:val="30"/>
        </w:rPr>
        <w:t>Even so, Lord Jesus, come!</w:t>
      </w:r>
    </w:p>
    <w:p w14:paraId="466ADE12">
      <w:pPr>
        <w:pStyle w:val="6"/>
        <w:ind w:left="818"/>
        <w:jc w:val="both"/>
        <w:rPr>
          <w:b w:val="0"/>
          <w:bCs/>
          <w:sz w:val="30"/>
          <w:szCs w:val="30"/>
        </w:rPr>
      </w:pPr>
      <w:r>
        <w:rPr>
          <w:rFonts w:hint="eastAsia" w:ascii="Arial"/>
          <w:b w:val="0"/>
          <w:bCs/>
          <w:color w:val="231F20"/>
          <w:spacing w:val="20"/>
          <w:w w:val="90"/>
          <w:sz w:val="30"/>
          <w:szCs w:val="30"/>
        </w:rPr>
        <w:t>主耶稣啊，我愿你来！</w:t>
      </w:r>
      <w:r>
        <w:rPr>
          <w:b w:val="0"/>
          <w:bCs/>
          <w:color w:val="231F20"/>
          <w:spacing w:val="-8"/>
          <w:sz w:val="30"/>
          <w:szCs w:val="30"/>
        </w:rPr>
        <w:t>!</w:t>
      </w:r>
    </w:p>
    <w:p w14:paraId="4F97B27E">
      <w:pPr>
        <w:pStyle w:val="6"/>
        <w:spacing w:after="0"/>
        <w:jc w:val="both"/>
        <w:sectPr>
          <w:headerReference r:id="rId30" w:type="default"/>
          <w:footerReference r:id="rId32" w:type="default"/>
          <w:headerReference r:id="rId31" w:type="even"/>
          <w:footerReference r:id="rId33" w:type="even"/>
          <w:pgSz w:w="8820" w:h="13310"/>
          <w:pgMar w:top="960" w:right="720" w:bottom="1120" w:left="720" w:header="0" w:footer="936" w:gutter="0"/>
          <w:cols w:space="720" w:num="1"/>
        </w:sectPr>
      </w:pPr>
    </w:p>
    <w:p w14:paraId="51F7EC35">
      <w:pPr>
        <w:pStyle w:val="6"/>
        <w:rPr>
          <w:sz w:val="28"/>
        </w:rPr>
      </w:pPr>
    </w:p>
    <w:p w14:paraId="2FFB25EE">
      <w:pPr>
        <w:pStyle w:val="6"/>
        <w:rPr>
          <w:sz w:val="28"/>
        </w:rPr>
      </w:pPr>
    </w:p>
    <w:p w14:paraId="73142B2C">
      <w:pPr>
        <w:pStyle w:val="6"/>
        <w:rPr>
          <w:sz w:val="28"/>
        </w:rPr>
      </w:pPr>
    </w:p>
    <w:p w14:paraId="0C1483A6">
      <w:pPr>
        <w:pStyle w:val="6"/>
        <w:rPr>
          <w:sz w:val="28"/>
        </w:rPr>
      </w:pPr>
    </w:p>
    <w:p w14:paraId="792A3F16">
      <w:pPr>
        <w:pStyle w:val="6"/>
        <w:rPr>
          <w:sz w:val="28"/>
        </w:rPr>
      </w:pPr>
    </w:p>
    <w:p w14:paraId="058C67B1">
      <w:pPr>
        <w:pStyle w:val="6"/>
        <w:rPr>
          <w:sz w:val="28"/>
        </w:rPr>
      </w:pPr>
    </w:p>
    <w:p w14:paraId="136F004F">
      <w:pPr>
        <w:pStyle w:val="6"/>
        <w:rPr>
          <w:sz w:val="28"/>
        </w:rPr>
      </w:pPr>
    </w:p>
    <w:p w14:paraId="486F7120">
      <w:pPr>
        <w:pStyle w:val="2"/>
        <w:bidi w:val="0"/>
        <w:rPr>
          <w:rFonts w:hint="eastAsia"/>
        </w:rPr>
      </w:pPr>
      <w:r>
        <w:rPr>
          <w:rFonts w:hint="eastAsia"/>
        </w:rPr>
        <w:t>APPENDIX I</w:t>
      </w:r>
    </w:p>
    <w:p w14:paraId="004ABD9D">
      <w:pPr>
        <w:pStyle w:val="2"/>
        <w:bidi w:val="0"/>
        <w:rPr>
          <w:rFonts w:hint="eastAsia"/>
        </w:rPr>
      </w:pPr>
      <w:r>
        <w:rPr>
          <w:rFonts w:hint="eastAsia"/>
        </w:rPr>
        <w:t>附录 I</w:t>
      </w:r>
    </w:p>
    <w:p w14:paraId="2F0C1A94">
      <w:pPr>
        <w:pStyle w:val="6"/>
        <w:ind w:left="791"/>
        <w:jc w:val="both"/>
        <w:rPr>
          <w:rFonts w:hint="eastAsia"/>
          <w:sz w:val="28"/>
        </w:rPr>
      </w:pPr>
    </w:p>
    <w:p w14:paraId="7AC5F14A">
      <w:pPr>
        <w:pStyle w:val="3"/>
        <w:bidi w:val="0"/>
        <w:rPr>
          <w:rFonts w:hint="eastAsia"/>
        </w:rPr>
      </w:pPr>
      <w:r>
        <w:rPr>
          <w:rFonts w:hint="eastAsia"/>
        </w:rPr>
        <w:t>The Dispensationa Interpretation of the Reve ation, With</w:t>
      </w:r>
    </w:p>
    <w:p w14:paraId="54128E06">
      <w:pPr>
        <w:pStyle w:val="3"/>
        <w:bidi w:val="0"/>
        <w:rPr>
          <w:rFonts w:hint="eastAsia"/>
        </w:rPr>
      </w:pPr>
      <w:r>
        <w:rPr>
          <w:rFonts w:hint="eastAsia"/>
        </w:rPr>
        <w:t>AmiLLe</w:t>
      </w:r>
      <w:r>
        <w:rPr>
          <w:rFonts w:hint="eastAsia"/>
        </w:rPr>
        <w:tab/>
      </w:r>
      <w:r>
        <w:rPr>
          <w:rFonts w:hint="eastAsia"/>
        </w:rPr>
        <w:t>narian RepL es</w:t>
      </w:r>
    </w:p>
    <w:p w14:paraId="7314AC07">
      <w:pPr>
        <w:pStyle w:val="3"/>
        <w:bidi w:val="0"/>
        <w:rPr>
          <w:rFonts w:hint="eastAsia"/>
        </w:rPr>
      </w:pPr>
      <w:r>
        <w:rPr>
          <w:rFonts w:hint="eastAsia"/>
        </w:rPr>
        <w:t>对启示录的时代论解释，与无千禧年论的回应</w:t>
      </w:r>
    </w:p>
    <w:p w14:paraId="4DD15E3B">
      <w:pPr>
        <w:pStyle w:val="6"/>
        <w:ind w:left="791"/>
        <w:jc w:val="both"/>
        <w:rPr>
          <w:rFonts w:hint="eastAsia"/>
          <w:sz w:val="28"/>
        </w:rPr>
      </w:pPr>
    </w:p>
    <w:p w14:paraId="659D5162">
      <w:pPr>
        <w:pStyle w:val="6"/>
        <w:ind w:left="791"/>
        <w:jc w:val="both"/>
        <w:rPr>
          <w:rFonts w:hint="eastAsia"/>
          <w:sz w:val="28"/>
        </w:rPr>
      </w:pPr>
      <w:r>
        <w:rPr>
          <w:rFonts w:hint="eastAsia"/>
          <w:sz w:val="28"/>
        </w:rPr>
        <w:t>Why does dispensational premillennialism have such a powerful grip on the evangelical imagination?</w:t>
      </w:r>
    </w:p>
    <w:p w14:paraId="643A091F">
      <w:pPr>
        <w:pStyle w:val="6"/>
        <w:ind w:left="791"/>
        <w:jc w:val="both"/>
        <w:rPr>
          <w:rFonts w:hint="eastAsia"/>
          <w:sz w:val="28"/>
        </w:rPr>
      </w:pPr>
      <w:r>
        <w:rPr>
          <w:rFonts w:hint="eastAsia"/>
          <w:sz w:val="28"/>
        </w:rPr>
        <w:t>为何时代论前千禧年主义对福音派的想象力有如此强大的影响？</w:t>
      </w:r>
    </w:p>
    <w:p w14:paraId="085E804B">
      <w:pPr>
        <w:pStyle w:val="6"/>
        <w:ind w:left="791"/>
        <w:jc w:val="both"/>
        <w:rPr>
          <w:rFonts w:hint="eastAsia"/>
          <w:sz w:val="28"/>
        </w:rPr>
      </w:pPr>
    </w:p>
    <w:p w14:paraId="671095F3">
      <w:pPr>
        <w:pStyle w:val="6"/>
        <w:ind w:left="791"/>
        <w:jc w:val="both"/>
        <w:rPr>
          <w:rFonts w:hint="eastAsia"/>
          <w:sz w:val="28"/>
        </w:rPr>
      </w:pPr>
      <w:r>
        <w:rPr>
          <w:rFonts w:hint="eastAsia"/>
          <w:sz w:val="28"/>
        </w:rPr>
        <w:t>One reason—and perhaps the most compelling—is the way in which (the dispensational interpretation of) Daniel’s famous prophecy of the Seventy Sevens (Dan. 9:24–27) seems to harmonize with the structure and contents of the Revelation.</w:t>
      </w:r>
    </w:p>
    <w:p w14:paraId="01725558">
      <w:pPr>
        <w:pStyle w:val="6"/>
        <w:ind w:left="791"/>
        <w:jc w:val="both"/>
        <w:rPr>
          <w:rFonts w:hint="eastAsia"/>
          <w:sz w:val="28"/>
        </w:rPr>
      </w:pPr>
      <w:r>
        <w:rPr>
          <w:rFonts w:hint="eastAsia"/>
          <w:sz w:val="28"/>
        </w:rPr>
        <w:t>一个原因——或许也是最令人信服的原因——是但以理著名的七十个七的预言（但以理书 9:24–27）的（时代论解释）似乎与启示录的结构和内容相协调的方式。</w:t>
      </w:r>
    </w:p>
    <w:p w14:paraId="392D90EB">
      <w:pPr>
        <w:pStyle w:val="6"/>
        <w:ind w:left="791"/>
        <w:jc w:val="both"/>
        <w:rPr>
          <w:rFonts w:hint="eastAsia"/>
          <w:sz w:val="28"/>
        </w:rPr>
      </w:pPr>
    </w:p>
    <w:p w14:paraId="74FE4CA4">
      <w:pPr>
        <w:pStyle w:val="6"/>
        <w:ind w:left="791"/>
        <w:jc w:val="both"/>
        <w:rPr>
          <w:rFonts w:hint="eastAsia"/>
          <w:sz w:val="28"/>
        </w:rPr>
      </w:pPr>
      <w:r>
        <w:rPr>
          <w:rFonts w:hint="eastAsia"/>
          <w:sz w:val="28"/>
        </w:rPr>
        <w:t>In the eyes of dispensationalists, these two texts so clearly parallel and confirm one another that the truth of their theological system cannot possibly be in doubt, no matter what the DNT might have to say about the central themes of biblical eschatology: the nature and structure of the kingdom of God, the nature and structure of the consummation, and the proper NT method for interpreting OTKPs.</w:t>
      </w:r>
    </w:p>
    <w:p w14:paraId="700ADC29">
      <w:pPr>
        <w:pStyle w:val="6"/>
        <w:ind w:left="791"/>
        <w:jc w:val="both"/>
        <w:rPr>
          <w:rFonts w:hint="eastAsia"/>
          <w:sz w:val="28"/>
        </w:rPr>
      </w:pPr>
      <w:r>
        <w:rPr>
          <w:rFonts w:hint="eastAsia"/>
          <w:sz w:val="28"/>
        </w:rPr>
        <w:t>在时代论者看来，这两段经文如此清晰地彼此平行和印证，以至于他们的神学体系的真理性不容置疑，无论DNT对于圣经末世论的中心主题——神的国度的性质与结构、最终成全的性质与结构，以及解释旧约国度应许（OTKPs）的正确新约方法——可能会怎么说。</w:t>
      </w:r>
    </w:p>
    <w:p w14:paraId="536CFE86">
      <w:pPr>
        <w:pStyle w:val="6"/>
        <w:ind w:left="791"/>
        <w:jc w:val="both"/>
        <w:rPr>
          <w:rFonts w:hint="eastAsia"/>
          <w:sz w:val="28"/>
        </w:rPr>
      </w:pPr>
    </w:p>
    <w:p w14:paraId="59AB3944">
      <w:pPr>
        <w:pStyle w:val="6"/>
        <w:ind w:left="791"/>
        <w:jc w:val="both"/>
        <w:rPr>
          <w:rFonts w:hint="eastAsia"/>
          <w:sz w:val="28"/>
        </w:rPr>
      </w:pPr>
      <w:r>
        <w:rPr>
          <w:rFonts w:hint="eastAsia"/>
          <w:sz w:val="28"/>
        </w:rPr>
        <w:t>I am not alone in believing that this perceived harmony is, in fact, an illusion—an illusion that compromises biblical truth and that has brought considerable spiritual harm to God’s people.</w:t>
      </w:r>
    </w:p>
    <w:p w14:paraId="06F31690">
      <w:pPr>
        <w:pStyle w:val="6"/>
        <w:ind w:left="791"/>
        <w:jc w:val="both"/>
        <w:rPr>
          <w:rFonts w:hint="eastAsia"/>
          <w:sz w:val="28"/>
        </w:rPr>
      </w:pPr>
      <w:r>
        <w:rPr>
          <w:rFonts w:hint="eastAsia"/>
          <w:sz w:val="28"/>
        </w:rPr>
        <w:t>我并非唯一相信这种被感知的和谐实际上是一种幻觉——一种损害圣经真理并给神的子民带来相当大属灵伤害的幻觉。</w:t>
      </w:r>
    </w:p>
    <w:p w14:paraId="4482F388">
      <w:pPr>
        <w:pStyle w:val="6"/>
        <w:ind w:left="791"/>
        <w:jc w:val="both"/>
        <w:rPr>
          <w:rFonts w:hint="eastAsia"/>
          <w:sz w:val="28"/>
        </w:rPr>
      </w:pPr>
    </w:p>
    <w:p w14:paraId="2804B5E9">
      <w:pPr>
        <w:pStyle w:val="6"/>
        <w:ind w:left="791"/>
        <w:jc w:val="both"/>
        <w:rPr>
          <w:rFonts w:hint="eastAsia"/>
          <w:sz w:val="28"/>
        </w:rPr>
      </w:pPr>
      <w:r>
        <w:rPr>
          <w:rFonts w:hint="eastAsia"/>
          <w:sz w:val="28"/>
        </w:rPr>
        <w:t>In hopes of dispelling the illusion, and of winning my beloved dispensational brothers back to the amillennial faith of their Protestant forefathers, I have written this appendix, which will draw heavily upon our previous overview of the Revelation.</w:t>
      </w:r>
    </w:p>
    <w:p w14:paraId="3702A3AA">
      <w:pPr>
        <w:pStyle w:val="6"/>
        <w:ind w:left="791"/>
        <w:jc w:val="both"/>
        <w:rPr>
          <w:rFonts w:hint="eastAsia"/>
          <w:sz w:val="28"/>
        </w:rPr>
      </w:pPr>
      <w:r>
        <w:rPr>
          <w:rFonts w:hint="eastAsia"/>
          <w:sz w:val="28"/>
        </w:rPr>
        <w:t>为了驱散这种幻觉，并希望把我亲爱的时代论弟兄们赢回到他们新教先辈的无千禧年信仰中，我写了这篇附录，它将大量借鉴我们先前对启示录的概述。</w:t>
      </w:r>
    </w:p>
    <w:p w14:paraId="4FD2656A">
      <w:pPr>
        <w:pStyle w:val="6"/>
        <w:ind w:left="791"/>
        <w:jc w:val="both"/>
        <w:rPr>
          <w:rFonts w:hint="eastAsia"/>
          <w:sz w:val="28"/>
        </w:rPr>
      </w:pPr>
    </w:p>
    <w:p w14:paraId="66742913">
      <w:pPr>
        <w:pStyle w:val="6"/>
        <w:ind w:left="791"/>
        <w:jc w:val="both"/>
        <w:rPr>
          <w:rFonts w:hint="eastAsia"/>
          <w:sz w:val="28"/>
        </w:rPr>
      </w:pPr>
      <w:r>
        <w:rPr>
          <w:rFonts w:hint="eastAsia"/>
          <w:sz w:val="28"/>
        </w:rPr>
        <w:t>The journey ahead will involve three steps.</w:t>
      </w:r>
    </w:p>
    <w:p w14:paraId="486946C1">
      <w:pPr>
        <w:pStyle w:val="6"/>
        <w:ind w:left="791"/>
        <w:jc w:val="both"/>
        <w:rPr>
          <w:rFonts w:hint="eastAsia"/>
          <w:sz w:val="28"/>
        </w:rPr>
      </w:pPr>
      <w:r>
        <w:rPr>
          <w:rFonts w:hint="eastAsia"/>
          <w:sz w:val="28"/>
        </w:rPr>
        <w:t>前方的旅程将包含三个步骤。</w:t>
      </w:r>
    </w:p>
    <w:p w14:paraId="35152691">
      <w:pPr>
        <w:pStyle w:val="6"/>
        <w:ind w:left="791"/>
        <w:jc w:val="both"/>
        <w:rPr>
          <w:rFonts w:hint="eastAsia"/>
          <w:sz w:val="28"/>
        </w:rPr>
      </w:pPr>
    </w:p>
    <w:p w14:paraId="7C6A7FED">
      <w:pPr>
        <w:pStyle w:val="6"/>
        <w:ind w:left="791"/>
        <w:jc w:val="both"/>
        <w:rPr>
          <w:rFonts w:hint="eastAsia"/>
          <w:sz w:val="28"/>
        </w:rPr>
      </w:pPr>
      <w:r>
        <w:rPr>
          <w:rFonts w:hint="eastAsia"/>
          <w:sz w:val="28"/>
        </w:rPr>
        <w:t>First, I will offer a brief summary of the dispensational interpretation of Daniel 9:24–27.</w:t>
      </w:r>
    </w:p>
    <w:p w14:paraId="14ABE914">
      <w:pPr>
        <w:pStyle w:val="6"/>
        <w:ind w:left="791"/>
        <w:jc w:val="both"/>
        <w:rPr>
          <w:rFonts w:hint="eastAsia"/>
          <w:sz w:val="28"/>
        </w:rPr>
      </w:pPr>
      <w:r>
        <w:rPr>
          <w:rFonts w:hint="eastAsia"/>
          <w:sz w:val="28"/>
        </w:rPr>
        <w:t>首先，我将对但以理书 9:24–27 的时代论解释作一个简要的总结。</w:t>
      </w:r>
    </w:p>
    <w:p w14:paraId="691D7554">
      <w:pPr>
        <w:pStyle w:val="6"/>
        <w:ind w:left="791"/>
        <w:jc w:val="both"/>
        <w:rPr>
          <w:rFonts w:hint="eastAsia"/>
          <w:sz w:val="28"/>
        </w:rPr>
      </w:pPr>
    </w:p>
    <w:p w14:paraId="2E882190">
      <w:pPr>
        <w:pStyle w:val="6"/>
        <w:ind w:left="791"/>
        <w:jc w:val="both"/>
        <w:rPr>
          <w:rFonts w:hint="eastAsia"/>
          <w:sz w:val="28"/>
        </w:rPr>
      </w:pPr>
      <w:r>
        <w:rPr>
          <w:rFonts w:hint="eastAsia"/>
          <w:sz w:val="28"/>
        </w:rPr>
        <w:t>Next, we’ll work our way through the five blocs of the Revelation, scrutinizing their (alleged) connections with Daniel’s prophecy, and contrasting the dispensational interpretation with the amillennial.</w:t>
      </w:r>
    </w:p>
    <w:p w14:paraId="3655017D">
      <w:pPr>
        <w:pStyle w:val="6"/>
        <w:ind w:left="791"/>
        <w:jc w:val="both"/>
        <w:rPr>
          <w:rFonts w:hint="eastAsia"/>
          <w:sz w:val="28"/>
        </w:rPr>
      </w:pPr>
      <w:r>
        <w:rPr>
          <w:rFonts w:hint="eastAsia"/>
          <w:sz w:val="28"/>
        </w:rPr>
        <w:t>接下来，我们将逐一探讨启示录的五个区（blocs），仔细审查它们与但以理预言的（所谓的）联系，并将时代论的解释与无千禧年论的解释进行对比。</w:t>
      </w:r>
    </w:p>
    <w:p w14:paraId="57DFCBDC">
      <w:pPr>
        <w:pStyle w:val="6"/>
        <w:ind w:left="791"/>
        <w:jc w:val="both"/>
        <w:rPr>
          <w:rFonts w:hint="eastAsia"/>
          <w:sz w:val="28"/>
        </w:rPr>
      </w:pPr>
    </w:p>
    <w:p w14:paraId="693717CC">
      <w:pPr>
        <w:pStyle w:val="6"/>
        <w:ind w:left="791"/>
        <w:jc w:val="both"/>
        <w:rPr>
          <w:rFonts w:hint="eastAsia"/>
          <w:sz w:val="28"/>
        </w:rPr>
      </w:pPr>
      <w:r>
        <w:rPr>
          <w:rFonts w:hint="eastAsia"/>
          <w:sz w:val="28"/>
        </w:rPr>
        <w:t>Finally, we’ll consider why it is that our dispensational brothers have stumbled so badly over the grand finale of all Scripture, and how it is that they can return to solid biblical ground.</w:t>
      </w:r>
    </w:p>
    <w:p w14:paraId="528D5254">
      <w:pPr>
        <w:pStyle w:val="6"/>
        <w:ind w:left="791"/>
        <w:jc w:val="both"/>
        <w:rPr>
          <w:rFonts w:hint="eastAsia"/>
          <w:sz w:val="28"/>
        </w:rPr>
      </w:pPr>
      <w:r>
        <w:rPr>
          <w:rFonts w:hint="eastAsia"/>
          <w:sz w:val="28"/>
        </w:rPr>
        <w:t>最后，我们将思考为什么我们的时代论弟兄们在圣经全书的宏伟终曲上会跌倒得如此严重，以及他们如何才能回到坚实的圣经根基上。</w:t>
      </w:r>
    </w:p>
    <w:p w14:paraId="16F801FD">
      <w:pPr>
        <w:pStyle w:val="6"/>
        <w:ind w:left="791"/>
        <w:jc w:val="both"/>
        <w:rPr>
          <w:rFonts w:hint="eastAsia"/>
          <w:sz w:val="28"/>
        </w:rPr>
      </w:pPr>
    </w:p>
    <w:p w14:paraId="6DD4B3EE">
      <w:pPr>
        <w:pStyle w:val="6"/>
        <w:ind w:left="791"/>
        <w:jc w:val="both"/>
        <w:rPr>
          <w:rFonts w:hint="eastAsia"/>
          <w:sz w:val="28"/>
        </w:rPr>
      </w:pPr>
      <w:r>
        <w:rPr>
          <w:rFonts w:hint="eastAsia"/>
          <w:sz w:val="28"/>
        </w:rPr>
        <w:t>The Dispensasional Inserpresasion of Daniel’s Sevensy Sevens</w:t>
      </w:r>
    </w:p>
    <w:p w14:paraId="6DCEAFA1">
      <w:pPr>
        <w:pStyle w:val="6"/>
        <w:ind w:left="791"/>
        <w:jc w:val="both"/>
        <w:rPr>
          <w:rFonts w:hint="eastAsia"/>
          <w:sz w:val="28"/>
        </w:rPr>
      </w:pPr>
      <w:r>
        <w:rPr>
          <w:rFonts w:hint="eastAsia"/>
          <w:sz w:val="28"/>
        </w:rPr>
        <w:t>对但以理书七十个七的时代论解释</w:t>
      </w:r>
    </w:p>
    <w:p w14:paraId="527557DF">
      <w:pPr>
        <w:pStyle w:val="6"/>
        <w:ind w:left="791"/>
        <w:jc w:val="both"/>
        <w:rPr>
          <w:rFonts w:hint="eastAsia"/>
          <w:sz w:val="28"/>
        </w:rPr>
      </w:pPr>
    </w:p>
    <w:p w14:paraId="0C4E50BF">
      <w:pPr>
        <w:pStyle w:val="6"/>
        <w:ind w:left="791"/>
        <w:jc w:val="both"/>
        <w:rPr>
          <w:rFonts w:hint="eastAsia"/>
          <w:sz w:val="28"/>
        </w:rPr>
      </w:pPr>
      <w:r>
        <w:rPr>
          <w:rFonts w:hint="eastAsia"/>
          <w:sz w:val="28"/>
        </w:rPr>
        <w:t>Here, from the mouth of an imaginary dispensationalist, is a short statement of the standard dispensational interpretation of Daniel 9:24–27.</w:t>
      </w:r>
    </w:p>
    <w:p w14:paraId="4882661A">
      <w:pPr>
        <w:pStyle w:val="6"/>
        <w:ind w:left="791"/>
        <w:jc w:val="both"/>
        <w:rPr>
          <w:rFonts w:hint="eastAsia"/>
          <w:sz w:val="28"/>
        </w:rPr>
      </w:pPr>
      <w:r>
        <w:rPr>
          <w:rFonts w:hint="eastAsia"/>
          <w:sz w:val="28"/>
        </w:rPr>
        <w:t>这里，从一位虚构的时代论者的口中，简要陈述了对但以理书 9:24–27 的标准时代论解释。</w:t>
      </w:r>
    </w:p>
    <w:p w14:paraId="7543ED7D">
      <w:pPr>
        <w:pStyle w:val="6"/>
        <w:ind w:left="791"/>
        <w:jc w:val="both"/>
        <w:rPr>
          <w:rFonts w:hint="eastAsia"/>
          <w:sz w:val="28"/>
        </w:rPr>
      </w:pPr>
    </w:p>
    <w:p w14:paraId="1FAC4A88">
      <w:pPr>
        <w:pStyle w:val="6"/>
        <w:ind w:left="791"/>
        <w:jc w:val="both"/>
        <w:rPr>
          <w:rFonts w:hint="eastAsia"/>
          <w:sz w:val="28"/>
        </w:rPr>
      </w:pPr>
      <w:r>
        <w:rPr>
          <w:rFonts w:hint="eastAsia"/>
          <w:sz w:val="28"/>
        </w:rPr>
        <w:t>“The theme of this prophecy is not, as amillenarians contend, the future of spiritual Israel (i.e., the church), but rather of ethnic Israel.</w:t>
      </w:r>
    </w:p>
    <w:p w14:paraId="174D23F3">
      <w:pPr>
        <w:pStyle w:val="6"/>
        <w:ind w:left="791"/>
        <w:jc w:val="both"/>
        <w:rPr>
          <w:rFonts w:hint="eastAsia"/>
          <w:sz w:val="28"/>
        </w:rPr>
      </w:pPr>
      <w:r>
        <w:rPr>
          <w:rFonts w:hint="eastAsia"/>
          <w:sz w:val="28"/>
        </w:rPr>
        <w:t>“这个预言的主题，不像无千禧年论者所主张的，是关于属灵以色列（即教会）的未来，而是关于属血统的以色列的未来。</w:t>
      </w:r>
    </w:p>
    <w:p w14:paraId="45D28C89">
      <w:pPr>
        <w:pStyle w:val="6"/>
        <w:ind w:left="791"/>
        <w:jc w:val="both"/>
        <w:rPr>
          <w:rFonts w:hint="eastAsia"/>
          <w:sz w:val="28"/>
        </w:rPr>
      </w:pPr>
    </w:p>
    <w:p w14:paraId="6A5F3DA2">
      <w:pPr>
        <w:pStyle w:val="6"/>
        <w:ind w:left="791"/>
        <w:jc w:val="both"/>
        <w:rPr>
          <w:rFonts w:hint="eastAsia"/>
          <w:sz w:val="28"/>
        </w:rPr>
      </w:pPr>
      <w:r>
        <w:rPr>
          <w:rFonts w:hint="eastAsia"/>
          <w:sz w:val="28"/>
        </w:rPr>
        <w:t>Daniel’s people and Daniel’s city are not spiritually circumcised Jews and Gentiles, but rather the Jewish race and their historic physical capital, situated in the historic physical homeland promised to Abraham and his seed (9:24).</w:t>
      </w:r>
    </w:p>
    <w:p w14:paraId="06A4D515">
      <w:pPr>
        <w:pStyle w:val="6"/>
        <w:ind w:left="791"/>
        <w:jc w:val="both"/>
        <w:rPr>
          <w:rFonts w:hint="eastAsia"/>
          <w:sz w:val="28"/>
        </w:rPr>
      </w:pPr>
      <w:r>
        <w:rPr>
          <w:rFonts w:hint="eastAsia"/>
          <w:sz w:val="28"/>
        </w:rPr>
        <w:t>但以理的民和但以理的城，不是属灵上受割礼的犹太人和外邦人，而是犹太民族和他们历史上的物质首都，坐落于应许给亚伯拉罕和他后裔的历史性物质家园中（9:24）。</w:t>
      </w:r>
    </w:p>
    <w:p w14:paraId="7F439848">
      <w:pPr>
        <w:pStyle w:val="6"/>
        <w:ind w:left="791"/>
        <w:jc w:val="both"/>
        <w:rPr>
          <w:rFonts w:hint="eastAsia"/>
          <w:sz w:val="28"/>
        </w:rPr>
      </w:pPr>
    </w:p>
    <w:p w14:paraId="6677FE78">
      <w:pPr>
        <w:pStyle w:val="6"/>
        <w:ind w:left="791"/>
        <w:jc w:val="both"/>
        <w:rPr>
          <w:rFonts w:hint="eastAsia"/>
          <w:sz w:val="28"/>
        </w:rPr>
      </w:pPr>
      <w:r>
        <w:rPr>
          <w:rFonts w:hint="eastAsia"/>
          <w:sz w:val="28"/>
        </w:rPr>
        <w:t>“As in this text, so in all the prophets: God promised his OT people that one day soon he would send a Messiah, a Spirit-anointed son of David, to rule over Israel (and the nations) in an earthly theocratic kingdom.</w:t>
      </w:r>
    </w:p>
    <w:p w14:paraId="4BBC7C37">
      <w:pPr>
        <w:pStyle w:val="6"/>
        <w:ind w:left="791"/>
        <w:jc w:val="both"/>
        <w:rPr>
          <w:rFonts w:hint="eastAsia"/>
          <w:sz w:val="28"/>
        </w:rPr>
      </w:pPr>
      <w:r>
        <w:rPr>
          <w:rFonts w:hint="eastAsia"/>
          <w:sz w:val="28"/>
        </w:rPr>
        <w:t>“在这段经文中如此，在所有先知书中也是如此：神应许祂的旧约子民，有一天祂会差派一位弥赛亚，一位受圣灵膏抹的大卫之子，在一个属地的神权国度里统治以色列（和列国）。</w:t>
      </w:r>
    </w:p>
    <w:p w14:paraId="7E6F743B">
      <w:pPr>
        <w:pStyle w:val="6"/>
        <w:ind w:left="791"/>
        <w:jc w:val="both"/>
        <w:rPr>
          <w:rFonts w:hint="eastAsia"/>
          <w:sz w:val="28"/>
        </w:rPr>
      </w:pPr>
    </w:p>
    <w:p w14:paraId="54CBBC53">
      <w:pPr>
        <w:pStyle w:val="6"/>
        <w:ind w:left="791"/>
        <w:jc w:val="both"/>
        <w:rPr>
          <w:rFonts w:hint="eastAsia"/>
          <w:sz w:val="28"/>
        </w:rPr>
      </w:pPr>
      <w:r>
        <w:rPr>
          <w:rFonts w:hint="eastAsia"/>
          <w:sz w:val="28"/>
        </w:rPr>
        <w:t>Centuries later, in the days of his flesh, Jesus Christ proclaimed this very kingdom, offering it to ethnic Israel.</w:t>
      </w:r>
    </w:p>
    <w:p w14:paraId="19E726FD">
      <w:pPr>
        <w:pStyle w:val="6"/>
        <w:ind w:left="791"/>
        <w:jc w:val="both"/>
        <w:rPr>
          <w:rFonts w:hint="eastAsia"/>
          <w:sz w:val="28"/>
        </w:rPr>
      </w:pPr>
      <w:r>
        <w:rPr>
          <w:rFonts w:hint="eastAsia"/>
          <w:sz w:val="28"/>
        </w:rPr>
        <w:t>数个世纪之后，在祂肉身的日子里，耶稣基督宣讲了这个国度，并将其提供给属血统的以色列。</w:t>
      </w:r>
    </w:p>
    <w:p w14:paraId="70FBEB6E">
      <w:pPr>
        <w:pStyle w:val="6"/>
        <w:ind w:left="791"/>
        <w:jc w:val="both"/>
        <w:rPr>
          <w:rFonts w:hint="eastAsia"/>
          <w:sz w:val="28"/>
        </w:rPr>
      </w:pPr>
    </w:p>
    <w:p w14:paraId="009E70E2">
      <w:pPr>
        <w:pStyle w:val="6"/>
        <w:ind w:left="791"/>
        <w:jc w:val="both"/>
        <w:rPr>
          <w:rFonts w:hint="eastAsia"/>
          <w:sz w:val="28"/>
        </w:rPr>
      </w:pPr>
      <w:r>
        <w:rPr>
          <w:rFonts w:hint="eastAsia"/>
          <w:sz w:val="28"/>
        </w:rPr>
        <w:t>But midway through his earthly ministry, the people rejected both their Messiah and his theocratic reign.</w:t>
      </w:r>
    </w:p>
    <w:p w14:paraId="3F2F8331">
      <w:pPr>
        <w:pStyle w:val="6"/>
        <w:ind w:left="791"/>
        <w:jc w:val="both"/>
        <w:rPr>
          <w:rFonts w:hint="eastAsia"/>
          <w:sz w:val="28"/>
        </w:rPr>
      </w:pPr>
      <w:r>
        <w:rPr>
          <w:rFonts w:hint="eastAsia"/>
          <w:sz w:val="28"/>
        </w:rPr>
        <w:t>但在祂地上事工的中途，百姓拒绝了他们的弥赛亚和祂的神权统治。</w:t>
      </w:r>
    </w:p>
    <w:p w14:paraId="634691E6">
      <w:pPr>
        <w:pStyle w:val="6"/>
        <w:ind w:left="791"/>
        <w:jc w:val="both"/>
        <w:rPr>
          <w:rFonts w:hint="eastAsia"/>
          <w:sz w:val="28"/>
        </w:rPr>
      </w:pPr>
    </w:p>
    <w:p w14:paraId="69EA2E24">
      <w:pPr>
        <w:pStyle w:val="6"/>
        <w:ind w:left="791"/>
        <w:jc w:val="both"/>
        <w:rPr>
          <w:rFonts w:hint="eastAsia"/>
          <w:sz w:val="28"/>
        </w:rPr>
      </w:pPr>
      <w:r>
        <w:rPr>
          <w:rFonts w:hint="eastAsia"/>
          <w:sz w:val="28"/>
        </w:rPr>
        <w:t>So Jesus introduced a mystery: a previously hidden redemptive plan of God.</w:t>
      </w:r>
    </w:p>
    <w:p w14:paraId="01D111E8">
      <w:pPr>
        <w:pStyle w:val="6"/>
        <w:ind w:left="791"/>
        <w:jc w:val="both"/>
        <w:rPr>
          <w:rFonts w:hint="eastAsia"/>
          <w:sz w:val="28"/>
        </w:rPr>
      </w:pPr>
      <w:r>
        <w:rPr>
          <w:rFonts w:hint="eastAsia"/>
          <w:sz w:val="28"/>
        </w:rPr>
        <w:t>于是耶稣引入了一个奥秘：一个先前隐藏的神的救赎计划。</w:t>
      </w:r>
    </w:p>
    <w:p w14:paraId="663E7E29">
      <w:pPr>
        <w:pStyle w:val="6"/>
        <w:ind w:left="791"/>
        <w:jc w:val="both"/>
        <w:rPr>
          <w:rFonts w:hint="eastAsia"/>
          <w:sz w:val="28"/>
        </w:rPr>
      </w:pPr>
    </w:p>
    <w:p w14:paraId="7DBE4003">
      <w:pPr>
        <w:pStyle w:val="6"/>
        <w:ind w:left="791"/>
        <w:jc w:val="both"/>
        <w:rPr>
          <w:rFonts w:hint="eastAsia"/>
          <w:sz w:val="28"/>
        </w:rPr>
      </w:pPr>
      <w:r>
        <w:rPr>
          <w:rFonts w:hint="eastAsia"/>
          <w:sz w:val="28"/>
        </w:rPr>
        <w:t>We call this mystery the gospel of the grace of God: the good news of the creation of a distinctly spiritual and heavenly kingdom, a kingdom entered by spiritual rebirth and simple faith in the person and work of Christ.</w:t>
      </w:r>
    </w:p>
    <w:p w14:paraId="37D1FF02">
      <w:pPr>
        <w:pStyle w:val="6"/>
        <w:ind w:left="791"/>
        <w:jc w:val="both"/>
        <w:rPr>
          <w:rFonts w:hint="eastAsia"/>
          <w:sz w:val="28"/>
        </w:rPr>
      </w:pPr>
      <w:r>
        <w:rPr>
          <w:rFonts w:hint="eastAsia"/>
          <w:sz w:val="28"/>
        </w:rPr>
        <w:t>我们称这个奥秘为神恩典的福音：是关于创造一个截然不同的属灵和属天国度的好消息，进入这个国度是藉着属灵的重生和对基督位格与工作的单纯信心。</w:t>
      </w:r>
    </w:p>
    <w:p w14:paraId="0007FC1D">
      <w:pPr>
        <w:pStyle w:val="6"/>
        <w:ind w:left="791"/>
        <w:jc w:val="both"/>
        <w:rPr>
          <w:rFonts w:hint="eastAsia"/>
          <w:sz w:val="28"/>
        </w:rPr>
      </w:pPr>
    </w:p>
    <w:p w14:paraId="2A35D8B6">
      <w:pPr>
        <w:pStyle w:val="6"/>
        <w:ind w:left="791"/>
        <w:jc w:val="both"/>
        <w:rPr>
          <w:rFonts w:hint="eastAsia"/>
          <w:sz w:val="28"/>
        </w:rPr>
      </w:pPr>
      <w:r>
        <w:rPr>
          <w:rFonts w:hint="eastAsia"/>
          <w:sz w:val="28"/>
        </w:rPr>
        <w:t>“This new heavenly kingdom was birthed on the Day of Pentecost, the redemptive event that inaugurated what we refer to as the Church Age.</w:t>
      </w:r>
    </w:p>
    <w:p w14:paraId="407203A9">
      <w:pPr>
        <w:pStyle w:val="6"/>
        <w:ind w:left="791"/>
        <w:jc w:val="both"/>
        <w:rPr>
          <w:rFonts w:hint="eastAsia"/>
          <w:sz w:val="28"/>
        </w:rPr>
      </w:pPr>
      <w:r>
        <w:rPr>
          <w:rFonts w:hint="eastAsia"/>
          <w:sz w:val="28"/>
        </w:rPr>
        <w:t>“这个新的属天国度在五旬节那天诞生，这个救赎性事件开启了我们所说的教会时代。</w:t>
      </w:r>
    </w:p>
    <w:p w14:paraId="31370296">
      <w:pPr>
        <w:pStyle w:val="6"/>
        <w:ind w:left="791"/>
        <w:jc w:val="both"/>
        <w:rPr>
          <w:rFonts w:hint="eastAsia"/>
          <w:sz w:val="28"/>
        </w:rPr>
      </w:pPr>
    </w:p>
    <w:p w14:paraId="4FFA7F43">
      <w:pPr>
        <w:pStyle w:val="6"/>
        <w:ind w:left="791"/>
        <w:jc w:val="both"/>
        <w:rPr>
          <w:rFonts w:hint="eastAsia"/>
          <w:sz w:val="28"/>
        </w:rPr>
      </w:pPr>
      <w:r>
        <w:rPr>
          <w:rFonts w:hint="eastAsia"/>
          <w:sz w:val="28"/>
        </w:rPr>
        <w:t>During this age, now some two thousand years long, the kingdom has indeed been inhabited by a small remnant of Jewish believers; but it is largely Gentiles who have occupied the heavenly precincts.</w:t>
      </w:r>
    </w:p>
    <w:p w14:paraId="5FCDD615">
      <w:pPr>
        <w:pStyle w:val="6"/>
        <w:ind w:left="791"/>
        <w:jc w:val="both"/>
        <w:rPr>
          <w:rFonts w:hint="eastAsia"/>
          <w:sz w:val="28"/>
        </w:rPr>
      </w:pPr>
      <w:r>
        <w:rPr>
          <w:rFonts w:hint="eastAsia"/>
          <w:sz w:val="28"/>
        </w:rPr>
        <w:t>在这个如今已持续约两千年的时代里，这个国度确实有少数犹太信徒居住；但主要是外邦人占据了这属天的领域。</w:t>
      </w:r>
    </w:p>
    <w:p w14:paraId="04BEB1DA">
      <w:pPr>
        <w:pStyle w:val="6"/>
        <w:ind w:left="791"/>
        <w:jc w:val="both"/>
        <w:rPr>
          <w:rFonts w:hint="eastAsia"/>
          <w:sz w:val="28"/>
        </w:rPr>
      </w:pPr>
    </w:p>
    <w:p w14:paraId="48BD890D">
      <w:pPr>
        <w:pStyle w:val="6"/>
        <w:ind w:left="791"/>
        <w:jc w:val="both"/>
        <w:rPr>
          <w:rFonts w:hint="eastAsia"/>
          <w:sz w:val="28"/>
        </w:rPr>
      </w:pPr>
      <w:r>
        <w:rPr>
          <w:rFonts w:hint="eastAsia"/>
          <w:sz w:val="28"/>
        </w:rPr>
        <w:t>However, God has not cast away his OT people.</w:t>
      </w:r>
    </w:p>
    <w:p w14:paraId="563C53F4">
      <w:pPr>
        <w:pStyle w:val="6"/>
        <w:ind w:left="791"/>
        <w:jc w:val="both"/>
        <w:rPr>
          <w:rFonts w:hint="eastAsia"/>
          <w:sz w:val="28"/>
        </w:rPr>
      </w:pPr>
      <w:r>
        <w:rPr>
          <w:rFonts w:hint="eastAsia"/>
          <w:sz w:val="28"/>
        </w:rPr>
        <w:t>然而，神并没有丢弃祂的旧约子民。</w:t>
      </w:r>
    </w:p>
    <w:p w14:paraId="7E33B9DD">
      <w:pPr>
        <w:pStyle w:val="6"/>
        <w:ind w:left="791"/>
        <w:jc w:val="both"/>
        <w:rPr>
          <w:rFonts w:hint="eastAsia"/>
          <w:sz w:val="28"/>
        </w:rPr>
      </w:pPr>
    </w:p>
    <w:p w14:paraId="7A3838A9">
      <w:pPr>
        <w:pStyle w:val="6"/>
        <w:ind w:left="791"/>
        <w:jc w:val="both"/>
        <w:rPr>
          <w:rFonts w:hint="eastAsia"/>
          <w:sz w:val="28"/>
        </w:rPr>
      </w:pPr>
      <w:r>
        <w:rPr>
          <w:rFonts w:hint="eastAsia"/>
          <w:sz w:val="28"/>
        </w:rPr>
        <w:t>Far from it!</w:t>
      </w:r>
    </w:p>
    <w:p w14:paraId="6FFD33B6">
      <w:pPr>
        <w:pStyle w:val="6"/>
        <w:ind w:left="791"/>
        <w:jc w:val="both"/>
        <w:rPr>
          <w:rFonts w:hint="eastAsia"/>
          <w:sz w:val="28"/>
        </w:rPr>
      </w:pPr>
      <w:r>
        <w:rPr>
          <w:rFonts w:hint="eastAsia"/>
          <w:sz w:val="28"/>
        </w:rPr>
        <w:t>绝非如此！</w:t>
      </w:r>
    </w:p>
    <w:p w14:paraId="7960EAC1">
      <w:pPr>
        <w:pStyle w:val="6"/>
        <w:ind w:left="791"/>
        <w:jc w:val="both"/>
        <w:rPr>
          <w:rFonts w:hint="eastAsia"/>
          <w:sz w:val="28"/>
        </w:rPr>
      </w:pPr>
    </w:p>
    <w:p w14:paraId="79C22D95">
      <w:pPr>
        <w:pStyle w:val="6"/>
        <w:ind w:left="791"/>
        <w:jc w:val="both"/>
        <w:rPr>
          <w:rFonts w:hint="eastAsia"/>
          <w:sz w:val="28"/>
        </w:rPr>
      </w:pPr>
      <w:r>
        <w:rPr>
          <w:rFonts w:hint="eastAsia"/>
          <w:sz w:val="28"/>
        </w:rPr>
        <w:t>For soon they will have yet another opportunity to receive their Messiah and to reign with him on earth in the millennium: in a one-thousand-year Kingdom Age.</w:t>
      </w:r>
    </w:p>
    <w:p w14:paraId="434636A8">
      <w:pPr>
        <w:pStyle w:val="6"/>
        <w:ind w:left="791"/>
        <w:jc w:val="both"/>
        <w:rPr>
          <w:rFonts w:hint="eastAsia"/>
          <w:sz w:val="28"/>
        </w:rPr>
      </w:pPr>
      <w:r>
        <w:rPr>
          <w:rFonts w:hint="eastAsia"/>
          <w:sz w:val="28"/>
        </w:rPr>
        <w:t>因为很快他们将有另一次机会来接受他们的弥赛亚，并在千禧年里与祂一同在地上作王：在一个长达一千年的国度时代里。</w:t>
      </w:r>
    </w:p>
    <w:p w14:paraId="397F8EA9">
      <w:pPr>
        <w:pStyle w:val="6"/>
        <w:ind w:left="791"/>
        <w:jc w:val="both"/>
        <w:rPr>
          <w:rFonts w:hint="eastAsia"/>
          <w:sz w:val="28"/>
        </w:rPr>
      </w:pPr>
    </w:p>
    <w:p w14:paraId="3C1C1E1A">
      <w:pPr>
        <w:pStyle w:val="6"/>
        <w:ind w:left="791"/>
        <w:jc w:val="both"/>
        <w:rPr>
          <w:rFonts w:hint="eastAsia"/>
          <w:sz w:val="28"/>
        </w:rPr>
      </w:pPr>
      <w:r>
        <w:rPr>
          <w:rFonts w:hint="eastAsia"/>
          <w:sz w:val="28"/>
        </w:rPr>
        <w:t>And this time they will not turn away.</w:t>
      </w:r>
    </w:p>
    <w:p w14:paraId="7B1DE638">
      <w:pPr>
        <w:pStyle w:val="6"/>
        <w:ind w:left="791"/>
        <w:jc w:val="both"/>
        <w:rPr>
          <w:rFonts w:hint="eastAsia"/>
          <w:sz w:val="28"/>
        </w:rPr>
      </w:pPr>
      <w:r>
        <w:rPr>
          <w:rFonts w:hint="eastAsia"/>
          <w:sz w:val="28"/>
        </w:rPr>
        <w:t>而这一次他们将不会转离。</w:t>
      </w:r>
    </w:p>
    <w:p w14:paraId="6F7CEC69">
      <w:pPr>
        <w:pStyle w:val="6"/>
        <w:ind w:left="791"/>
        <w:jc w:val="both"/>
        <w:rPr>
          <w:rFonts w:hint="eastAsia"/>
          <w:sz w:val="28"/>
        </w:rPr>
      </w:pPr>
    </w:p>
    <w:p w14:paraId="7043E849">
      <w:pPr>
        <w:pStyle w:val="6"/>
        <w:ind w:left="791"/>
        <w:jc w:val="both"/>
        <w:rPr>
          <w:rFonts w:hint="eastAsia"/>
          <w:sz w:val="28"/>
        </w:rPr>
      </w:pPr>
      <w:r>
        <w:rPr>
          <w:rFonts w:hint="eastAsia"/>
          <w:sz w:val="28"/>
        </w:rPr>
        <w:t>“The omniscient God foresaw all of this and revealed it to Daniel through the angel Gabriel.</w:t>
      </w:r>
    </w:p>
    <w:p w14:paraId="23B99CC6">
      <w:pPr>
        <w:pStyle w:val="6"/>
        <w:ind w:left="791"/>
        <w:jc w:val="both"/>
        <w:rPr>
          <w:rFonts w:hint="eastAsia"/>
          <w:sz w:val="28"/>
        </w:rPr>
      </w:pPr>
      <w:r>
        <w:rPr>
          <w:rFonts w:hint="eastAsia"/>
          <w:sz w:val="28"/>
        </w:rPr>
        <w:t>“无所不知的神预见到了这一切，并透过天使加百列向但以理启示。</w:t>
      </w:r>
    </w:p>
    <w:p w14:paraId="10D68775">
      <w:pPr>
        <w:pStyle w:val="6"/>
        <w:ind w:left="791"/>
        <w:jc w:val="both"/>
        <w:rPr>
          <w:rFonts w:hint="eastAsia"/>
          <w:sz w:val="28"/>
        </w:rPr>
      </w:pPr>
    </w:p>
    <w:p w14:paraId="243E4AEB">
      <w:pPr>
        <w:pStyle w:val="6"/>
        <w:ind w:left="791"/>
        <w:jc w:val="both"/>
        <w:rPr>
          <w:rFonts w:hint="eastAsia"/>
          <w:sz w:val="28"/>
        </w:rPr>
      </w:pPr>
      <w:r>
        <w:rPr>
          <w:rFonts w:hint="eastAsia"/>
          <w:sz w:val="28"/>
        </w:rPr>
        <w:t>The record of their encounter is found in Daniel 9:24–27.</w:t>
      </w:r>
    </w:p>
    <w:p w14:paraId="4BCF911E">
      <w:pPr>
        <w:pStyle w:val="6"/>
        <w:ind w:left="791"/>
        <w:jc w:val="both"/>
        <w:rPr>
          <w:rFonts w:hint="eastAsia"/>
          <w:sz w:val="28"/>
        </w:rPr>
      </w:pPr>
      <w:r>
        <w:rPr>
          <w:rFonts w:hint="eastAsia"/>
          <w:sz w:val="28"/>
        </w:rPr>
        <w:t>他们相遇的记录记载于但以理书 9:24–27。</w:t>
      </w:r>
    </w:p>
    <w:p w14:paraId="6B57FF45">
      <w:pPr>
        <w:pStyle w:val="6"/>
        <w:ind w:left="791"/>
        <w:jc w:val="both"/>
        <w:rPr>
          <w:rFonts w:hint="eastAsia"/>
          <w:sz w:val="28"/>
        </w:rPr>
      </w:pPr>
    </w:p>
    <w:p w14:paraId="552DA3EE">
      <w:pPr>
        <w:pStyle w:val="6"/>
        <w:ind w:left="791"/>
        <w:jc w:val="both"/>
        <w:rPr>
          <w:rFonts w:hint="eastAsia"/>
          <w:sz w:val="28"/>
        </w:rPr>
      </w:pPr>
      <w:r>
        <w:rPr>
          <w:rFonts w:hint="eastAsia"/>
          <w:sz w:val="28"/>
        </w:rPr>
        <w:t>There we learn that before ethnic Israel can enter the promised theocratic kingdom, it must first traverse ‘seventy sevens.’</w:t>
      </w:r>
    </w:p>
    <w:p w14:paraId="792BCB6C">
      <w:pPr>
        <w:pStyle w:val="6"/>
        <w:ind w:left="791"/>
        <w:jc w:val="both"/>
        <w:rPr>
          <w:rFonts w:hint="eastAsia"/>
          <w:sz w:val="28"/>
        </w:rPr>
      </w:pPr>
      <w:r>
        <w:rPr>
          <w:rFonts w:hint="eastAsia"/>
          <w:sz w:val="28"/>
        </w:rPr>
        <w:t>在那里我们得知，在属血统的以色列能够进入那应许的神权国度之前，它必须首先经过‘七十个七’。</w:t>
      </w:r>
    </w:p>
    <w:p w14:paraId="6CFFCDD1">
      <w:pPr>
        <w:pStyle w:val="6"/>
        <w:ind w:left="791"/>
        <w:jc w:val="both"/>
        <w:rPr>
          <w:rFonts w:hint="eastAsia"/>
          <w:sz w:val="28"/>
        </w:rPr>
      </w:pPr>
    </w:p>
    <w:p w14:paraId="1FC5AA78">
      <w:pPr>
        <w:pStyle w:val="6"/>
        <w:ind w:left="791"/>
        <w:jc w:val="both"/>
        <w:rPr>
          <w:rFonts w:hint="eastAsia"/>
          <w:sz w:val="28"/>
        </w:rPr>
      </w:pPr>
      <w:r>
        <w:rPr>
          <w:rFonts w:hint="eastAsia"/>
          <w:sz w:val="28"/>
        </w:rPr>
        <w:t>Each “seven” is a week of years, so that the seventy sevens equal 490 years.</w:t>
      </w:r>
    </w:p>
    <w:p w14:paraId="6A52C236">
      <w:pPr>
        <w:pStyle w:val="6"/>
        <w:ind w:left="791"/>
        <w:jc w:val="both"/>
        <w:rPr>
          <w:rFonts w:hint="eastAsia"/>
          <w:sz w:val="28"/>
        </w:rPr>
      </w:pPr>
      <w:r>
        <w:rPr>
          <w:rFonts w:hint="eastAsia"/>
          <w:sz w:val="28"/>
        </w:rPr>
        <w:t>每个‘七’是一个七年，所以七十个七等于490年。</w:t>
      </w:r>
    </w:p>
    <w:p w14:paraId="4A74C06E">
      <w:pPr>
        <w:pStyle w:val="6"/>
        <w:ind w:left="791"/>
        <w:jc w:val="both"/>
        <w:rPr>
          <w:rFonts w:hint="eastAsia"/>
          <w:sz w:val="28"/>
        </w:rPr>
      </w:pPr>
    </w:p>
    <w:p w14:paraId="4B948794">
      <w:pPr>
        <w:pStyle w:val="6"/>
        <w:ind w:left="791"/>
        <w:jc w:val="both"/>
        <w:rPr>
          <w:rFonts w:hint="eastAsia"/>
          <w:sz w:val="28"/>
        </w:rPr>
      </w:pPr>
      <w:r>
        <w:rPr>
          <w:rFonts w:hint="eastAsia"/>
          <w:sz w:val="28"/>
        </w:rPr>
        <w:t>The sixty-nine weeks of verse 25 began with Artaxerxes’s decree to rebuild Jerusalem (445 BC); they ended at the birth (or triumphal entry) of Christ.</w:t>
      </w:r>
    </w:p>
    <w:p w14:paraId="2CD71173">
      <w:pPr>
        <w:pStyle w:val="6"/>
        <w:ind w:left="791"/>
        <w:jc w:val="both"/>
        <w:rPr>
          <w:rFonts w:hint="eastAsia"/>
          <w:sz w:val="28"/>
        </w:rPr>
      </w:pPr>
      <w:r>
        <w:rPr>
          <w:rFonts w:hint="eastAsia"/>
          <w:sz w:val="28"/>
        </w:rPr>
        <w:t>第25节的六十九个七始于亚达薛西王重建耶路撒冷的谕旨（公元前445年）；它们结束于基督的降生（或荣入圣城）。</w:t>
      </w:r>
    </w:p>
    <w:p w14:paraId="38C48ADC">
      <w:pPr>
        <w:pStyle w:val="6"/>
        <w:ind w:left="791"/>
        <w:jc w:val="both"/>
        <w:rPr>
          <w:rFonts w:hint="eastAsia"/>
          <w:sz w:val="28"/>
        </w:rPr>
      </w:pPr>
    </w:p>
    <w:p w14:paraId="5BBF1711">
      <w:pPr>
        <w:pStyle w:val="6"/>
        <w:ind w:left="791"/>
        <w:jc w:val="both"/>
        <w:rPr>
          <w:rFonts w:hint="eastAsia"/>
          <w:sz w:val="28"/>
        </w:rPr>
      </w:pPr>
      <w:r>
        <w:rPr>
          <w:rFonts w:hint="eastAsia"/>
          <w:sz w:val="28"/>
        </w:rPr>
        <w:t>Verse 26 gives us the events of the sixty-ninth week: the week in which Christ was definitively rejected, after which Titus, a Roman general, came and destroyed the temple in Jerusalem.</w:t>
      </w:r>
    </w:p>
    <w:p w14:paraId="6967B00F">
      <w:pPr>
        <w:pStyle w:val="6"/>
        <w:ind w:left="791"/>
        <w:jc w:val="both"/>
        <w:rPr>
          <w:rFonts w:hint="eastAsia"/>
          <w:sz w:val="28"/>
        </w:rPr>
      </w:pPr>
      <w:r>
        <w:rPr>
          <w:rFonts w:hint="eastAsia"/>
          <w:sz w:val="28"/>
        </w:rPr>
        <w:t>第26节告诉我们第六十九个七的事件：在那七年里基督被明确拒绝，之后罗马将军提多前来摧毁了耶路撒冷的圣殿。</w:t>
      </w:r>
    </w:p>
    <w:p w14:paraId="18EC080D">
      <w:pPr>
        <w:pStyle w:val="6"/>
        <w:ind w:left="791"/>
        <w:jc w:val="both"/>
        <w:rPr>
          <w:rFonts w:hint="eastAsia"/>
          <w:sz w:val="28"/>
        </w:rPr>
      </w:pPr>
    </w:p>
    <w:p w14:paraId="7BA48D65">
      <w:pPr>
        <w:pStyle w:val="6"/>
        <w:ind w:left="791"/>
        <w:jc w:val="both"/>
        <w:rPr>
          <w:rFonts w:hint="eastAsia"/>
          <w:sz w:val="28"/>
        </w:rPr>
      </w:pPr>
      <w:r>
        <w:rPr>
          <w:rFonts w:hint="eastAsia"/>
          <w:sz w:val="28"/>
        </w:rPr>
        <w:t>“But at this point in our text, something unexpected happens: God (in the words he speaks through Gabriel) suddenly leaps over the entire church age, thereby keeping his dealings with his heavenly people (i.e., the church) a mystery—a mystery later to be unveiled by Christ after Israel rejects him in the days of his flesh.</w:t>
      </w:r>
    </w:p>
    <w:p w14:paraId="563F8DFA">
      <w:pPr>
        <w:pStyle w:val="6"/>
        <w:ind w:left="791"/>
        <w:jc w:val="both"/>
        <w:rPr>
          <w:rFonts w:hint="eastAsia"/>
          <w:sz w:val="28"/>
        </w:rPr>
      </w:pPr>
      <w:r>
        <w:rPr>
          <w:rFonts w:hint="eastAsia"/>
          <w:sz w:val="28"/>
        </w:rPr>
        <w:t>“但在这段经文的这个节点，发生了一件意想不到的事：神（在祂藉着加百列所说的话中）突然跳过了整个教会时代，从而使祂与祂属天子民（即教会）的交往成为一个奥秘——这个奥秘后来在以色列于祂肉身的日子里拒绝祂之后，由基督来揭示。</w:t>
      </w:r>
    </w:p>
    <w:p w14:paraId="2DEA5414">
      <w:pPr>
        <w:pStyle w:val="6"/>
        <w:ind w:left="791"/>
        <w:jc w:val="both"/>
        <w:rPr>
          <w:rFonts w:hint="eastAsia"/>
          <w:sz w:val="28"/>
        </w:rPr>
      </w:pPr>
    </w:p>
    <w:p w14:paraId="3100857D">
      <w:pPr>
        <w:pStyle w:val="6"/>
        <w:ind w:left="791"/>
        <w:jc w:val="both"/>
        <w:rPr>
          <w:rFonts w:hint="eastAsia"/>
          <w:sz w:val="28"/>
        </w:rPr>
      </w:pPr>
      <w:r>
        <w:rPr>
          <w:rFonts w:hint="eastAsia"/>
          <w:sz w:val="28"/>
        </w:rPr>
        <w:t>Accordingly, verse 27 gives us future events predestined to occur during the seventieth week: the week that follows the secret rapture of the church, by which God (through Christ) will remove his spiritual people to heaven above, so that his prophetic time clock can start to tick again.</w:t>
      </w:r>
    </w:p>
    <w:p w14:paraId="79623226">
      <w:pPr>
        <w:pStyle w:val="6"/>
        <w:ind w:left="791"/>
        <w:jc w:val="both"/>
        <w:rPr>
          <w:rFonts w:hint="eastAsia"/>
          <w:sz w:val="28"/>
        </w:rPr>
      </w:pPr>
      <w:r>
        <w:rPr>
          <w:rFonts w:hint="eastAsia"/>
          <w:sz w:val="28"/>
        </w:rPr>
        <w:t>因此，第27节告诉我们预定在第七十个七期间发生的未来事件：就是紧随教会秘密被提之后的那个七年，藉此神（透过基督）会将祂的属灵子民提到天上去，好让祂的预言时钟能再次开始计时。</w:t>
      </w:r>
    </w:p>
    <w:p w14:paraId="5ACA9288">
      <w:pPr>
        <w:pStyle w:val="6"/>
        <w:ind w:left="791"/>
        <w:jc w:val="both"/>
        <w:rPr>
          <w:rFonts w:hint="eastAsia"/>
          <w:sz w:val="28"/>
        </w:rPr>
      </w:pPr>
    </w:p>
    <w:p w14:paraId="2CF8C793">
      <w:pPr>
        <w:pStyle w:val="6"/>
        <w:ind w:left="791"/>
        <w:jc w:val="both"/>
        <w:rPr>
          <w:rFonts w:hint="eastAsia"/>
          <w:sz w:val="28"/>
        </w:rPr>
      </w:pPr>
      <w:r>
        <w:rPr>
          <w:rFonts w:hint="eastAsia"/>
          <w:sz w:val="28"/>
        </w:rPr>
        <w:t>In other words, just after the rapture, God will resume his redemptive dealings with the (physical) sons of Abraham, with a view to bringing in the theocratic kingdom he promised so long ago.</w:t>
      </w:r>
    </w:p>
    <w:p w14:paraId="6EAB2CC5">
      <w:pPr>
        <w:pStyle w:val="6"/>
        <w:ind w:left="791"/>
        <w:jc w:val="both"/>
        <w:rPr>
          <w:rFonts w:hint="eastAsia"/>
          <w:sz w:val="28"/>
        </w:rPr>
      </w:pPr>
      <w:r>
        <w:rPr>
          <w:rFonts w:hint="eastAsia"/>
          <w:sz w:val="28"/>
        </w:rPr>
        <w:t>换句话说，就在被提之后，神将恢复祂与亚伯拉罕（肉身的）子孙的救赎交往，以期引入祂很久以前所应许的神权国度。</w:t>
      </w:r>
    </w:p>
    <w:p w14:paraId="27035A8A">
      <w:pPr>
        <w:pStyle w:val="6"/>
        <w:ind w:left="791"/>
        <w:jc w:val="both"/>
        <w:rPr>
          <w:rFonts w:hint="eastAsia"/>
          <w:sz w:val="28"/>
        </w:rPr>
      </w:pPr>
    </w:p>
    <w:p w14:paraId="4451B5B3">
      <w:pPr>
        <w:pStyle w:val="6"/>
        <w:ind w:left="791"/>
        <w:jc w:val="both"/>
        <w:rPr>
          <w:rFonts w:hint="eastAsia"/>
          <w:sz w:val="28"/>
        </w:rPr>
      </w:pPr>
      <w:r>
        <w:rPr>
          <w:rFonts w:hint="eastAsia"/>
          <w:sz w:val="28"/>
        </w:rPr>
        <w:t>“This final week of seven years is called the tribulation.</w:t>
      </w:r>
    </w:p>
    <w:p w14:paraId="04CB3B41">
      <w:pPr>
        <w:pStyle w:val="6"/>
        <w:ind w:left="791"/>
        <w:jc w:val="both"/>
        <w:rPr>
          <w:rFonts w:hint="eastAsia"/>
          <w:sz w:val="28"/>
        </w:rPr>
      </w:pPr>
      <w:r>
        <w:rPr>
          <w:rFonts w:hint="eastAsia"/>
          <w:sz w:val="28"/>
        </w:rPr>
        <w:t>“这最后的七年被称为大灾难。</w:t>
      </w:r>
    </w:p>
    <w:p w14:paraId="4FE0F334">
      <w:pPr>
        <w:pStyle w:val="6"/>
        <w:ind w:left="791"/>
        <w:jc w:val="both"/>
        <w:rPr>
          <w:rFonts w:hint="eastAsia"/>
          <w:sz w:val="28"/>
        </w:rPr>
      </w:pPr>
    </w:p>
    <w:p w14:paraId="299CAF1A">
      <w:pPr>
        <w:pStyle w:val="6"/>
        <w:ind w:left="791"/>
        <w:jc w:val="both"/>
        <w:rPr>
          <w:rFonts w:hint="eastAsia"/>
          <w:sz w:val="28"/>
        </w:rPr>
      </w:pPr>
      <w:r>
        <w:rPr>
          <w:rFonts w:hint="eastAsia"/>
          <w:sz w:val="28"/>
        </w:rPr>
        <w:t>During this time 144,000 Jewish evangelists will proclaim the good news of the coming theocratic kingdom to the nations.</w:t>
      </w:r>
    </w:p>
    <w:p w14:paraId="0142C74F">
      <w:pPr>
        <w:pStyle w:val="6"/>
        <w:ind w:left="791"/>
        <w:jc w:val="both"/>
        <w:rPr>
          <w:rFonts w:hint="eastAsia"/>
          <w:sz w:val="28"/>
        </w:rPr>
      </w:pPr>
      <w:r>
        <w:rPr>
          <w:rFonts w:hint="eastAsia"/>
          <w:sz w:val="28"/>
        </w:rPr>
        <w:t>在此期间，十四万四千名犹太布道者将向列国宣讲即将来临的神权国度的好消息。</w:t>
      </w:r>
    </w:p>
    <w:p w14:paraId="7EFE2B28">
      <w:pPr>
        <w:pStyle w:val="6"/>
        <w:ind w:left="791"/>
        <w:jc w:val="both"/>
        <w:rPr>
          <w:rFonts w:hint="eastAsia"/>
          <w:sz w:val="28"/>
        </w:rPr>
      </w:pPr>
    </w:p>
    <w:p w14:paraId="338A091D">
      <w:pPr>
        <w:pStyle w:val="6"/>
        <w:ind w:left="791"/>
        <w:jc w:val="both"/>
        <w:rPr>
          <w:rFonts w:hint="eastAsia"/>
          <w:sz w:val="28"/>
        </w:rPr>
      </w:pPr>
      <w:r>
        <w:rPr>
          <w:rFonts w:hint="eastAsia"/>
          <w:sz w:val="28"/>
        </w:rPr>
        <w:t>At the beginning of the tribulation, the Antichrist will make a covenant with ethnic Israel.</w:t>
      </w:r>
    </w:p>
    <w:p w14:paraId="1AF0D26C">
      <w:pPr>
        <w:pStyle w:val="6"/>
        <w:ind w:left="791"/>
        <w:jc w:val="both"/>
        <w:rPr>
          <w:rFonts w:hint="eastAsia"/>
          <w:sz w:val="28"/>
        </w:rPr>
      </w:pPr>
      <w:r>
        <w:rPr>
          <w:rFonts w:hint="eastAsia"/>
          <w:sz w:val="28"/>
        </w:rPr>
        <w:t>在大灾难的开始，敌基督将与属血统的以色列立约。</w:t>
      </w:r>
    </w:p>
    <w:p w14:paraId="059AEA40">
      <w:pPr>
        <w:pStyle w:val="6"/>
        <w:ind w:left="791"/>
        <w:jc w:val="both"/>
        <w:rPr>
          <w:rFonts w:hint="eastAsia"/>
          <w:sz w:val="28"/>
        </w:rPr>
      </w:pPr>
    </w:p>
    <w:p w14:paraId="4DC2042E">
      <w:pPr>
        <w:pStyle w:val="6"/>
        <w:ind w:left="791"/>
        <w:jc w:val="both"/>
        <w:rPr>
          <w:rFonts w:hint="eastAsia"/>
          <w:sz w:val="28"/>
        </w:rPr>
      </w:pPr>
      <w:r>
        <w:rPr>
          <w:rFonts w:hint="eastAsia"/>
          <w:sz w:val="28"/>
        </w:rPr>
        <w:t>But in the middle of the week he will break it, suppressing latter-day Jewish worship, defiling the (restored) Jewish temple, and persecuting all believers in Jesus.</w:t>
      </w:r>
    </w:p>
    <w:p w14:paraId="07987710">
      <w:pPr>
        <w:pStyle w:val="6"/>
        <w:ind w:left="791"/>
        <w:jc w:val="both"/>
        <w:rPr>
          <w:rFonts w:hint="eastAsia"/>
          <w:sz w:val="28"/>
        </w:rPr>
      </w:pPr>
      <w:r>
        <w:rPr>
          <w:rFonts w:hint="eastAsia"/>
          <w:sz w:val="28"/>
        </w:rPr>
        <w:t>但在那七年之半，他将毁约，压制末后的犹太敬拜，玷污（被恢复的）犹太圣殿，并迫害所有信耶稣的人。</w:t>
      </w:r>
    </w:p>
    <w:p w14:paraId="36F28BF4">
      <w:pPr>
        <w:pStyle w:val="6"/>
        <w:ind w:left="791"/>
        <w:jc w:val="both"/>
        <w:rPr>
          <w:rFonts w:hint="eastAsia"/>
          <w:sz w:val="28"/>
        </w:rPr>
      </w:pPr>
    </w:p>
    <w:p w14:paraId="56A3C513">
      <w:pPr>
        <w:pStyle w:val="6"/>
        <w:ind w:left="791"/>
        <w:jc w:val="both"/>
        <w:rPr>
          <w:rFonts w:hint="eastAsia"/>
          <w:sz w:val="28"/>
        </w:rPr>
      </w:pPr>
      <w:r>
        <w:rPr>
          <w:rFonts w:hint="eastAsia"/>
          <w:sz w:val="28"/>
        </w:rPr>
        <w:t>This marks the beginning of the great tribulation, which will last a literal three and a half years.</w:t>
      </w:r>
    </w:p>
    <w:p w14:paraId="59C17EAA">
      <w:pPr>
        <w:pStyle w:val="6"/>
        <w:ind w:left="791"/>
        <w:jc w:val="both"/>
        <w:rPr>
          <w:rFonts w:hint="eastAsia"/>
          <w:sz w:val="28"/>
        </w:rPr>
      </w:pPr>
      <w:r>
        <w:rPr>
          <w:rFonts w:hint="eastAsia"/>
          <w:sz w:val="28"/>
        </w:rPr>
        <w:t>这标志着大灾难的开始，它将持续字面意义上的三年半。</w:t>
      </w:r>
    </w:p>
    <w:p w14:paraId="66796BDD">
      <w:pPr>
        <w:pStyle w:val="6"/>
        <w:ind w:left="791"/>
        <w:jc w:val="both"/>
        <w:rPr>
          <w:rFonts w:hint="eastAsia"/>
          <w:sz w:val="28"/>
        </w:rPr>
      </w:pPr>
    </w:p>
    <w:p w14:paraId="0E568172">
      <w:pPr>
        <w:pStyle w:val="6"/>
        <w:ind w:left="791"/>
        <w:jc w:val="both"/>
        <w:rPr>
          <w:rFonts w:hint="eastAsia"/>
          <w:sz w:val="28"/>
        </w:rPr>
      </w:pPr>
      <w:r>
        <w:rPr>
          <w:rFonts w:hint="eastAsia"/>
          <w:sz w:val="28"/>
        </w:rPr>
        <w:t>At their end, Christ will return in glory, destroy the Antichrist, and welcome the Jewish saints and their gentile converts into the promised Kingdom Age.</w:t>
      </w:r>
    </w:p>
    <w:p w14:paraId="2DD577D0">
      <w:pPr>
        <w:pStyle w:val="6"/>
        <w:ind w:left="791"/>
        <w:jc w:val="both"/>
        <w:rPr>
          <w:rFonts w:hint="eastAsia"/>
          <w:sz w:val="28"/>
        </w:rPr>
      </w:pPr>
      <w:r>
        <w:rPr>
          <w:rFonts w:hint="eastAsia"/>
          <w:sz w:val="28"/>
        </w:rPr>
        <w:t>在其末了，基督将在荣耀中再来，毁灭敌基督，并欢迎犹太圣徒和他们的外邦归信者进入那应许的国度时代。</w:t>
      </w:r>
    </w:p>
    <w:p w14:paraId="3B74C4FE">
      <w:pPr>
        <w:pStyle w:val="6"/>
        <w:ind w:left="791"/>
        <w:jc w:val="both"/>
        <w:rPr>
          <w:rFonts w:hint="eastAsia"/>
          <w:sz w:val="28"/>
        </w:rPr>
      </w:pPr>
    </w:p>
    <w:p w14:paraId="4C97AC19">
      <w:pPr>
        <w:pStyle w:val="6"/>
        <w:ind w:left="791"/>
        <w:jc w:val="both"/>
        <w:rPr>
          <w:rFonts w:hint="eastAsia"/>
          <w:sz w:val="28"/>
        </w:rPr>
      </w:pPr>
      <w:r>
        <w:rPr>
          <w:rFonts w:hint="eastAsia"/>
          <w:sz w:val="28"/>
        </w:rPr>
        <w:t>According to Revelation 20, it will last one thousand literal years, after which comes the last battle, the last judgment, and the advent of the eternal world to come.”</w:t>
      </w:r>
    </w:p>
    <w:p w14:paraId="2733A625">
      <w:pPr>
        <w:pStyle w:val="6"/>
        <w:ind w:left="791"/>
        <w:jc w:val="both"/>
        <w:rPr>
          <w:rFonts w:hint="eastAsia"/>
          <w:sz w:val="28"/>
        </w:rPr>
      </w:pPr>
      <w:r>
        <w:rPr>
          <w:rFonts w:hint="eastAsia"/>
          <w:sz w:val="28"/>
        </w:rPr>
        <w:t>根据启示录20章，它将持续字面意义上的一千年，之后是最后的争战、最后的审判，以及将来永恒世界的来临。”</w:t>
      </w:r>
    </w:p>
    <w:p w14:paraId="3F26B89E">
      <w:pPr>
        <w:pStyle w:val="6"/>
        <w:ind w:left="791"/>
        <w:jc w:val="both"/>
        <w:rPr>
          <w:rFonts w:hint="eastAsia"/>
          <w:sz w:val="28"/>
        </w:rPr>
      </w:pPr>
    </w:p>
    <w:p w14:paraId="15C75FA2">
      <w:pPr>
        <w:pStyle w:val="6"/>
        <w:ind w:left="791"/>
        <w:jc w:val="both"/>
        <w:rPr>
          <w:rFonts w:hint="eastAsia"/>
          <w:sz w:val="28"/>
        </w:rPr>
      </w:pPr>
      <w:r>
        <w:rPr>
          <w:rFonts w:hint="eastAsia"/>
          <w:sz w:val="28"/>
        </w:rPr>
        <w:t>Again, this interpretation of Daniel 9:24–27, popularized by decades of dispensational preaching and teaching, is deeply entrenched in the evangelical mind.</w:t>
      </w:r>
    </w:p>
    <w:p w14:paraId="3E609176">
      <w:pPr>
        <w:pStyle w:val="6"/>
        <w:ind w:left="791"/>
        <w:jc w:val="both"/>
        <w:rPr>
          <w:rFonts w:hint="eastAsia"/>
          <w:sz w:val="28"/>
        </w:rPr>
      </w:pPr>
      <w:r>
        <w:rPr>
          <w:rFonts w:hint="eastAsia"/>
          <w:sz w:val="28"/>
        </w:rPr>
        <w:t>再次强调，这个对但以理书 9:24–27 的解释，经过数十年的时代论讲道和教导的普及，已经深深地根植于福音派的思想中。</w:t>
      </w:r>
    </w:p>
    <w:p w14:paraId="436ACC89">
      <w:pPr>
        <w:pStyle w:val="6"/>
        <w:ind w:left="791"/>
        <w:jc w:val="both"/>
        <w:rPr>
          <w:rFonts w:hint="eastAsia"/>
          <w:sz w:val="28"/>
        </w:rPr>
      </w:pPr>
    </w:p>
    <w:p w14:paraId="704E7539">
      <w:pPr>
        <w:pStyle w:val="6"/>
        <w:ind w:left="791"/>
        <w:jc w:val="both"/>
        <w:rPr>
          <w:rFonts w:hint="eastAsia"/>
          <w:sz w:val="28"/>
        </w:rPr>
      </w:pPr>
      <w:r>
        <w:rPr>
          <w:rFonts w:hint="eastAsia"/>
          <w:sz w:val="28"/>
        </w:rPr>
        <w:t>However, many biblical scholars—largely occupying the Reformed wing of evangelicalism—have arrived at very different conclusions.</w:t>
      </w:r>
    </w:p>
    <w:p w14:paraId="2B78071C">
      <w:pPr>
        <w:pStyle w:val="6"/>
        <w:ind w:left="791"/>
        <w:jc w:val="both"/>
        <w:rPr>
          <w:rFonts w:hint="eastAsia"/>
          <w:sz w:val="28"/>
        </w:rPr>
      </w:pPr>
      <w:r>
        <w:rPr>
          <w:rFonts w:hint="eastAsia"/>
          <w:sz w:val="28"/>
        </w:rPr>
        <w:t>然而，许多圣经学者——主要是在福音派的改革宗阵营中——得出了非常不同的结论。</w:t>
      </w:r>
    </w:p>
    <w:p w14:paraId="361D34B0">
      <w:pPr>
        <w:pStyle w:val="6"/>
        <w:ind w:left="791"/>
        <w:jc w:val="both"/>
        <w:rPr>
          <w:rFonts w:hint="eastAsia"/>
          <w:sz w:val="28"/>
        </w:rPr>
      </w:pPr>
    </w:p>
    <w:p w14:paraId="4FC7F455">
      <w:pPr>
        <w:pStyle w:val="6"/>
        <w:ind w:left="791"/>
        <w:jc w:val="both"/>
        <w:rPr>
          <w:rFonts w:hint="eastAsia"/>
          <w:sz w:val="28"/>
        </w:rPr>
      </w:pPr>
      <w:r>
        <w:rPr>
          <w:rFonts w:hint="eastAsia"/>
          <w:sz w:val="28"/>
        </w:rPr>
        <w:t>I have done so myself, arguing that the true burden of Daniel’s prophecy is to predict the birth, growth, vicissitudes, last battle, and final glory of the eternal Israel of God: the church, comprised of believing Jews and Gentiles of all times.21</w:t>
      </w:r>
    </w:p>
    <w:p w14:paraId="26746ADF">
      <w:pPr>
        <w:pStyle w:val="6"/>
        <w:ind w:left="791"/>
        <w:jc w:val="both"/>
        <w:rPr>
          <w:rFonts w:hint="eastAsia"/>
          <w:sz w:val="28"/>
        </w:rPr>
      </w:pPr>
      <w:r>
        <w:rPr>
          <w:rFonts w:hint="eastAsia"/>
          <w:sz w:val="28"/>
        </w:rPr>
        <w:t>我自己也这样做过，主张但以理预言的真正重点是预测神永恒的以色列的诞生、成长、变迁、最后的争战和最终的荣耀：即由历代相信的犹太人和外邦人所组成的教会。21</w:t>
      </w:r>
    </w:p>
    <w:p w14:paraId="0DD41205">
      <w:pPr>
        <w:pStyle w:val="6"/>
        <w:ind w:left="791"/>
        <w:jc w:val="both"/>
        <w:rPr>
          <w:rFonts w:hint="eastAsia"/>
          <w:sz w:val="28"/>
        </w:rPr>
      </w:pPr>
    </w:p>
    <w:p w14:paraId="08F57053">
      <w:pPr>
        <w:pStyle w:val="6"/>
        <w:ind w:left="791"/>
        <w:jc w:val="both"/>
        <w:rPr>
          <w:rFonts w:hint="eastAsia"/>
          <w:sz w:val="28"/>
        </w:rPr>
      </w:pPr>
      <w:r>
        <w:rPr>
          <w:rFonts w:hint="eastAsia"/>
          <w:sz w:val="28"/>
        </w:rPr>
        <w:t>But now we must press on.</w:t>
      </w:r>
    </w:p>
    <w:p w14:paraId="39E2628E">
      <w:pPr>
        <w:pStyle w:val="6"/>
        <w:ind w:left="791"/>
        <w:jc w:val="both"/>
        <w:rPr>
          <w:rFonts w:hint="eastAsia"/>
          <w:sz w:val="28"/>
        </w:rPr>
      </w:pPr>
      <w:r>
        <w:rPr>
          <w:rFonts w:hint="eastAsia"/>
          <w:sz w:val="28"/>
        </w:rPr>
        <w:t>但现在我们必须继续前进。</w:t>
      </w:r>
    </w:p>
    <w:p w14:paraId="50BEF6A2">
      <w:pPr>
        <w:pStyle w:val="6"/>
        <w:ind w:left="791"/>
        <w:jc w:val="both"/>
        <w:rPr>
          <w:rFonts w:hint="eastAsia"/>
          <w:sz w:val="28"/>
        </w:rPr>
      </w:pPr>
    </w:p>
    <w:p w14:paraId="73F4F911">
      <w:pPr>
        <w:pStyle w:val="6"/>
        <w:ind w:left="791"/>
        <w:jc w:val="both"/>
        <w:rPr>
          <w:rFonts w:hint="eastAsia"/>
          <w:sz w:val="28"/>
        </w:rPr>
      </w:pPr>
      <w:r>
        <w:rPr>
          <w:rFonts w:hint="eastAsia"/>
          <w:sz w:val="28"/>
        </w:rPr>
        <w:t>Dispensasional Claims, Amillenarian Replies</w:t>
      </w:r>
    </w:p>
    <w:p w14:paraId="02C4D655">
      <w:pPr>
        <w:pStyle w:val="6"/>
        <w:ind w:left="791"/>
        <w:jc w:val="both"/>
        <w:rPr>
          <w:rFonts w:hint="eastAsia"/>
          <w:sz w:val="28"/>
        </w:rPr>
      </w:pPr>
      <w:r>
        <w:rPr>
          <w:rFonts w:hint="eastAsia"/>
          <w:sz w:val="28"/>
        </w:rPr>
        <w:t>时代论的主张，无千禧年论的回应</w:t>
      </w:r>
    </w:p>
    <w:p w14:paraId="412509D1">
      <w:pPr>
        <w:pStyle w:val="6"/>
        <w:ind w:left="791"/>
        <w:jc w:val="both"/>
        <w:rPr>
          <w:rFonts w:hint="eastAsia"/>
          <w:sz w:val="28"/>
        </w:rPr>
      </w:pPr>
    </w:p>
    <w:p w14:paraId="6235E14B">
      <w:pPr>
        <w:pStyle w:val="6"/>
        <w:ind w:left="791"/>
        <w:jc w:val="both"/>
        <w:rPr>
          <w:rFonts w:hint="eastAsia"/>
          <w:sz w:val="28"/>
        </w:rPr>
      </w:pPr>
      <w:r>
        <w:rPr>
          <w:rFonts w:hint="eastAsia"/>
          <w:sz w:val="28"/>
        </w:rPr>
        <w:t>We turn now to the dispensational interpretation of the Revelation.</w:t>
      </w:r>
    </w:p>
    <w:p w14:paraId="0E90232D">
      <w:pPr>
        <w:pStyle w:val="6"/>
        <w:ind w:left="791"/>
        <w:jc w:val="both"/>
        <w:rPr>
          <w:rFonts w:hint="eastAsia"/>
          <w:sz w:val="28"/>
        </w:rPr>
      </w:pPr>
      <w:r>
        <w:rPr>
          <w:rFonts w:hint="eastAsia"/>
          <w:sz w:val="28"/>
        </w:rPr>
        <w:t>我们现在转向对启示录的时代论解释。</w:t>
      </w:r>
    </w:p>
    <w:p w14:paraId="3E39DEDD">
      <w:pPr>
        <w:pStyle w:val="6"/>
        <w:ind w:left="791"/>
        <w:jc w:val="both"/>
        <w:rPr>
          <w:rFonts w:hint="eastAsia"/>
          <w:sz w:val="28"/>
        </w:rPr>
      </w:pPr>
    </w:p>
    <w:p w14:paraId="4C302B89">
      <w:pPr>
        <w:pStyle w:val="6"/>
        <w:ind w:left="791"/>
        <w:jc w:val="both"/>
        <w:rPr>
          <w:rFonts w:hint="eastAsia"/>
          <w:sz w:val="28"/>
        </w:rPr>
      </w:pPr>
      <w:r>
        <w:rPr>
          <w:rFonts w:hint="eastAsia"/>
          <w:sz w:val="28"/>
        </w:rPr>
        <w:t>In the paragraphs ahead I will present the gist of the dispensational interpretation of each of the five sections of the Revelation.</w:t>
      </w:r>
    </w:p>
    <w:p w14:paraId="3606D0FF">
      <w:pPr>
        <w:pStyle w:val="6"/>
        <w:ind w:left="791"/>
        <w:jc w:val="both"/>
        <w:rPr>
          <w:rFonts w:hint="eastAsia"/>
          <w:sz w:val="28"/>
        </w:rPr>
      </w:pPr>
      <w:r>
        <w:rPr>
          <w:rFonts w:hint="eastAsia"/>
          <w:sz w:val="28"/>
        </w:rPr>
        <w:t>在接下来的段落中，我将呈现对启示录五个部分中每一部分的时代论解释的要点。</w:t>
      </w:r>
    </w:p>
    <w:p w14:paraId="68626D38">
      <w:pPr>
        <w:pStyle w:val="6"/>
        <w:ind w:left="791"/>
        <w:jc w:val="both"/>
        <w:rPr>
          <w:rFonts w:hint="eastAsia"/>
          <w:sz w:val="28"/>
        </w:rPr>
      </w:pPr>
    </w:p>
    <w:p w14:paraId="1CEB9039">
      <w:pPr>
        <w:pStyle w:val="6"/>
        <w:ind w:left="791"/>
        <w:jc w:val="both"/>
        <w:rPr>
          <w:rFonts w:hint="eastAsia"/>
          <w:sz w:val="28"/>
        </w:rPr>
      </w:pPr>
      <w:r>
        <w:rPr>
          <w:rFonts w:hint="eastAsia"/>
          <w:sz w:val="28"/>
        </w:rPr>
        <w:t>Then, in italics, I will offer an amillenarian reply.</w:t>
      </w:r>
    </w:p>
    <w:p w14:paraId="24C03C5C">
      <w:pPr>
        <w:pStyle w:val="6"/>
        <w:ind w:left="791"/>
        <w:jc w:val="both"/>
        <w:rPr>
          <w:rFonts w:hint="eastAsia"/>
          <w:sz w:val="28"/>
        </w:rPr>
      </w:pPr>
      <w:r>
        <w:rPr>
          <w:rFonts w:hint="eastAsia"/>
          <w:sz w:val="28"/>
        </w:rPr>
        <w:t>然后，我将用斜体字提出无千禧年论的回应。</w:t>
      </w:r>
    </w:p>
    <w:p w14:paraId="2A908E96">
      <w:pPr>
        <w:pStyle w:val="6"/>
        <w:ind w:left="791"/>
        <w:jc w:val="both"/>
        <w:rPr>
          <w:rFonts w:hint="eastAsia"/>
          <w:sz w:val="28"/>
        </w:rPr>
      </w:pPr>
    </w:p>
    <w:p w14:paraId="7E72D5C6">
      <w:pPr>
        <w:pStyle w:val="6"/>
        <w:ind w:left="791"/>
        <w:jc w:val="both"/>
        <w:rPr>
          <w:rFonts w:hint="eastAsia"/>
          <w:sz w:val="28"/>
        </w:rPr>
      </w:pPr>
      <w:r>
        <w:rPr>
          <w:rFonts w:hint="eastAsia"/>
          <w:sz w:val="28"/>
        </w:rPr>
        <w:t>Along the way I will point out how the dispensationalist’s interpretation of Daniel 9:24–27 controls his thinking about the Revelation, and then explain why I believe those conclusions are in error.</w:t>
      </w:r>
    </w:p>
    <w:p w14:paraId="62226922">
      <w:pPr>
        <w:pStyle w:val="6"/>
        <w:ind w:left="791"/>
        <w:jc w:val="both"/>
        <w:rPr>
          <w:rFonts w:hint="eastAsia"/>
          <w:sz w:val="28"/>
        </w:rPr>
      </w:pPr>
      <w:r>
        <w:rPr>
          <w:rFonts w:hint="eastAsia"/>
          <w:sz w:val="28"/>
        </w:rPr>
        <w:t>在此过程中，我将指出时代论者对但以理书 9:24–27 的解释如何控制了他对启示录的思考，然后解释为什么我相信这些结论是错误的。</w:t>
      </w:r>
    </w:p>
    <w:p w14:paraId="02A00A14">
      <w:pPr>
        <w:pStyle w:val="6"/>
        <w:ind w:left="791"/>
        <w:jc w:val="both"/>
        <w:rPr>
          <w:rFonts w:hint="eastAsia"/>
          <w:sz w:val="28"/>
        </w:rPr>
      </w:pPr>
    </w:p>
    <w:p w14:paraId="64DB5DF1">
      <w:pPr>
        <w:pStyle w:val="6"/>
        <w:ind w:left="791"/>
        <w:jc w:val="both"/>
        <w:rPr>
          <w:rFonts w:hint="eastAsia"/>
          <w:sz w:val="28"/>
        </w:rPr>
      </w:pPr>
      <w:r>
        <w:rPr>
          <w:rFonts w:hint="eastAsia"/>
          <w:sz w:val="28"/>
        </w:rPr>
        <w:t>Bloc #1</w:t>
      </w:r>
    </w:p>
    <w:p w14:paraId="26B27C29">
      <w:pPr>
        <w:pStyle w:val="6"/>
        <w:ind w:left="791"/>
        <w:jc w:val="both"/>
        <w:rPr>
          <w:rFonts w:hint="eastAsia"/>
          <w:sz w:val="28"/>
        </w:rPr>
      </w:pPr>
      <w:r>
        <w:rPr>
          <w:rFonts w:hint="eastAsia"/>
          <w:sz w:val="28"/>
        </w:rPr>
        <w:t>第一区</w:t>
      </w:r>
    </w:p>
    <w:p w14:paraId="005D92B8">
      <w:pPr>
        <w:pStyle w:val="6"/>
        <w:ind w:left="791"/>
        <w:jc w:val="both"/>
        <w:rPr>
          <w:rFonts w:hint="eastAsia"/>
          <w:sz w:val="28"/>
        </w:rPr>
      </w:pPr>
    </w:p>
    <w:p w14:paraId="652BF254">
      <w:pPr>
        <w:pStyle w:val="6"/>
        <w:ind w:left="791"/>
        <w:jc w:val="both"/>
        <w:rPr>
          <w:rFonts w:hint="eastAsia"/>
          <w:sz w:val="28"/>
        </w:rPr>
      </w:pPr>
      <w:r>
        <w:rPr>
          <w:rFonts w:hint="eastAsia"/>
          <w:sz w:val="28"/>
        </w:rPr>
        <w:t>Dispensational Teaching: Chapter 1 of the Revelation gives us a vision of the exalted Christ, the One who will first bring to pass God’s purpose for the church (chapters 2–5), and then God’s purpose for ethnic Israel and the believing Gentile nations that survive the tribulation and enter the millennium (chapters 6–20).</w:t>
      </w:r>
    </w:p>
    <w:p w14:paraId="3AC4C840">
      <w:pPr>
        <w:pStyle w:val="6"/>
        <w:ind w:left="791"/>
        <w:jc w:val="both"/>
        <w:rPr>
          <w:rFonts w:hint="eastAsia"/>
          <w:sz w:val="28"/>
        </w:rPr>
      </w:pPr>
      <w:r>
        <w:rPr>
          <w:rFonts w:hint="eastAsia"/>
          <w:sz w:val="28"/>
        </w:rPr>
        <w:t>时代论教导：启示录第1章给了我们一个关于被高举的基督的异象，祂将首先实现神对教会的目的（第2-5章），然后是神对属血统的以色列以及那些在大灾难中幸存并进入千禧年的信主外邦列国的目的（第6-20章）。</w:t>
      </w:r>
    </w:p>
    <w:p w14:paraId="42AC9A49">
      <w:pPr>
        <w:pStyle w:val="6"/>
        <w:ind w:left="791"/>
        <w:jc w:val="both"/>
        <w:rPr>
          <w:rFonts w:hint="eastAsia"/>
          <w:sz w:val="28"/>
        </w:rPr>
      </w:pPr>
    </w:p>
    <w:p w14:paraId="137B3A17">
      <w:pPr>
        <w:pStyle w:val="6"/>
        <w:ind w:left="791"/>
        <w:jc w:val="both"/>
        <w:rPr>
          <w:rFonts w:hint="eastAsia"/>
          <w:sz w:val="28"/>
        </w:rPr>
      </w:pPr>
      <w:r>
        <w:rPr>
          <w:rFonts w:hint="eastAsia"/>
          <w:sz w:val="28"/>
        </w:rPr>
        <w:t>Amillenarian Reply: Yes, chapter 1 gives us a revelation of the exalted Christ, the Lord of the remainder of salvation history.</w:t>
      </w:r>
    </w:p>
    <w:p w14:paraId="60AAFDB0">
      <w:pPr>
        <w:pStyle w:val="6"/>
        <w:ind w:left="791"/>
        <w:jc w:val="both"/>
        <w:rPr>
          <w:rFonts w:hint="eastAsia"/>
          <w:sz w:val="28"/>
        </w:rPr>
      </w:pPr>
      <w:r>
        <w:rPr>
          <w:rFonts w:hint="eastAsia"/>
          <w:sz w:val="28"/>
        </w:rPr>
        <w:t>*无千禧年论回应：是的，第1章给了我们一个关于被高举的基督的启示，祂是救赎历史剩余部分的主。*</w:t>
      </w:r>
    </w:p>
    <w:p w14:paraId="6A5CFDA2">
      <w:pPr>
        <w:pStyle w:val="6"/>
        <w:ind w:left="791"/>
        <w:jc w:val="both"/>
        <w:rPr>
          <w:rFonts w:hint="eastAsia"/>
          <w:sz w:val="28"/>
        </w:rPr>
      </w:pPr>
    </w:p>
    <w:p w14:paraId="678D4CB9">
      <w:pPr>
        <w:pStyle w:val="6"/>
        <w:ind w:left="791"/>
        <w:jc w:val="both"/>
        <w:rPr>
          <w:rFonts w:hint="eastAsia"/>
          <w:sz w:val="28"/>
        </w:rPr>
      </w:pPr>
      <w:r>
        <w:rPr>
          <w:rFonts w:hint="eastAsia"/>
          <w:sz w:val="28"/>
        </w:rPr>
        <w:t>But no, the book does not give us God’s twofold purpose and plan, first for the church, and then for ethnic Israel.</w:t>
      </w:r>
    </w:p>
    <w:p w14:paraId="1A013F10">
      <w:pPr>
        <w:pStyle w:val="6"/>
        <w:ind w:left="791"/>
        <w:jc w:val="both"/>
        <w:rPr>
          <w:rFonts w:hint="eastAsia"/>
          <w:sz w:val="28"/>
        </w:rPr>
      </w:pPr>
      <w:r>
        <w:rPr>
          <w:rFonts w:hint="eastAsia"/>
          <w:sz w:val="28"/>
        </w:rPr>
        <w:t>*但不，这本书并没有给我们神双重的目的和计划，即先是为教会，然后是为属血统的以色列。*</w:t>
      </w:r>
    </w:p>
    <w:p w14:paraId="30BF87D9">
      <w:pPr>
        <w:pStyle w:val="6"/>
        <w:ind w:left="791"/>
        <w:jc w:val="both"/>
        <w:rPr>
          <w:rFonts w:hint="eastAsia"/>
          <w:sz w:val="28"/>
        </w:rPr>
      </w:pPr>
    </w:p>
    <w:p w14:paraId="3DF7905F">
      <w:pPr>
        <w:pStyle w:val="6"/>
        <w:ind w:left="791"/>
        <w:jc w:val="both"/>
        <w:rPr>
          <w:rFonts w:hint="eastAsia"/>
          <w:sz w:val="28"/>
        </w:rPr>
      </w:pPr>
      <w:r>
        <w:rPr>
          <w:rFonts w:hint="eastAsia"/>
          <w:sz w:val="28"/>
        </w:rPr>
        <w:t>Rather, it gives us God’s singular purpose and plan for his one and only people: the church, comprised of believing Jews and Gentiles of all times.</w:t>
      </w:r>
    </w:p>
    <w:p w14:paraId="71D7936E">
      <w:pPr>
        <w:pStyle w:val="6"/>
        <w:ind w:left="791"/>
        <w:jc w:val="both"/>
        <w:rPr>
          <w:rFonts w:hint="eastAsia"/>
          <w:sz w:val="28"/>
        </w:rPr>
      </w:pPr>
      <w:r>
        <w:rPr>
          <w:rFonts w:hint="eastAsia"/>
          <w:sz w:val="28"/>
        </w:rPr>
        <w:t>*相反，它给我们的是神对祂独一无二子民的单一目的和计划：即由历代相信的犹太人和外邦人所组成的教会。*</w:t>
      </w:r>
    </w:p>
    <w:p w14:paraId="2FE12B98">
      <w:pPr>
        <w:pStyle w:val="6"/>
        <w:ind w:left="791"/>
        <w:jc w:val="both"/>
        <w:rPr>
          <w:rFonts w:hint="eastAsia"/>
          <w:sz w:val="28"/>
        </w:rPr>
      </w:pPr>
    </w:p>
    <w:p w14:paraId="2FF90E26">
      <w:pPr>
        <w:pStyle w:val="6"/>
        <w:ind w:left="791"/>
        <w:jc w:val="both"/>
        <w:rPr>
          <w:rFonts w:hint="eastAsia"/>
          <w:sz w:val="28"/>
        </w:rPr>
      </w:pPr>
      <w:r>
        <w:rPr>
          <w:rFonts w:hint="eastAsia"/>
          <w:sz w:val="28"/>
        </w:rPr>
        <w:t>Here, however, the emphasis falls upon God’s new covenant people, whom the High King of heaven will empower to make their diﬃcult spiritual pilgrimage through the Era of Gospel Proclamation.</w:t>
      </w:r>
    </w:p>
    <w:p w14:paraId="159BDBF6">
      <w:pPr>
        <w:pStyle w:val="6"/>
        <w:ind w:left="791"/>
        <w:jc w:val="both"/>
        <w:rPr>
          <w:rFonts w:hint="eastAsia"/>
          <w:sz w:val="28"/>
        </w:rPr>
      </w:pPr>
      <w:r>
        <w:rPr>
          <w:rFonts w:hint="eastAsia"/>
          <w:sz w:val="28"/>
        </w:rPr>
        <w:t>*然而，这里的重点落在神的新约子民身上，天上的至高君王将加力给他们，使他们能够完成穿越福音宣讲时代的艰难属灵旅程。*</w:t>
      </w:r>
    </w:p>
    <w:p w14:paraId="0A76DEF0">
      <w:pPr>
        <w:pStyle w:val="6"/>
        <w:ind w:left="791"/>
        <w:jc w:val="both"/>
        <w:rPr>
          <w:rFonts w:hint="eastAsia"/>
          <w:sz w:val="28"/>
        </w:rPr>
      </w:pPr>
    </w:p>
    <w:p w14:paraId="1241D885">
      <w:pPr>
        <w:pStyle w:val="6"/>
        <w:ind w:left="791"/>
        <w:jc w:val="both"/>
        <w:rPr>
          <w:rFonts w:hint="eastAsia"/>
          <w:sz w:val="28"/>
        </w:rPr>
      </w:pPr>
      <w:r>
        <w:rPr>
          <w:rFonts w:hint="eastAsia"/>
          <w:sz w:val="28"/>
        </w:rPr>
        <w:t>Bloc #2</w:t>
      </w:r>
    </w:p>
    <w:p w14:paraId="286FBD5F">
      <w:pPr>
        <w:pStyle w:val="6"/>
        <w:ind w:left="791"/>
        <w:jc w:val="both"/>
        <w:rPr>
          <w:rFonts w:hint="eastAsia"/>
          <w:sz w:val="28"/>
        </w:rPr>
      </w:pPr>
      <w:r>
        <w:rPr>
          <w:rFonts w:hint="eastAsia"/>
          <w:sz w:val="28"/>
        </w:rPr>
        <w:t>第二区</w:t>
      </w:r>
    </w:p>
    <w:p w14:paraId="534EB2B7">
      <w:pPr>
        <w:pStyle w:val="6"/>
        <w:ind w:left="791"/>
        <w:jc w:val="both"/>
        <w:rPr>
          <w:rFonts w:hint="eastAsia"/>
          <w:sz w:val="28"/>
        </w:rPr>
      </w:pPr>
    </w:p>
    <w:p w14:paraId="776840B9">
      <w:pPr>
        <w:pStyle w:val="6"/>
        <w:ind w:left="791"/>
        <w:jc w:val="both"/>
        <w:rPr>
          <w:rFonts w:hint="eastAsia"/>
          <w:sz w:val="28"/>
        </w:rPr>
      </w:pPr>
      <w:r>
        <w:rPr>
          <w:rFonts w:hint="eastAsia"/>
          <w:sz w:val="28"/>
        </w:rPr>
        <w:t>Dispensational Teaching: Chapters 2–3 give us the Lord’s messages to the seven churches of Asia.</w:t>
      </w:r>
    </w:p>
    <w:p w14:paraId="7A10217D">
      <w:pPr>
        <w:pStyle w:val="6"/>
        <w:ind w:left="791"/>
        <w:jc w:val="both"/>
        <w:rPr>
          <w:rFonts w:hint="eastAsia"/>
          <w:sz w:val="28"/>
        </w:rPr>
      </w:pPr>
      <w:r>
        <w:rPr>
          <w:rFonts w:hint="eastAsia"/>
          <w:sz w:val="28"/>
        </w:rPr>
        <w:t>时代论教导：第2-3章给了我们主给亚细亚七个教会的信息。</w:t>
      </w:r>
    </w:p>
    <w:p w14:paraId="65F6E0A2">
      <w:pPr>
        <w:pStyle w:val="6"/>
        <w:ind w:left="791"/>
        <w:jc w:val="both"/>
        <w:rPr>
          <w:rFonts w:hint="eastAsia"/>
          <w:sz w:val="28"/>
        </w:rPr>
      </w:pPr>
    </w:p>
    <w:p w14:paraId="45A570A5">
      <w:pPr>
        <w:pStyle w:val="6"/>
        <w:ind w:left="791"/>
        <w:jc w:val="both"/>
        <w:rPr>
          <w:rFonts w:hint="eastAsia"/>
          <w:sz w:val="28"/>
        </w:rPr>
      </w:pPr>
      <w:r>
        <w:rPr>
          <w:rFonts w:hint="eastAsia"/>
          <w:sz w:val="28"/>
        </w:rPr>
        <w:t>Real as those churches were, they also symbolize the universal church, and (for those of us who lean to an historicist interpretation of the Revelation) the historical stages through which she must pass over the course of the church age.</w:t>
      </w:r>
    </w:p>
    <w:p w14:paraId="0E981590">
      <w:pPr>
        <w:pStyle w:val="6"/>
        <w:ind w:left="791"/>
        <w:jc w:val="both"/>
        <w:rPr>
          <w:rFonts w:hint="eastAsia"/>
          <w:sz w:val="28"/>
        </w:rPr>
      </w:pPr>
      <w:r>
        <w:rPr>
          <w:rFonts w:hint="eastAsia"/>
          <w:sz w:val="28"/>
        </w:rPr>
        <w:t>那些教会虽然是真实的，但它们也象征着普世教会，并且（对于我们这些倾向于对启示录作历史主义解释的人来说）象征着她在教会时代的过程中必须经历的历史阶段。</w:t>
      </w:r>
    </w:p>
    <w:p w14:paraId="6A090998">
      <w:pPr>
        <w:pStyle w:val="6"/>
        <w:ind w:left="791"/>
        <w:jc w:val="both"/>
        <w:rPr>
          <w:rFonts w:hint="eastAsia"/>
          <w:sz w:val="28"/>
        </w:rPr>
      </w:pPr>
    </w:p>
    <w:p w14:paraId="5A0029C2">
      <w:pPr>
        <w:pStyle w:val="6"/>
        <w:ind w:left="791"/>
        <w:jc w:val="both"/>
        <w:rPr>
          <w:rFonts w:hint="eastAsia"/>
          <w:sz w:val="28"/>
        </w:rPr>
      </w:pPr>
      <w:r>
        <w:rPr>
          <w:rFonts w:hint="eastAsia"/>
          <w:sz w:val="28"/>
        </w:rPr>
        <w:t>This age is the “mystery parenthesis” that neither Daniel nor any of the other the OT prophets foresaw.</w:t>
      </w:r>
    </w:p>
    <w:p w14:paraId="59757D3D">
      <w:pPr>
        <w:pStyle w:val="6"/>
        <w:ind w:left="791"/>
        <w:jc w:val="both"/>
        <w:rPr>
          <w:rFonts w:hint="eastAsia"/>
          <w:sz w:val="28"/>
        </w:rPr>
      </w:pPr>
      <w:r>
        <w:rPr>
          <w:rFonts w:hint="eastAsia"/>
          <w:sz w:val="28"/>
        </w:rPr>
        <w:t>这个时代是“奥秘的括号”，是但以理或任何其他旧约先知都未曾预见的。</w:t>
      </w:r>
    </w:p>
    <w:p w14:paraId="1131336A">
      <w:pPr>
        <w:pStyle w:val="6"/>
        <w:ind w:left="791"/>
        <w:jc w:val="both"/>
        <w:rPr>
          <w:rFonts w:hint="eastAsia"/>
          <w:sz w:val="28"/>
        </w:rPr>
      </w:pPr>
    </w:p>
    <w:p w14:paraId="2D1E916C">
      <w:pPr>
        <w:pStyle w:val="6"/>
        <w:ind w:left="791"/>
        <w:jc w:val="both"/>
        <w:rPr>
          <w:rFonts w:hint="eastAsia"/>
          <w:sz w:val="28"/>
        </w:rPr>
      </w:pPr>
      <w:r>
        <w:rPr>
          <w:rFonts w:hint="eastAsia"/>
          <w:sz w:val="28"/>
        </w:rPr>
        <w:t>It is the age that Christ unveiled when, in anticipation of his rejection by Israel, he said, “I will build my church” (Matt. 16:18).</w:t>
      </w:r>
    </w:p>
    <w:p w14:paraId="2725CE5E">
      <w:pPr>
        <w:pStyle w:val="6"/>
        <w:ind w:left="791"/>
        <w:jc w:val="both"/>
        <w:rPr>
          <w:rFonts w:hint="eastAsia"/>
          <w:sz w:val="28"/>
        </w:rPr>
      </w:pPr>
      <w:r>
        <w:rPr>
          <w:rFonts w:hint="eastAsia"/>
          <w:sz w:val="28"/>
        </w:rPr>
        <w:t>这是基督在预料到自己将被以色列拒绝时所揭示的时代，那时祂说：“我要把我的教会建造……”（马太福音 16:18）。</w:t>
      </w:r>
    </w:p>
    <w:p w14:paraId="7BEFF6DA">
      <w:pPr>
        <w:pStyle w:val="6"/>
        <w:ind w:left="791"/>
        <w:jc w:val="both"/>
        <w:rPr>
          <w:rFonts w:hint="eastAsia"/>
          <w:sz w:val="28"/>
        </w:rPr>
      </w:pPr>
    </w:p>
    <w:p w14:paraId="2D10DA51">
      <w:pPr>
        <w:pStyle w:val="6"/>
        <w:ind w:left="791"/>
        <w:jc w:val="both"/>
        <w:rPr>
          <w:rFonts w:hint="eastAsia"/>
          <w:sz w:val="28"/>
        </w:rPr>
      </w:pPr>
      <w:r>
        <w:rPr>
          <w:rFonts w:hint="eastAsia"/>
          <w:sz w:val="28"/>
        </w:rPr>
        <w:t>Thus, in chapters 2–3, Christ is speaking to the church, about the church during the church age.</w:t>
      </w:r>
    </w:p>
    <w:p w14:paraId="617027D7">
      <w:pPr>
        <w:pStyle w:val="6"/>
        <w:ind w:left="791"/>
        <w:jc w:val="both"/>
        <w:rPr>
          <w:rFonts w:hint="eastAsia"/>
          <w:sz w:val="28"/>
        </w:rPr>
      </w:pPr>
      <w:r>
        <w:rPr>
          <w:rFonts w:hint="eastAsia"/>
          <w:sz w:val="28"/>
        </w:rPr>
        <w:t>因此，在第2-3章，基督是在对教会说话，谈论关于教会时代中的教会。</w:t>
      </w:r>
    </w:p>
    <w:p w14:paraId="373320E7">
      <w:pPr>
        <w:pStyle w:val="6"/>
        <w:ind w:left="791"/>
        <w:jc w:val="both"/>
        <w:rPr>
          <w:rFonts w:hint="eastAsia"/>
          <w:sz w:val="28"/>
        </w:rPr>
      </w:pPr>
    </w:p>
    <w:p w14:paraId="71DEA35F">
      <w:pPr>
        <w:pStyle w:val="6"/>
        <w:ind w:left="791"/>
        <w:jc w:val="both"/>
        <w:rPr>
          <w:rFonts w:hint="eastAsia"/>
          <w:sz w:val="28"/>
        </w:rPr>
      </w:pPr>
      <w:r>
        <w:rPr>
          <w:rFonts w:hint="eastAsia"/>
          <w:sz w:val="28"/>
        </w:rPr>
        <w:t>Soon, however, he will be speaking to Israel, and about Israel (and the nations) during the tribulation, and on into the millennium.</w:t>
      </w:r>
    </w:p>
    <w:p w14:paraId="31BDB54D">
      <w:pPr>
        <w:pStyle w:val="6"/>
        <w:ind w:left="791"/>
        <w:jc w:val="both"/>
        <w:rPr>
          <w:rFonts w:hint="eastAsia"/>
          <w:sz w:val="28"/>
        </w:rPr>
      </w:pPr>
      <w:r>
        <w:rPr>
          <w:rFonts w:hint="eastAsia"/>
          <w:sz w:val="28"/>
        </w:rPr>
        <w:t>然而，不久之后，祂将对以色列说话，谈论关于大灾难期间以及进入千禧年的以色列（和列国）。</w:t>
      </w:r>
    </w:p>
    <w:p w14:paraId="57A9399F">
      <w:pPr>
        <w:pStyle w:val="6"/>
        <w:ind w:left="791"/>
        <w:jc w:val="both"/>
        <w:rPr>
          <w:rFonts w:hint="eastAsia"/>
          <w:sz w:val="28"/>
        </w:rPr>
      </w:pPr>
    </w:p>
    <w:p w14:paraId="3D4366D4">
      <w:pPr>
        <w:pStyle w:val="6"/>
        <w:ind w:left="791"/>
        <w:jc w:val="both"/>
        <w:rPr>
          <w:rFonts w:hint="eastAsia"/>
          <w:sz w:val="28"/>
        </w:rPr>
      </w:pPr>
      <w:r>
        <w:rPr>
          <w:rFonts w:hint="eastAsia"/>
          <w:sz w:val="28"/>
        </w:rPr>
        <w:t>Amillenarian Reply: Yes, the true nature of the church, as the spiritual body of the Messiah, was a mystery hidden from the OT prophets (Eph. 3:1– 3).</w:t>
      </w:r>
    </w:p>
    <w:p w14:paraId="46EE1461">
      <w:pPr>
        <w:pStyle w:val="6"/>
        <w:ind w:left="791"/>
        <w:jc w:val="both"/>
        <w:rPr>
          <w:rFonts w:hint="eastAsia"/>
          <w:sz w:val="28"/>
        </w:rPr>
      </w:pPr>
      <w:r>
        <w:rPr>
          <w:rFonts w:hint="eastAsia"/>
          <w:sz w:val="28"/>
        </w:rPr>
        <w:t>*无千禧年论回应：是的，教会作为弥赛亚属灵身体的真实性质，是向旧约先知们隐藏的奥秘（以弗所书 3:1-3）。*</w:t>
      </w:r>
    </w:p>
    <w:p w14:paraId="0F1C0B2E">
      <w:pPr>
        <w:pStyle w:val="6"/>
        <w:ind w:left="791"/>
        <w:jc w:val="both"/>
        <w:rPr>
          <w:rFonts w:hint="eastAsia"/>
          <w:sz w:val="28"/>
        </w:rPr>
      </w:pPr>
    </w:p>
    <w:p w14:paraId="4A736960">
      <w:pPr>
        <w:pStyle w:val="6"/>
        <w:ind w:left="791"/>
        <w:jc w:val="both"/>
        <w:rPr>
          <w:rFonts w:hint="eastAsia"/>
          <w:sz w:val="28"/>
        </w:rPr>
      </w:pPr>
      <w:r>
        <w:rPr>
          <w:rFonts w:hint="eastAsia"/>
          <w:sz w:val="28"/>
        </w:rPr>
        <w:t>However, the prophets did indeed foresee the church, and were moved by the Spirit to speak about her, albeit under a veil of OT imagery (e.g., Isa. 60; Jer. 3:16–18; Ezek. 37–48).</w:t>
      </w:r>
    </w:p>
    <w:p w14:paraId="6F73CE0C">
      <w:pPr>
        <w:pStyle w:val="6"/>
        <w:ind w:left="791"/>
        <w:jc w:val="both"/>
        <w:rPr>
          <w:rFonts w:hint="eastAsia"/>
          <w:sz w:val="28"/>
        </w:rPr>
      </w:pPr>
      <w:r>
        <w:rPr>
          <w:rFonts w:hint="eastAsia"/>
          <w:sz w:val="28"/>
        </w:rPr>
        <w:t>*然而，先知们确实预见到了教会，并被圣灵感动去谈论她，尽管是在旧约意象的帕子之下（例如，以赛亚书 60；耶利米书 3:16–18；以西结书 37–48）。*</w:t>
      </w:r>
    </w:p>
    <w:p w14:paraId="21E2EFBE">
      <w:pPr>
        <w:pStyle w:val="6"/>
        <w:ind w:left="791"/>
        <w:jc w:val="both"/>
        <w:rPr>
          <w:rFonts w:hint="eastAsia"/>
          <w:sz w:val="28"/>
        </w:rPr>
      </w:pPr>
    </w:p>
    <w:p w14:paraId="538C8688">
      <w:pPr>
        <w:pStyle w:val="6"/>
        <w:ind w:left="791"/>
        <w:jc w:val="both"/>
        <w:rPr>
          <w:rFonts w:hint="eastAsia"/>
          <w:sz w:val="28"/>
        </w:rPr>
      </w:pPr>
      <w:r>
        <w:rPr>
          <w:rFonts w:hint="eastAsia"/>
          <w:sz w:val="28"/>
        </w:rPr>
        <w:t>And this is true of the angel Gabriel and the prophet Daniel himself, who wrote about the church in Daniel 9:25b–27!</w:t>
      </w:r>
    </w:p>
    <w:p w14:paraId="5980881D">
      <w:pPr>
        <w:pStyle w:val="6"/>
        <w:ind w:left="791"/>
        <w:jc w:val="both"/>
        <w:rPr>
          <w:rFonts w:hint="eastAsia"/>
          <w:sz w:val="28"/>
        </w:rPr>
      </w:pPr>
      <w:r>
        <w:rPr>
          <w:rFonts w:hint="eastAsia"/>
          <w:sz w:val="28"/>
        </w:rPr>
        <w:t>*天使加百列和先知但以理自己也是如此，他在但以理书 9:25b–27中写到了教会！*</w:t>
      </w:r>
    </w:p>
    <w:p w14:paraId="31103B43">
      <w:pPr>
        <w:pStyle w:val="6"/>
        <w:ind w:left="791"/>
        <w:jc w:val="both"/>
        <w:rPr>
          <w:rFonts w:hint="eastAsia"/>
          <w:sz w:val="28"/>
        </w:rPr>
      </w:pPr>
    </w:p>
    <w:p w14:paraId="41CBFACA">
      <w:pPr>
        <w:pStyle w:val="6"/>
        <w:ind w:left="791"/>
        <w:jc w:val="both"/>
        <w:rPr>
          <w:rFonts w:hint="eastAsia"/>
          <w:sz w:val="28"/>
        </w:rPr>
      </w:pPr>
      <w:r>
        <w:rPr>
          <w:rFonts w:hint="eastAsia"/>
          <w:sz w:val="28"/>
        </w:rPr>
        <w:t>As for the Revelation, in chapters 2–3 the High Prophet of heaven speaks to the church about the various strengths and weaknesses she will manifest during her pilgrimage to the world to come.</w:t>
      </w:r>
    </w:p>
    <w:p w14:paraId="58B3A562">
      <w:pPr>
        <w:pStyle w:val="6"/>
        <w:ind w:left="791"/>
        <w:jc w:val="both"/>
        <w:rPr>
          <w:rFonts w:hint="eastAsia"/>
          <w:sz w:val="28"/>
        </w:rPr>
      </w:pPr>
      <w:r>
        <w:rPr>
          <w:rFonts w:hint="eastAsia"/>
          <w:sz w:val="28"/>
        </w:rPr>
        <w:t>*至于启示录，在第2-3章，天上的至高先知对教会说话，论到她在往未来世界去的朝圣旅途中将显出的各种长处和短处。*</w:t>
      </w:r>
    </w:p>
    <w:p w14:paraId="326A0595">
      <w:pPr>
        <w:pStyle w:val="6"/>
        <w:ind w:left="791"/>
        <w:jc w:val="both"/>
        <w:rPr>
          <w:rFonts w:hint="eastAsia"/>
          <w:sz w:val="28"/>
        </w:rPr>
      </w:pPr>
    </w:p>
    <w:p w14:paraId="04C25030">
      <w:pPr>
        <w:pStyle w:val="6"/>
        <w:ind w:left="791"/>
        <w:jc w:val="both"/>
        <w:rPr>
          <w:rFonts w:hint="eastAsia"/>
          <w:sz w:val="28"/>
        </w:rPr>
      </w:pPr>
      <w:r>
        <w:rPr>
          <w:rFonts w:hint="eastAsia"/>
          <w:sz w:val="28"/>
        </w:rPr>
        <w:t>Then, in chapters 6–20 he speaks to her about the persons, powers, events, and institutions she will encounter along the way.</w:t>
      </w:r>
    </w:p>
    <w:p w14:paraId="3E081210">
      <w:pPr>
        <w:pStyle w:val="6"/>
        <w:ind w:left="791"/>
        <w:jc w:val="both"/>
        <w:rPr>
          <w:rFonts w:hint="eastAsia"/>
          <w:sz w:val="28"/>
        </w:rPr>
      </w:pPr>
      <w:r>
        <w:rPr>
          <w:rFonts w:hint="eastAsia"/>
          <w:sz w:val="28"/>
        </w:rPr>
        <w:t>*然后，在第6-20章，祂对她说话，论到她一路上将遇到的各种人物、权势、事件和制度。*</w:t>
      </w:r>
    </w:p>
    <w:p w14:paraId="18A9B460">
      <w:pPr>
        <w:pStyle w:val="6"/>
        <w:ind w:left="791"/>
        <w:jc w:val="both"/>
        <w:rPr>
          <w:rFonts w:hint="eastAsia"/>
          <w:sz w:val="28"/>
        </w:rPr>
      </w:pPr>
    </w:p>
    <w:p w14:paraId="703F3148">
      <w:pPr>
        <w:pStyle w:val="6"/>
        <w:ind w:left="791"/>
        <w:jc w:val="both"/>
        <w:rPr>
          <w:rFonts w:hint="eastAsia"/>
          <w:sz w:val="28"/>
        </w:rPr>
      </w:pPr>
      <w:r>
        <w:rPr>
          <w:rFonts w:hint="eastAsia"/>
          <w:sz w:val="28"/>
        </w:rPr>
        <w:t>In the Revelation, ethnic Israel is never in view, whereas Israel’s antitype, the true spiritual church, is always and only in view.</w:t>
      </w:r>
    </w:p>
    <w:p w14:paraId="1A757890">
      <w:pPr>
        <w:pStyle w:val="6"/>
        <w:ind w:left="791"/>
        <w:jc w:val="both"/>
        <w:rPr>
          <w:rFonts w:hint="eastAsia"/>
          <w:sz w:val="28"/>
        </w:rPr>
      </w:pPr>
      <w:r>
        <w:rPr>
          <w:rFonts w:hint="eastAsia"/>
          <w:sz w:val="28"/>
        </w:rPr>
        <w:t>*在启示录中，属血统的以色列从未被提及，而以色列的预表实体，即真正属灵的教会，则始终是唯一被关注的对象。*</w:t>
      </w:r>
    </w:p>
    <w:p w14:paraId="3CB886AB">
      <w:pPr>
        <w:pStyle w:val="6"/>
        <w:ind w:left="791"/>
        <w:jc w:val="both"/>
        <w:rPr>
          <w:rFonts w:hint="eastAsia"/>
          <w:sz w:val="28"/>
        </w:rPr>
      </w:pPr>
    </w:p>
    <w:p w14:paraId="3F6B3677">
      <w:pPr>
        <w:pStyle w:val="6"/>
        <w:ind w:left="791"/>
        <w:jc w:val="both"/>
        <w:rPr>
          <w:rFonts w:hint="eastAsia"/>
          <w:sz w:val="28"/>
        </w:rPr>
      </w:pPr>
      <w:r>
        <w:rPr>
          <w:rFonts w:hint="eastAsia"/>
          <w:sz w:val="28"/>
        </w:rPr>
        <w:t>Bloc #3</w:t>
      </w:r>
    </w:p>
    <w:p w14:paraId="2C9B0B26">
      <w:pPr>
        <w:pStyle w:val="6"/>
        <w:ind w:left="791"/>
        <w:jc w:val="both"/>
        <w:rPr>
          <w:rFonts w:hint="eastAsia"/>
          <w:sz w:val="28"/>
        </w:rPr>
      </w:pPr>
      <w:r>
        <w:rPr>
          <w:rFonts w:hint="eastAsia"/>
          <w:sz w:val="28"/>
        </w:rPr>
        <w:t>第三区</w:t>
      </w:r>
    </w:p>
    <w:p w14:paraId="56ED6FA0">
      <w:pPr>
        <w:pStyle w:val="6"/>
        <w:ind w:left="791"/>
        <w:jc w:val="both"/>
        <w:rPr>
          <w:rFonts w:hint="eastAsia"/>
          <w:sz w:val="28"/>
        </w:rPr>
      </w:pPr>
    </w:p>
    <w:p w14:paraId="30DCAB0E">
      <w:pPr>
        <w:pStyle w:val="6"/>
        <w:ind w:left="791"/>
        <w:jc w:val="both"/>
        <w:rPr>
          <w:rFonts w:hint="eastAsia"/>
          <w:sz w:val="28"/>
        </w:rPr>
      </w:pPr>
      <w:r>
        <w:rPr>
          <w:rFonts w:hint="eastAsia"/>
          <w:sz w:val="28"/>
        </w:rPr>
        <w:t>Dispensational Teaching: In chapters 4–5 we have John’s vision of heaven, its occupants, and the worship with which they fill it.</w:t>
      </w:r>
    </w:p>
    <w:p w14:paraId="050F80F7">
      <w:pPr>
        <w:pStyle w:val="6"/>
        <w:ind w:left="791"/>
        <w:jc w:val="both"/>
        <w:rPr>
          <w:rFonts w:hint="eastAsia"/>
          <w:sz w:val="28"/>
        </w:rPr>
      </w:pPr>
      <w:r>
        <w:rPr>
          <w:rFonts w:hint="eastAsia"/>
          <w:sz w:val="28"/>
        </w:rPr>
        <w:t>时代论教导：在第4-5章，我们有约翰关于天、其居住者以及他们用以充满那里的敬拜的异象。</w:t>
      </w:r>
    </w:p>
    <w:p w14:paraId="3CFFF3FA">
      <w:pPr>
        <w:pStyle w:val="6"/>
        <w:ind w:left="791"/>
        <w:jc w:val="both"/>
        <w:rPr>
          <w:rFonts w:hint="eastAsia"/>
          <w:sz w:val="28"/>
        </w:rPr>
      </w:pPr>
    </w:p>
    <w:p w14:paraId="41C33590">
      <w:pPr>
        <w:pStyle w:val="6"/>
        <w:ind w:left="791"/>
        <w:jc w:val="both"/>
        <w:rPr>
          <w:rFonts w:hint="eastAsia"/>
          <w:sz w:val="28"/>
        </w:rPr>
      </w:pPr>
      <w:r>
        <w:rPr>
          <w:rFonts w:hint="eastAsia"/>
          <w:sz w:val="28"/>
        </w:rPr>
        <w:t>The apostle hears a voice, saying, “Come up here” (4:1).</w:t>
      </w:r>
    </w:p>
    <w:p w14:paraId="4C12ECDD">
      <w:pPr>
        <w:pStyle w:val="6"/>
        <w:ind w:left="791"/>
        <w:jc w:val="both"/>
        <w:rPr>
          <w:rFonts w:hint="eastAsia"/>
          <w:sz w:val="28"/>
        </w:rPr>
      </w:pPr>
      <w:r>
        <w:rPr>
          <w:rFonts w:hint="eastAsia"/>
          <w:sz w:val="28"/>
        </w:rPr>
        <w:t>使徒听见一个声音说：“你上到这里来”（4:1）。</w:t>
      </w:r>
    </w:p>
    <w:p w14:paraId="5E1343D6">
      <w:pPr>
        <w:pStyle w:val="6"/>
        <w:ind w:left="791"/>
        <w:jc w:val="both"/>
        <w:rPr>
          <w:rFonts w:hint="eastAsia"/>
          <w:sz w:val="28"/>
        </w:rPr>
      </w:pPr>
    </w:p>
    <w:p w14:paraId="1B7EBFA9">
      <w:pPr>
        <w:pStyle w:val="6"/>
        <w:ind w:left="791"/>
        <w:jc w:val="both"/>
        <w:rPr>
          <w:rFonts w:hint="eastAsia"/>
          <w:sz w:val="28"/>
        </w:rPr>
      </w:pPr>
      <w:r>
        <w:rPr>
          <w:rFonts w:hint="eastAsia"/>
          <w:sz w:val="28"/>
        </w:rPr>
        <w:t>For many of us, this is a veiled reference to the rapture.</w:t>
      </w:r>
    </w:p>
    <w:p w14:paraId="45C7A44B">
      <w:pPr>
        <w:pStyle w:val="6"/>
        <w:ind w:left="791"/>
        <w:jc w:val="both"/>
        <w:rPr>
          <w:rFonts w:hint="eastAsia"/>
          <w:sz w:val="28"/>
        </w:rPr>
      </w:pPr>
      <w:r>
        <w:rPr>
          <w:rFonts w:hint="eastAsia"/>
          <w:sz w:val="28"/>
        </w:rPr>
        <w:t>对我们许多人来说，这是一个对被提的隐晦提及。</w:t>
      </w:r>
    </w:p>
    <w:p w14:paraId="091D1EE9">
      <w:pPr>
        <w:pStyle w:val="6"/>
        <w:ind w:left="791"/>
        <w:jc w:val="both"/>
        <w:rPr>
          <w:rFonts w:hint="eastAsia"/>
          <w:sz w:val="28"/>
        </w:rPr>
      </w:pPr>
    </w:p>
    <w:p w14:paraId="376CD79B">
      <w:pPr>
        <w:pStyle w:val="6"/>
        <w:ind w:left="791"/>
        <w:jc w:val="both"/>
        <w:rPr>
          <w:rFonts w:hint="eastAsia"/>
          <w:sz w:val="28"/>
        </w:rPr>
      </w:pPr>
      <w:r>
        <w:rPr>
          <w:rFonts w:hint="eastAsia"/>
          <w:sz w:val="28"/>
        </w:rPr>
        <w:t>For all of us, the twenty-four elders represent the raptured, glorified, rewarded, and worshiping church.</w:t>
      </w:r>
    </w:p>
    <w:p w14:paraId="6EBC53AD">
      <w:pPr>
        <w:pStyle w:val="6"/>
        <w:ind w:left="791"/>
        <w:jc w:val="both"/>
        <w:rPr>
          <w:rFonts w:hint="eastAsia"/>
          <w:sz w:val="28"/>
        </w:rPr>
      </w:pPr>
      <w:r>
        <w:rPr>
          <w:rFonts w:hint="eastAsia"/>
          <w:sz w:val="28"/>
        </w:rPr>
        <w:t>对我们所有人来说，二十四位长老代表着被提、得荣耀、得奖赏和敬拜的教会。</w:t>
      </w:r>
    </w:p>
    <w:p w14:paraId="16584E18">
      <w:pPr>
        <w:pStyle w:val="6"/>
        <w:ind w:left="791"/>
        <w:jc w:val="both"/>
        <w:rPr>
          <w:rFonts w:hint="eastAsia"/>
          <w:sz w:val="28"/>
        </w:rPr>
      </w:pPr>
    </w:p>
    <w:p w14:paraId="0DE1C515">
      <w:pPr>
        <w:pStyle w:val="6"/>
        <w:ind w:left="791"/>
        <w:jc w:val="both"/>
        <w:rPr>
          <w:rFonts w:hint="eastAsia"/>
          <w:sz w:val="28"/>
        </w:rPr>
      </w:pPr>
      <w:r>
        <w:rPr>
          <w:rFonts w:hint="eastAsia"/>
          <w:sz w:val="28"/>
        </w:rPr>
        <w:t>In her sight, and eliciting her praise, Christ receives from the Father the title deed to the earth and prepares to unfasten the seven seals.</w:t>
      </w:r>
    </w:p>
    <w:p w14:paraId="3CC9CC20">
      <w:pPr>
        <w:pStyle w:val="6"/>
        <w:ind w:left="791"/>
        <w:jc w:val="both"/>
        <w:rPr>
          <w:rFonts w:hint="eastAsia"/>
          <w:sz w:val="28"/>
        </w:rPr>
      </w:pPr>
      <w:r>
        <w:rPr>
          <w:rFonts w:hint="eastAsia"/>
          <w:sz w:val="28"/>
        </w:rPr>
        <w:t>在她眼前，并引发出她的赞美，基督从父那里接受了地契，并准备揭开七印。</w:t>
      </w:r>
    </w:p>
    <w:p w14:paraId="2D0DFE59">
      <w:pPr>
        <w:pStyle w:val="6"/>
        <w:ind w:left="791"/>
        <w:jc w:val="both"/>
        <w:rPr>
          <w:rFonts w:hint="eastAsia"/>
          <w:sz w:val="28"/>
        </w:rPr>
      </w:pPr>
    </w:p>
    <w:p w14:paraId="029B312B">
      <w:pPr>
        <w:pStyle w:val="6"/>
        <w:ind w:left="791"/>
        <w:jc w:val="both"/>
        <w:rPr>
          <w:rFonts w:hint="eastAsia"/>
          <w:sz w:val="28"/>
        </w:rPr>
      </w:pPr>
      <w:r>
        <w:rPr>
          <w:rFonts w:hint="eastAsia"/>
          <w:sz w:val="28"/>
        </w:rPr>
        <w:t>When he does, the seventieth week of Daniel (i.e., the seven-year tribulation) begins.</w:t>
      </w:r>
    </w:p>
    <w:p w14:paraId="59C7DE7C">
      <w:pPr>
        <w:pStyle w:val="6"/>
        <w:ind w:left="791"/>
        <w:jc w:val="both"/>
        <w:rPr>
          <w:rFonts w:hint="eastAsia"/>
          <w:sz w:val="28"/>
        </w:rPr>
      </w:pPr>
      <w:r>
        <w:rPr>
          <w:rFonts w:hint="eastAsia"/>
          <w:sz w:val="28"/>
        </w:rPr>
        <w:t>当祂这样做时，但以理的第七十个七（即七年大灾难）就开始了。</w:t>
      </w:r>
    </w:p>
    <w:p w14:paraId="46B4B31D">
      <w:pPr>
        <w:pStyle w:val="6"/>
        <w:ind w:left="791"/>
        <w:jc w:val="both"/>
        <w:rPr>
          <w:rFonts w:hint="eastAsia"/>
          <w:sz w:val="28"/>
        </w:rPr>
      </w:pPr>
    </w:p>
    <w:p w14:paraId="0E56D470">
      <w:pPr>
        <w:pStyle w:val="6"/>
        <w:ind w:left="791"/>
        <w:jc w:val="both"/>
        <w:rPr>
          <w:rFonts w:hint="eastAsia"/>
          <w:sz w:val="28"/>
        </w:rPr>
      </w:pPr>
      <w:r>
        <w:rPr>
          <w:rFonts w:hint="eastAsia"/>
          <w:sz w:val="28"/>
        </w:rPr>
        <w:t>In other words, the exalted Christ now commences his eschatological dealings with ethnic Israel and the nations, with a view to introducing the thousand-year Kingdom Age.</w:t>
      </w:r>
    </w:p>
    <w:p w14:paraId="4C0DFDE6">
      <w:pPr>
        <w:pStyle w:val="6"/>
        <w:ind w:left="791"/>
        <w:jc w:val="both"/>
        <w:rPr>
          <w:rFonts w:hint="eastAsia"/>
          <w:sz w:val="28"/>
        </w:rPr>
      </w:pPr>
      <w:r>
        <w:rPr>
          <w:rFonts w:hint="eastAsia"/>
          <w:sz w:val="28"/>
        </w:rPr>
        <w:t>换句话说，被高举的基督现在开始祂与属血统的以色列和列国的末世交往，以期引入千年国度时代。</w:t>
      </w:r>
    </w:p>
    <w:p w14:paraId="47B5B7DE">
      <w:pPr>
        <w:pStyle w:val="6"/>
        <w:ind w:left="791"/>
        <w:jc w:val="both"/>
        <w:rPr>
          <w:rFonts w:hint="eastAsia"/>
          <w:sz w:val="28"/>
        </w:rPr>
      </w:pPr>
    </w:p>
    <w:p w14:paraId="138BEFFC">
      <w:pPr>
        <w:pStyle w:val="6"/>
        <w:ind w:left="791"/>
        <w:jc w:val="both"/>
        <w:rPr>
          <w:rFonts w:hint="eastAsia"/>
          <w:sz w:val="28"/>
        </w:rPr>
      </w:pPr>
      <w:r>
        <w:rPr>
          <w:rFonts w:hint="eastAsia"/>
          <w:sz w:val="28"/>
        </w:rPr>
        <w:t>Amillenarian Reply: No, John’s journey to heaven does not picture a secret rapture of the church (a doctrine not found in the DNT).</w:t>
      </w:r>
    </w:p>
    <w:p w14:paraId="691029B9">
      <w:pPr>
        <w:pStyle w:val="6"/>
        <w:ind w:left="791"/>
        <w:jc w:val="both"/>
        <w:rPr>
          <w:rFonts w:hint="eastAsia"/>
          <w:sz w:val="28"/>
        </w:rPr>
      </w:pPr>
      <w:r>
        <w:rPr>
          <w:rFonts w:hint="eastAsia"/>
          <w:sz w:val="28"/>
        </w:rPr>
        <w:t>*无千禧年论回应：不，约翰上到天上的旅程并不描绘教会的秘密被提（一个在DNT中找不到的教义）。*</w:t>
      </w:r>
    </w:p>
    <w:p w14:paraId="667B78E7">
      <w:pPr>
        <w:pStyle w:val="6"/>
        <w:ind w:left="791"/>
        <w:jc w:val="both"/>
        <w:rPr>
          <w:rFonts w:hint="eastAsia"/>
          <w:sz w:val="28"/>
        </w:rPr>
      </w:pPr>
    </w:p>
    <w:p w14:paraId="344AEECD">
      <w:pPr>
        <w:pStyle w:val="6"/>
        <w:ind w:left="791"/>
        <w:jc w:val="both"/>
        <w:rPr>
          <w:rFonts w:hint="eastAsia"/>
          <w:sz w:val="28"/>
        </w:rPr>
      </w:pPr>
      <w:r>
        <w:rPr>
          <w:rFonts w:hint="eastAsia"/>
          <w:sz w:val="28"/>
        </w:rPr>
        <w:t>It does, however, remind us that through the new birth all the members of Christ’s church are, or will be, seated in the heavenly places with him (Eph. 2:6).</w:t>
      </w:r>
    </w:p>
    <w:p w14:paraId="203F6364">
      <w:pPr>
        <w:pStyle w:val="6"/>
        <w:ind w:left="791"/>
        <w:jc w:val="both"/>
        <w:rPr>
          <w:rFonts w:hint="eastAsia"/>
          <w:sz w:val="28"/>
        </w:rPr>
      </w:pPr>
      <w:r>
        <w:rPr>
          <w:rFonts w:hint="eastAsia"/>
          <w:sz w:val="28"/>
        </w:rPr>
        <w:t>*然而，它确实提醒我们，藉着重生，基督教会的所有成员都，或将要，与祂一同坐在天上（以弗所书 2:6）。*</w:t>
      </w:r>
    </w:p>
    <w:p w14:paraId="60E05C39">
      <w:pPr>
        <w:pStyle w:val="6"/>
        <w:ind w:left="791"/>
        <w:jc w:val="both"/>
        <w:rPr>
          <w:rFonts w:hint="eastAsia"/>
          <w:sz w:val="28"/>
        </w:rPr>
      </w:pPr>
    </w:p>
    <w:p w14:paraId="112B2FFD">
      <w:pPr>
        <w:pStyle w:val="6"/>
        <w:ind w:left="791"/>
        <w:jc w:val="both"/>
        <w:rPr>
          <w:rFonts w:hint="eastAsia"/>
          <w:sz w:val="28"/>
        </w:rPr>
      </w:pPr>
      <w:r>
        <w:rPr>
          <w:rFonts w:hint="eastAsia"/>
          <w:sz w:val="28"/>
        </w:rPr>
        <w:t>As for the scene in heaven, it is timeless, depicting God’s eternal decree that the redeemed church should forever live and worship before his throne.</w:t>
      </w:r>
    </w:p>
    <w:p w14:paraId="4D149DF3">
      <w:pPr>
        <w:pStyle w:val="6"/>
        <w:ind w:left="791"/>
        <w:jc w:val="both"/>
        <w:rPr>
          <w:rFonts w:hint="eastAsia"/>
          <w:sz w:val="28"/>
        </w:rPr>
      </w:pPr>
      <w:r>
        <w:rPr>
          <w:rFonts w:hint="eastAsia"/>
          <w:sz w:val="28"/>
        </w:rPr>
        <w:t>*至于天上的场景，它是永恒的，描绘了神永恒的谕旨，即被赎的教会应当永远在祂宝座前生活和敬拜。*</w:t>
      </w:r>
    </w:p>
    <w:p w14:paraId="320B3E8C">
      <w:pPr>
        <w:pStyle w:val="6"/>
        <w:ind w:left="791"/>
        <w:jc w:val="both"/>
        <w:rPr>
          <w:rFonts w:hint="eastAsia"/>
          <w:sz w:val="28"/>
        </w:rPr>
      </w:pPr>
    </w:p>
    <w:p w14:paraId="74082AB2">
      <w:pPr>
        <w:pStyle w:val="6"/>
        <w:ind w:left="791"/>
        <w:jc w:val="both"/>
        <w:rPr>
          <w:rFonts w:hint="eastAsia"/>
          <w:sz w:val="28"/>
        </w:rPr>
      </w:pPr>
      <w:r>
        <w:rPr>
          <w:rFonts w:hint="eastAsia"/>
          <w:sz w:val="28"/>
        </w:rPr>
        <w:t>She is comprised of OT saints (symbolized by twelve patriarchs upon thrones) and NT saints (symbolized by twelve apostles upon thrones).</w:t>
      </w:r>
    </w:p>
    <w:p w14:paraId="3E42FA3E">
      <w:pPr>
        <w:pStyle w:val="6"/>
        <w:ind w:left="791"/>
        <w:jc w:val="both"/>
        <w:rPr>
          <w:rFonts w:hint="eastAsia"/>
          <w:sz w:val="28"/>
        </w:rPr>
      </w:pPr>
      <w:r>
        <w:rPr>
          <w:rFonts w:hint="eastAsia"/>
          <w:sz w:val="28"/>
        </w:rPr>
        <w:t>*她由旧约圣徒（由宝座上的十二位先祖象征）和新约圣徒（由宝座上的十二位使徒象征）组成。*</w:t>
      </w:r>
    </w:p>
    <w:p w14:paraId="565CE10A">
      <w:pPr>
        <w:pStyle w:val="6"/>
        <w:ind w:left="791"/>
        <w:jc w:val="both"/>
        <w:rPr>
          <w:rFonts w:hint="eastAsia"/>
          <w:sz w:val="28"/>
        </w:rPr>
      </w:pPr>
    </w:p>
    <w:p w14:paraId="3908F853">
      <w:pPr>
        <w:pStyle w:val="6"/>
        <w:ind w:left="791"/>
        <w:jc w:val="both"/>
        <w:rPr>
          <w:rFonts w:hint="eastAsia"/>
          <w:sz w:val="28"/>
        </w:rPr>
      </w:pPr>
      <w:r>
        <w:rPr>
          <w:rFonts w:hint="eastAsia"/>
          <w:sz w:val="28"/>
        </w:rPr>
        <w:t>The scroll in the Father’s hand is a last will and testament, containing the eternal inheritance of the saints (fully revealed in chapters 21–22).</w:t>
      </w:r>
    </w:p>
    <w:p w14:paraId="20904CCB">
      <w:pPr>
        <w:pStyle w:val="6"/>
        <w:ind w:left="791"/>
        <w:jc w:val="both"/>
        <w:rPr>
          <w:rFonts w:hint="eastAsia"/>
          <w:sz w:val="28"/>
        </w:rPr>
      </w:pPr>
      <w:r>
        <w:rPr>
          <w:rFonts w:hint="eastAsia"/>
          <w:sz w:val="28"/>
        </w:rPr>
        <w:t>*父手中的书卷是一份最后的遗嘱，包含了圣徒永恒的产业（在第21-22章中完全揭示）。*</w:t>
      </w:r>
    </w:p>
    <w:p w14:paraId="5CD0837E">
      <w:pPr>
        <w:pStyle w:val="6"/>
        <w:ind w:left="791"/>
        <w:jc w:val="both"/>
        <w:rPr>
          <w:rFonts w:hint="eastAsia"/>
          <w:sz w:val="28"/>
        </w:rPr>
      </w:pPr>
    </w:p>
    <w:p w14:paraId="70DC0E1C">
      <w:pPr>
        <w:pStyle w:val="6"/>
        <w:ind w:left="791"/>
        <w:jc w:val="both"/>
        <w:rPr>
          <w:rFonts w:hint="eastAsia"/>
          <w:sz w:val="28"/>
        </w:rPr>
      </w:pPr>
      <w:r>
        <w:rPr>
          <w:rFonts w:hint="eastAsia"/>
          <w:sz w:val="28"/>
        </w:rPr>
        <w:t>Before they can receive it, the High King of heaven, who prevailed on the earth for the salvation of his people, must unfasten its seven seals.</w:t>
      </w:r>
    </w:p>
    <w:p w14:paraId="30B76D1E">
      <w:pPr>
        <w:pStyle w:val="6"/>
        <w:ind w:left="791"/>
        <w:jc w:val="both"/>
        <w:rPr>
          <w:rFonts w:hint="eastAsia"/>
          <w:sz w:val="28"/>
        </w:rPr>
      </w:pPr>
      <w:r>
        <w:rPr>
          <w:rFonts w:hint="eastAsia"/>
          <w:sz w:val="28"/>
        </w:rPr>
        <w:t>*在他们能领受它之前，天上的至高君王，曾在地上为祂子民的救恩而得胜的那位，必须揭开它的七印。*</w:t>
      </w:r>
    </w:p>
    <w:p w14:paraId="5FE7FBA7">
      <w:pPr>
        <w:pStyle w:val="6"/>
        <w:ind w:left="791"/>
        <w:jc w:val="both"/>
        <w:rPr>
          <w:rFonts w:hint="eastAsia"/>
          <w:sz w:val="28"/>
        </w:rPr>
      </w:pPr>
    </w:p>
    <w:p w14:paraId="33767597">
      <w:pPr>
        <w:pStyle w:val="6"/>
        <w:ind w:left="791"/>
        <w:jc w:val="both"/>
        <w:rPr>
          <w:rFonts w:hint="eastAsia"/>
          <w:sz w:val="28"/>
        </w:rPr>
      </w:pPr>
      <w:r>
        <w:rPr>
          <w:rFonts w:hint="eastAsia"/>
          <w:sz w:val="28"/>
        </w:rPr>
        <w:t>That is, he must preside over the remainder of salvation history: over the various historical events through which his redemptive work will be advanced, proclaimed, and applied to the hearts of his believing people.</w:t>
      </w:r>
    </w:p>
    <w:p w14:paraId="7D72EF20">
      <w:pPr>
        <w:pStyle w:val="6"/>
        <w:ind w:left="791"/>
        <w:jc w:val="both"/>
        <w:rPr>
          <w:rFonts w:hint="eastAsia"/>
          <w:sz w:val="28"/>
        </w:rPr>
      </w:pPr>
      <w:r>
        <w:rPr>
          <w:rFonts w:hint="eastAsia"/>
          <w:sz w:val="28"/>
        </w:rPr>
        <w:t>*也就是说，祂必须掌管救赎历史的剩余部分：掌管那些藉以推进、宣扬和应用于祂信徒心中的各种历史事件。*</w:t>
      </w:r>
    </w:p>
    <w:p w14:paraId="6352462B">
      <w:pPr>
        <w:pStyle w:val="6"/>
        <w:ind w:left="791"/>
        <w:jc w:val="both"/>
        <w:rPr>
          <w:rFonts w:hint="eastAsia"/>
          <w:sz w:val="28"/>
        </w:rPr>
      </w:pPr>
    </w:p>
    <w:p w14:paraId="380EFD19">
      <w:pPr>
        <w:pStyle w:val="6"/>
        <w:ind w:left="791"/>
        <w:jc w:val="both"/>
        <w:rPr>
          <w:rFonts w:hint="eastAsia"/>
          <w:sz w:val="28"/>
        </w:rPr>
      </w:pPr>
      <w:r>
        <w:rPr>
          <w:rFonts w:hint="eastAsia"/>
          <w:sz w:val="28"/>
        </w:rPr>
        <w:t>In sum, chapters 4 and 5 of the Revelation declare to us that Christ must oversee the pilgrimage of his church throughout the EOP, after which he will come again to consummate God’s plan in final judgment and redemption, and bring in the new heavens and the new earth, the eternal inheritance of the children of God.</w:t>
      </w:r>
    </w:p>
    <w:p w14:paraId="5481FF10">
      <w:pPr>
        <w:pStyle w:val="6"/>
        <w:ind w:left="791"/>
        <w:jc w:val="both"/>
        <w:rPr>
          <w:rFonts w:hint="eastAsia"/>
          <w:sz w:val="28"/>
        </w:rPr>
      </w:pPr>
      <w:r>
        <w:rPr>
          <w:rFonts w:hint="eastAsia"/>
          <w:sz w:val="28"/>
        </w:rPr>
        <w:t>*总而言之，启示录第4章和第5章向我们宣告，基督必须在整个EOP期间监督祂教会的朝圣之旅，之后祂将再来，在最后的审判和救赎中成全神的计划，并带来新天新地，即神儿女永恒的产业。*</w:t>
      </w:r>
    </w:p>
    <w:p w14:paraId="6EBC68AC">
      <w:pPr>
        <w:pStyle w:val="6"/>
        <w:ind w:left="791"/>
        <w:jc w:val="both"/>
        <w:rPr>
          <w:rFonts w:hint="eastAsia"/>
          <w:sz w:val="28"/>
        </w:rPr>
      </w:pPr>
    </w:p>
    <w:p w14:paraId="1F3D822B">
      <w:pPr>
        <w:pStyle w:val="6"/>
        <w:ind w:left="791"/>
        <w:jc w:val="both"/>
        <w:rPr>
          <w:rFonts w:hint="eastAsia"/>
          <w:sz w:val="28"/>
        </w:rPr>
      </w:pPr>
      <w:r>
        <w:rPr>
          <w:rFonts w:hint="eastAsia"/>
          <w:sz w:val="28"/>
        </w:rPr>
        <w:t>Bloc #4</w:t>
      </w:r>
    </w:p>
    <w:p w14:paraId="5627932E">
      <w:pPr>
        <w:pStyle w:val="6"/>
        <w:ind w:left="791"/>
        <w:jc w:val="both"/>
        <w:rPr>
          <w:rFonts w:hint="eastAsia"/>
          <w:sz w:val="28"/>
        </w:rPr>
      </w:pPr>
      <w:r>
        <w:rPr>
          <w:rFonts w:hint="eastAsia"/>
          <w:sz w:val="28"/>
        </w:rPr>
        <w:t>第四区</w:t>
      </w:r>
    </w:p>
    <w:p w14:paraId="36B56E5D">
      <w:pPr>
        <w:pStyle w:val="6"/>
        <w:ind w:left="791"/>
        <w:jc w:val="both"/>
        <w:rPr>
          <w:rFonts w:hint="eastAsia"/>
          <w:sz w:val="28"/>
        </w:rPr>
      </w:pPr>
    </w:p>
    <w:p w14:paraId="4354A445">
      <w:pPr>
        <w:pStyle w:val="6"/>
        <w:ind w:left="791"/>
        <w:jc w:val="both"/>
        <w:rPr>
          <w:rFonts w:hint="eastAsia"/>
          <w:sz w:val="28"/>
        </w:rPr>
      </w:pPr>
      <w:r>
        <w:rPr>
          <w:rFonts w:hint="eastAsia"/>
          <w:sz w:val="28"/>
        </w:rPr>
        <w:t>Dispensational Teaching: Chapters 6–19 give us the tribulation, the seventieth week of Daniel.</w:t>
      </w:r>
    </w:p>
    <w:p w14:paraId="612DE399">
      <w:pPr>
        <w:pStyle w:val="6"/>
        <w:ind w:left="791"/>
        <w:jc w:val="both"/>
        <w:rPr>
          <w:rFonts w:hint="eastAsia"/>
          <w:sz w:val="28"/>
        </w:rPr>
      </w:pPr>
      <w:r>
        <w:rPr>
          <w:rFonts w:hint="eastAsia"/>
          <w:sz w:val="28"/>
        </w:rPr>
        <w:t>时代论教导：第6-19章给了我们大灾难，即但以理的第七十个七。</w:t>
      </w:r>
    </w:p>
    <w:p w14:paraId="73E77613">
      <w:pPr>
        <w:pStyle w:val="6"/>
        <w:ind w:left="791"/>
        <w:jc w:val="both"/>
        <w:rPr>
          <w:rFonts w:hint="eastAsia"/>
          <w:sz w:val="28"/>
        </w:rPr>
      </w:pPr>
    </w:p>
    <w:p w14:paraId="08E798DB">
      <w:pPr>
        <w:pStyle w:val="6"/>
        <w:ind w:left="791"/>
        <w:jc w:val="both"/>
        <w:rPr>
          <w:rFonts w:hint="eastAsia"/>
          <w:sz w:val="28"/>
        </w:rPr>
      </w:pPr>
      <w:r>
        <w:rPr>
          <w:rFonts w:hint="eastAsia"/>
          <w:sz w:val="28"/>
        </w:rPr>
        <w:t>In essence, it is a seven-year season of world evangelization, during which 144,000 redeemed, commissioned, and anointed Israelites will proclaim the gospel of the soon-coming millennial kingdom amid ever-increasing and ever-intensifying providential judgments, culminating in a final judgment of the living nations at the visible return of Christ (7:1–8; 19:11–21).</w:t>
      </w:r>
    </w:p>
    <w:p w14:paraId="117F354F">
      <w:pPr>
        <w:pStyle w:val="6"/>
        <w:ind w:left="791"/>
        <w:jc w:val="both"/>
        <w:rPr>
          <w:rFonts w:hint="eastAsia"/>
          <w:sz w:val="28"/>
        </w:rPr>
      </w:pPr>
      <w:r>
        <w:rPr>
          <w:rFonts w:hint="eastAsia"/>
          <w:sz w:val="28"/>
        </w:rPr>
        <w:t>本质上，这是一个为期七年的世界福音化时期，在此期间，十四万四千名被赎、受差派和受膏的以色列人将在不断加增和加剧的神的护理性审判中，宣讲即将来临的千禧年国度的福音，最终在基督可见的再来时对活着的列国进行最后的审判（7:1–8；19:11–21）。</w:t>
      </w:r>
    </w:p>
    <w:p w14:paraId="7BA09AB7">
      <w:pPr>
        <w:pStyle w:val="6"/>
        <w:ind w:left="791"/>
        <w:jc w:val="both"/>
        <w:rPr>
          <w:rFonts w:hint="eastAsia"/>
          <w:sz w:val="28"/>
        </w:rPr>
      </w:pPr>
    </w:p>
    <w:p w14:paraId="3F61E6F2">
      <w:pPr>
        <w:pStyle w:val="6"/>
        <w:ind w:left="791"/>
        <w:jc w:val="both"/>
        <w:rPr>
          <w:rFonts w:hint="eastAsia"/>
          <w:sz w:val="28"/>
        </w:rPr>
      </w:pPr>
      <w:r>
        <w:rPr>
          <w:rFonts w:hint="eastAsia"/>
          <w:sz w:val="28"/>
        </w:rPr>
        <w:t>These judgments are serial in nature, progressing from the six seals (6–7), through the seven trumpets (8–11), and on into the seven bowls (15–16).</w:t>
      </w:r>
    </w:p>
    <w:p w14:paraId="1CB8CE2C">
      <w:pPr>
        <w:pStyle w:val="6"/>
        <w:ind w:left="791"/>
        <w:jc w:val="both"/>
        <w:rPr>
          <w:rFonts w:hint="eastAsia"/>
          <w:sz w:val="28"/>
        </w:rPr>
      </w:pPr>
      <w:r>
        <w:rPr>
          <w:rFonts w:hint="eastAsia"/>
          <w:sz w:val="28"/>
        </w:rPr>
        <w:t>这些审判是连续性的，从六印（6-7章），经过七号（8-11章），再到七碗（15-16章）逐步发展。</w:t>
      </w:r>
    </w:p>
    <w:p w14:paraId="04741E1A">
      <w:pPr>
        <w:pStyle w:val="6"/>
        <w:ind w:left="791"/>
        <w:jc w:val="both"/>
        <w:rPr>
          <w:rFonts w:hint="eastAsia"/>
          <w:sz w:val="28"/>
        </w:rPr>
      </w:pPr>
    </w:p>
    <w:p w14:paraId="41BF63F4">
      <w:pPr>
        <w:pStyle w:val="6"/>
        <w:ind w:left="791"/>
        <w:jc w:val="both"/>
        <w:rPr>
          <w:rFonts w:hint="eastAsia"/>
          <w:sz w:val="28"/>
        </w:rPr>
      </w:pPr>
      <w:r>
        <w:rPr>
          <w:rFonts w:hint="eastAsia"/>
          <w:sz w:val="28"/>
        </w:rPr>
        <w:t>As John MacArthur writes, “The seal judgments include all the judgments to the end. The seventh seal contains the seven trumpets, the seventh trumpet contains the seven bowls.”22</w:t>
      </w:r>
    </w:p>
    <w:p w14:paraId="1122E820">
      <w:pPr>
        <w:pStyle w:val="6"/>
        <w:ind w:left="791"/>
        <w:jc w:val="both"/>
        <w:rPr>
          <w:rFonts w:hint="eastAsia"/>
          <w:sz w:val="28"/>
        </w:rPr>
      </w:pPr>
      <w:r>
        <w:rPr>
          <w:rFonts w:hint="eastAsia"/>
          <w:sz w:val="28"/>
        </w:rPr>
        <w:t>正如约翰·麦克阿瑟所写：“印的审判包括直到末了一切的审判。第七印包含七号，第七号包含七碗。”22</w:t>
      </w:r>
    </w:p>
    <w:p w14:paraId="20867BE7">
      <w:pPr>
        <w:pStyle w:val="6"/>
        <w:ind w:left="791"/>
        <w:jc w:val="both"/>
        <w:rPr>
          <w:rFonts w:hint="eastAsia"/>
          <w:sz w:val="28"/>
        </w:rPr>
      </w:pPr>
    </w:p>
    <w:p w14:paraId="778E3FE4">
      <w:pPr>
        <w:pStyle w:val="6"/>
        <w:ind w:left="791"/>
        <w:jc w:val="both"/>
        <w:rPr>
          <w:rFonts w:hint="eastAsia"/>
          <w:sz w:val="28"/>
        </w:rPr>
      </w:pPr>
      <w:r>
        <w:rPr>
          <w:rFonts w:hint="eastAsia"/>
          <w:sz w:val="28"/>
        </w:rPr>
        <w:t>Midway through the tribulation the Antichrist (i.e., the beast) will arrive on the scene, break his covenant with Israel, defile the temple, and devastate Jerusalem; at this, the three and a half years of the great tribulation will begin (13:5).</w:t>
      </w:r>
    </w:p>
    <w:p w14:paraId="13D58B4C">
      <w:pPr>
        <w:pStyle w:val="6"/>
        <w:ind w:left="791"/>
        <w:jc w:val="both"/>
        <w:rPr>
          <w:rFonts w:hint="eastAsia"/>
          <w:sz w:val="28"/>
        </w:rPr>
      </w:pPr>
      <w:r>
        <w:rPr>
          <w:rFonts w:hint="eastAsia"/>
          <w:sz w:val="28"/>
        </w:rPr>
        <w:t>在大灾难的中途，敌基督（即兽）将登场，与以色列毁约，玷污圣殿，并摧毁耶路撒冷；至此，为期三年半的大灾难将开始（13:5）。</w:t>
      </w:r>
    </w:p>
    <w:p w14:paraId="5387422F">
      <w:pPr>
        <w:pStyle w:val="6"/>
        <w:ind w:left="791"/>
        <w:jc w:val="both"/>
        <w:rPr>
          <w:rFonts w:hint="eastAsia"/>
          <w:sz w:val="28"/>
        </w:rPr>
      </w:pPr>
    </w:p>
    <w:p w14:paraId="17751B0A">
      <w:pPr>
        <w:pStyle w:val="6"/>
        <w:ind w:left="791"/>
        <w:jc w:val="both"/>
        <w:rPr>
          <w:rFonts w:hint="eastAsia"/>
          <w:sz w:val="28"/>
        </w:rPr>
      </w:pPr>
      <w:r>
        <w:rPr>
          <w:rFonts w:hint="eastAsia"/>
          <w:sz w:val="28"/>
        </w:rPr>
        <w:t>This section ends with chapter 19, which alone in the Revelation gives us the second coming of Christ in glory (19:11–16), the demise of God’s enemies gathered against him and his people in the territory surrounding Megiddo (19:17–21), and the end of the great tribulation.</w:t>
      </w:r>
    </w:p>
    <w:p w14:paraId="5C16D188">
      <w:pPr>
        <w:pStyle w:val="6"/>
        <w:ind w:left="791"/>
        <w:jc w:val="both"/>
        <w:rPr>
          <w:rFonts w:hint="eastAsia"/>
          <w:sz w:val="28"/>
        </w:rPr>
      </w:pPr>
      <w:r>
        <w:rPr>
          <w:rFonts w:hint="eastAsia"/>
          <w:sz w:val="28"/>
        </w:rPr>
        <w:t>这一部分以第19章结束，该章是启示录中唯一给出基督在荣耀中第二次降临（19:11–16）、神聚集在米吉多周围地区攻击祂和祂子民的仇敌的灭亡（19:17–21），以及大灾难结束的篇章。</w:t>
      </w:r>
    </w:p>
    <w:p w14:paraId="0B9B1EFF">
      <w:pPr>
        <w:pStyle w:val="6"/>
        <w:ind w:left="791"/>
        <w:jc w:val="both"/>
        <w:rPr>
          <w:rFonts w:hint="eastAsia"/>
          <w:sz w:val="28"/>
        </w:rPr>
      </w:pPr>
    </w:p>
    <w:p w14:paraId="0B80133B">
      <w:pPr>
        <w:pStyle w:val="6"/>
        <w:ind w:left="791"/>
        <w:jc w:val="both"/>
        <w:rPr>
          <w:rFonts w:hint="eastAsia"/>
          <w:sz w:val="28"/>
        </w:rPr>
      </w:pPr>
      <w:r>
        <w:rPr>
          <w:rFonts w:hint="eastAsia"/>
          <w:sz w:val="28"/>
        </w:rPr>
        <w:t>Amillenarian Reply: No, these chapters do not speak of a future seven- year tribulation.</w:t>
      </w:r>
    </w:p>
    <w:p w14:paraId="36ACC3C2">
      <w:pPr>
        <w:pStyle w:val="6"/>
        <w:ind w:left="791"/>
        <w:jc w:val="both"/>
        <w:rPr>
          <w:rFonts w:hint="eastAsia"/>
          <w:sz w:val="28"/>
        </w:rPr>
      </w:pPr>
      <w:r>
        <w:rPr>
          <w:rFonts w:hint="eastAsia"/>
          <w:sz w:val="28"/>
        </w:rPr>
        <w:t>*无千禧年论回应：不，这些章节并非论及一个未来的七年大灾难。*</w:t>
      </w:r>
    </w:p>
    <w:p w14:paraId="6060E336">
      <w:pPr>
        <w:pStyle w:val="6"/>
        <w:ind w:left="791"/>
        <w:jc w:val="both"/>
        <w:rPr>
          <w:rFonts w:hint="eastAsia"/>
          <w:sz w:val="28"/>
        </w:rPr>
      </w:pPr>
    </w:p>
    <w:p w14:paraId="772CC2B9">
      <w:pPr>
        <w:pStyle w:val="6"/>
        <w:ind w:left="791"/>
        <w:jc w:val="both"/>
        <w:rPr>
          <w:rFonts w:hint="eastAsia"/>
          <w:sz w:val="28"/>
        </w:rPr>
      </w:pPr>
      <w:r>
        <w:rPr>
          <w:rFonts w:hint="eastAsia"/>
          <w:sz w:val="28"/>
        </w:rPr>
        <w:t>Rather, along with chapter 20, they employ richly symbolic language to give us six parallel recapitulations of the course and character of the High King’s heavenly reign.</w:t>
      </w:r>
    </w:p>
    <w:p w14:paraId="06D17E91">
      <w:pPr>
        <w:pStyle w:val="6"/>
        <w:ind w:left="791"/>
        <w:jc w:val="both"/>
        <w:rPr>
          <w:rFonts w:hint="eastAsia"/>
          <w:sz w:val="28"/>
        </w:rPr>
      </w:pPr>
      <w:r>
        <w:rPr>
          <w:rFonts w:hint="eastAsia"/>
          <w:sz w:val="28"/>
        </w:rPr>
        <w:t>*相反，它们与第20章一同，使用丰富的象征性语言，为我们提供了六个关于至高君王属天统治过程和特征的平行重述。*</w:t>
      </w:r>
    </w:p>
    <w:p w14:paraId="12A91796">
      <w:pPr>
        <w:pStyle w:val="6"/>
        <w:ind w:left="791"/>
        <w:jc w:val="both"/>
        <w:rPr>
          <w:rFonts w:hint="eastAsia"/>
          <w:sz w:val="28"/>
        </w:rPr>
      </w:pPr>
    </w:p>
    <w:p w14:paraId="556AA9C0">
      <w:pPr>
        <w:pStyle w:val="6"/>
        <w:ind w:left="791"/>
        <w:jc w:val="both"/>
        <w:rPr>
          <w:rFonts w:hint="eastAsia"/>
          <w:sz w:val="28"/>
        </w:rPr>
      </w:pPr>
      <w:r>
        <w:rPr>
          <w:rFonts w:hint="eastAsia"/>
          <w:sz w:val="28"/>
        </w:rPr>
        <w:t>Each one begins at the beginning of the EOP and ends with a more or less symbolic representation of the return of Christ in judgment, and, on occasion, of the subsequent blessedness of the saints in the world to come.</w:t>
      </w:r>
    </w:p>
    <w:p w14:paraId="0DC2B8BE">
      <w:pPr>
        <w:pStyle w:val="6"/>
        <w:ind w:left="791"/>
        <w:jc w:val="both"/>
        <w:rPr>
          <w:rFonts w:hint="eastAsia"/>
          <w:sz w:val="28"/>
        </w:rPr>
      </w:pPr>
      <w:r>
        <w:rPr>
          <w:rFonts w:hint="eastAsia"/>
          <w:sz w:val="28"/>
        </w:rPr>
        <w:t>*每一个都始于EOP的开端，并以或多或少象征性的方式描绘基督在审判中的再来，以及偶尔描绘圣徒在未来世界中的后续福乐而结束。*</w:t>
      </w:r>
    </w:p>
    <w:p w14:paraId="148D38C1">
      <w:pPr>
        <w:pStyle w:val="6"/>
        <w:ind w:left="791"/>
        <w:jc w:val="both"/>
        <w:rPr>
          <w:rFonts w:hint="eastAsia"/>
          <w:sz w:val="28"/>
        </w:rPr>
      </w:pPr>
    </w:p>
    <w:p w14:paraId="7E34B963">
      <w:pPr>
        <w:pStyle w:val="6"/>
        <w:ind w:left="791"/>
        <w:jc w:val="both"/>
        <w:rPr>
          <w:rFonts w:hint="eastAsia"/>
          <w:sz w:val="28"/>
        </w:rPr>
      </w:pPr>
      <w:r>
        <w:rPr>
          <w:rFonts w:hint="eastAsia"/>
          <w:sz w:val="28"/>
        </w:rPr>
        <w:t>Literal interpretations of the 144,000 sealed Israelites, the seal judgments, the trumpet judgments, the bowl judgments, the two witnesses, the permutations of three and a half years, the mark of the beast, and the Battle of Armageddon all wreak havoc with the text.</w:t>
      </w:r>
    </w:p>
    <w:p w14:paraId="483D823D">
      <w:pPr>
        <w:pStyle w:val="6"/>
        <w:ind w:left="791"/>
        <w:jc w:val="both"/>
        <w:rPr>
          <w:rFonts w:hint="eastAsia"/>
          <w:sz w:val="28"/>
        </w:rPr>
      </w:pPr>
      <w:r>
        <w:rPr>
          <w:rFonts w:hint="eastAsia"/>
          <w:sz w:val="28"/>
        </w:rPr>
        <w:t>*对十四万四千受印的以色列人、印的审判、号的审判、碗的审判、两个见证人、三年半的各种变体、兽的印记以及哈米吉多顿之战的字面解释，都对经文造成了极大的破坏。*</w:t>
      </w:r>
    </w:p>
    <w:p w14:paraId="43166FE9">
      <w:pPr>
        <w:pStyle w:val="6"/>
        <w:ind w:left="791"/>
        <w:jc w:val="both"/>
        <w:rPr>
          <w:rFonts w:hint="eastAsia"/>
          <w:sz w:val="28"/>
        </w:rPr>
      </w:pPr>
    </w:p>
    <w:p w14:paraId="3FCC312D">
      <w:pPr>
        <w:pStyle w:val="6"/>
        <w:ind w:left="791"/>
        <w:jc w:val="both"/>
        <w:rPr>
          <w:rFonts w:hint="eastAsia"/>
          <w:sz w:val="28"/>
        </w:rPr>
      </w:pPr>
      <w:r>
        <w:rPr>
          <w:rFonts w:hint="eastAsia"/>
          <w:sz w:val="28"/>
        </w:rPr>
        <w:t>They needlessly strain credulity, engender crippling fears, and obscure the meaning, solemnity, and wonder of these parallel visions.</w:t>
      </w:r>
    </w:p>
    <w:p w14:paraId="35F32E09">
      <w:pPr>
        <w:pStyle w:val="6"/>
        <w:ind w:left="791"/>
        <w:jc w:val="both"/>
        <w:rPr>
          <w:rFonts w:hint="eastAsia"/>
          <w:sz w:val="28"/>
        </w:rPr>
      </w:pPr>
      <w:r>
        <w:rPr>
          <w:rFonts w:hint="eastAsia"/>
          <w:sz w:val="28"/>
        </w:rPr>
        <w:t>*它们不必要地考验人的轻信，引发致残的恐惧，并掩盖了这些平行异象的意义、庄严和奇妙。*</w:t>
      </w:r>
    </w:p>
    <w:p w14:paraId="3CF9C110">
      <w:pPr>
        <w:pStyle w:val="6"/>
        <w:ind w:left="791"/>
        <w:jc w:val="both"/>
        <w:rPr>
          <w:rFonts w:hint="eastAsia"/>
          <w:sz w:val="28"/>
        </w:rPr>
      </w:pPr>
    </w:p>
    <w:p w14:paraId="37B377ED">
      <w:pPr>
        <w:pStyle w:val="6"/>
        <w:ind w:left="791"/>
        <w:jc w:val="both"/>
        <w:rPr>
          <w:rFonts w:hint="eastAsia"/>
          <w:sz w:val="28"/>
        </w:rPr>
      </w:pPr>
      <w:r>
        <w:rPr>
          <w:rFonts w:hint="eastAsia"/>
          <w:sz w:val="28"/>
        </w:rPr>
        <w:t>Here the dispensational error works great harm to the church, not simply by misunderstanding the symbolism used in these chapters, but also by projecting their fulfillment onto another people and into a distant (post-rapture) future.</w:t>
      </w:r>
    </w:p>
    <w:p w14:paraId="74DD72DC">
      <w:pPr>
        <w:pStyle w:val="6"/>
        <w:ind w:left="791"/>
        <w:jc w:val="both"/>
        <w:rPr>
          <w:rFonts w:hint="eastAsia"/>
          <w:sz w:val="28"/>
        </w:rPr>
      </w:pPr>
      <w:r>
        <w:rPr>
          <w:rFonts w:hint="eastAsia"/>
          <w:sz w:val="28"/>
        </w:rPr>
        <w:t>*在这里，时代论的错误对教会造成了巨大的伤害，不仅仅是因为误解了这些章节中使用的象征意义，还因为将其应验投射到另一群人身上和一个遥远的（被提后的）未来。*</w:t>
      </w:r>
    </w:p>
    <w:p w14:paraId="72E9B838">
      <w:pPr>
        <w:pStyle w:val="6"/>
        <w:ind w:left="791"/>
        <w:jc w:val="both"/>
        <w:rPr>
          <w:rFonts w:hint="eastAsia"/>
          <w:sz w:val="28"/>
        </w:rPr>
      </w:pPr>
    </w:p>
    <w:p w14:paraId="2AD19B90">
      <w:pPr>
        <w:pStyle w:val="6"/>
        <w:ind w:left="791"/>
        <w:jc w:val="both"/>
        <w:rPr>
          <w:rFonts w:hint="eastAsia"/>
          <w:sz w:val="28"/>
        </w:rPr>
      </w:pPr>
      <w:r>
        <w:rPr>
          <w:rFonts w:hint="eastAsia"/>
          <w:sz w:val="28"/>
        </w:rPr>
        <w:t>The spiritual Israel of God is journeying through the howling wilderness of this present evil age.</w:t>
      </w:r>
    </w:p>
    <w:p w14:paraId="7FF6C3F5">
      <w:pPr>
        <w:pStyle w:val="6"/>
        <w:ind w:left="791"/>
        <w:jc w:val="both"/>
        <w:rPr>
          <w:rFonts w:hint="eastAsia"/>
          <w:sz w:val="28"/>
        </w:rPr>
      </w:pPr>
      <w:r>
        <w:rPr>
          <w:rFonts w:hint="eastAsia"/>
          <w:sz w:val="28"/>
        </w:rPr>
        <w:t>*属灵的神的以色列正在穿越现今这邪恶世代的咆哮旷野。*</w:t>
      </w:r>
    </w:p>
    <w:p w14:paraId="2F05CF14">
      <w:pPr>
        <w:pStyle w:val="6"/>
        <w:ind w:left="791"/>
        <w:jc w:val="both"/>
        <w:rPr>
          <w:rFonts w:hint="eastAsia"/>
          <w:sz w:val="28"/>
        </w:rPr>
      </w:pPr>
    </w:p>
    <w:p w14:paraId="4D45DE7E">
      <w:pPr>
        <w:pStyle w:val="6"/>
        <w:ind w:left="791"/>
        <w:jc w:val="both"/>
        <w:rPr>
          <w:rFonts w:hint="eastAsia"/>
          <w:sz w:val="28"/>
        </w:rPr>
      </w:pPr>
      <w:r>
        <w:rPr>
          <w:rFonts w:hint="eastAsia"/>
          <w:sz w:val="28"/>
        </w:rPr>
        <w:t>She is headed for the special challenges of the last battle.</w:t>
      </w:r>
    </w:p>
    <w:p w14:paraId="0E19159A">
      <w:pPr>
        <w:pStyle w:val="6"/>
        <w:ind w:left="791"/>
        <w:jc w:val="both"/>
        <w:rPr>
          <w:rFonts w:hint="eastAsia"/>
          <w:sz w:val="28"/>
        </w:rPr>
      </w:pPr>
      <w:r>
        <w:rPr>
          <w:rFonts w:hint="eastAsia"/>
          <w:sz w:val="28"/>
        </w:rPr>
        <w:t>*她正朝着最后争战的特殊挑战而去。*</w:t>
      </w:r>
    </w:p>
    <w:p w14:paraId="73C6DB30">
      <w:pPr>
        <w:pStyle w:val="6"/>
        <w:ind w:left="791"/>
        <w:jc w:val="both"/>
        <w:rPr>
          <w:rFonts w:hint="eastAsia"/>
          <w:sz w:val="28"/>
        </w:rPr>
      </w:pPr>
    </w:p>
    <w:p w14:paraId="279D6455">
      <w:pPr>
        <w:pStyle w:val="6"/>
        <w:ind w:left="791"/>
        <w:jc w:val="both"/>
        <w:rPr>
          <w:rFonts w:hint="eastAsia"/>
          <w:sz w:val="28"/>
        </w:rPr>
      </w:pPr>
      <w:r>
        <w:rPr>
          <w:rFonts w:hint="eastAsia"/>
          <w:sz w:val="28"/>
        </w:rPr>
        <w:t>In order to be fully prepared, she needs to hear the wise and comforting voice of her heavenly shepherd.</w:t>
      </w:r>
    </w:p>
    <w:p w14:paraId="01B62866">
      <w:pPr>
        <w:pStyle w:val="6"/>
        <w:ind w:left="791"/>
        <w:jc w:val="both"/>
        <w:rPr>
          <w:rFonts w:hint="eastAsia"/>
          <w:sz w:val="28"/>
        </w:rPr>
      </w:pPr>
      <w:r>
        <w:rPr>
          <w:rFonts w:hint="eastAsia"/>
          <w:sz w:val="28"/>
        </w:rPr>
        <w:t>*为了做好充分的准备，她需要听到她属天牧者智慧而安慰的声音。*</w:t>
      </w:r>
    </w:p>
    <w:p w14:paraId="45D93E1F">
      <w:pPr>
        <w:pStyle w:val="6"/>
        <w:ind w:left="791"/>
        <w:jc w:val="both"/>
        <w:rPr>
          <w:rFonts w:hint="eastAsia"/>
          <w:sz w:val="28"/>
        </w:rPr>
      </w:pPr>
    </w:p>
    <w:p w14:paraId="7E9EFD1F">
      <w:pPr>
        <w:pStyle w:val="6"/>
        <w:ind w:left="791"/>
        <w:jc w:val="both"/>
        <w:rPr>
          <w:rFonts w:hint="eastAsia"/>
          <w:sz w:val="28"/>
        </w:rPr>
      </w:pPr>
      <w:r>
        <w:rPr>
          <w:rFonts w:hint="eastAsia"/>
          <w:sz w:val="28"/>
        </w:rPr>
        <w:t>Here, as elsewhere, dispensationalism silences it.</w:t>
      </w:r>
    </w:p>
    <w:p w14:paraId="1FF61F13">
      <w:pPr>
        <w:pStyle w:val="6"/>
        <w:ind w:left="791"/>
        <w:jc w:val="both"/>
        <w:rPr>
          <w:rFonts w:hint="eastAsia"/>
          <w:sz w:val="28"/>
        </w:rPr>
      </w:pPr>
      <w:r>
        <w:rPr>
          <w:rFonts w:hint="eastAsia"/>
          <w:sz w:val="28"/>
        </w:rPr>
        <w:t>*在这里，如同在别处一样，时代论使其静默了。*</w:t>
      </w:r>
    </w:p>
    <w:p w14:paraId="4B54A2B4">
      <w:pPr>
        <w:pStyle w:val="6"/>
        <w:ind w:left="791"/>
        <w:jc w:val="both"/>
        <w:rPr>
          <w:rFonts w:hint="eastAsia"/>
          <w:sz w:val="28"/>
        </w:rPr>
      </w:pPr>
    </w:p>
    <w:p w14:paraId="7A473B42">
      <w:pPr>
        <w:pStyle w:val="6"/>
        <w:ind w:left="791"/>
        <w:jc w:val="both"/>
        <w:rPr>
          <w:rFonts w:hint="eastAsia"/>
          <w:sz w:val="28"/>
        </w:rPr>
      </w:pPr>
      <w:r>
        <w:rPr>
          <w:rFonts w:hint="eastAsia"/>
          <w:sz w:val="28"/>
        </w:rPr>
        <w:t>Revelasion 20</w:t>
      </w:r>
    </w:p>
    <w:p w14:paraId="20EBCAC4">
      <w:pPr>
        <w:pStyle w:val="6"/>
        <w:ind w:left="791"/>
        <w:jc w:val="both"/>
        <w:rPr>
          <w:rFonts w:hint="eastAsia"/>
          <w:sz w:val="28"/>
        </w:rPr>
      </w:pPr>
      <w:r>
        <w:rPr>
          <w:rFonts w:hint="eastAsia"/>
          <w:sz w:val="28"/>
        </w:rPr>
        <w:t>启示录 20</w:t>
      </w:r>
    </w:p>
    <w:p w14:paraId="7D7E2172">
      <w:pPr>
        <w:pStyle w:val="6"/>
        <w:ind w:left="791"/>
        <w:jc w:val="both"/>
        <w:rPr>
          <w:rFonts w:hint="eastAsia"/>
          <w:sz w:val="28"/>
        </w:rPr>
      </w:pPr>
    </w:p>
    <w:p w14:paraId="661EF1A4">
      <w:pPr>
        <w:pStyle w:val="6"/>
        <w:ind w:left="791"/>
        <w:jc w:val="both"/>
        <w:rPr>
          <w:rFonts w:hint="eastAsia"/>
          <w:sz w:val="28"/>
        </w:rPr>
      </w:pPr>
      <w:r>
        <w:rPr>
          <w:rFonts w:hint="eastAsia"/>
          <w:sz w:val="28"/>
        </w:rPr>
        <w:t>Dispensational Teaching: Chapter 20 gives us the goal and aftermath of Daniel’s seventy weeks: the thousand-year Kingdom Age, in which all OTKP is (literally) fulfilled.</w:t>
      </w:r>
    </w:p>
    <w:p w14:paraId="62E53BA9">
      <w:pPr>
        <w:pStyle w:val="6"/>
        <w:ind w:left="791"/>
        <w:jc w:val="both"/>
        <w:rPr>
          <w:rFonts w:hint="eastAsia"/>
          <w:sz w:val="28"/>
        </w:rPr>
      </w:pPr>
      <w:r>
        <w:rPr>
          <w:rFonts w:hint="eastAsia"/>
          <w:sz w:val="28"/>
        </w:rPr>
        <w:t>时代论教导：第20章给了我们但以理七十个七的目标和后果：即千年国度时代，其中所有旧约国度应许（OTKP）都（字面地）应验了。</w:t>
      </w:r>
    </w:p>
    <w:p w14:paraId="50AABDD6">
      <w:pPr>
        <w:pStyle w:val="6"/>
        <w:ind w:left="791"/>
        <w:jc w:val="both"/>
        <w:rPr>
          <w:rFonts w:hint="eastAsia"/>
          <w:sz w:val="28"/>
        </w:rPr>
      </w:pPr>
    </w:p>
    <w:p w14:paraId="319620AA">
      <w:pPr>
        <w:pStyle w:val="6"/>
        <w:ind w:left="791"/>
        <w:jc w:val="both"/>
        <w:rPr>
          <w:rFonts w:hint="eastAsia"/>
          <w:sz w:val="28"/>
        </w:rPr>
      </w:pPr>
      <w:r>
        <w:rPr>
          <w:rFonts w:hint="eastAsia"/>
          <w:sz w:val="28"/>
        </w:rPr>
        <w:t>First, Satan and his demons are cast into the abyss, paving the way for vastly improved spiritual and physical conditions upon the earth.</w:t>
      </w:r>
    </w:p>
    <w:p w14:paraId="79F9A5B6">
      <w:pPr>
        <w:pStyle w:val="6"/>
        <w:ind w:left="791"/>
        <w:jc w:val="both"/>
        <w:rPr>
          <w:rFonts w:hint="eastAsia"/>
          <w:sz w:val="28"/>
        </w:rPr>
      </w:pPr>
      <w:r>
        <w:rPr>
          <w:rFonts w:hint="eastAsia"/>
          <w:sz w:val="28"/>
        </w:rPr>
        <w:t>首先，撒但和他的鬼魔被扔进无底坑，为地上属灵和物质条件的巨大改善铺平了道路。</w:t>
      </w:r>
    </w:p>
    <w:p w14:paraId="613E4AB0">
      <w:pPr>
        <w:pStyle w:val="6"/>
        <w:ind w:left="791"/>
        <w:jc w:val="both"/>
        <w:rPr>
          <w:rFonts w:hint="eastAsia"/>
          <w:sz w:val="28"/>
        </w:rPr>
      </w:pPr>
    </w:p>
    <w:p w14:paraId="239C658E">
      <w:pPr>
        <w:pStyle w:val="6"/>
        <w:ind w:left="791"/>
        <w:jc w:val="both"/>
        <w:rPr>
          <w:rFonts w:hint="eastAsia"/>
          <w:sz w:val="28"/>
        </w:rPr>
      </w:pPr>
      <w:r>
        <w:rPr>
          <w:rFonts w:hint="eastAsia"/>
          <w:sz w:val="28"/>
        </w:rPr>
        <w:t>Then, in the first resurrection, Christ raises the OT saints and the tribulation martyrs.</w:t>
      </w:r>
    </w:p>
    <w:p w14:paraId="31982212">
      <w:pPr>
        <w:pStyle w:val="6"/>
        <w:ind w:left="791"/>
        <w:jc w:val="both"/>
        <w:rPr>
          <w:rFonts w:hint="eastAsia"/>
          <w:sz w:val="28"/>
        </w:rPr>
      </w:pPr>
      <w:r>
        <w:rPr>
          <w:rFonts w:hint="eastAsia"/>
          <w:sz w:val="28"/>
        </w:rPr>
        <w:t>然后，在第一次复活中，基督使旧约圣徒和大灾难的殉道者复活。</w:t>
      </w:r>
    </w:p>
    <w:p w14:paraId="4D9ACCEF">
      <w:pPr>
        <w:pStyle w:val="6"/>
        <w:ind w:left="791"/>
        <w:jc w:val="both"/>
        <w:rPr>
          <w:rFonts w:hint="eastAsia"/>
          <w:sz w:val="28"/>
        </w:rPr>
      </w:pPr>
    </w:p>
    <w:p w14:paraId="0D6D522C">
      <w:pPr>
        <w:pStyle w:val="6"/>
        <w:ind w:left="791"/>
        <w:jc w:val="both"/>
        <w:rPr>
          <w:rFonts w:hint="eastAsia"/>
          <w:sz w:val="28"/>
        </w:rPr>
      </w:pPr>
      <w:r>
        <w:rPr>
          <w:rFonts w:hint="eastAsia"/>
          <w:sz w:val="28"/>
        </w:rPr>
        <w:t>They, along with those who came to faith during the tribulation, enter the Kingdom Age and rule on earth with Christ during the millennium.</w:t>
      </w:r>
    </w:p>
    <w:p w14:paraId="60BDB77D">
      <w:pPr>
        <w:pStyle w:val="6"/>
        <w:ind w:left="791"/>
        <w:jc w:val="both"/>
        <w:rPr>
          <w:rFonts w:hint="eastAsia"/>
          <w:sz w:val="28"/>
        </w:rPr>
      </w:pPr>
      <w:r>
        <w:rPr>
          <w:rFonts w:hint="eastAsia"/>
          <w:sz w:val="28"/>
        </w:rPr>
        <w:t>他们，连同那些在大灾难期间信主的人，进入国度时代，并在千禧年期间与基督一同在地上作王。</w:t>
      </w:r>
    </w:p>
    <w:p w14:paraId="555DAD2F">
      <w:pPr>
        <w:pStyle w:val="6"/>
        <w:ind w:left="791"/>
        <w:jc w:val="both"/>
        <w:rPr>
          <w:rFonts w:hint="eastAsia"/>
          <w:sz w:val="28"/>
        </w:rPr>
      </w:pPr>
    </w:p>
    <w:p w14:paraId="63264021">
      <w:pPr>
        <w:pStyle w:val="6"/>
        <w:ind w:left="791"/>
        <w:jc w:val="both"/>
        <w:rPr>
          <w:rFonts w:hint="eastAsia"/>
          <w:sz w:val="28"/>
        </w:rPr>
      </w:pPr>
      <w:r>
        <w:rPr>
          <w:rFonts w:hint="eastAsia"/>
          <w:sz w:val="28"/>
        </w:rPr>
        <w:t>OT temple worship, centered in Jerusalem, is revived, but only to commemorate the finished work of Christ.</w:t>
      </w:r>
    </w:p>
    <w:p w14:paraId="596EB22B">
      <w:pPr>
        <w:pStyle w:val="6"/>
        <w:ind w:left="791"/>
        <w:jc w:val="both"/>
        <w:rPr>
          <w:rFonts w:hint="eastAsia"/>
          <w:sz w:val="28"/>
        </w:rPr>
      </w:pPr>
      <w:r>
        <w:rPr>
          <w:rFonts w:hint="eastAsia"/>
          <w:sz w:val="28"/>
        </w:rPr>
        <w:t>以耶路撒冷为中心的旧约圣殿敬拜被恢复，但这只是为了记念基督已完成的工作。</w:t>
      </w:r>
    </w:p>
    <w:p w14:paraId="67E890ED">
      <w:pPr>
        <w:pStyle w:val="6"/>
        <w:ind w:left="791"/>
        <w:jc w:val="both"/>
        <w:rPr>
          <w:rFonts w:hint="eastAsia"/>
          <w:sz w:val="28"/>
        </w:rPr>
      </w:pPr>
    </w:p>
    <w:p w14:paraId="07F83612">
      <w:pPr>
        <w:pStyle w:val="6"/>
        <w:ind w:left="791"/>
        <w:jc w:val="both"/>
        <w:rPr>
          <w:rFonts w:hint="eastAsia"/>
          <w:sz w:val="28"/>
        </w:rPr>
      </w:pPr>
      <w:r>
        <w:rPr>
          <w:rFonts w:hint="eastAsia"/>
          <w:sz w:val="28"/>
        </w:rPr>
        <w:t>Fundamentally, the millennium is a lengthy season of peace, prosperity, longevity, righteousness, and joy.</w:t>
      </w:r>
    </w:p>
    <w:p w14:paraId="30B7D9D3">
      <w:pPr>
        <w:pStyle w:val="6"/>
        <w:ind w:left="791"/>
        <w:jc w:val="both"/>
        <w:rPr>
          <w:rFonts w:hint="eastAsia"/>
          <w:sz w:val="28"/>
        </w:rPr>
      </w:pPr>
      <w:r>
        <w:rPr>
          <w:rFonts w:hint="eastAsia"/>
          <w:sz w:val="28"/>
        </w:rPr>
        <w:t>从根本上说，千禧年是一个和平、繁荣、长寿、公义和喜乐的漫长时期。</w:t>
      </w:r>
    </w:p>
    <w:p w14:paraId="40DD2C78">
      <w:pPr>
        <w:pStyle w:val="6"/>
        <w:ind w:left="791"/>
        <w:jc w:val="both"/>
        <w:rPr>
          <w:rFonts w:hint="eastAsia"/>
          <w:sz w:val="28"/>
        </w:rPr>
      </w:pPr>
    </w:p>
    <w:p w14:paraId="166C2825">
      <w:pPr>
        <w:pStyle w:val="6"/>
        <w:ind w:left="791"/>
        <w:jc w:val="both"/>
        <w:rPr>
          <w:rFonts w:hint="eastAsia"/>
          <w:sz w:val="28"/>
        </w:rPr>
      </w:pPr>
      <w:r>
        <w:rPr>
          <w:rFonts w:hint="eastAsia"/>
          <w:sz w:val="28"/>
        </w:rPr>
        <w:t>Nevertheless, as time passes many of the children of the tribulation saints fall into unbelief.</w:t>
      </w:r>
    </w:p>
    <w:p w14:paraId="6C9CE192">
      <w:pPr>
        <w:pStyle w:val="6"/>
        <w:ind w:left="791"/>
        <w:jc w:val="both"/>
        <w:rPr>
          <w:rFonts w:hint="eastAsia"/>
          <w:sz w:val="28"/>
        </w:rPr>
      </w:pPr>
      <w:r>
        <w:rPr>
          <w:rFonts w:hint="eastAsia"/>
          <w:sz w:val="28"/>
        </w:rPr>
        <w:t>然而，随着时间的推移，许多大灾难圣徒的后代陷入了不信。</w:t>
      </w:r>
    </w:p>
    <w:p w14:paraId="4DD6E623">
      <w:pPr>
        <w:pStyle w:val="6"/>
        <w:ind w:left="791"/>
        <w:jc w:val="both"/>
        <w:rPr>
          <w:rFonts w:hint="eastAsia"/>
          <w:sz w:val="28"/>
        </w:rPr>
      </w:pPr>
    </w:p>
    <w:p w14:paraId="52FEB2A5">
      <w:pPr>
        <w:pStyle w:val="6"/>
        <w:ind w:left="791"/>
        <w:jc w:val="both"/>
        <w:rPr>
          <w:rFonts w:hint="eastAsia"/>
          <w:sz w:val="28"/>
        </w:rPr>
      </w:pPr>
      <w:r>
        <w:rPr>
          <w:rFonts w:hint="eastAsia"/>
          <w:sz w:val="28"/>
        </w:rPr>
        <w:t>The result is a series of dramatic eschatological events that bring the millennium to a close: the release of Satan from the abyss, a gathering of rebellious nations against Jerusalem, a divine judgment by fire, a second resurrection (this time of the unrighteous dead), and a final judgment of all unbelievers at the great white throne.</w:t>
      </w:r>
    </w:p>
    <w:p w14:paraId="0636E706">
      <w:pPr>
        <w:pStyle w:val="6"/>
        <w:ind w:left="791"/>
        <w:jc w:val="both"/>
        <w:rPr>
          <w:rFonts w:hint="eastAsia"/>
          <w:sz w:val="28"/>
        </w:rPr>
      </w:pPr>
      <w:r>
        <w:rPr>
          <w:rFonts w:hint="eastAsia"/>
          <w:sz w:val="28"/>
        </w:rPr>
        <w:t>其结果是一系列戏剧性的末世事件，使千禧年走向终结：撒但从无底坑被释放，悖逆的列国聚集攻击耶路撒冷，一场火的属天审判，第二次复活（这次是不义的死人），以及在白色大宝座前对所有不信者的最后审判。</w:t>
      </w:r>
    </w:p>
    <w:p w14:paraId="0811D9E1">
      <w:pPr>
        <w:pStyle w:val="6"/>
        <w:ind w:left="791"/>
        <w:jc w:val="both"/>
        <w:rPr>
          <w:rFonts w:hint="eastAsia"/>
          <w:sz w:val="28"/>
        </w:rPr>
      </w:pPr>
    </w:p>
    <w:p w14:paraId="19D93206">
      <w:pPr>
        <w:pStyle w:val="6"/>
        <w:ind w:left="791"/>
        <w:jc w:val="both"/>
        <w:rPr>
          <w:rFonts w:hint="eastAsia"/>
          <w:sz w:val="28"/>
        </w:rPr>
      </w:pPr>
      <w:r>
        <w:rPr>
          <w:rFonts w:hint="eastAsia"/>
          <w:sz w:val="28"/>
        </w:rPr>
        <w:t>Amillenarian Reply: No, Revelation 20 does not describe a future thousand-year reign of Christ upon the earth.</w:t>
      </w:r>
    </w:p>
    <w:p w14:paraId="23B1D28A">
      <w:pPr>
        <w:pStyle w:val="6"/>
        <w:ind w:left="791"/>
        <w:jc w:val="both"/>
        <w:rPr>
          <w:rFonts w:hint="eastAsia"/>
          <w:sz w:val="28"/>
        </w:rPr>
      </w:pPr>
      <w:r>
        <w:rPr>
          <w:rFonts w:hint="eastAsia"/>
          <w:sz w:val="28"/>
        </w:rPr>
        <w:t>*无千禧年论回应：不，启示录20章并未描述基督未来在地上为期一千年的统治。*</w:t>
      </w:r>
    </w:p>
    <w:p w14:paraId="3665C6C1">
      <w:pPr>
        <w:pStyle w:val="6"/>
        <w:ind w:left="791"/>
        <w:jc w:val="both"/>
        <w:rPr>
          <w:rFonts w:hint="eastAsia"/>
          <w:sz w:val="28"/>
        </w:rPr>
      </w:pPr>
    </w:p>
    <w:p w14:paraId="5684DA13">
      <w:pPr>
        <w:pStyle w:val="6"/>
        <w:ind w:left="791"/>
        <w:jc w:val="both"/>
        <w:rPr>
          <w:rFonts w:hint="eastAsia"/>
          <w:sz w:val="28"/>
        </w:rPr>
      </w:pPr>
      <w:r>
        <w:rPr>
          <w:rFonts w:hint="eastAsia"/>
          <w:sz w:val="28"/>
        </w:rPr>
        <w:t>Rather, it gives us a seventh and final recapitulation of the course and character of his heavenly reign, together with its earthly impacts.</w:t>
      </w:r>
    </w:p>
    <w:p w14:paraId="0CC1A39E">
      <w:pPr>
        <w:pStyle w:val="6"/>
        <w:ind w:left="791"/>
        <w:jc w:val="both"/>
        <w:rPr>
          <w:rFonts w:hint="eastAsia"/>
          <w:sz w:val="28"/>
        </w:rPr>
      </w:pPr>
      <w:r>
        <w:rPr>
          <w:rFonts w:hint="eastAsia"/>
          <w:sz w:val="28"/>
        </w:rPr>
        <w:t>*相反，它给了我们第七次也是最后一次关于祂属天统治过程和特征的重述，及其对地上的影响。*</w:t>
      </w:r>
    </w:p>
    <w:p w14:paraId="041CAC29">
      <w:pPr>
        <w:pStyle w:val="6"/>
        <w:ind w:left="791"/>
        <w:jc w:val="both"/>
        <w:rPr>
          <w:rFonts w:hint="eastAsia"/>
          <w:sz w:val="28"/>
        </w:rPr>
      </w:pPr>
    </w:p>
    <w:p w14:paraId="28D5A27C">
      <w:pPr>
        <w:pStyle w:val="6"/>
        <w:ind w:left="791"/>
        <w:jc w:val="both"/>
        <w:rPr>
          <w:rFonts w:hint="eastAsia"/>
          <w:sz w:val="28"/>
        </w:rPr>
      </w:pPr>
      <w:r>
        <w:rPr>
          <w:rFonts w:hint="eastAsia"/>
          <w:sz w:val="28"/>
        </w:rPr>
        <w:t>During this time, which stretches between the Lord’s first and second advents, Satan is bound from deceiving God’s elect, and also from gathering the unbelieving world to the last battle.</w:t>
      </w:r>
    </w:p>
    <w:p w14:paraId="6F48A4AC">
      <w:pPr>
        <w:pStyle w:val="6"/>
        <w:ind w:left="791"/>
        <w:jc w:val="both"/>
        <w:rPr>
          <w:rFonts w:hint="eastAsia"/>
          <w:sz w:val="28"/>
        </w:rPr>
      </w:pPr>
      <w:r>
        <w:rPr>
          <w:rFonts w:hint="eastAsia"/>
          <w:sz w:val="28"/>
        </w:rPr>
        <w:t>*在此期间，即主第一次和第二次降临之间，撒但被捆绑，不能迷惑神的选民，也不能聚集不信的世界来进行最后的争战。*</w:t>
      </w:r>
    </w:p>
    <w:p w14:paraId="486E4F56">
      <w:pPr>
        <w:pStyle w:val="6"/>
        <w:ind w:left="791"/>
        <w:jc w:val="both"/>
        <w:rPr>
          <w:rFonts w:hint="eastAsia"/>
          <w:sz w:val="28"/>
        </w:rPr>
      </w:pPr>
    </w:p>
    <w:p w14:paraId="5483E3FE">
      <w:pPr>
        <w:pStyle w:val="6"/>
        <w:ind w:left="791"/>
        <w:jc w:val="both"/>
        <w:rPr>
          <w:rFonts w:hint="eastAsia"/>
          <w:sz w:val="28"/>
        </w:rPr>
      </w:pPr>
      <w:r>
        <w:rPr>
          <w:rFonts w:hint="eastAsia"/>
          <w:sz w:val="28"/>
        </w:rPr>
        <w:t>It is a long time (symbolized by the number 1,000), but also a fruitful time, during which the triune God (3) completes (10) the application of the redemption purchased by Christ (10 x 10 x 10).</w:t>
      </w:r>
    </w:p>
    <w:p w14:paraId="65194B11">
      <w:pPr>
        <w:pStyle w:val="6"/>
        <w:ind w:left="791"/>
        <w:jc w:val="both"/>
        <w:rPr>
          <w:rFonts w:hint="eastAsia"/>
          <w:sz w:val="28"/>
        </w:rPr>
      </w:pPr>
      <w:r>
        <w:rPr>
          <w:rFonts w:hint="eastAsia"/>
          <w:sz w:val="28"/>
        </w:rPr>
        <w:t>*这是一段很长的时间（由数字1,000象征），但也是一个富有成果的时间，在此期间，三一神（3）完成了（10）由基督所买赎的救赎的应用（10 x 10 x 10）。*</w:t>
      </w:r>
    </w:p>
    <w:p w14:paraId="47E63803">
      <w:pPr>
        <w:pStyle w:val="6"/>
        <w:ind w:left="791"/>
        <w:jc w:val="both"/>
        <w:rPr>
          <w:rFonts w:hint="eastAsia"/>
          <w:sz w:val="28"/>
        </w:rPr>
      </w:pPr>
    </w:p>
    <w:p w14:paraId="09520DE4">
      <w:pPr>
        <w:pStyle w:val="6"/>
        <w:ind w:left="791"/>
        <w:jc w:val="both"/>
        <w:rPr>
          <w:rFonts w:hint="eastAsia"/>
          <w:sz w:val="28"/>
        </w:rPr>
      </w:pPr>
      <w:r>
        <w:rPr>
          <w:rFonts w:hint="eastAsia"/>
          <w:sz w:val="28"/>
        </w:rPr>
        <w:t>During this time the souls of believers who die in the faith are raised to spiritual perfection and reign in life with Christ in heaven above (Rom. 5:17).</w:t>
      </w:r>
    </w:p>
    <w:p w14:paraId="56F44F56">
      <w:pPr>
        <w:pStyle w:val="6"/>
        <w:ind w:left="791"/>
        <w:jc w:val="both"/>
        <w:rPr>
          <w:rFonts w:hint="eastAsia"/>
          <w:sz w:val="28"/>
        </w:rPr>
      </w:pPr>
      <w:r>
        <w:rPr>
          <w:rFonts w:hint="eastAsia"/>
          <w:sz w:val="28"/>
        </w:rPr>
        <w:t>*在此期间，那些在信心中死去的信徒的灵魂被提升到属灵的完全，并在天上的生命中与基督一同作王（罗马书 5:17）。*</w:t>
      </w:r>
    </w:p>
    <w:p w14:paraId="7283F13D">
      <w:pPr>
        <w:pStyle w:val="6"/>
        <w:ind w:left="791"/>
        <w:jc w:val="both"/>
        <w:rPr>
          <w:rFonts w:hint="eastAsia"/>
          <w:sz w:val="28"/>
        </w:rPr>
      </w:pPr>
    </w:p>
    <w:p w14:paraId="290001ED">
      <w:pPr>
        <w:pStyle w:val="6"/>
        <w:ind w:left="791"/>
        <w:jc w:val="both"/>
        <w:rPr>
          <w:rFonts w:hint="eastAsia"/>
          <w:sz w:val="28"/>
        </w:rPr>
      </w:pPr>
      <w:r>
        <w:rPr>
          <w:rFonts w:hint="eastAsia"/>
          <w:sz w:val="28"/>
        </w:rPr>
        <w:t>This is the first resurrection.</w:t>
      </w:r>
    </w:p>
    <w:p w14:paraId="4A6906FB">
      <w:pPr>
        <w:pStyle w:val="6"/>
        <w:ind w:left="791"/>
        <w:jc w:val="both"/>
        <w:rPr>
          <w:rFonts w:hint="eastAsia"/>
          <w:sz w:val="28"/>
        </w:rPr>
      </w:pPr>
      <w:r>
        <w:rPr>
          <w:rFonts w:hint="eastAsia"/>
          <w:sz w:val="28"/>
        </w:rPr>
        <w:t>*这是第一次的复活。*</w:t>
      </w:r>
    </w:p>
    <w:p w14:paraId="3C18001F">
      <w:pPr>
        <w:pStyle w:val="6"/>
        <w:ind w:left="791"/>
        <w:jc w:val="both"/>
        <w:rPr>
          <w:rFonts w:hint="eastAsia"/>
          <w:sz w:val="28"/>
        </w:rPr>
      </w:pPr>
    </w:p>
    <w:p w14:paraId="40D27022">
      <w:pPr>
        <w:pStyle w:val="6"/>
        <w:ind w:left="791"/>
        <w:jc w:val="both"/>
        <w:rPr>
          <w:rFonts w:hint="eastAsia"/>
          <w:sz w:val="28"/>
        </w:rPr>
      </w:pPr>
      <w:r>
        <w:rPr>
          <w:rFonts w:hint="eastAsia"/>
          <w:sz w:val="28"/>
        </w:rPr>
        <w:t>At the end of the age, Satan is released from his restraints and gathers the unbelieving world against the church for the last battle.</w:t>
      </w:r>
    </w:p>
    <w:p w14:paraId="11B6342C">
      <w:pPr>
        <w:pStyle w:val="6"/>
        <w:ind w:left="791"/>
        <w:jc w:val="both"/>
        <w:rPr>
          <w:rFonts w:hint="eastAsia"/>
          <w:sz w:val="28"/>
        </w:rPr>
      </w:pPr>
      <w:r>
        <w:rPr>
          <w:rFonts w:hint="eastAsia"/>
          <w:sz w:val="28"/>
        </w:rPr>
        <w:t>*在世代的末了，撒但从他的约束中被释放，并聚集不信的世界来攻击教会，进行最后的争战。*</w:t>
      </w:r>
    </w:p>
    <w:p w14:paraId="47A3D34A">
      <w:pPr>
        <w:pStyle w:val="6"/>
        <w:ind w:left="791"/>
        <w:jc w:val="both"/>
        <w:rPr>
          <w:rFonts w:hint="eastAsia"/>
          <w:sz w:val="28"/>
        </w:rPr>
      </w:pPr>
    </w:p>
    <w:p w14:paraId="5FFAC0F9">
      <w:pPr>
        <w:pStyle w:val="6"/>
        <w:ind w:left="791"/>
        <w:jc w:val="both"/>
        <w:rPr>
          <w:rFonts w:hint="eastAsia"/>
          <w:sz w:val="28"/>
        </w:rPr>
      </w:pPr>
      <w:r>
        <w:rPr>
          <w:rFonts w:hint="eastAsia"/>
          <w:sz w:val="28"/>
        </w:rPr>
        <w:t>However, Christ swiftly returns to raise the dead, judge the world, consign the unrighteous to the lake of fire, and bring in the eternal world to come.</w:t>
      </w:r>
    </w:p>
    <w:p w14:paraId="409AC6B6">
      <w:pPr>
        <w:pStyle w:val="6"/>
        <w:ind w:left="791"/>
        <w:jc w:val="both"/>
        <w:rPr>
          <w:rFonts w:hint="eastAsia"/>
          <w:sz w:val="28"/>
        </w:rPr>
      </w:pPr>
      <w:r>
        <w:rPr>
          <w:rFonts w:hint="eastAsia"/>
          <w:sz w:val="28"/>
        </w:rPr>
        <w:t>*然而，基督迅速再来，使死人复活，审判世界，将不义的人投入火湖，并带来将来的永恒世界。*</w:t>
      </w:r>
    </w:p>
    <w:p w14:paraId="20021802">
      <w:pPr>
        <w:pStyle w:val="6"/>
        <w:ind w:left="791"/>
        <w:jc w:val="both"/>
        <w:rPr>
          <w:rFonts w:hint="eastAsia"/>
          <w:sz w:val="28"/>
        </w:rPr>
      </w:pPr>
    </w:p>
    <w:p w14:paraId="79B3396B">
      <w:pPr>
        <w:pStyle w:val="6"/>
        <w:ind w:left="791"/>
        <w:jc w:val="both"/>
        <w:rPr>
          <w:rFonts w:hint="eastAsia"/>
          <w:sz w:val="28"/>
        </w:rPr>
      </w:pPr>
      <w:r>
        <w:rPr>
          <w:rFonts w:hint="eastAsia"/>
          <w:sz w:val="28"/>
        </w:rPr>
        <w:t>While the dispensational view strains all credulity, the amillennial view paints a realistic, sobering, but ultimately hopeful picture of the world in which we now live, and the world to which we’re heading.</w:t>
      </w:r>
    </w:p>
    <w:p w14:paraId="3ABB5F18">
      <w:pPr>
        <w:pStyle w:val="6"/>
        <w:ind w:left="791"/>
        <w:jc w:val="both"/>
        <w:rPr>
          <w:rFonts w:hint="eastAsia"/>
          <w:sz w:val="28"/>
        </w:rPr>
      </w:pPr>
      <w:r>
        <w:rPr>
          <w:rFonts w:hint="eastAsia"/>
          <w:sz w:val="28"/>
        </w:rPr>
        <w:t>*虽然时代论的观点考验了所有人的轻信，但无千禧年论的观点描绘了一幅我们现今所生活的世界以及我们正前往的世界的现实、发人深省但最终充满盼望的图画。*</w:t>
      </w:r>
    </w:p>
    <w:p w14:paraId="3DF1BBA6">
      <w:pPr>
        <w:pStyle w:val="6"/>
        <w:ind w:left="791"/>
        <w:jc w:val="both"/>
        <w:rPr>
          <w:rFonts w:hint="eastAsia"/>
          <w:sz w:val="28"/>
        </w:rPr>
      </w:pPr>
    </w:p>
    <w:p w14:paraId="21F16F1E">
      <w:pPr>
        <w:pStyle w:val="6"/>
        <w:ind w:left="791"/>
        <w:jc w:val="both"/>
        <w:rPr>
          <w:rFonts w:hint="eastAsia"/>
          <w:sz w:val="28"/>
        </w:rPr>
      </w:pPr>
      <w:r>
        <w:rPr>
          <w:rFonts w:hint="eastAsia"/>
          <w:sz w:val="28"/>
        </w:rPr>
        <w:t>Bloc #5</w:t>
      </w:r>
    </w:p>
    <w:p w14:paraId="271C1362">
      <w:pPr>
        <w:pStyle w:val="6"/>
        <w:ind w:left="791"/>
        <w:jc w:val="both"/>
        <w:rPr>
          <w:rFonts w:hint="eastAsia"/>
          <w:sz w:val="28"/>
        </w:rPr>
      </w:pPr>
      <w:r>
        <w:rPr>
          <w:rFonts w:hint="eastAsia"/>
          <w:sz w:val="28"/>
        </w:rPr>
        <w:t>第五区</w:t>
      </w:r>
    </w:p>
    <w:p w14:paraId="5AD4753B">
      <w:pPr>
        <w:pStyle w:val="6"/>
        <w:ind w:left="791"/>
        <w:jc w:val="both"/>
        <w:rPr>
          <w:rFonts w:hint="eastAsia"/>
          <w:sz w:val="28"/>
        </w:rPr>
      </w:pPr>
    </w:p>
    <w:p w14:paraId="31C495CA">
      <w:pPr>
        <w:pStyle w:val="6"/>
        <w:ind w:left="791"/>
        <w:jc w:val="both"/>
        <w:rPr>
          <w:rFonts w:hint="eastAsia"/>
          <w:sz w:val="28"/>
        </w:rPr>
      </w:pPr>
      <w:r>
        <w:rPr>
          <w:rFonts w:hint="eastAsia"/>
          <w:sz w:val="28"/>
        </w:rPr>
        <w:t>Dispensational Teaching: Concerning chapters 21–22, we hold different views.</w:t>
      </w:r>
    </w:p>
    <w:p w14:paraId="0B250CA8">
      <w:pPr>
        <w:pStyle w:val="6"/>
        <w:ind w:left="791"/>
        <w:jc w:val="both"/>
        <w:rPr>
          <w:rFonts w:hint="eastAsia"/>
          <w:sz w:val="28"/>
        </w:rPr>
      </w:pPr>
      <w:r>
        <w:rPr>
          <w:rFonts w:hint="eastAsia"/>
          <w:sz w:val="28"/>
        </w:rPr>
        <w:t>时代论教导：关于第21-22章，我们持有不同的观点。</w:t>
      </w:r>
    </w:p>
    <w:p w14:paraId="66E7D42C">
      <w:pPr>
        <w:pStyle w:val="6"/>
        <w:ind w:left="791"/>
        <w:jc w:val="both"/>
        <w:rPr>
          <w:rFonts w:hint="eastAsia"/>
          <w:sz w:val="28"/>
        </w:rPr>
      </w:pPr>
    </w:p>
    <w:p w14:paraId="67647FAF">
      <w:pPr>
        <w:pStyle w:val="6"/>
        <w:ind w:left="791"/>
        <w:jc w:val="both"/>
        <w:rPr>
          <w:rFonts w:hint="eastAsia"/>
          <w:sz w:val="28"/>
        </w:rPr>
      </w:pPr>
      <w:r>
        <w:rPr>
          <w:rFonts w:hint="eastAsia"/>
          <w:sz w:val="28"/>
        </w:rPr>
        <w:t>All of us look for new heavens and a new earth.</w:t>
      </w:r>
    </w:p>
    <w:p w14:paraId="4F782B5F">
      <w:pPr>
        <w:pStyle w:val="6"/>
        <w:ind w:left="791"/>
        <w:jc w:val="both"/>
        <w:rPr>
          <w:rFonts w:hint="eastAsia"/>
          <w:sz w:val="28"/>
        </w:rPr>
      </w:pPr>
      <w:r>
        <w:rPr>
          <w:rFonts w:hint="eastAsia"/>
          <w:sz w:val="28"/>
        </w:rPr>
        <w:t>我们所有人都盼望新天新地。</w:t>
      </w:r>
    </w:p>
    <w:p w14:paraId="34D0D246">
      <w:pPr>
        <w:pStyle w:val="6"/>
        <w:ind w:left="791"/>
        <w:jc w:val="both"/>
        <w:rPr>
          <w:rFonts w:hint="eastAsia"/>
          <w:sz w:val="28"/>
        </w:rPr>
      </w:pPr>
    </w:p>
    <w:p w14:paraId="40562349">
      <w:pPr>
        <w:pStyle w:val="6"/>
        <w:ind w:left="791"/>
        <w:jc w:val="both"/>
        <w:rPr>
          <w:rFonts w:hint="eastAsia"/>
          <w:sz w:val="28"/>
        </w:rPr>
      </w:pPr>
      <w:r>
        <w:rPr>
          <w:rFonts w:hint="eastAsia"/>
          <w:sz w:val="28"/>
        </w:rPr>
        <w:t>All of us look for a physical city: the eternal habitation of the saints.</w:t>
      </w:r>
    </w:p>
    <w:p w14:paraId="0408498F">
      <w:pPr>
        <w:pStyle w:val="6"/>
        <w:ind w:left="791"/>
        <w:jc w:val="both"/>
        <w:rPr>
          <w:rFonts w:hint="eastAsia"/>
          <w:sz w:val="28"/>
        </w:rPr>
      </w:pPr>
      <w:r>
        <w:rPr>
          <w:rFonts w:hint="eastAsia"/>
          <w:sz w:val="28"/>
        </w:rPr>
        <w:t>我们所有人都盼望一个物质的城：圣徒永恒的居所。</w:t>
      </w:r>
    </w:p>
    <w:p w14:paraId="5C03AE06">
      <w:pPr>
        <w:pStyle w:val="6"/>
        <w:ind w:left="791"/>
        <w:jc w:val="both"/>
        <w:rPr>
          <w:rFonts w:hint="eastAsia"/>
          <w:sz w:val="28"/>
        </w:rPr>
      </w:pPr>
    </w:p>
    <w:p w14:paraId="588881F2">
      <w:pPr>
        <w:pStyle w:val="6"/>
        <w:ind w:left="791"/>
        <w:jc w:val="both"/>
        <w:rPr>
          <w:rFonts w:hint="eastAsia"/>
          <w:sz w:val="28"/>
        </w:rPr>
      </w:pPr>
      <w:r>
        <w:rPr>
          <w:rFonts w:hint="eastAsia"/>
          <w:sz w:val="28"/>
        </w:rPr>
        <w:t>Many of us look for a physical Tree and Water of Life, albeit with spiritual significance, properties, and benefits.</w:t>
      </w:r>
    </w:p>
    <w:p w14:paraId="7B398398">
      <w:pPr>
        <w:pStyle w:val="6"/>
        <w:ind w:left="791"/>
        <w:jc w:val="both"/>
        <w:rPr>
          <w:rFonts w:hint="eastAsia"/>
          <w:sz w:val="28"/>
        </w:rPr>
      </w:pPr>
      <w:r>
        <w:rPr>
          <w:rFonts w:hint="eastAsia"/>
          <w:sz w:val="28"/>
        </w:rPr>
        <w:t>我们许多人盼望一个物质的生命树和生命水，尽管它们具有属灵的意义、属性和益处。</w:t>
      </w:r>
    </w:p>
    <w:p w14:paraId="463EE346">
      <w:pPr>
        <w:pStyle w:val="6"/>
        <w:ind w:left="791"/>
        <w:jc w:val="both"/>
        <w:rPr>
          <w:rFonts w:hint="eastAsia"/>
          <w:sz w:val="28"/>
        </w:rPr>
      </w:pPr>
    </w:p>
    <w:p w14:paraId="78330AFE">
      <w:pPr>
        <w:pStyle w:val="6"/>
        <w:ind w:left="791"/>
        <w:jc w:val="both"/>
        <w:rPr>
          <w:rFonts w:hint="eastAsia"/>
          <w:sz w:val="28"/>
        </w:rPr>
      </w:pPr>
      <w:r>
        <w:rPr>
          <w:rFonts w:hint="eastAsia"/>
          <w:sz w:val="28"/>
        </w:rPr>
        <w:t>Some of us say that the middle wall separating Jew and Gentile will be removed once and for all.</w:t>
      </w:r>
    </w:p>
    <w:p w14:paraId="115F11E6">
      <w:pPr>
        <w:pStyle w:val="6"/>
        <w:ind w:left="791"/>
        <w:jc w:val="both"/>
        <w:rPr>
          <w:rFonts w:hint="eastAsia"/>
          <w:sz w:val="28"/>
        </w:rPr>
      </w:pPr>
      <w:r>
        <w:rPr>
          <w:rFonts w:hint="eastAsia"/>
          <w:sz w:val="28"/>
        </w:rPr>
        <w:t>我们有些人说，隔开犹太人和外邦人的中间的墙将被一劳永逸地拆除。</w:t>
      </w:r>
    </w:p>
    <w:p w14:paraId="09653A98">
      <w:pPr>
        <w:pStyle w:val="6"/>
        <w:ind w:left="791"/>
        <w:jc w:val="both"/>
        <w:rPr>
          <w:rFonts w:hint="eastAsia"/>
          <w:sz w:val="28"/>
        </w:rPr>
      </w:pPr>
    </w:p>
    <w:p w14:paraId="29583BB2">
      <w:pPr>
        <w:pStyle w:val="6"/>
        <w:ind w:left="791"/>
        <w:jc w:val="both"/>
        <w:rPr>
          <w:rFonts w:hint="eastAsia"/>
          <w:sz w:val="28"/>
        </w:rPr>
      </w:pPr>
      <w:r>
        <w:rPr>
          <w:rFonts w:hint="eastAsia"/>
          <w:sz w:val="28"/>
        </w:rPr>
        <w:t>Others say it will endure forever.</w:t>
      </w:r>
    </w:p>
    <w:p w14:paraId="71609C96">
      <w:pPr>
        <w:pStyle w:val="6"/>
        <w:ind w:left="791"/>
        <w:jc w:val="both"/>
        <w:rPr>
          <w:rFonts w:hint="eastAsia"/>
          <w:sz w:val="28"/>
        </w:rPr>
      </w:pPr>
      <w:r>
        <w:rPr>
          <w:rFonts w:hint="eastAsia"/>
          <w:sz w:val="28"/>
        </w:rPr>
        <w:t>另一些人说它将永远存留。</w:t>
      </w:r>
    </w:p>
    <w:p w14:paraId="44F288D4">
      <w:pPr>
        <w:pStyle w:val="6"/>
        <w:ind w:left="791"/>
        <w:jc w:val="both"/>
        <w:rPr>
          <w:rFonts w:hint="eastAsia"/>
          <w:sz w:val="28"/>
        </w:rPr>
      </w:pPr>
    </w:p>
    <w:p w14:paraId="1F3278BE">
      <w:pPr>
        <w:pStyle w:val="6"/>
        <w:ind w:left="791"/>
        <w:jc w:val="both"/>
        <w:rPr>
          <w:rFonts w:hint="eastAsia"/>
          <w:sz w:val="28"/>
        </w:rPr>
      </w:pPr>
      <w:r>
        <w:rPr>
          <w:rFonts w:hint="eastAsia"/>
          <w:sz w:val="28"/>
        </w:rPr>
        <w:t>Amillenarian Reply: Yes, chapters 21–22 give us the eternal world to come; but no, we cannot enter it with a literalist mindset.</w:t>
      </w:r>
    </w:p>
    <w:p w14:paraId="1149954C">
      <w:pPr>
        <w:pStyle w:val="6"/>
        <w:ind w:left="791"/>
        <w:jc w:val="both"/>
        <w:rPr>
          <w:rFonts w:hint="eastAsia"/>
          <w:sz w:val="28"/>
        </w:rPr>
      </w:pPr>
      <w:r>
        <w:rPr>
          <w:rFonts w:hint="eastAsia"/>
          <w:sz w:val="28"/>
        </w:rPr>
        <w:t>*无千禧年论回应：是的，第21-22章给了我们将来永恒的世界；但不，我们不能带着字面主义的心态进入它。*</w:t>
      </w:r>
    </w:p>
    <w:p w14:paraId="0B42F28D">
      <w:pPr>
        <w:pStyle w:val="6"/>
        <w:ind w:left="791"/>
        <w:jc w:val="both"/>
        <w:rPr>
          <w:rFonts w:hint="eastAsia"/>
          <w:sz w:val="28"/>
        </w:rPr>
      </w:pPr>
    </w:p>
    <w:p w14:paraId="3B20868C">
      <w:pPr>
        <w:pStyle w:val="6"/>
        <w:ind w:left="791"/>
        <w:jc w:val="both"/>
        <w:rPr>
          <w:rFonts w:hint="eastAsia"/>
          <w:sz w:val="28"/>
        </w:rPr>
      </w:pPr>
      <w:r>
        <w:rPr>
          <w:rFonts w:hint="eastAsia"/>
          <w:sz w:val="28"/>
        </w:rPr>
        <w:t>Here, using rich OT and NT imagery, the Spirit depicts the church—comprised of all God’s people of all time—not only as a Bride, but also as a City.</w:t>
      </w:r>
    </w:p>
    <w:p w14:paraId="0887CD54">
      <w:pPr>
        <w:pStyle w:val="6"/>
        <w:ind w:left="791"/>
        <w:jc w:val="both"/>
        <w:rPr>
          <w:rFonts w:hint="eastAsia"/>
          <w:sz w:val="28"/>
        </w:rPr>
      </w:pPr>
      <w:r>
        <w:rPr>
          <w:rFonts w:hint="eastAsia"/>
          <w:sz w:val="28"/>
        </w:rPr>
        <w:t>*在这里，圣灵使用丰富的旧约和新约意象，将教会——由历代所有神的子民组成——不仅描绘成新妇，也描绘成一座城。*</w:t>
      </w:r>
    </w:p>
    <w:p w14:paraId="7C61F045">
      <w:pPr>
        <w:pStyle w:val="6"/>
        <w:ind w:left="791"/>
        <w:jc w:val="both"/>
        <w:rPr>
          <w:rFonts w:hint="eastAsia"/>
          <w:sz w:val="28"/>
        </w:rPr>
      </w:pPr>
    </w:p>
    <w:p w14:paraId="0C3BA98E">
      <w:pPr>
        <w:pStyle w:val="6"/>
        <w:ind w:left="791"/>
        <w:jc w:val="both"/>
        <w:rPr>
          <w:rFonts w:hint="eastAsia"/>
          <w:sz w:val="28"/>
        </w:rPr>
      </w:pPr>
      <w:r>
        <w:rPr>
          <w:rFonts w:hint="eastAsia"/>
          <w:sz w:val="28"/>
        </w:rPr>
        <w:t>She is the Bridal City, forever dwelling in the new heavens and the new earth, in Paradise regained and glorified.</w:t>
      </w:r>
    </w:p>
    <w:p w14:paraId="463FD298">
      <w:pPr>
        <w:pStyle w:val="6"/>
        <w:ind w:left="791"/>
        <w:jc w:val="both"/>
        <w:rPr>
          <w:rFonts w:hint="eastAsia"/>
          <w:sz w:val="28"/>
        </w:rPr>
      </w:pPr>
      <w:r>
        <w:rPr>
          <w:rFonts w:hint="eastAsia"/>
          <w:sz w:val="28"/>
        </w:rPr>
        <w:t>*她是新妇之城，永远居住在新天新地里，在复得并得荣耀的乐园中。*</w:t>
      </w:r>
    </w:p>
    <w:p w14:paraId="5C94ED03">
      <w:pPr>
        <w:pStyle w:val="6"/>
        <w:ind w:left="791"/>
        <w:jc w:val="both"/>
        <w:rPr>
          <w:rFonts w:hint="eastAsia"/>
          <w:sz w:val="28"/>
        </w:rPr>
      </w:pPr>
    </w:p>
    <w:p w14:paraId="498E19F6">
      <w:pPr>
        <w:pStyle w:val="6"/>
        <w:ind w:left="791"/>
        <w:jc w:val="both"/>
        <w:rPr>
          <w:rFonts w:hint="eastAsia"/>
          <w:sz w:val="28"/>
        </w:rPr>
      </w:pPr>
      <w:r>
        <w:rPr>
          <w:rFonts w:hint="eastAsia"/>
          <w:sz w:val="28"/>
        </w:rPr>
        <w:t>The throne of God and the Lamb, the river of the Water of Life, the Tree of Life, its fruits and its leaves—all are primarily, if not exclusively, spiritual realities rather than physical objects.</w:t>
      </w:r>
    </w:p>
    <w:p w14:paraId="2004DB72">
      <w:pPr>
        <w:pStyle w:val="6"/>
        <w:ind w:left="791"/>
        <w:jc w:val="both"/>
        <w:rPr>
          <w:rFonts w:hint="eastAsia"/>
          <w:sz w:val="28"/>
        </w:rPr>
      </w:pPr>
      <w:r>
        <w:rPr>
          <w:rFonts w:hint="eastAsia"/>
          <w:sz w:val="28"/>
        </w:rPr>
        <w:t>*神和羔羊的宝座，生命水的河，生命树，它的果子和叶子——所有这些主要地，如果不是完全地，是属灵的实存，而非物质的物体。*</w:t>
      </w:r>
    </w:p>
    <w:p w14:paraId="750A02BE">
      <w:pPr>
        <w:pStyle w:val="6"/>
        <w:ind w:left="791"/>
        <w:jc w:val="both"/>
        <w:rPr>
          <w:rFonts w:hint="eastAsia"/>
          <w:sz w:val="28"/>
        </w:rPr>
      </w:pPr>
    </w:p>
    <w:p w14:paraId="5CCBCEBE">
      <w:pPr>
        <w:pStyle w:val="6"/>
        <w:ind w:left="791"/>
        <w:jc w:val="both"/>
        <w:rPr>
          <w:rFonts w:hint="eastAsia"/>
          <w:sz w:val="28"/>
        </w:rPr>
      </w:pPr>
      <w:r>
        <w:rPr>
          <w:rFonts w:hint="eastAsia"/>
          <w:sz w:val="28"/>
        </w:rPr>
        <w:t>They are symbols, teaching us that the sovereign Father and Son, by the Holy Spirit, will forever refresh, nourish, and maintain the good health of their beloved children and Bride in a glorious new world to come.</w:t>
      </w:r>
    </w:p>
    <w:p w14:paraId="273A88B3">
      <w:pPr>
        <w:pStyle w:val="6"/>
        <w:ind w:left="791"/>
        <w:jc w:val="both"/>
        <w:rPr>
          <w:rFonts w:hint="eastAsia"/>
          <w:sz w:val="28"/>
        </w:rPr>
      </w:pPr>
      <w:r>
        <w:rPr>
          <w:rFonts w:hint="eastAsia"/>
          <w:sz w:val="28"/>
        </w:rPr>
        <w:t>*它们是象征，教导我们至高主权的父和子，藉着圣灵，将在一个荣耀的未来新世界里，永远地更新、滋养和维持祂们所爱的儿女和新妇的康健。*</w:t>
      </w:r>
    </w:p>
    <w:p w14:paraId="75480949">
      <w:pPr>
        <w:pStyle w:val="6"/>
        <w:ind w:left="791"/>
        <w:jc w:val="both"/>
        <w:rPr>
          <w:rFonts w:hint="eastAsia"/>
          <w:sz w:val="28"/>
        </w:rPr>
      </w:pPr>
    </w:p>
    <w:p w14:paraId="55B9D9F2">
      <w:pPr>
        <w:pStyle w:val="6"/>
        <w:ind w:left="791"/>
        <w:jc w:val="both"/>
        <w:rPr>
          <w:rFonts w:hint="eastAsia"/>
          <w:sz w:val="28"/>
        </w:rPr>
      </w:pPr>
      <w:r>
        <w:rPr>
          <w:rFonts w:hint="eastAsia"/>
          <w:sz w:val="28"/>
        </w:rPr>
        <w:t>Why she Dispensasional Inserpresasion Fails</w:t>
      </w:r>
    </w:p>
    <w:p w14:paraId="69BE3DD9">
      <w:pPr>
        <w:pStyle w:val="6"/>
        <w:ind w:left="791"/>
        <w:jc w:val="both"/>
        <w:rPr>
          <w:rFonts w:hint="eastAsia"/>
          <w:sz w:val="28"/>
        </w:rPr>
      </w:pPr>
      <w:r>
        <w:rPr>
          <w:rFonts w:hint="eastAsia"/>
          <w:sz w:val="28"/>
        </w:rPr>
        <w:t>为何时代论的解释会失败</w:t>
      </w:r>
    </w:p>
    <w:p w14:paraId="4D33AE13">
      <w:pPr>
        <w:pStyle w:val="6"/>
        <w:ind w:left="791"/>
        <w:jc w:val="both"/>
        <w:rPr>
          <w:rFonts w:hint="eastAsia"/>
          <w:sz w:val="28"/>
        </w:rPr>
      </w:pPr>
    </w:p>
    <w:p w14:paraId="10755EA4">
      <w:pPr>
        <w:pStyle w:val="6"/>
        <w:ind w:left="791"/>
        <w:jc w:val="both"/>
        <w:rPr>
          <w:rFonts w:hint="eastAsia"/>
          <w:sz w:val="28"/>
        </w:rPr>
      </w:pPr>
      <w:r>
        <w:rPr>
          <w:rFonts w:hint="eastAsia"/>
          <w:sz w:val="28"/>
        </w:rPr>
        <w:t>Praiseworthy as they surely are for their strong commitment to an inspired and perspicuous Bible, our dispensational brothers have badly stumbled in their interpretation of the Revelation.</w:t>
      </w:r>
    </w:p>
    <w:p w14:paraId="654D78B2">
      <w:pPr>
        <w:pStyle w:val="6"/>
        <w:ind w:left="791"/>
        <w:jc w:val="both"/>
        <w:rPr>
          <w:rFonts w:hint="eastAsia"/>
          <w:sz w:val="28"/>
        </w:rPr>
      </w:pPr>
      <w:r>
        <w:rPr>
          <w:rFonts w:hint="eastAsia"/>
          <w:sz w:val="28"/>
        </w:rPr>
        <w:t>我们的时代论弟兄们，尽管他们对受默示且清晰的圣经有坚定的委身，这无疑是值得称赞的，但他们在对启示录的解释上却严重地跌倒了。</w:t>
      </w:r>
    </w:p>
    <w:p w14:paraId="3586AB86">
      <w:pPr>
        <w:pStyle w:val="6"/>
        <w:ind w:left="791"/>
        <w:jc w:val="both"/>
        <w:rPr>
          <w:rFonts w:hint="eastAsia"/>
          <w:sz w:val="28"/>
        </w:rPr>
      </w:pPr>
    </w:p>
    <w:p w14:paraId="2F1E4389">
      <w:pPr>
        <w:pStyle w:val="6"/>
        <w:ind w:left="791"/>
        <w:jc w:val="both"/>
        <w:rPr>
          <w:rFonts w:hint="eastAsia"/>
          <w:sz w:val="28"/>
        </w:rPr>
      </w:pPr>
      <w:r>
        <w:rPr>
          <w:rFonts w:hint="eastAsia"/>
          <w:sz w:val="28"/>
        </w:rPr>
        <w:t>Given the widespread popularity of this interpretation, it will serve us well to summarize the reasons why.</w:t>
      </w:r>
    </w:p>
    <w:p w14:paraId="450ABAF3">
      <w:pPr>
        <w:pStyle w:val="6"/>
        <w:ind w:left="791"/>
        <w:jc w:val="both"/>
        <w:rPr>
          <w:rFonts w:hint="eastAsia"/>
          <w:sz w:val="28"/>
        </w:rPr>
      </w:pPr>
      <w:r>
        <w:rPr>
          <w:rFonts w:hint="eastAsia"/>
          <w:sz w:val="28"/>
        </w:rPr>
        <w:t>鉴于这种解释的广泛普及，总结其原因对我们大有裨益。</w:t>
      </w:r>
    </w:p>
    <w:p w14:paraId="171308A8">
      <w:pPr>
        <w:pStyle w:val="6"/>
        <w:ind w:left="791"/>
        <w:jc w:val="both"/>
        <w:rPr>
          <w:rFonts w:hint="eastAsia"/>
          <w:sz w:val="28"/>
        </w:rPr>
      </w:pPr>
    </w:p>
    <w:p w14:paraId="698FCC77">
      <w:pPr>
        <w:pStyle w:val="6"/>
        <w:ind w:left="791"/>
        <w:jc w:val="both"/>
        <w:rPr>
          <w:rFonts w:hint="eastAsia"/>
          <w:sz w:val="28"/>
        </w:rPr>
      </w:pPr>
      <w:r>
        <w:rPr>
          <w:rFonts w:hint="eastAsia"/>
          <w:sz w:val="28"/>
        </w:rPr>
        <w:t>My sevenfold answer, based on the ground we traversed in Part 1 of our journey, is as follows.</w:t>
      </w:r>
    </w:p>
    <w:p w14:paraId="13D196D4">
      <w:pPr>
        <w:pStyle w:val="6"/>
        <w:ind w:left="791"/>
        <w:jc w:val="both"/>
        <w:rPr>
          <w:rFonts w:hint="eastAsia"/>
          <w:sz w:val="28"/>
        </w:rPr>
      </w:pPr>
      <w:r>
        <w:rPr>
          <w:rFonts w:hint="eastAsia"/>
          <w:sz w:val="28"/>
        </w:rPr>
        <w:t>我基于我们旅程第一部分所涉足的领域，提出的七重答案如下。</w:t>
      </w:r>
    </w:p>
    <w:p w14:paraId="4D3F6007">
      <w:pPr>
        <w:pStyle w:val="6"/>
        <w:ind w:left="791"/>
        <w:jc w:val="both"/>
        <w:rPr>
          <w:rFonts w:hint="eastAsia"/>
          <w:sz w:val="28"/>
        </w:rPr>
      </w:pPr>
    </w:p>
    <w:p w14:paraId="6DC5E204">
      <w:pPr>
        <w:pStyle w:val="6"/>
        <w:ind w:left="791"/>
        <w:jc w:val="both"/>
        <w:rPr>
          <w:rFonts w:hint="eastAsia"/>
          <w:sz w:val="28"/>
        </w:rPr>
      </w:pPr>
      <w:r>
        <w:rPr>
          <w:rFonts w:hint="eastAsia"/>
          <w:sz w:val="28"/>
        </w:rPr>
        <w:t>First, they have misunderstood the intended audience of the book, which is the church, the whole church, and nothing but the church.</w:t>
      </w:r>
    </w:p>
    <w:p w14:paraId="543A110E">
      <w:pPr>
        <w:pStyle w:val="6"/>
        <w:ind w:left="791"/>
        <w:jc w:val="both"/>
        <w:rPr>
          <w:rFonts w:hint="eastAsia"/>
          <w:sz w:val="28"/>
        </w:rPr>
      </w:pPr>
      <w:r>
        <w:rPr>
          <w:rFonts w:hint="eastAsia"/>
          <w:sz w:val="28"/>
        </w:rPr>
        <w:t>首先，他们误解了这本书的目标读者，即教会，整个教会，并且唯独是教会。</w:t>
      </w:r>
    </w:p>
    <w:p w14:paraId="6F88946B">
      <w:pPr>
        <w:pStyle w:val="6"/>
        <w:ind w:left="791"/>
        <w:jc w:val="both"/>
        <w:rPr>
          <w:rFonts w:hint="eastAsia"/>
          <w:sz w:val="28"/>
        </w:rPr>
      </w:pPr>
    </w:p>
    <w:p w14:paraId="324236F1">
      <w:pPr>
        <w:pStyle w:val="6"/>
        <w:ind w:left="791"/>
        <w:jc w:val="both"/>
        <w:rPr>
          <w:rFonts w:hint="eastAsia"/>
          <w:sz w:val="28"/>
        </w:rPr>
      </w:pPr>
      <w:r>
        <w:rPr>
          <w:rFonts w:hint="eastAsia"/>
          <w:sz w:val="28"/>
        </w:rPr>
        <w:t>The future of ethnic Israel is nowhere in view, though all amillenarians rejoice to affirm that the church includes multitudes of Jewish believers in Yeshua.</w:t>
      </w:r>
    </w:p>
    <w:p w14:paraId="106B3755">
      <w:pPr>
        <w:pStyle w:val="6"/>
        <w:ind w:left="791"/>
        <w:jc w:val="both"/>
        <w:rPr>
          <w:rFonts w:hint="eastAsia"/>
          <w:sz w:val="28"/>
        </w:rPr>
      </w:pPr>
      <w:r>
        <w:rPr>
          <w:rFonts w:hint="eastAsia"/>
          <w:sz w:val="28"/>
        </w:rPr>
        <w:t>属血统的以色列的未来根本不在考虑之列，尽管所有无千禧年论者都乐于肯定教会包括了大量信靠耶稣的犹太信徒。</w:t>
      </w:r>
    </w:p>
    <w:p w14:paraId="509109AE">
      <w:pPr>
        <w:pStyle w:val="6"/>
        <w:ind w:left="791"/>
        <w:jc w:val="both"/>
        <w:rPr>
          <w:rFonts w:hint="eastAsia"/>
          <w:sz w:val="28"/>
        </w:rPr>
      </w:pPr>
    </w:p>
    <w:p w14:paraId="463F3AEB">
      <w:pPr>
        <w:pStyle w:val="6"/>
        <w:ind w:left="791"/>
        <w:jc w:val="both"/>
        <w:rPr>
          <w:rFonts w:hint="eastAsia"/>
          <w:sz w:val="28"/>
        </w:rPr>
      </w:pPr>
      <w:r>
        <w:rPr>
          <w:rFonts w:hint="eastAsia"/>
          <w:sz w:val="28"/>
        </w:rPr>
        <w:t>Importantly, some amillenarians also believe that one major sign of the imminence of the parousia and the consummation will be the conversion of multitudes of ethic Jews.</w:t>
      </w:r>
    </w:p>
    <w:p w14:paraId="66C8257F">
      <w:pPr>
        <w:pStyle w:val="6"/>
        <w:ind w:left="791"/>
        <w:jc w:val="both"/>
        <w:rPr>
          <w:rFonts w:hint="eastAsia"/>
          <w:sz w:val="28"/>
        </w:rPr>
      </w:pPr>
      <w:r>
        <w:rPr>
          <w:rFonts w:hint="eastAsia"/>
          <w:sz w:val="28"/>
        </w:rPr>
        <w:t>重要的是，一些无千禧年论者也相信，主再来和最终成全临近的一个主要迹象，将是大量属血统的犹太人的归信。</w:t>
      </w:r>
    </w:p>
    <w:p w14:paraId="31EB38A5">
      <w:pPr>
        <w:pStyle w:val="6"/>
        <w:ind w:left="791"/>
        <w:jc w:val="both"/>
        <w:rPr>
          <w:rFonts w:hint="eastAsia"/>
          <w:sz w:val="28"/>
        </w:rPr>
      </w:pPr>
    </w:p>
    <w:p w14:paraId="07B62A40">
      <w:pPr>
        <w:pStyle w:val="6"/>
        <w:ind w:left="791"/>
        <w:jc w:val="both"/>
        <w:rPr>
          <w:rFonts w:hint="eastAsia"/>
          <w:sz w:val="28"/>
        </w:rPr>
      </w:pPr>
      <w:r>
        <w:rPr>
          <w:rFonts w:hint="eastAsia"/>
          <w:sz w:val="28"/>
        </w:rPr>
        <w:t>Far from “robbing Israel,” such interpreters follow scripture in anticipating great things for God’s beloved OT people (Romans 11).23</w:t>
      </w:r>
    </w:p>
    <w:p w14:paraId="4454EABC">
      <w:pPr>
        <w:pStyle w:val="6"/>
        <w:ind w:left="791"/>
        <w:jc w:val="both"/>
        <w:rPr>
          <w:rFonts w:hint="eastAsia"/>
          <w:sz w:val="28"/>
        </w:rPr>
      </w:pPr>
      <w:r>
        <w:rPr>
          <w:rFonts w:hint="eastAsia"/>
          <w:sz w:val="28"/>
        </w:rPr>
        <w:t>这些解释者非但没有“抢夺以色列”，反而遵循圣经，期待神为祂所爱的旧约子民成就大事（罗马书 11）。23</w:t>
      </w:r>
    </w:p>
    <w:p w14:paraId="5CF8815B">
      <w:pPr>
        <w:pStyle w:val="6"/>
        <w:ind w:left="791"/>
        <w:jc w:val="both"/>
        <w:rPr>
          <w:rFonts w:hint="eastAsia"/>
          <w:sz w:val="28"/>
        </w:rPr>
      </w:pPr>
    </w:p>
    <w:p w14:paraId="3F426C38">
      <w:pPr>
        <w:pStyle w:val="6"/>
        <w:ind w:left="791"/>
        <w:jc w:val="both"/>
        <w:rPr>
          <w:rFonts w:hint="eastAsia"/>
          <w:sz w:val="28"/>
        </w:rPr>
      </w:pPr>
      <w:r>
        <w:rPr>
          <w:rFonts w:hint="eastAsia"/>
          <w:sz w:val="28"/>
        </w:rPr>
        <w:t>Secondly, dispensationalists have misunderstood the nature and purpose of the Revelation, failing to see that it is an extended prophecy designed to edify, exhort, and encourage the church as she journeys through the wilderness of this present evil world.</w:t>
      </w:r>
    </w:p>
    <w:p w14:paraId="1F5946B8">
      <w:pPr>
        <w:pStyle w:val="6"/>
        <w:ind w:left="791"/>
        <w:jc w:val="both"/>
        <w:rPr>
          <w:rFonts w:hint="eastAsia"/>
          <w:sz w:val="28"/>
        </w:rPr>
      </w:pPr>
      <w:r>
        <w:rPr>
          <w:rFonts w:hint="eastAsia"/>
          <w:sz w:val="28"/>
        </w:rPr>
        <w:t>其次，时代论者误解了启示录的性质和目的，未能看到它是一篇旨在造就、劝勉和鼓励教会在穿越现今这邪恶世界的旷野时之旅程的长篇预言。</w:t>
      </w:r>
    </w:p>
    <w:p w14:paraId="64F35F1D">
      <w:pPr>
        <w:pStyle w:val="6"/>
        <w:ind w:left="791"/>
        <w:jc w:val="both"/>
        <w:rPr>
          <w:rFonts w:hint="eastAsia"/>
          <w:sz w:val="28"/>
        </w:rPr>
      </w:pPr>
    </w:p>
    <w:p w14:paraId="6808368D">
      <w:pPr>
        <w:pStyle w:val="6"/>
        <w:ind w:left="791"/>
        <w:jc w:val="both"/>
        <w:rPr>
          <w:rFonts w:hint="eastAsia"/>
          <w:sz w:val="28"/>
        </w:rPr>
      </w:pPr>
      <w:r>
        <w:rPr>
          <w:rFonts w:hint="eastAsia"/>
          <w:sz w:val="28"/>
        </w:rPr>
        <w:t>Thirdly, they have misunderstood the underlying theme of the book, which is the heavenly mediatorial reign of the exalted Lord Jesus Christ, who is seated at the right hand of the Father, and who, throughout the entire EOP, rules the cosmos with a view to the ingathering, upbuilding, outsending, preservation, and final glorification of his church.</w:t>
      </w:r>
    </w:p>
    <w:p w14:paraId="1ED08F48">
      <w:pPr>
        <w:pStyle w:val="6"/>
        <w:ind w:left="791"/>
        <w:jc w:val="both"/>
        <w:rPr>
          <w:rFonts w:hint="eastAsia"/>
          <w:sz w:val="28"/>
        </w:rPr>
      </w:pPr>
      <w:r>
        <w:rPr>
          <w:rFonts w:hint="eastAsia"/>
          <w:sz w:val="28"/>
        </w:rPr>
        <w:t>第三，他们误解了这本书的根本主题，即被高举的主耶稣基督在天上的中保性统治，祂坐在父的右边，并在整个EOP期间，统治着宇宙，以期聚集、建立、差遣、保守并最终荣耀祂的教会。</w:t>
      </w:r>
    </w:p>
    <w:p w14:paraId="57C610AB">
      <w:pPr>
        <w:pStyle w:val="6"/>
        <w:ind w:left="791"/>
        <w:jc w:val="both"/>
        <w:rPr>
          <w:rFonts w:hint="eastAsia"/>
          <w:sz w:val="28"/>
        </w:rPr>
      </w:pPr>
    </w:p>
    <w:p w14:paraId="7380574B">
      <w:pPr>
        <w:pStyle w:val="6"/>
        <w:ind w:left="791"/>
        <w:jc w:val="both"/>
        <w:rPr>
          <w:rFonts w:hint="eastAsia"/>
          <w:sz w:val="28"/>
        </w:rPr>
      </w:pPr>
      <w:r>
        <w:rPr>
          <w:rFonts w:hint="eastAsia"/>
          <w:sz w:val="28"/>
        </w:rPr>
        <w:t>Fourthly, they have misunderstood the literary genre of the book, which is (a unique species of) biblical apocalyptic.</w:t>
      </w:r>
    </w:p>
    <w:p w14:paraId="178EA5FF">
      <w:pPr>
        <w:pStyle w:val="6"/>
        <w:ind w:left="791"/>
        <w:jc w:val="both"/>
        <w:rPr>
          <w:rFonts w:hint="eastAsia"/>
          <w:sz w:val="28"/>
        </w:rPr>
      </w:pPr>
      <w:r>
        <w:rPr>
          <w:rFonts w:hint="eastAsia"/>
          <w:sz w:val="28"/>
        </w:rPr>
        <w:t>第四，他们误解了这本书的文学体裁，即（一种独特的）圣经启示文学。</w:t>
      </w:r>
    </w:p>
    <w:p w14:paraId="2153B143">
      <w:pPr>
        <w:pStyle w:val="6"/>
        <w:ind w:left="791"/>
        <w:jc w:val="both"/>
        <w:rPr>
          <w:rFonts w:hint="eastAsia"/>
          <w:sz w:val="28"/>
        </w:rPr>
      </w:pPr>
    </w:p>
    <w:p w14:paraId="218F2385">
      <w:pPr>
        <w:pStyle w:val="6"/>
        <w:ind w:left="791"/>
        <w:jc w:val="both"/>
        <w:rPr>
          <w:rFonts w:hint="eastAsia"/>
          <w:sz w:val="28"/>
        </w:rPr>
      </w:pPr>
      <w:r>
        <w:rPr>
          <w:rFonts w:hint="eastAsia"/>
          <w:sz w:val="28"/>
        </w:rPr>
        <w:t>For this reason they have interpreted many persons, places, objects, and events of the Revelation literally, rather than typologically and figuratively.</w:t>
      </w:r>
    </w:p>
    <w:p w14:paraId="0F9E1FB2">
      <w:pPr>
        <w:pStyle w:val="6"/>
        <w:ind w:left="791"/>
        <w:jc w:val="both"/>
        <w:rPr>
          <w:rFonts w:hint="eastAsia"/>
          <w:sz w:val="28"/>
        </w:rPr>
      </w:pPr>
      <w:r>
        <w:rPr>
          <w:rFonts w:hint="eastAsia"/>
          <w:sz w:val="28"/>
        </w:rPr>
        <w:t>因此，他们将启示录中的许多人物、地点、物体和事件按字面意思解释，而不是按预表和象征意义解释。</w:t>
      </w:r>
    </w:p>
    <w:p w14:paraId="59873DF5">
      <w:pPr>
        <w:pStyle w:val="6"/>
        <w:ind w:left="791"/>
        <w:jc w:val="both"/>
        <w:rPr>
          <w:rFonts w:hint="eastAsia"/>
          <w:sz w:val="28"/>
        </w:rPr>
      </w:pPr>
    </w:p>
    <w:p w14:paraId="7106AADF">
      <w:pPr>
        <w:pStyle w:val="6"/>
        <w:ind w:left="791"/>
        <w:jc w:val="both"/>
        <w:rPr>
          <w:rFonts w:hint="eastAsia"/>
          <w:sz w:val="28"/>
        </w:rPr>
      </w:pPr>
      <w:r>
        <w:rPr>
          <w:rFonts w:hint="eastAsia"/>
          <w:sz w:val="28"/>
        </w:rPr>
        <w:t>They have imported the literalist hermeneutic that they use to interpret OTKP into the Revelation, with the result that they have misunderstand both; for both refer to new covenant realities, while typically using old covenant imagery to depict them.</w:t>
      </w:r>
    </w:p>
    <w:p w14:paraId="7AE61A61">
      <w:pPr>
        <w:pStyle w:val="6"/>
        <w:ind w:left="791"/>
        <w:jc w:val="both"/>
        <w:rPr>
          <w:rFonts w:hint="eastAsia"/>
          <w:sz w:val="28"/>
        </w:rPr>
      </w:pPr>
      <w:r>
        <w:rPr>
          <w:rFonts w:hint="eastAsia"/>
          <w:sz w:val="28"/>
        </w:rPr>
        <w:t>他们将他们用来解释OTKP的字面主义释经法带入启示录，结果导致他们对两者都产生了误解；因为两者都指向新约的实存，同时通常使用旧约的意象来描绘它们。</w:t>
      </w:r>
    </w:p>
    <w:p w14:paraId="2DF7AE7B">
      <w:pPr>
        <w:pStyle w:val="6"/>
        <w:ind w:left="791"/>
        <w:jc w:val="both"/>
        <w:rPr>
          <w:rFonts w:hint="eastAsia"/>
          <w:sz w:val="28"/>
        </w:rPr>
      </w:pPr>
    </w:p>
    <w:p w14:paraId="10902035">
      <w:pPr>
        <w:pStyle w:val="6"/>
        <w:ind w:left="791"/>
        <w:jc w:val="both"/>
        <w:rPr>
          <w:rFonts w:hint="eastAsia"/>
          <w:sz w:val="28"/>
        </w:rPr>
      </w:pPr>
      <w:r>
        <w:rPr>
          <w:rFonts w:hint="eastAsia"/>
          <w:sz w:val="28"/>
        </w:rPr>
        <w:t>Fifthly, they have misunderstood the structure of the book, failing to see that its five major blocs are meant as a celebration of the heavenly reign of the exalted Christ, and that the very lengthy fourth bloc (chapters 6–20) gives us six parallel representations of the course and character of the High King’s heavenly reign.</w:t>
      </w:r>
    </w:p>
    <w:p w14:paraId="1C60FE26">
      <w:pPr>
        <w:pStyle w:val="6"/>
        <w:ind w:left="791"/>
        <w:jc w:val="both"/>
        <w:rPr>
          <w:rFonts w:hint="eastAsia"/>
          <w:sz w:val="28"/>
        </w:rPr>
      </w:pPr>
      <w:r>
        <w:rPr>
          <w:rFonts w:hint="eastAsia"/>
          <w:sz w:val="28"/>
        </w:rPr>
        <w:t>第五，他们误解了这本书的结构，未能看到其五个主要区（blocs）意在庆祝被高举的基督在天上的统治，而那个非常冗长的第四区（第6-20章）则为我们提供了六个关于至高君王属天统治过程和特征的平行表述。</w:t>
      </w:r>
    </w:p>
    <w:p w14:paraId="4D52EAE9">
      <w:pPr>
        <w:pStyle w:val="6"/>
        <w:ind w:left="791"/>
        <w:jc w:val="both"/>
        <w:rPr>
          <w:rFonts w:hint="eastAsia"/>
          <w:sz w:val="28"/>
        </w:rPr>
      </w:pPr>
    </w:p>
    <w:p w14:paraId="450D8266">
      <w:pPr>
        <w:pStyle w:val="6"/>
        <w:ind w:left="791"/>
        <w:jc w:val="both"/>
        <w:rPr>
          <w:rFonts w:hint="eastAsia"/>
          <w:sz w:val="28"/>
        </w:rPr>
      </w:pPr>
      <w:r>
        <w:rPr>
          <w:rFonts w:hint="eastAsia"/>
          <w:sz w:val="28"/>
        </w:rPr>
        <w:t>Sixthly, they have failed to see that this structure rules out a futurist interpretation of the Revelation, but instead mandates an idealist interpretation, according to which its key symbols (e.g., the woman, the dragon, the beast, the false prophet, the harlot, Babylon the Great, etc.) all stand for certain kinds of persons and institutions that the church will encounter again and again in her pilgrimage through world history.</w:t>
      </w:r>
    </w:p>
    <w:p w14:paraId="5CD56DAD">
      <w:pPr>
        <w:pStyle w:val="6"/>
        <w:ind w:left="791"/>
        <w:jc w:val="both"/>
        <w:rPr>
          <w:rFonts w:hint="eastAsia"/>
          <w:sz w:val="28"/>
        </w:rPr>
      </w:pPr>
      <w:r>
        <w:rPr>
          <w:rFonts w:hint="eastAsia"/>
          <w:sz w:val="28"/>
        </w:rPr>
        <w:t>第六，他们未能看到这种结构排除了对启示录的未来主义解释，而是要求一种理想主义解释，根据这种解释，其关键象征（例如，妇人、龙、兽、假先知、淫妇、大巴比伦等）都代表了教会在穿越世界历史的朝圣之旅中将一再遇到的某些类型的人物和制度。</w:t>
      </w:r>
    </w:p>
    <w:p w14:paraId="0846A862">
      <w:pPr>
        <w:pStyle w:val="6"/>
        <w:ind w:left="791"/>
        <w:jc w:val="both"/>
        <w:rPr>
          <w:rFonts w:hint="eastAsia"/>
          <w:sz w:val="28"/>
        </w:rPr>
      </w:pPr>
    </w:p>
    <w:p w14:paraId="6B47ED43">
      <w:pPr>
        <w:pStyle w:val="6"/>
        <w:ind w:left="791"/>
        <w:jc w:val="both"/>
        <w:rPr>
          <w:rFonts w:hint="eastAsia"/>
          <w:sz w:val="28"/>
        </w:rPr>
      </w:pPr>
      <w:r>
        <w:rPr>
          <w:rFonts w:hint="eastAsia"/>
          <w:sz w:val="28"/>
        </w:rPr>
        <w:t>Finally, they have misunderstood the ancillary purpose of the Revelation, which is to give us the grand finale of all Scripture: a biblical movement that introduces no new themes (such as a secret rapture or a future millennium), but instead simply rehearses and celebrates all that was previously disclosed in the Bible, and especially in the master key to the Bible—the Didactic New Testament.</w:t>
      </w:r>
    </w:p>
    <w:p w14:paraId="029ECF6B">
      <w:pPr>
        <w:pStyle w:val="6"/>
        <w:ind w:left="791"/>
        <w:jc w:val="both"/>
        <w:rPr>
          <w:rFonts w:hint="eastAsia"/>
          <w:sz w:val="28"/>
        </w:rPr>
      </w:pPr>
      <w:r>
        <w:rPr>
          <w:rFonts w:hint="eastAsia"/>
          <w:sz w:val="28"/>
        </w:rPr>
        <w:t>最后，他们误解了启示录的辅助目的，即为我们呈现圣经全书的宏伟终曲：一个不引入新主题（如秘密被提或未来千禧年）的圣经乐章，而是简单地重述和庆祝所有先前在圣经中，尤其是在解开圣经的总钥匙——教导性新约——中所揭示的一切。</w:t>
      </w:r>
    </w:p>
    <w:p w14:paraId="487D2BFB">
      <w:pPr>
        <w:pStyle w:val="6"/>
        <w:ind w:left="791"/>
        <w:jc w:val="both"/>
        <w:rPr>
          <w:rFonts w:hint="eastAsia"/>
          <w:sz w:val="28"/>
        </w:rPr>
      </w:pPr>
    </w:p>
    <w:p w14:paraId="6AC1EADB">
      <w:pPr>
        <w:pStyle w:val="6"/>
        <w:ind w:left="791"/>
        <w:jc w:val="both"/>
        <w:rPr>
          <w:rFonts w:hint="eastAsia"/>
          <w:sz w:val="28"/>
        </w:rPr>
      </w:pPr>
      <w:r>
        <w:rPr>
          <w:rFonts w:hint="eastAsia"/>
          <w:sz w:val="28"/>
        </w:rPr>
        <w:t>In sum, our beloved dispensational brothers have stumbled over the Revelation because they have turned away from God’s appointed teacher (the High Prophet of heaven, the Lord Jesus Christ), the DNT, and clear NT instruction concerning the nature of the kingdom of God, the consummation, and the proper interpretation of OTKP.</w:t>
      </w:r>
    </w:p>
    <w:p w14:paraId="39301801">
      <w:pPr>
        <w:pStyle w:val="6"/>
        <w:ind w:left="791"/>
        <w:jc w:val="both"/>
        <w:rPr>
          <w:rFonts w:hint="eastAsia"/>
          <w:sz w:val="28"/>
        </w:rPr>
      </w:pPr>
      <w:r>
        <w:rPr>
          <w:rFonts w:hint="eastAsia"/>
          <w:sz w:val="28"/>
        </w:rPr>
        <w:t>总而言之，我们亲爱的时代论弟兄们在启示录上跌倒，是因为他们转离了神所指定的教师（天上的至高先知，主耶稣基督）、DNT，以及关于神的国度性质、最终成全和正确解释OTKP的清晰新约教导。</w:t>
      </w:r>
    </w:p>
    <w:p w14:paraId="7D6B8B0F">
      <w:pPr>
        <w:pStyle w:val="6"/>
        <w:ind w:left="791"/>
        <w:jc w:val="both"/>
        <w:rPr>
          <w:rFonts w:hint="eastAsia"/>
          <w:sz w:val="28"/>
        </w:rPr>
      </w:pPr>
    </w:p>
    <w:p w14:paraId="7AF26E61">
      <w:pPr>
        <w:pStyle w:val="6"/>
        <w:ind w:left="791"/>
        <w:jc w:val="both"/>
        <w:rPr>
          <w:rFonts w:hint="eastAsia"/>
          <w:sz w:val="28"/>
        </w:rPr>
      </w:pPr>
      <w:r>
        <w:rPr>
          <w:rFonts w:hint="eastAsia"/>
          <w:sz w:val="28"/>
        </w:rPr>
        <w:t>Instead, they have brought a literalist hermeneutic to OTKP, developed an exotic interpretation of Daniel 9:24–27, and used both of them to create a Procrustean bed into which they have forced the entire NT, including the Revelation.</w:t>
      </w:r>
    </w:p>
    <w:p w14:paraId="2FFB62CE">
      <w:pPr>
        <w:pStyle w:val="6"/>
        <w:ind w:left="791"/>
        <w:jc w:val="both"/>
        <w:rPr>
          <w:rFonts w:hint="eastAsia"/>
          <w:sz w:val="28"/>
        </w:rPr>
      </w:pPr>
      <w:r>
        <w:rPr>
          <w:rFonts w:hint="eastAsia"/>
          <w:sz w:val="28"/>
        </w:rPr>
        <w:t>相反，他们将一种字面主义的释经学应用于OTKP，发展出一种对但以理书 9:24–27 的奇特解释，并利用这两者制造了一个普罗克汝斯忒斯之床，强行将整个新约，包括启示录，塞入其中。</w:t>
      </w:r>
    </w:p>
    <w:p w14:paraId="788A6DFB">
      <w:pPr>
        <w:pStyle w:val="6"/>
        <w:ind w:left="791"/>
        <w:jc w:val="both"/>
        <w:rPr>
          <w:rFonts w:hint="eastAsia"/>
          <w:sz w:val="28"/>
        </w:rPr>
      </w:pPr>
    </w:p>
    <w:p w14:paraId="4B5594C4">
      <w:pPr>
        <w:pStyle w:val="6"/>
        <w:ind w:left="791"/>
        <w:jc w:val="both"/>
        <w:rPr>
          <w:rFonts w:hint="eastAsia"/>
          <w:sz w:val="28"/>
        </w:rPr>
      </w:pPr>
      <w:r>
        <w:rPr>
          <w:rFonts w:hint="eastAsia"/>
          <w:sz w:val="28"/>
        </w:rPr>
        <w:t>Sadly, the result has been great complexity, confusion, controversy, and a lamentable deafness to the grand finale of all Scripture.</w:t>
      </w:r>
    </w:p>
    <w:p w14:paraId="0A3853A9">
      <w:pPr>
        <w:pStyle w:val="6"/>
        <w:ind w:left="791"/>
        <w:jc w:val="both"/>
        <w:rPr>
          <w:rFonts w:hint="eastAsia"/>
          <w:sz w:val="28"/>
        </w:rPr>
      </w:pPr>
      <w:r>
        <w:rPr>
          <w:rFonts w:hint="eastAsia"/>
          <w:sz w:val="28"/>
        </w:rPr>
        <w:t>可悲的是，其结果是巨大的复杂性、混乱、争议，以及对圣经全书宏伟终曲的可悲的充耳不闻。</w:t>
      </w:r>
    </w:p>
    <w:p w14:paraId="55566B51">
      <w:pPr>
        <w:pStyle w:val="6"/>
        <w:ind w:left="791"/>
        <w:jc w:val="both"/>
        <w:rPr>
          <w:rFonts w:hint="eastAsia"/>
          <w:sz w:val="28"/>
        </w:rPr>
      </w:pPr>
    </w:p>
    <w:p w14:paraId="7E57D22C">
      <w:pPr>
        <w:pStyle w:val="6"/>
        <w:ind w:left="791"/>
        <w:jc w:val="both"/>
        <w:rPr>
          <w:rFonts w:hint="eastAsia"/>
          <w:sz w:val="28"/>
        </w:rPr>
      </w:pPr>
      <w:r>
        <w:rPr>
          <w:rFonts w:hint="eastAsia"/>
          <w:sz w:val="28"/>
        </w:rPr>
        <w:t>Happily, a loving heavenly Father still overshadows us all, ever speaking the holy words by which we may again receive ears to hear:</w:t>
      </w:r>
    </w:p>
    <w:p w14:paraId="43C7279E">
      <w:pPr>
        <w:pStyle w:val="6"/>
        <w:ind w:left="791"/>
        <w:jc w:val="both"/>
        <w:rPr>
          <w:rFonts w:hint="eastAsia"/>
          <w:sz w:val="28"/>
        </w:rPr>
      </w:pPr>
      <w:r>
        <w:rPr>
          <w:rFonts w:hint="eastAsia"/>
          <w:sz w:val="28"/>
        </w:rPr>
        <w:t>可喜的是，一位慈爱的天父仍然荫庇着我们所有人，永远说着那些我们藉以可以再次得着能听之耳的圣言：</w:t>
      </w:r>
    </w:p>
    <w:p w14:paraId="59349111">
      <w:pPr>
        <w:pStyle w:val="6"/>
        <w:ind w:left="791"/>
        <w:jc w:val="both"/>
        <w:rPr>
          <w:rFonts w:hint="eastAsia"/>
          <w:sz w:val="28"/>
        </w:rPr>
      </w:pPr>
    </w:p>
    <w:p w14:paraId="7B2A64B1">
      <w:pPr>
        <w:pStyle w:val="6"/>
        <w:ind w:left="791"/>
        <w:jc w:val="both"/>
        <w:rPr>
          <w:rFonts w:hint="eastAsia"/>
          <w:sz w:val="28"/>
        </w:rPr>
      </w:pPr>
      <w:r>
        <w:rPr>
          <w:rFonts w:hint="eastAsia"/>
          <w:sz w:val="28"/>
        </w:rPr>
        <w:t>“Listen to him!” (Matt. 17:5).</w:t>
      </w:r>
    </w:p>
    <w:p w14:paraId="164D3B80">
      <w:pPr>
        <w:pStyle w:val="6"/>
        <w:ind w:left="791"/>
        <w:jc w:val="both"/>
      </w:pPr>
      <w:r>
        <w:rPr>
          <w:rFonts w:hint="eastAsia"/>
          <w:sz w:val="28"/>
        </w:rPr>
        <w:t>“你们要听祂！”（马太福音 17:5）</w:t>
      </w:r>
      <w:r>
        <w:rPr>
          <w:color w:val="231F20"/>
          <w:spacing w:val="-2"/>
        </w:rPr>
        <w:t>.</w:t>
      </w:r>
    </w:p>
    <w:p w14:paraId="32DDDD03">
      <w:pPr>
        <w:pStyle w:val="6"/>
        <w:spacing w:after="0"/>
        <w:jc w:val="both"/>
        <w:sectPr>
          <w:headerReference r:id="rId34" w:type="default"/>
          <w:footerReference r:id="rId36" w:type="default"/>
          <w:headerReference r:id="rId35" w:type="even"/>
          <w:footerReference r:id="rId37" w:type="even"/>
          <w:pgSz w:w="8820" w:h="13310"/>
          <w:pgMar w:top="960" w:right="720" w:bottom="1120" w:left="720" w:header="0" w:footer="936" w:gutter="0"/>
          <w:cols w:space="720" w:num="1"/>
        </w:sectPr>
      </w:pPr>
    </w:p>
    <w:p w14:paraId="3D27D687">
      <w:pPr>
        <w:pStyle w:val="6"/>
        <w:spacing w:before="4"/>
        <w:rPr>
          <w:sz w:val="17"/>
        </w:rPr>
      </w:pPr>
    </w:p>
    <w:p w14:paraId="24D0808E">
      <w:pPr>
        <w:pStyle w:val="6"/>
        <w:spacing w:after="0"/>
        <w:rPr>
          <w:sz w:val="17"/>
        </w:rPr>
        <w:sectPr>
          <w:headerReference r:id="rId38" w:type="even"/>
          <w:footerReference r:id="rId39" w:type="even"/>
          <w:pgSz w:w="8820" w:h="13310"/>
          <w:pgMar w:top="1520" w:right="720" w:bottom="280" w:left="720" w:header="0" w:footer="0" w:gutter="0"/>
          <w:cols w:space="720" w:num="1"/>
        </w:sectPr>
      </w:pPr>
    </w:p>
    <w:p w14:paraId="043682A6">
      <w:pPr>
        <w:pStyle w:val="6"/>
        <w:rPr>
          <w:sz w:val="28"/>
        </w:rPr>
      </w:pPr>
    </w:p>
    <w:p w14:paraId="04135AA7">
      <w:pPr>
        <w:pStyle w:val="6"/>
        <w:rPr>
          <w:sz w:val="28"/>
        </w:rPr>
      </w:pPr>
    </w:p>
    <w:p w14:paraId="3B52078F">
      <w:pPr>
        <w:pStyle w:val="2"/>
        <w:bidi w:val="0"/>
        <w:rPr>
          <w:rFonts w:hint="eastAsia"/>
        </w:rPr>
      </w:pPr>
      <w:r>
        <w:rPr>
          <w:rFonts w:hint="eastAsia"/>
        </w:rPr>
        <w:t>APPENDIX II</w:t>
      </w:r>
    </w:p>
    <w:p w14:paraId="5C9C585A">
      <w:pPr>
        <w:pStyle w:val="2"/>
        <w:bidi w:val="0"/>
        <w:rPr>
          <w:rFonts w:hint="eastAsia"/>
        </w:rPr>
      </w:pPr>
      <w:r>
        <w:rPr>
          <w:rFonts w:hint="eastAsia"/>
        </w:rPr>
        <w:t>附录 II</w:t>
      </w:r>
    </w:p>
    <w:p w14:paraId="76EDC472">
      <w:pPr>
        <w:pStyle w:val="6"/>
        <w:spacing w:before="4"/>
        <w:rPr>
          <w:rFonts w:hint="eastAsia"/>
          <w:sz w:val="30"/>
          <w:szCs w:val="30"/>
        </w:rPr>
      </w:pPr>
    </w:p>
    <w:p w14:paraId="4EBE7A7E">
      <w:pPr>
        <w:pStyle w:val="3"/>
        <w:bidi w:val="0"/>
        <w:rPr>
          <w:rFonts w:hint="eastAsia"/>
        </w:rPr>
      </w:pPr>
      <w:r>
        <w:rPr>
          <w:rFonts w:hint="eastAsia"/>
        </w:rPr>
        <w:t>Key Symbols in the Reve lation</w:t>
      </w:r>
    </w:p>
    <w:p w14:paraId="1710EED6">
      <w:pPr>
        <w:pStyle w:val="3"/>
        <w:bidi w:val="0"/>
        <w:rPr>
          <w:rFonts w:hint="eastAsia"/>
        </w:rPr>
      </w:pPr>
      <w:r>
        <w:rPr>
          <w:rFonts w:hint="eastAsia"/>
        </w:rPr>
        <w:t>启示录中的关键象征</w:t>
      </w:r>
    </w:p>
    <w:p w14:paraId="24D25719">
      <w:pPr>
        <w:pStyle w:val="6"/>
        <w:spacing w:before="4"/>
        <w:rPr>
          <w:rFonts w:hint="eastAsia"/>
          <w:sz w:val="30"/>
          <w:szCs w:val="30"/>
        </w:rPr>
      </w:pPr>
    </w:p>
    <w:p w14:paraId="2E3811CE">
      <w:pPr>
        <w:pStyle w:val="6"/>
        <w:spacing w:before="4"/>
        <w:rPr>
          <w:rFonts w:hint="eastAsia"/>
          <w:sz w:val="30"/>
          <w:szCs w:val="30"/>
        </w:rPr>
      </w:pPr>
      <w:r>
        <w:rPr>
          <w:rFonts w:hint="eastAsia"/>
          <w:sz w:val="30"/>
          <w:szCs w:val="30"/>
        </w:rPr>
        <w:t>in this appendix I offer an amillennial perspective on the meaning of the key numbers and images found in the Revelation.</w:t>
      </w:r>
    </w:p>
    <w:p w14:paraId="02A60F45">
      <w:pPr>
        <w:pStyle w:val="6"/>
        <w:spacing w:before="4"/>
        <w:rPr>
          <w:rFonts w:hint="eastAsia"/>
          <w:sz w:val="30"/>
          <w:szCs w:val="30"/>
        </w:rPr>
      </w:pPr>
      <w:r>
        <w:rPr>
          <w:rFonts w:hint="eastAsia"/>
          <w:sz w:val="30"/>
          <w:szCs w:val="30"/>
        </w:rPr>
        <w:t>在这篇附录中，我提供了一个关于启示录中关键数字和意象含义的无千禧年论观点。</w:t>
      </w:r>
    </w:p>
    <w:p w14:paraId="738293EE">
      <w:pPr>
        <w:pStyle w:val="6"/>
        <w:spacing w:before="4"/>
        <w:rPr>
          <w:rFonts w:hint="eastAsia"/>
          <w:sz w:val="30"/>
          <w:szCs w:val="30"/>
        </w:rPr>
      </w:pPr>
    </w:p>
    <w:p w14:paraId="77276BB4">
      <w:pPr>
        <w:pStyle w:val="6"/>
        <w:spacing w:before="4"/>
        <w:rPr>
          <w:rFonts w:hint="eastAsia"/>
          <w:sz w:val="30"/>
          <w:szCs w:val="30"/>
        </w:rPr>
      </w:pPr>
      <w:r>
        <w:rPr>
          <w:rFonts w:hint="eastAsia"/>
          <w:sz w:val="30"/>
          <w:szCs w:val="30"/>
        </w:rPr>
        <w:t>Consistently with the literary genre of the book and the idealist method of interpretation, I do not understand them literally.</w:t>
      </w:r>
    </w:p>
    <w:p w14:paraId="69F3C4CD">
      <w:pPr>
        <w:pStyle w:val="6"/>
        <w:spacing w:before="4"/>
        <w:rPr>
          <w:rFonts w:hint="eastAsia"/>
          <w:sz w:val="30"/>
          <w:szCs w:val="30"/>
        </w:rPr>
      </w:pPr>
      <w:r>
        <w:rPr>
          <w:rFonts w:hint="eastAsia"/>
          <w:sz w:val="30"/>
          <w:szCs w:val="30"/>
        </w:rPr>
        <w:t>与本书的文学体裁和理想主义的解释方法相一致，我并不按字面意思理解它们。</w:t>
      </w:r>
    </w:p>
    <w:p w14:paraId="1122E716">
      <w:pPr>
        <w:pStyle w:val="6"/>
        <w:spacing w:before="4"/>
        <w:rPr>
          <w:rFonts w:hint="eastAsia"/>
          <w:sz w:val="30"/>
          <w:szCs w:val="30"/>
        </w:rPr>
      </w:pPr>
    </w:p>
    <w:p w14:paraId="67303531">
      <w:pPr>
        <w:pStyle w:val="6"/>
        <w:spacing w:before="4"/>
        <w:rPr>
          <w:rFonts w:hint="eastAsia"/>
          <w:sz w:val="30"/>
          <w:szCs w:val="30"/>
        </w:rPr>
      </w:pPr>
      <w:r>
        <w:rPr>
          <w:rFonts w:hint="eastAsia"/>
          <w:sz w:val="30"/>
          <w:szCs w:val="30"/>
        </w:rPr>
        <w:t>Rather, following the NT writers, I understand them typologically and figuratively.</w:t>
      </w:r>
    </w:p>
    <w:p w14:paraId="0C4EFCD0">
      <w:pPr>
        <w:pStyle w:val="6"/>
        <w:spacing w:before="4"/>
        <w:rPr>
          <w:rFonts w:hint="eastAsia"/>
          <w:sz w:val="30"/>
          <w:szCs w:val="30"/>
        </w:rPr>
      </w:pPr>
      <w:r>
        <w:rPr>
          <w:rFonts w:hint="eastAsia"/>
          <w:sz w:val="30"/>
          <w:szCs w:val="30"/>
        </w:rPr>
        <w:t>相反，我遵循新约作者的方式，以预表和象征的方式来理解它们。</w:t>
      </w:r>
    </w:p>
    <w:p w14:paraId="60C8ED1A">
      <w:pPr>
        <w:pStyle w:val="6"/>
        <w:spacing w:before="4"/>
        <w:rPr>
          <w:rFonts w:hint="eastAsia"/>
          <w:sz w:val="30"/>
          <w:szCs w:val="30"/>
        </w:rPr>
      </w:pPr>
    </w:p>
    <w:p w14:paraId="3CF0679A">
      <w:pPr>
        <w:pStyle w:val="6"/>
        <w:spacing w:before="4"/>
        <w:rPr>
          <w:rFonts w:hint="eastAsia"/>
          <w:sz w:val="30"/>
          <w:szCs w:val="30"/>
        </w:rPr>
      </w:pPr>
      <w:r>
        <w:rPr>
          <w:rFonts w:hint="eastAsia"/>
          <w:sz w:val="30"/>
          <w:szCs w:val="30"/>
        </w:rPr>
        <w:t>I view them as symbols, drawn by the Holy Spirit from both the Old and New Testaments, and designed to speak to the church about her life under the new covenant, her relationship with the High King of heaven, and her long, difficult, but also fruitful and ultimately triumphant journey through the wilderness of this world into the Promised Land.</w:t>
      </w:r>
    </w:p>
    <w:p w14:paraId="0FBFCF5E">
      <w:pPr>
        <w:pStyle w:val="6"/>
        <w:spacing w:before="4"/>
        <w:rPr>
          <w:rFonts w:hint="eastAsia"/>
          <w:sz w:val="30"/>
          <w:szCs w:val="30"/>
        </w:rPr>
      </w:pPr>
      <w:r>
        <w:rPr>
          <w:rFonts w:hint="eastAsia"/>
          <w:sz w:val="30"/>
          <w:szCs w:val="30"/>
        </w:rPr>
        <w:t>我视它们为象征，由圣灵从旧约和新约中提取，旨在向教会讲述她在新约下的生活、她与天上至高君王的关系，以及她穿越这世界旷野，进入应许之地的漫长、艰难，但又硕果累累并最终得胜的旅程。</w:t>
      </w:r>
    </w:p>
    <w:p w14:paraId="405641C1">
      <w:pPr>
        <w:pStyle w:val="6"/>
        <w:spacing w:before="4"/>
        <w:rPr>
          <w:rFonts w:hint="eastAsia"/>
          <w:sz w:val="30"/>
          <w:szCs w:val="30"/>
        </w:rPr>
      </w:pPr>
    </w:p>
    <w:p w14:paraId="72E7F90C">
      <w:pPr>
        <w:pStyle w:val="6"/>
        <w:spacing w:before="4"/>
        <w:rPr>
          <w:rFonts w:hint="eastAsia"/>
          <w:sz w:val="30"/>
          <w:szCs w:val="30"/>
        </w:rPr>
      </w:pPr>
      <w:r>
        <w:rPr>
          <w:rFonts w:hint="eastAsia"/>
          <w:sz w:val="30"/>
          <w:szCs w:val="30"/>
        </w:rPr>
        <w:t>The numbers in parentheses beside each entry indicate the chapter(s) in which the symbol is found.</w:t>
      </w:r>
    </w:p>
    <w:p w14:paraId="547520D3">
      <w:pPr>
        <w:pStyle w:val="6"/>
        <w:spacing w:before="4"/>
        <w:rPr>
          <w:rFonts w:hint="eastAsia"/>
          <w:sz w:val="30"/>
          <w:szCs w:val="30"/>
        </w:rPr>
      </w:pPr>
      <w:r>
        <w:rPr>
          <w:rFonts w:hint="eastAsia"/>
          <w:sz w:val="30"/>
          <w:szCs w:val="30"/>
        </w:rPr>
        <w:t>每条目旁的括号中的数字表示该象征所在的章节。</w:t>
      </w:r>
    </w:p>
    <w:p w14:paraId="578FC3C2">
      <w:pPr>
        <w:pStyle w:val="6"/>
        <w:spacing w:before="4"/>
        <w:rPr>
          <w:rFonts w:hint="eastAsia"/>
          <w:sz w:val="30"/>
          <w:szCs w:val="30"/>
        </w:rPr>
      </w:pPr>
    </w:p>
    <w:p w14:paraId="0FB6A493">
      <w:pPr>
        <w:pStyle w:val="6"/>
        <w:spacing w:before="4"/>
        <w:rPr>
          <w:rFonts w:hint="eastAsia"/>
          <w:sz w:val="30"/>
          <w:szCs w:val="30"/>
        </w:rPr>
      </w:pPr>
      <w:r>
        <w:rPr>
          <w:rFonts w:hint="eastAsia"/>
          <w:sz w:val="30"/>
          <w:szCs w:val="30"/>
        </w:rPr>
        <w:t>I hope that this little glossary of key symbols—like the little book that the angel gave to John to eat—will be sweet in your mouth and nourishing to your soul as you make your pilgrim way in the company of the High King.</w:t>
      </w:r>
    </w:p>
    <w:p w14:paraId="662E1AE8">
      <w:pPr>
        <w:pStyle w:val="6"/>
        <w:spacing w:before="4"/>
        <w:rPr>
          <w:rFonts w:hint="eastAsia"/>
          <w:sz w:val="30"/>
          <w:szCs w:val="30"/>
        </w:rPr>
      </w:pPr>
      <w:r>
        <w:rPr>
          <w:rFonts w:hint="eastAsia"/>
          <w:sz w:val="30"/>
          <w:szCs w:val="30"/>
        </w:rPr>
        <w:t>我盼望这个关键象征的小词汇表——就像天使给约翰吃的那小书卷——在你与至高君王同行天路时，口中甘甜，滋养你的灵魂。</w:t>
      </w:r>
    </w:p>
    <w:p w14:paraId="73E7B688">
      <w:pPr>
        <w:pStyle w:val="6"/>
        <w:spacing w:before="4"/>
        <w:rPr>
          <w:rFonts w:hint="eastAsia"/>
          <w:sz w:val="30"/>
          <w:szCs w:val="30"/>
        </w:rPr>
      </w:pPr>
    </w:p>
    <w:p w14:paraId="4A113F14">
      <w:pPr>
        <w:pStyle w:val="6"/>
        <w:spacing w:before="4"/>
        <w:rPr>
          <w:rFonts w:hint="eastAsia"/>
          <w:sz w:val="30"/>
          <w:szCs w:val="30"/>
        </w:rPr>
      </w:pPr>
      <w:r>
        <w:rPr>
          <w:rFonts w:hint="eastAsia"/>
          <w:sz w:val="30"/>
          <w:szCs w:val="30"/>
        </w:rPr>
        <w:t>1.The Seven Golden Lampstands (1, 2): The seven churches in Asia, which— through the use of the number seven—symbolize the universal church: believers in Christ of all times and places.</w:t>
      </w:r>
    </w:p>
    <w:p w14:paraId="67DC80EE">
      <w:pPr>
        <w:pStyle w:val="6"/>
        <w:spacing w:before="4"/>
        <w:rPr>
          <w:rFonts w:hint="eastAsia"/>
          <w:sz w:val="30"/>
          <w:szCs w:val="30"/>
        </w:rPr>
      </w:pPr>
      <w:r>
        <w:rPr>
          <w:rFonts w:hint="eastAsia"/>
          <w:sz w:val="30"/>
          <w:szCs w:val="30"/>
        </w:rPr>
        <w:t>1.七个金灯台（1, 2）：亚细亚的七个教会，藉着使用数字七，象征着普世教会：历世历代所有地方信基督的人。</w:t>
      </w:r>
    </w:p>
    <w:p w14:paraId="6E84C9E8">
      <w:pPr>
        <w:pStyle w:val="6"/>
        <w:spacing w:before="4"/>
        <w:rPr>
          <w:rFonts w:hint="eastAsia"/>
          <w:sz w:val="30"/>
          <w:szCs w:val="30"/>
        </w:rPr>
      </w:pPr>
    </w:p>
    <w:p w14:paraId="049CB8FC">
      <w:pPr>
        <w:pStyle w:val="6"/>
        <w:spacing w:before="4"/>
        <w:rPr>
          <w:rFonts w:hint="eastAsia"/>
          <w:sz w:val="30"/>
          <w:szCs w:val="30"/>
        </w:rPr>
      </w:pPr>
      <w:r>
        <w:rPr>
          <w:rFonts w:hint="eastAsia"/>
          <w:sz w:val="30"/>
          <w:szCs w:val="30"/>
        </w:rPr>
        <w:t>2.The Seven Stars (1, 3): The seven messengers (or possibly angels) of the seven Asian churches; perhaps the leading elders of their respective cities, summoned by John to receive the Revelation, or sent to John to inquire of him; a symbol of all church leaders, and of their privilege and duty to share the contents of God’s message with God’s people.</w:t>
      </w:r>
    </w:p>
    <w:p w14:paraId="702A0178">
      <w:pPr>
        <w:pStyle w:val="6"/>
        <w:spacing w:before="4"/>
        <w:rPr>
          <w:rFonts w:hint="eastAsia"/>
          <w:sz w:val="30"/>
          <w:szCs w:val="30"/>
        </w:rPr>
      </w:pPr>
      <w:r>
        <w:rPr>
          <w:rFonts w:hint="eastAsia"/>
          <w:sz w:val="30"/>
          <w:szCs w:val="30"/>
        </w:rPr>
        <w:t>2.七星（1, 3）：七个亚细亚教会的七位使者（或可能是天使）；或许是他们各自城市的主要长老，被约翰召来领受启示录，或被派到约翰那里去询问他；是所有教会领袖的象征，也象征着他们与神的子民分享神信息内容的特权和责任。</w:t>
      </w:r>
    </w:p>
    <w:p w14:paraId="66CAF094">
      <w:pPr>
        <w:pStyle w:val="6"/>
        <w:spacing w:before="4"/>
        <w:rPr>
          <w:rFonts w:hint="eastAsia"/>
          <w:sz w:val="30"/>
          <w:szCs w:val="30"/>
        </w:rPr>
      </w:pPr>
    </w:p>
    <w:p w14:paraId="58269815">
      <w:pPr>
        <w:pStyle w:val="6"/>
        <w:spacing w:before="4"/>
        <w:rPr>
          <w:rFonts w:hint="eastAsia"/>
          <w:sz w:val="30"/>
          <w:szCs w:val="30"/>
        </w:rPr>
      </w:pPr>
      <w:r>
        <w:rPr>
          <w:rFonts w:hint="eastAsia"/>
          <w:sz w:val="30"/>
          <w:szCs w:val="30"/>
        </w:rPr>
        <w:t>3.The Sword, Great and Sharp (1, 2, 19): The word of God, emanating from the mouth of the Son of God, the High King of heaven; a power- ful two-edged sword that, like a surgeon’s scalpel, has power both to heal and to harm.</w:t>
      </w:r>
    </w:p>
    <w:p w14:paraId="1056663C">
      <w:pPr>
        <w:pStyle w:val="6"/>
        <w:spacing w:before="4"/>
        <w:rPr>
          <w:rFonts w:hint="eastAsia"/>
          <w:sz w:val="30"/>
          <w:szCs w:val="30"/>
        </w:rPr>
      </w:pPr>
      <w:r>
        <w:rPr>
          <w:rFonts w:hint="eastAsia"/>
          <w:sz w:val="30"/>
          <w:szCs w:val="30"/>
        </w:rPr>
        <w:t>3.那把又大又快的刀（1, 2, 19）：神的话语，从神子，天上至高君王的口中发出；一把大能的两刃利剑，如同外科医生的手术刀，既有医治之能，也有伤害之力。</w:t>
      </w:r>
    </w:p>
    <w:p w14:paraId="3830512C">
      <w:pPr>
        <w:pStyle w:val="6"/>
        <w:spacing w:before="4"/>
        <w:rPr>
          <w:rFonts w:hint="eastAsia"/>
          <w:sz w:val="30"/>
          <w:szCs w:val="30"/>
        </w:rPr>
      </w:pPr>
    </w:p>
    <w:p w14:paraId="2ADE6C25">
      <w:pPr>
        <w:pStyle w:val="6"/>
        <w:spacing w:before="4"/>
        <w:rPr>
          <w:rFonts w:hint="eastAsia"/>
          <w:sz w:val="30"/>
          <w:szCs w:val="30"/>
        </w:rPr>
      </w:pPr>
      <w:r>
        <w:rPr>
          <w:rFonts w:hint="eastAsia"/>
          <w:sz w:val="30"/>
          <w:szCs w:val="30"/>
        </w:rPr>
        <w:t>4.The Throne of God (4, 8, 12, 14, 16, 19–22): A symbol of the sovereignty of God: the Creator, Ruler, Judge, Redeemer, and Recreator of the universe.</w:t>
      </w:r>
    </w:p>
    <w:p w14:paraId="4A556A65">
      <w:pPr>
        <w:pStyle w:val="6"/>
        <w:spacing w:before="4"/>
        <w:rPr>
          <w:rFonts w:hint="eastAsia"/>
          <w:sz w:val="30"/>
          <w:szCs w:val="30"/>
        </w:rPr>
      </w:pPr>
      <w:r>
        <w:rPr>
          <w:rFonts w:hint="eastAsia"/>
          <w:sz w:val="30"/>
          <w:szCs w:val="30"/>
        </w:rPr>
        <w:t>4.神的宝座（4, 8, 12, 14, 16, 19–22）：神主权的象征：宇宙的创造主、统治者、审判者、救赎主和再造主。</w:t>
      </w:r>
    </w:p>
    <w:p w14:paraId="69B12679">
      <w:pPr>
        <w:pStyle w:val="6"/>
        <w:spacing w:before="4"/>
        <w:rPr>
          <w:rFonts w:hint="eastAsia"/>
          <w:sz w:val="30"/>
          <w:szCs w:val="30"/>
        </w:rPr>
      </w:pPr>
    </w:p>
    <w:p w14:paraId="3EF85F2E">
      <w:pPr>
        <w:pStyle w:val="6"/>
        <w:spacing w:before="4"/>
        <w:rPr>
          <w:rFonts w:hint="eastAsia"/>
          <w:sz w:val="30"/>
          <w:szCs w:val="30"/>
        </w:rPr>
      </w:pPr>
      <w:r>
        <w:rPr>
          <w:rFonts w:hint="eastAsia"/>
          <w:sz w:val="30"/>
          <w:szCs w:val="30"/>
        </w:rPr>
        <w:t>5.The Four Living Creatures (4, 7, 14, 15, 19): Seraphim, or symbols of the seraphim, who manifest the attributes of God and Christ, and who are caught up in the contemplation and adoration of the glory of God (Isa. 6:2).</w:t>
      </w:r>
    </w:p>
    <w:p w14:paraId="4522CEC8">
      <w:pPr>
        <w:pStyle w:val="6"/>
        <w:spacing w:before="4"/>
        <w:rPr>
          <w:rFonts w:hint="eastAsia"/>
          <w:sz w:val="30"/>
          <w:szCs w:val="30"/>
        </w:rPr>
      </w:pPr>
      <w:r>
        <w:rPr>
          <w:rFonts w:hint="eastAsia"/>
          <w:sz w:val="30"/>
          <w:szCs w:val="30"/>
        </w:rPr>
        <w:t>5.四个活物（4, 7, 14, 15, 19）：撒拉弗，或撒拉弗的象征，他们彰显神和基督的属性，并沉浸在对神荣耀的默想和崇拜中（以赛亚书 6:2）。</w:t>
      </w:r>
    </w:p>
    <w:p w14:paraId="222D6C6F">
      <w:pPr>
        <w:pStyle w:val="6"/>
        <w:spacing w:before="4"/>
        <w:rPr>
          <w:rFonts w:hint="eastAsia"/>
          <w:sz w:val="30"/>
          <w:szCs w:val="30"/>
        </w:rPr>
      </w:pPr>
    </w:p>
    <w:p w14:paraId="0C18752D">
      <w:pPr>
        <w:pStyle w:val="6"/>
        <w:spacing w:before="4"/>
        <w:rPr>
          <w:rFonts w:hint="eastAsia"/>
          <w:sz w:val="30"/>
          <w:szCs w:val="30"/>
        </w:rPr>
      </w:pPr>
      <w:r>
        <w:rPr>
          <w:rFonts w:hint="eastAsia"/>
          <w:sz w:val="30"/>
          <w:szCs w:val="30"/>
        </w:rPr>
        <w:t>The fact that they are four in number may signify that these too, like all the other angels, have a ministry to the four corners of the earth below; that is, to the heirs of salvation (Heb. 1:4).</w:t>
      </w:r>
    </w:p>
    <w:p w14:paraId="2748B17C">
      <w:pPr>
        <w:pStyle w:val="6"/>
        <w:spacing w:before="4"/>
        <w:rPr>
          <w:rFonts w:hint="eastAsia"/>
          <w:sz w:val="30"/>
          <w:szCs w:val="30"/>
        </w:rPr>
      </w:pPr>
      <w:r>
        <w:rPr>
          <w:rFonts w:hint="eastAsia"/>
          <w:sz w:val="30"/>
          <w:szCs w:val="30"/>
        </w:rPr>
        <w:t>他们数目为四，这一事实可能意味着，他们也像所有其他天使一样，有服事于下面大地四极的事工；也就是说，服事于那些将要承受救恩的人（希伯来书 1:4）。</w:t>
      </w:r>
    </w:p>
    <w:p w14:paraId="792D8ECE">
      <w:pPr>
        <w:pStyle w:val="6"/>
        <w:spacing w:before="4"/>
        <w:rPr>
          <w:rFonts w:hint="eastAsia"/>
          <w:sz w:val="30"/>
          <w:szCs w:val="30"/>
        </w:rPr>
      </w:pPr>
    </w:p>
    <w:p w14:paraId="4A873471">
      <w:pPr>
        <w:pStyle w:val="6"/>
        <w:spacing w:before="4"/>
        <w:rPr>
          <w:rFonts w:hint="eastAsia"/>
          <w:sz w:val="30"/>
          <w:szCs w:val="30"/>
        </w:rPr>
      </w:pPr>
      <w:r>
        <w:rPr>
          <w:rFonts w:hint="eastAsia"/>
          <w:sz w:val="30"/>
          <w:szCs w:val="30"/>
        </w:rPr>
        <w:t>6.The Twenty-Four Elders, Seated on Twenty-Four Thrones (4, 5, 11, 19): A symbol of the universal church, comprised of both OT saints (symbolized by the number twelve, for the patriarchs), and NT saints (symbolized by the number twelve, for the apostles).</w:t>
      </w:r>
    </w:p>
    <w:p w14:paraId="4796AB59">
      <w:pPr>
        <w:pStyle w:val="6"/>
        <w:spacing w:before="4"/>
        <w:rPr>
          <w:rFonts w:hint="eastAsia"/>
          <w:sz w:val="30"/>
          <w:szCs w:val="30"/>
        </w:rPr>
      </w:pPr>
      <w:r>
        <w:rPr>
          <w:rFonts w:hint="eastAsia"/>
          <w:sz w:val="30"/>
          <w:szCs w:val="30"/>
        </w:rPr>
        <w:t>6.二十四位长老，坐在二十四个宝座上（4, 5, 11, 19）：普世教会的象征，由旧约圣徒（以数字十二象征，代表众先祖）和新约圣徒（以数字十二象征，代表众使徒）组成。</w:t>
      </w:r>
    </w:p>
    <w:p w14:paraId="2BCAF1C1">
      <w:pPr>
        <w:pStyle w:val="6"/>
        <w:spacing w:before="4"/>
        <w:rPr>
          <w:rFonts w:hint="eastAsia"/>
          <w:sz w:val="30"/>
          <w:szCs w:val="30"/>
        </w:rPr>
      </w:pPr>
    </w:p>
    <w:p w14:paraId="17D334CE">
      <w:pPr>
        <w:pStyle w:val="6"/>
        <w:spacing w:before="4"/>
        <w:rPr>
          <w:rFonts w:hint="eastAsia"/>
          <w:sz w:val="30"/>
          <w:szCs w:val="30"/>
        </w:rPr>
      </w:pPr>
      <w:r>
        <w:rPr>
          <w:rFonts w:hint="eastAsia"/>
          <w:sz w:val="30"/>
          <w:szCs w:val="30"/>
        </w:rPr>
        <w:t>Here the church is styled as a company of elders seated on thrones that surround the throne of God.</w:t>
      </w:r>
    </w:p>
    <w:p w14:paraId="1CC252C9">
      <w:pPr>
        <w:pStyle w:val="6"/>
        <w:spacing w:before="4"/>
        <w:rPr>
          <w:rFonts w:hint="eastAsia"/>
          <w:sz w:val="30"/>
          <w:szCs w:val="30"/>
        </w:rPr>
      </w:pPr>
      <w:r>
        <w:rPr>
          <w:rFonts w:hint="eastAsia"/>
          <w:sz w:val="30"/>
          <w:szCs w:val="30"/>
        </w:rPr>
        <w:t>在这里，教会的形象是一群长老，坐在环绕神宝座的宝座上。</w:t>
      </w:r>
    </w:p>
    <w:p w14:paraId="0FC60E5D">
      <w:pPr>
        <w:pStyle w:val="6"/>
        <w:spacing w:before="4"/>
        <w:rPr>
          <w:rFonts w:hint="eastAsia"/>
          <w:sz w:val="30"/>
          <w:szCs w:val="30"/>
        </w:rPr>
      </w:pPr>
    </w:p>
    <w:p w14:paraId="21F0D0C3">
      <w:pPr>
        <w:pStyle w:val="6"/>
        <w:spacing w:before="4"/>
        <w:rPr>
          <w:rFonts w:hint="eastAsia"/>
          <w:sz w:val="30"/>
          <w:szCs w:val="30"/>
        </w:rPr>
      </w:pPr>
      <w:r>
        <w:rPr>
          <w:rFonts w:hint="eastAsia"/>
          <w:sz w:val="30"/>
          <w:szCs w:val="30"/>
        </w:rPr>
        <w:t>In part, this signifies that by God’s eternal decree she has a share in the eternity of the Ancient of Days (Dan. 7:9, 13, 22); in part, it signifies that she has a share in his authority and power, and that, through Christ, she is destined to reign in life with him (Rom. 5:17).</w:t>
      </w:r>
    </w:p>
    <w:p w14:paraId="2A3B9DC0">
      <w:pPr>
        <w:pStyle w:val="6"/>
        <w:spacing w:before="4"/>
        <w:rPr>
          <w:rFonts w:hint="eastAsia"/>
          <w:sz w:val="30"/>
          <w:szCs w:val="30"/>
        </w:rPr>
      </w:pPr>
      <w:r>
        <w:rPr>
          <w:rFonts w:hint="eastAsia"/>
          <w:sz w:val="30"/>
          <w:szCs w:val="30"/>
        </w:rPr>
        <w:t>这部分地表明，藉着神永恒的谕旨，她有份于亘古常在者的永恒（但以理书 7:9, 13, 22）；部分地表明，她有份于祂的权柄和能力，并且，藉着基督，她注定要与祂在生命中一同作王（罗马书 5:17）。</w:t>
      </w:r>
    </w:p>
    <w:p w14:paraId="40572B9F">
      <w:pPr>
        <w:pStyle w:val="6"/>
        <w:spacing w:before="4"/>
        <w:rPr>
          <w:rFonts w:hint="eastAsia"/>
          <w:sz w:val="30"/>
          <w:szCs w:val="30"/>
        </w:rPr>
      </w:pPr>
    </w:p>
    <w:p w14:paraId="252CF4EB">
      <w:pPr>
        <w:pStyle w:val="6"/>
        <w:spacing w:before="4"/>
        <w:rPr>
          <w:rFonts w:hint="eastAsia"/>
          <w:sz w:val="30"/>
          <w:szCs w:val="30"/>
        </w:rPr>
      </w:pPr>
      <w:r>
        <w:rPr>
          <w:rFonts w:hint="eastAsia"/>
          <w:sz w:val="30"/>
          <w:szCs w:val="30"/>
        </w:rPr>
        <w:t>7.The Seven Lamps Before the Throne (4): The seven spirits of God, which are themselves yet another symbol, pointing to the complete, multifaceted work of the one Holy Spirit of God, especially in the earth below.</w:t>
      </w:r>
    </w:p>
    <w:p w14:paraId="2EE17938">
      <w:pPr>
        <w:pStyle w:val="6"/>
        <w:spacing w:before="4"/>
        <w:rPr>
          <w:rFonts w:hint="eastAsia"/>
          <w:sz w:val="30"/>
          <w:szCs w:val="30"/>
        </w:rPr>
      </w:pPr>
      <w:r>
        <w:rPr>
          <w:rFonts w:hint="eastAsia"/>
          <w:sz w:val="30"/>
          <w:szCs w:val="30"/>
        </w:rPr>
        <w:t>7.宝座前的七盏灯（4）：神的七灵，它们本身又是另一个象征，指向独一的圣灵在下面地上，特别是在那里所作的完全、多方面的工作。</w:t>
      </w:r>
    </w:p>
    <w:p w14:paraId="4A1F3D08">
      <w:pPr>
        <w:pStyle w:val="6"/>
        <w:spacing w:before="4"/>
        <w:rPr>
          <w:rFonts w:hint="eastAsia"/>
          <w:sz w:val="30"/>
          <w:szCs w:val="30"/>
        </w:rPr>
      </w:pPr>
    </w:p>
    <w:p w14:paraId="745B980D">
      <w:pPr>
        <w:pStyle w:val="6"/>
        <w:spacing w:before="4"/>
        <w:rPr>
          <w:rFonts w:hint="eastAsia"/>
          <w:sz w:val="30"/>
          <w:szCs w:val="30"/>
        </w:rPr>
      </w:pPr>
      <w:r>
        <w:rPr>
          <w:rFonts w:hint="eastAsia"/>
          <w:sz w:val="30"/>
          <w:szCs w:val="30"/>
        </w:rPr>
        <w:t>Revelation 3:1 pictures the seven spirits in the hand of Christ, who, through the one Holy Spirit, is now at work, both in the church and in the (history of the) world, to administer and complete God’s redemptive plan (John 15:26–25; Acts 2:33; Rev. 5:6).</w:t>
      </w:r>
    </w:p>
    <w:p w14:paraId="5B766407">
      <w:pPr>
        <w:pStyle w:val="6"/>
        <w:spacing w:before="4"/>
        <w:rPr>
          <w:rFonts w:hint="eastAsia"/>
          <w:sz w:val="30"/>
          <w:szCs w:val="30"/>
        </w:rPr>
      </w:pPr>
      <w:r>
        <w:rPr>
          <w:rFonts w:hint="eastAsia"/>
          <w:sz w:val="30"/>
          <w:szCs w:val="30"/>
        </w:rPr>
        <w:t>启示录 3:1 描绘了七灵在基督手中，祂藉着独一的圣灵，如今正在教会和（世界的历史中）作工，以施行并完成神的救赎计划（约翰福音 15:26-25；使徒行传 2:33；启示录 5:6）。</w:t>
      </w:r>
    </w:p>
    <w:p w14:paraId="63B11D19">
      <w:pPr>
        <w:pStyle w:val="6"/>
        <w:spacing w:before="4"/>
        <w:rPr>
          <w:rFonts w:hint="eastAsia"/>
          <w:sz w:val="30"/>
          <w:szCs w:val="30"/>
        </w:rPr>
      </w:pPr>
    </w:p>
    <w:p w14:paraId="76C27D1A">
      <w:pPr>
        <w:pStyle w:val="6"/>
        <w:spacing w:before="4"/>
        <w:rPr>
          <w:rFonts w:hint="eastAsia"/>
          <w:sz w:val="30"/>
          <w:szCs w:val="30"/>
        </w:rPr>
      </w:pPr>
      <w:r>
        <w:rPr>
          <w:rFonts w:hint="eastAsia"/>
          <w:sz w:val="30"/>
          <w:szCs w:val="30"/>
        </w:rPr>
        <w:t>8.The Sea of Glass (4, 15): A symbol of the infinite holiness of God, which, like a vast ocean, separates sinners from eternal life before his throne; but, as chapter 15 reveals, a sea that is now bridgeable, and a throne that is now accessible, thanks to the redemptive work of the Lord Jesus Christ.</w:t>
      </w:r>
    </w:p>
    <w:p w14:paraId="15A64334">
      <w:pPr>
        <w:pStyle w:val="6"/>
        <w:spacing w:before="4"/>
        <w:rPr>
          <w:rFonts w:hint="eastAsia"/>
          <w:sz w:val="30"/>
          <w:szCs w:val="30"/>
        </w:rPr>
      </w:pPr>
      <w:r>
        <w:rPr>
          <w:rFonts w:hint="eastAsia"/>
          <w:sz w:val="30"/>
          <w:szCs w:val="30"/>
        </w:rPr>
        <w:t>8.玻璃海（4, 15）：神无限圣洁的象征，如同广阔的海洋，将罪人与祂宝座前的永生隔开；但是，正如第15章所揭示的，这海如今可以跨越，这宝座如今可以靠近，都归功于主耶稣基督的救赎之工。</w:t>
      </w:r>
    </w:p>
    <w:p w14:paraId="1B396791">
      <w:pPr>
        <w:pStyle w:val="6"/>
        <w:spacing w:before="4"/>
        <w:rPr>
          <w:rFonts w:hint="eastAsia"/>
          <w:sz w:val="30"/>
          <w:szCs w:val="30"/>
        </w:rPr>
      </w:pPr>
    </w:p>
    <w:p w14:paraId="3DA4F276">
      <w:pPr>
        <w:pStyle w:val="6"/>
        <w:spacing w:before="4"/>
        <w:rPr>
          <w:rFonts w:hint="eastAsia"/>
          <w:sz w:val="30"/>
          <w:szCs w:val="30"/>
        </w:rPr>
      </w:pPr>
      <w:r>
        <w:rPr>
          <w:rFonts w:hint="eastAsia"/>
          <w:sz w:val="30"/>
          <w:szCs w:val="30"/>
        </w:rPr>
        <w:t>9.The Scroll in the Father’s Right Hand (5): A last will and testament, containing the fullness of the inheritance of the saints, decreed in eternity by God the Father.</w:t>
      </w:r>
    </w:p>
    <w:p w14:paraId="276E0AAC">
      <w:pPr>
        <w:pStyle w:val="6"/>
        <w:spacing w:before="4"/>
        <w:rPr>
          <w:rFonts w:hint="eastAsia"/>
          <w:sz w:val="30"/>
          <w:szCs w:val="30"/>
        </w:rPr>
      </w:pPr>
      <w:r>
        <w:rPr>
          <w:rFonts w:hint="eastAsia"/>
          <w:sz w:val="30"/>
          <w:szCs w:val="30"/>
        </w:rPr>
        <w:t>9.父右手中的书卷（5）：一份最后的遗嘱，包含了圣徒产业的丰满，由父神在永恒中命定。</w:t>
      </w:r>
    </w:p>
    <w:p w14:paraId="22C3981A">
      <w:pPr>
        <w:pStyle w:val="6"/>
        <w:spacing w:before="4"/>
        <w:rPr>
          <w:rFonts w:hint="eastAsia"/>
          <w:sz w:val="30"/>
          <w:szCs w:val="30"/>
        </w:rPr>
      </w:pPr>
    </w:p>
    <w:p w14:paraId="52E07932">
      <w:pPr>
        <w:pStyle w:val="6"/>
        <w:spacing w:before="4"/>
        <w:rPr>
          <w:rFonts w:hint="eastAsia"/>
          <w:sz w:val="30"/>
          <w:szCs w:val="30"/>
        </w:rPr>
      </w:pPr>
      <w:r>
        <w:rPr>
          <w:rFonts w:hint="eastAsia"/>
          <w:sz w:val="30"/>
          <w:szCs w:val="30"/>
        </w:rPr>
        <w:t>Its contents are revealed in chapters 21–22, which describe the glory of the Bridal City of Christ and the family of God in the world to come.</w:t>
      </w:r>
    </w:p>
    <w:p w14:paraId="324C6F77">
      <w:pPr>
        <w:pStyle w:val="6"/>
        <w:spacing w:before="4"/>
        <w:rPr>
          <w:rFonts w:hint="eastAsia"/>
          <w:sz w:val="30"/>
          <w:szCs w:val="30"/>
        </w:rPr>
      </w:pPr>
      <w:r>
        <w:rPr>
          <w:rFonts w:hint="eastAsia"/>
          <w:sz w:val="30"/>
          <w:szCs w:val="30"/>
        </w:rPr>
        <w:t>其内容在第21-22章中揭示，描述了基督新妇之城的荣耀以及神在未来世界中的家庭。</w:t>
      </w:r>
    </w:p>
    <w:p w14:paraId="526B0B6D">
      <w:pPr>
        <w:pStyle w:val="6"/>
        <w:spacing w:before="4"/>
        <w:rPr>
          <w:rFonts w:hint="eastAsia"/>
          <w:sz w:val="30"/>
          <w:szCs w:val="30"/>
        </w:rPr>
      </w:pPr>
    </w:p>
    <w:p w14:paraId="332C4DED">
      <w:pPr>
        <w:pStyle w:val="6"/>
        <w:spacing w:before="4"/>
        <w:rPr>
          <w:rFonts w:hint="eastAsia"/>
          <w:sz w:val="30"/>
          <w:szCs w:val="30"/>
        </w:rPr>
      </w:pPr>
      <w:r>
        <w:rPr>
          <w:rFonts w:hint="eastAsia"/>
          <w:sz w:val="30"/>
          <w:szCs w:val="30"/>
        </w:rPr>
        <w:t>10.The Seven Seals (5, 6, 8): The events of the Era of Gospel Proclamation (EOP), predestined to occur prior to the opening of the scroll and the saints’ reception of their full inheritance.</w:t>
      </w:r>
    </w:p>
    <w:p w14:paraId="446A194A">
      <w:pPr>
        <w:pStyle w:val="6"/>
        <w:spacing w:before="4"/>
        <w:rPr>
          <w:rFonts w:hint="eastAsia"/>
          <w:sz w:val="30"/>
          <w:szCs w:val="30"/>
        </w:rPr>
      </w:pPr>
      <w:r>
        <w:rPr>
          <w:rFonts w:hint="eastAsia"/>
          <w:sz w:val="30"/>
          <w:szCs w:val="30"/>
        </w:rPr>
        <w:t>10.七印（5, 6, 8）：福音宣讲时代（EOP）的事件，预定在书卷展开和圣徒领受他们完全产业之前发生。</w:t>
      </w:r>
    </w:p>
    <w:p w14:paraId="61B476B9">
      <w:pPr>
        <w:pStyle w:val="6"/>
        <w:spacing w:before="4"/>
        <w:rPr>
          <w:rFonts w:hint="eastAsia"/>
          <w:sz w:val="30"/>
          <w:szCs w:val="30"/>
        </w:rPr>
      </w:pPr>
    </w:p>
    <w:p w14:paraId="4BEE9D5F">
      <w:pPr>
        <w:pStyle w:val="6"/>
        <w:spacing w:before="4"/>
        <w:rPr>
          <w:rFonts w:hint="eastAsia"/>
          <w:sz w:val="30"/>
          <w:szCs w:val="30"/>
        </w:rPr>
      </w:pPr>
      <w:r>
        <w:rPr>
          <w:rFonts w:hint="eastAsia"/>
          <w:sz w:val="30"/>
          <w:szCs w:val="30"/>
        </w:rPr>
        <w:t>According to the symbolism of chapter 5, the Lord Jesus Christ—the High Prophet, Priest, and King of heaven— alone has the qualifications, authority, and power to break the seals; that is, to bring to pass the events they represent.</w:t>
      </w:r>
    </w:p>
    <w:p w14:paraId="22D1DE90">
      <w:pPr>
        <w:pStyle w:val="6"/>
        <w:spacing w:before="4"/>
        <w:rPr>
          <w:rFonts w:hint="eastAsia"/>
          <w:sz w:val="30"/>
          <w:szCs w:val="30"/>
        </w:rPr>
      </w:pPr>
      <w:r>
        <w:rPr>
          <w:rFonts w:hint="eastAsia"/>
          <w:sz w:val="30"/>
          <w:szCs w:val="30"/>
        </w:rPr>
        <w:t>根据第5章的象征意义，主耶稣基督——天上的至高先知、祭司和君王——唯独祂有资格、权柄和能力揭开那些印；也就是说，使它们所代表的事件得以发生。</w:t>
      </w:r>
    </w:p>
    <w:p w14:paraId="631D0B17">
      <w:pPr>
        <w:pStyle w:val="6"/>
        <w:spacing w:before="4"/>
        <w:rPr>
          <w:rFonts w:hint="eastAsia"/>
          <w:sz w:val="30"/>
          <w:szCs w:val="30"/>
        </w:rPr>
      </w:pPr>
    </w:p>
    <w:p w14:paraId="03CC47AD">
      <w:pPr>
        <w:pStyle w:val="6"/>
        <w:spacing w:before="4"/>
        <w:rPr>
          <w:rFonts w:hint="eastAsia"/>
          <w:sz w:val="30"/>
          <w:szCs w:val="30"/>
        </w:rPr>
      </w:pPr>
      <w:r>
        <w:rPr>
          <w:rFonts w:hint="eastAsia"/>
          <w:sz w:val="30"/>
          <w:szCs w:val="30"/>
        </w:rPr>
        <w:t>11.The Lamb with Seven Horns and Seven Eyes (5): A complex symbol of the Redeemer, the exalted Lord Jesus Christ.</w:t>
      </w:r>
    </w:p>
    <w:p w14:paraId="006FA1CD">
      <w:pPr>
        <w:pStyle w:val="6"/>
        <w:spacing w:before="4"/>
        <w:rPr>
          <w:rFonts w:hint="eastAsia"/>
          <w:sz w:val="30"/>
          <w:szCs w:val="30"/>
        </w:rPr>
      </w:pPr>
      <w:r>
        <w:rPr>
          <w:rFonts w:hint="eastAsia"/>
          <w:sz w:val="30"/>
          <w:szCs w:val="30"/>
        </w:rPr>
        <w:t>11.有七角七眼的羔羊（5）：救赎主，被高举的主耶稣基督的一个复杂象征。</w:t>
      </w:r>
    </w:p>
    <w:p w14:paraId="60AAA823">
      <w:pPr>
        <w:pStyle w:val="6"/>
        <w:spacing w:before="4"/>
        <w:rPr>
          <w:rFonts w:hint="eastAsia"/>
          <w:sz w:val="30"/>
          <w:szCs w:val="30"/>
        </w:rPr>
      </w:pPr>
    </w:p>
    <w:p w14:paraId="1A9714E5">
      <w:pPr>
        <w:pStyle w:val="6"/>
        <w:spacing w:before="4"/>
        <w:rPr>
          <w:rFonts w:hint="eastAsia"/>
          <w:sz w:val="30"/>
          <w:szCs w:val="30"/>
        </w:rPr>
      </w:pPr>
      <w:r>
        <w:rPr>
          <w:rFonts w:hint="eastAsia"/>
          <w:sz w:val="30"/>
          <w:szCs w:val="30"/>
        </w:rPr>
        <w:t>In the days of his humilia- tion he served his people both as High Priest and Sacrifice: as the Lamb of God who takes away the sin of the world.</w:t>
      </w:r>
    </w:p>
    <w:p w14:paraId="760E77AB">
      <w:pPr>
        <w:pStyle w:val="6"/>
        <w:spacing w:before="4"/>
        <w:rPr>
          <w:rFonts w:hint="eastAsia"/>
          <w:sz w:val="30"/>
          <w:szCs w:val="30"/>
        </w:rPr>
      </w:pPr>
      <w:r>
        <w:rPr>
          <w:rFonts w:hint="eastAsia"/>
          <w:sz w:val="30"/>
          <w:szCs w:val="30"/>
        </w:rPr>
        <w:t>在祂卑微的日子里，祂以大祭司和祭物的身份服事祂的子民：作为除去世人罪孽的神的羔羊。</w:t>
      </w:r>
    </w:p>
    <w:p w14:paraId="46AA9503">
      <w:pPr>
        <w:pStyle w:val="6"/>
        <w:spacing w:before="4"/>
        <w:rPr>
          <w:rFonts w:hint="eastAsia"/>
          <w:sz w:val="30"/>
          <w:szCs w:val="30"/>
        </w:rPr>
      </w:pPr>
    </w:p>
    <w:p w14:paraId="487A99E5">
      <w:pPr>
        <w:pStyle w:val="6"/>
        <w:spacing w:before="4"/>
        <w:rPr>
          <w:rFonts w:hint="eastAsia"/>
          <w:sz w:val="30"/>
          <w:szCs w:val="30"/>
        </w:rPr>
      </w:pPr>
      <w:r>
        <w:rPr>
          <w:rFonts w:hint="eastAsia"/>
          <w:sz w:val="30"/>
          <w:szCs w:val="30"/>
        </w:rPr>
        <w:t>Now, through his exaltation, the Lamb has perfect power (symbolized by seven horns) and perfect knowl- edge (symbolized by seven eyes).</w:t>
      </w:r>
    </w:p>
    <w:p w14:paraId="3A9D9D6F">
      <w:pPr>
        <w:pStyle w:val="6"/>
        <w:spacing w:before="4"/>
        <w:rPr>
          <w:rFonts w:hint="eastAsia"/>
          <w:sz w:val="30"/>
          <w:szCs w:val="30"/>
        </w:rPr>
      </w:pPr>
      <w:r>
        <w:rPr>
          <w:rFonts w:hint="eastAsia"/>
          <w:sz w:val="30"/>
          <w:szCs w:val="30"/>
        </w:rPr>
        <w:t>如今，藉着祂的被高举，羔羊拥有完全的能力（由七角象征）和完全的知识（由七眼象征）。</w:t>
      </w:r>
    </w:p>
    <w:p w14:paraId="1F3727EA">
      <w:pPr>
        <w:pStyle w:val="6"/>
        <w:spacing w:before="4"/>
        <w:rPr>
          <w:rFonts w:hint="eastAsia"/>
          <w:sz w:val="30"/>
          <w:szCs w:val="30"/>
        </w:rPr>
      </w:pPr>
    </w:p>
    <w:p w14:paraId="0C8436FA">
      <w:pPr>
        <w:pStyle w:val="6"/>
        <w:spacing w:before="4"/>
        <w:rPr>
          <w:rFonts w:hint="eastAsia"/>
          <w:sz w:val="30"/>
          <w:szCs w:val="30"/>
        </w:rPr>
      </w:pPr>
      <w:r>
        <w:rPr>
          <w:rFonts w:hint="eastAsia"/>
          <w:sz w:val="30"/>
          <w:szCs w:val="30"/>
        </w:rPr>
        <w:t>He has perfect knowledge of—and power over—all that happens in the heavens above and on the earth below (5:6).</w:t>
      </w:r>
    </w:p>
    <w:p w14:paraId="67802B42">
      <w:pPr>
        <w:pStyle w:val="6"/>
        <w:spacing w:before="4"/>
        <w:rPr>
          <w:rFonts w:hint="eastAsia"/>
          <w:sz w:val="30"/>
          <w:szCs w:val="30"/>
        </w:rPr>
      </w:pPr>
      <w:r>
        <w:rPr>
          <w:rFonts w:hint="eastAsia"/>
          <w:sz w:val="30"/>
          <w:szCs w:val="30"/>
        </w:rPr>
        <w:t>祂对天上地下所发生的一切都有完全的知识和能力（5:6）。</w:t>
      </w:r>
    </w:p>
    <w:p w14:paraId="75797B10">
      <w:pPr>
        <w:pStyle w:val="6"/>
        <w:spacing w:before="4"/>
        <w:rPr>
          <w:rFonts w:hint="eastAsia"/>
          <w:sz w:val="30"/>
          <w:szCs w:val="30"/>
        </w:rPr>
      </w:pPr>
    </w:p>
    <w:p w14:paraId="7DEED8D4">
      <w:pPr>
        <w:pStyle w:val="6"/>
        <w:spacing w:before="4"/>
        <w:rPr>
          <w:rFonts w:hint="eastAsia"/>
          <w:sz w:val="30"/>
          <w:szCs w:val="30"/>
        </w:rPr>
      </w:pPr>
      <w:r>
        <w:rPr>
          <w:rFonts w:hint="eastAsia"/>
          <w:sz w:val="30"/>
          <w:szCs w:val="30"/>
        </w:rPr>
        <w:t>12.The Rider on the White Horse (6, 19): The exalted Lord Jesus Christ, riding out into the earth by the Spirit and through the evangelizing church, conquering friends (in one way) and foes (in another), and bent on final conquest: the perfect fulfillment of God’s redemptive and judicial purposes for the world, set to be accomplished at his return in glory (Ps. 45; Rev. 19:11–18).</w:t>
      </w:r>
    </w:p>
    <w:p w14:paraId="09F34FC5">
      <w:pPr>
        <w:pStyle w:val="6"/>
        <w:spacing w:before="4"/>
        <w:rPr>
          <w:rFonts w:hint="eastAsia"/>
          <w:sz w:val="30"/>
          <w:szCs w:val="30"/>
        </w:rPr>
      </w:pPr>
      <w:r>
        <w:rPr>
          <w:rFonts w:hint="eastAsia"/>
          <w:sz w:val="30"/>
          <w:szCs w:val="30"/>
        </w:rPr>
        <w:t>12.骑白马的（6, 19）：被高举的主耶稣基督，藉着圣灵和传福音的教会骑马进入世界，（以一种方式）征服朋友，（以另一种方式）征服仇敌，并决心进行最后的征服：即神对世界救赎和审判目的的完美实现，定于祂在荣耀中再来时完成（诗篇 45；启示录 19:11–18）。</w:t>
      </w:r>
    </w:p>
    <w:p w14:paraId="17AAF994">
      <w:pPr>
        <w:pStyle w:val="6"/>
        <w:spacing w:before="4"/>
        <w:rPr>
          <w:rFonts w:hint="eastAsia"/>
          <w:sz w:val="30"/>
          <w:szCs w:val="30"/>
        </w:rPr>
      </w:pPr>
    </w:p>
    <w:p w14:paraId="5F2F9FC3">
      <w:pPr>
        <w:pStyle w:val="6"/>
        <w:spacing w:before="4"/>
        <w:rPr>
          <w:rFonts w:hint="eastAsia"/>
          <w:sz w:val="30"/>
          <w:szCs w:val="30"/>
        </w:rPr>
      </w:pPr>
      <w:r>
        <w:rPr>
          <w:rFonts w:hint="eastAsia"/>
          <w:sz w:val="30"/>
          <w:szCs w:val="30"/>
        </w:rPr>
        <w:t>13.The Three Horsemen that Follow (6): War, economic disruption, and death and hades.</w:t>
      </w:r>
    </w:p>
    <w:p w14:paraId="35FBFF43">
      <w:pPr>
        <w:pStyle w:val="6"/>
        <w:spacing w:before="4"/>
        <w:rPr>
          <w:rFonts w:hint="eastAsia"/>
          <w:sz w:val="30"/>
          <w:szCs w:val="30"/>
        </w:rPr>
      </w:pPr>
      <w:r>
        <w:rPr>
          <w:rFonts w:hint="eastAsia"/>
          <w:sz w:val="30"/>
          <w:szCs w:val="30"/>
        </w:rPr>
        <w:t>13.随后而来的三位骑马者（6）：战争、经济混乱，以及死亡和阴间。</w:t>
      </w:r>
    </w:p>
    <w:p w14:paraId="13729A4A">
      <w:pPr>
        <w:pStyle w:val="6"/>
        <w:spacing w:before="4"/>
        <w:rPr>
          <w:rFonts w:hint="eastAsia"/>
          <w:sz w:val="30"/>
          <w:szCs w:val="30"/>
        </w:rPr>
      </w:pPr>
    </w:p>
    <w:p w14:paraId="2DB45B32">
      <w:pPr>
        <w:pStyle w:val="6"/>
        <w:spacing w:before="4"/>
        <w:rPr>
          <w:rFonts w:hint="eastAsia"/>
          <w:sz w:val="30"/>
          <w:szCs w:val="30"/>
        </w:rPr>
      </w:pPr>
      <w:r>
        <w:rPr>
          <w:rFonts w:hint="eastAsia"/>
          <w:sz w:val="30"/>
          <w:szCs w:val="30"/>
        </w:rPr>
        <w:t>These horsemen symbolize various providential judgments of God and Christ falling upon the unbelieving inhabitants of the earth, whether for willful sin, the rejection of the gospel, or both.</w:t>
      </w:r>
    </w:p>
    <w:p w14:paraId="74EB84D2">
      <w:pPr>
        <w:pStyle w:val="6"/>
        <w:spacing w:before="4"/>
        <w:rPr>
          <w:rFonts w:hint="eastAsia"/>
          <w:sz w:val="30"/>
          <w:szCs w:val="30"/>
        </w:rPr>
      </w:pPr>
      <w:r>
        <w:rPr>
          <w:rFonts w:hint="eastAsia"/>
          <w:sz w:val="30"/>
          <w:szCs w:val="30"/>
        </w:rPr>
        <w:t>这些骑马者象征着神和基督的各种护理性审判，临到地上不信的居民，无论是因故意的罪，因拒绝福音，或两者兼而有之。</w:t>
      </w:r>
    </w:p>
    <w:p w14:paraId="3BF299F1">
      <w:pPr>
        <w:pStyle w:val="6"/>
        <w:spacing w:before="4"/>
        <w:rPr>
          <w:rFonts w:hint="eastAsia"/>
          <w:sz w:val="30"/>
          <w:szCs w:val="30"/>
        </w:rPr>
      </w:pPr>
    </w:p>
    <w:p w14:paraId="29756B68">
      <w:pPr>
        <w:pStyle w:val="6"/>
        <w:spacing w:before="4"/>
        <w:rPr>
          <w:rFonts w:hint="eastAsia"/>
          <w:sz w:val="30"/>
          <w:szCs w:val="30"/>
        </w:rPr>
      </w:pPr>
      <w:r>
        <w:rPr>
          <w:rFonts w:hint="eastAsia"/>
          <w:sz w:val="30"/>
          <w:szCs w:val="30"/>
        </w:rPr>
        <w:t>Like the trumpet judgments (chapters 8–11), they may warn; like the bowl judgments, they may finally destroy (chapters 15–16).</w:t>
      </w:r>
    </w:p>
    <w:p w14:paraId="2A7497E9">
      <w:pPr>
        <w:pStyle w:val="6"/>
        <w:spacing w:before="4"/>
        <w:rPr>
          <w:rFonts w:hint="eastAsia"/>
          <w:sz w:val="30"/>
          <w:szCs w:val="30"/>
        </w:rPr>
      </w:pPr>
      <w:r>
        <w:rPr>
          <w:rFonts w:hint="eastAsia"/>
          <w:sz w:val="30"/>
          <w:szCs w:val="30"/>
        </w:rPr>
        <w:t>如同号的审判（第8-11章），它们可能发出警告；如同碗的审判，它们可能最终毁灭（第15-16章）。</w:t>
      </w:r>
    </w:p>
    <w:p w14:paraId="5DDC55F0">
      <w:pPr>
        <w:pStyle w:val="6"/>
        <w:spacing w:before="4"/>
        <w:rPr>
          <w:rFonts w:hint="eastAsia"/>
          <w:sz w:val="30"/>
          <w:szCs w:val="30"/>
        </w:rPr>
      </w:pPr>
    </w:p>
    <w:p w14:paraId="520B7295">
      <w:pPr>
        <w:pStyle w:val="6"/>
        <w:spacing w:before="4"/>
        <w:rPr>
          <w:rFonts w:hint="eastAsia"/>
          <w:sz w:val="30"/>
          <w:szCs w:val="30"/>
        </w:rPr>
      </w:pPr>
      <w:r>
        <w:rPr>
          <w:rFonts w:hint="eastAsia"/>
          <w:sz w:val="30"/>
          <w:szCs w:val="30"/>
        </w:rPr>
        <w:t>14.The Souls Beneath the Altar (6): The souls of the (ever-increasing) company of martyrs—believers who sacrificed their (physical) lives for the person and cause of Christ.</w:t>
      </w:r>
    </w:p>
    <w:p w14:paraId="396E86A9">
      <w:pPr>
        <w:pStyle w:val="6"/>
        <w:spacing w:before="4"/>
        <w:rPr>
          <w:rFonts w:hint="eastAsia"/>
          <w:sz w:val="30"/>
          <w:szCs w:val="30"/>
        </w:rPr>
      </w:pPr>
      <w:r>
        <w:rPr>
          <w:rFonts w:hint="eastAsia"/>
          <w:sz w:val="30"/>
          <w:szCs w:val="30"/>
        </w:rPr>
        <w:t>14.祭坛下的灵魂（6）：殉道者（不断增加的）群体的灵魂——那些为基督的位格和事业牺牲了他们（肉身）生命的信徒。</w:t>
      </w:r>
    </w:p>
    <w:p w14:paraId="0344E1EF">
      <w:pPr>
        <w:pStyle w:val="6"/>
        <w:spacing w:before="4"/>
        <w:rPr>
          <w:rFonts w:hint="eastAsia"/>
          <w:sz w:val="30"/>
          <w:szCs w:val="30"/>
        </w:rPr>
      </w:pPr>
    </w:p>
    <w:p w14:paraId="52E91D39">
      <w:pPr>
        <w:pStyle w:val="6"/>
        <w:spacing w:before="4"/>
        <w:rPr>
          <w:rFonts w:hint="eastAsia"/>
          <w:sz w:val="30"/>
          <w:szCs w:val="30"/>
        </w:rPr>
      </w:pPr>
      <w:r>
        <w:rPr>
          <w:rFonts w:hint="eastAsia"/>
          <w:sz w:val="30"/>
          <w:szCs w:val="30"/>
        </w:rPr>
        <w:t>This is the Revelation’s first glimpse of the inter- mediate state of the souls of all who die in the faith.</w:t>
      </w:r>
    </w:p>
    <w:p w14:paraId="3B0EB693">
      <w:pPr>
        <w:pStyle w:val="6"/>
        <w:spacing w:before="4"/>
        <w:rPr>
          <w:rFonts w:hint="eastAsia"/>
          <w:sz w:val="30"/>
          <w:szCs w:val="30"/>
        </w:rPr>
      </w:pPr>
      <w:r>
        <w:rPr>
          <w:rFonts w:hint="eastAsia"/>
          <w:sz w:val="30"/>
          <w:szCs w:val="30"/>
        </w:rPr>
        <w:t>这是启示录中对所有在信心中死去之人的灵魂居间状态的第一次瞥见。</w:t>
      </w:r>
    </w:p>
    <w:p w14:paraId="45618704">
      <w:pPr>
        <w:pStyle w:val="6"/>
        <w:spacing w:before="4"/>
        <w:rPr>
          <w:rFonts w:hint="eastAsia"/>
          <w:sz w:val="30"/>
          <w:szCs w:val="30"/>
        </w:rPr>
      </w:pPr>
    </w:p>
    <w:p w14:paraId="74165816">
      <w:pPr>
        <w:pStyle w:val="6"/>
        <w:spacing w:before="4"/>
        <w:rPr>
          <w:rFonts w:hint="eastAsia"/>
          <w:sz w:val="30"/>
          <w:szCs w:val="30"/>
        </w:rPr>
      </w:pPr>
      <w:r>
        <w:rPr>
          <w:rFonts w:hint="eastAsia"/>
          <w:sz w:val="30"/>
          <w:szCs w:val="30"/>
        </w:rPr>
        <w:t>Here the martyrs are portrayed as being aware of God’s purposes for the earth and eager for the manifestation of his perfect justice.</w:t>
      </w:r>
    </w:p>
    <w:p w14:paraId="37831784">
      <w:pPr>
        <w:pStyle w:val="6"/>
        <w:spacing w:before="4"/>
        <w:rPr>
          <w:rFonts w:hint="eastAsia"/>
          <w:sz w:val="30"/>
          <w:szCs w:val="30"/>
        </w:rPr>
      </w:pPr>
      <w:r>
        <w:rPr>
          <w:rFonts w:hint="eastAsia"/>
          <w:sz w:val="30"/>
          <w:szCs w:val="30"/>
        </w:rPr>
        <w:t>在这里，殉道者被描绘为知晓神对大地的旨意，并渴望祂完美公义的彰显。</w:t>
      </w:r>
    </w:p>
    <w:p w14:paraId="73FB0F22">
      <w:pPr>
        <w:pStyle w:val="6"/>
        <w:spacing w:before="4"/>
        <w:rPr>
          <w:rFonts w:hint="eastAsia"/>
          <w:sz w:val="30"/>
          <w:szCs w:val="30"/>
        </w:rPr>
      </w:pPr>
    </w:p>
    <w:p w14:paraId="07F8DEF1">
      <w:pPr>
        <w:pStyle w:val="6"/>
        <w:spacing w:before="4"/>
        <w:rPr>
          <w:rFonts w:hint="eastAsia"/>
          <w:sz w:val="30"/>
          <w:szCs w:val="30"/>
        </w:rPr>
      </w:pPr>
      <w:r>
        <w:rPr>
          <w:rFonts w:hint="eastAsia"/>
          <w:sz w:val="30"/>
          <w:szCs w:val="30"/>
        </w:rPr>
        <w:t>15.The 144,000 Sealed Israelites (7, 14): The universal church of all times and places, comprised of all the OT saints (symbolized by the number 12, for the 12 patriarchs) and all the NT saints (symbolized by the number 12, for the 12 apostles).</w:t>
      </w:r>
    </w:p>
    <w:p w14:paraId="4D2C8CB0">
      <w:pPr>
        <w:pStyle w:val="6"/>
        <w:spacing w:before="4"/>
        <w:rPr>
          <w:rFonts w:hint="eastAsia"/>
          <w:sz w:val="30"/>
          <w:szCs w:val="30"/>
        </w:rPr>
      </w:pPr>
      <w:r>
        <w:rPr>
          <w:rFonts w:hint="eastAsia"/>
          <w:sz w:val="30"/>
          <w:szCs w:val="30"/>
        </w:rPr>
        <w:t>15.十四万四千受印的以色列人（7, 14）：历世历代所有地方的普世教会，由所有旧约圣徒（以数字12象征，代表12位先祖）和所有新约圣徒（以数字12象征，代表12位使徒）组成。</w:t>
      </w:r>
    </w:p>
    <w:p w14:paraId="5E53DF8B">
      <w:pPr>
        <w:pStyle w:val="6"/>
        <w:spacing w:before="4"/>
        <w:rPr>
          <w:rFonts w:hint="eastAsia"/>
          <w:sz w:val="30"/>
          <w:szCs w:val="30"/>
        </w:rPr>
      </w:pPr>
    </w:p>
    <w:p w14:paraId="056B6C35">
      <w:pPr>
        <w:pStyle w:val="6"/>
        <w:spacing w:before="4"/>
        <w:rPr>
          <w:rFonts w:hint="eastAsia"/>
          <w:sz w:val="30"/>
          <w:szCs w:val="30"/>
        </w:rPr>
      </w:pPr>
      <w:r>
        <w:rPr>
          <w:rFonts w:hint="eastAsia"/>
          <w:sz w:val="30"/>
          <w:szCs w:val="30"/>
        </w:rPr>
        <w:t>12 x 12 x 1,000 = 144,000, a number symboliz- ing both the fullness and the largeness of the universal church.</w:t>
      </w:r>
    </w:p>
    <w:p w14:paraId="5DB62D29">
      <w:pPr>
        <w:pStyle w:val="6"/>
        <w:spacing w:before="4"/>
        <w:rPr>
          <w:rFonts w:hint="eastAsia"/>
          <w:sz w:val="30"/>
          <w:szCs w:val="30"/>
        </w:rPr>
      </w:pPr>
      <w:r>
        <w:rPr>
          <w:rFonts w:hint="eastAsia"/>
          <w:sz w:val="30"/>
          <w:szCs w:val="30"/>
        </w:rPr>
        <w:t>12 x 12 x 1,000 = 144,000，这个数字象征着普世教会的丰满和宏大。</w:t>
      </w:r>
    </w:p>
    <w:p w14:paraId="27DBC6B4">
      <w:pPr>
        <w:pStyle w:val="6"/>
        <w:spacing w:before="4"/>
        <w:rPr>
          <w:rFonts w:hint="eastAsia"/>
          <w:sz w:val="30"/>
          <w:szCs w:val="30"/>
        </w:rPr>
      </w:pPr>
    </w:p>
    <w:p w14:paraId="433B1333">
      <w:pPr>
        <w:pStyle w:val="6"/>
        <w:spacing w:before="4"/>
        <w:rPr>
          <w:rFonts w:hint="eastAsia"/>
          <w:sz w:val="30"/>
          <w:szCs w:val="30"/>
        </w:rPr>
      </w:pPr>
      <w:r>
        <w:rPr>
          <w:rFonts w:hint="eastAsia"/>
          <w:sz w:val="30"/>
          <w:szCs w:val="30"/>
        </w:rPr>
        <w:t>As John’s subsequent vision reveals, she is comprised of a great multitude of Jewish and Gentile believers, predestined to worship God forever before his throne and upon the eschatological mountain of God: the new heavens and the new earth (7:9–17).</w:t>
      </w:r>
    </w:p>
    <w:p w14:paraId="4F0DAAC8">
      <w:pPr>
        <w:pStyle w:val="6"/>
        <w:spacing w:before="4"/>
        <w:rPr>
          <w:rFonts w:hint="eastAsia"/>
          <w:sz w:val="30"/>
          <w:szCs w:val="30"/>
        </w:rPr>
      </w:pPr>
      <w:r>
        <w:rPr>
          <w:rFonts w:hint="eastAsia"/>
          <w:sz w:val="30"/>
          <w:szCs w:val="30"/>
        </w:rPr>
        <w:t>正如约翰随后的异象所揭示的，她是由一大群犹太和外邦信徒组成的，预定要在神的宝座前和神末世的山上——即新天新地——永远敬拜神（7:9–17）。</w:t>
      </w:r>
    </w:p>
    <w:p w14:paraId="752FB9E5">
      <w:pPr>
        <w:pStyle w:val="6"/>
        <w:spacing w:before="4"/>
        <w:rPr>
          <w:rFonts w:hint="eastAsia"/>
          <w:sz w:val="30"/>
          <w:szCs w:val="30"/>
        </w:rPr>
      </w:pPr>
    </w:p>
    <w:p w14:paraId="460AD7AE">
      <w:pPr>
        <w:pStyle w:val="6"/>
        <w:spacing w:before="4"/>
        <w:rPr>
          <w:rFonts w:hint="eastAsia"/>
          <w:sz w:val="30"/>
          <w:szCs w:val="30"/>
        </w:rPr>
      </w:pPr>
      <w:r>
        <w:rPr>
          <w:rFonts w:hint="eastAsia"/>
          <w:sz w:val="30"/>
          <w:szCs w:val="30"/>
        </w:rPr>
        <w:t>16.The Seal of the Living God (7): A symbol of the Holy Spirit, who, at the moment of saving faith in Christ, takes up eternal residence in the spirit, soul, and body of the believer.</w:t>
      </w:r>
    </w:p>
    <w:p w14:paraId="7FA4E136">
      <w:pPr>
        <w:pStyle w:val="6"/>
        <w:spacing w:before="4"/>
        <w:rPr>
          <w:rFonts w:hint="eastAsia"/>
          <w:sz w:val="30"/>
          <w:szCs w:val="30"/>
        </w:rPr>
      </w:pPr>
      <w:r>
        <w:rPr>
          <w:rFonts w:hint="eastAsia"/>
          <w:sz w:val="30"/>
          <w:szCs w:val="30"/>
        </w:rPr>
        <w:t>16.永生神的印（7）：圣灵的象征，祂在人信靠基督得救的那一刻，就永远地住在信徒的灵、魂、体里。</w:t>
      </w:r>
    </w:p>
    <w:p w14:paraId="604B4033">
      <w:pPr>
        <w:pStyle w:val="6"/>
        <w:spacing w:before="4"/>
        <w:rPr>
          <w:rFonts w:hint="eastAsia"/>
          <w:sz w:val="30"/>
          <w:szCs w:val="30"/>
        </w:rPr>
      </w:pPr>
    </w:p>
    <w:p w14:paraId="29ADAF57">
      <w:pPr>
        <w:pStyle w:val="6"/>
        <w:spacing w:before="4"/>
        <w:rPr>
          <w:rFonts w:hint="eastAsia"/>
          <w:sz w:val="30"/>
          <w:szCs w:val="30"/>
        </w:rPr>
      </w:pPr>
      <w:r>
        <w:rPr>
          <w:rFonts w:hint="eastAsia"/>
          <w:sz w:val="30"/>
          <w:szCs w:val="30"/>
        </w:rPr>
        <w:t>Mystically, the seal (or sealing mark) upon the forehead speaks of ownership, identity, and eternal security.</w:t>
      </w:r>
    </w:p>
    <w:p w14:paraId="5C525A9A">
      <w:pPr>
        <w:pStyle w:val="6"/>
        <w:spacing w:before="4"/>
        <w:rPr>
          <w:rFonts w:hint="eastAsia"/>
          <w:sz w:val="30"/>
          <w:szCs w:val="30"/>
        </w:rPr>
      </w:pPr>
      <w:r>
        <w:rPr>
          <w:rFonts w:hint="eastAsia"/>
          <w:sz w:val="30"/>
          <w:szCs w:val="30"/>
        </w:rPr>
        <w:t>在奥秘的层面上，额上的印（或印记）讲的是所有权、身份和永恒的稳固。</w:t>
      </w:r>
    </w:p>
    <w:p w14:paraId="03519633">
      <w:pPr>
        <w:pStyle w:val="6"/>
        <w:spacing w:before="4"/>
        <w:rPr>
          <w:rFonts w:hint="eastAsia"/>
          <w:sz w:val="30"/>
          <w:szCs w:val="30"/>
        </w:rPr>
      </w:pPr>
    </w:p>
    <w:p w14:paraId="7A200660">
      <w:pPr>
        <w:pStyle w:val="6"/>
        <w:spacing w:before="4"/>
        <w:rPr>
          <w:rFonts w:hint="eastAsia"/>
          <w:sz w:val="30"/>
          <w:szCs w:val="30"/>
        </w:rPr>
      </w:pPr>
      <w:r>
        <w:rPr>
          <w:rFonts w:hint="eastAsia"/>
          <w:sz w:val="30"/>
          <w:szCs w:val="30"/>
        </w:rPr>
        <w:t>The saint so marked now belongs to God, the family of God, and the Bride and Body of Christ; he now thinks of himself as such, and so has a new identity in Christ; and he now rejoices to know that he has been spared from judgment and is eternally safe and secure in the person, and through the work, of his exalted Lord (Ezek. 9:4; John 14:16; 2 Cor. 1:22; Eph. 1:13; 4:30).</w:t>
      </w:r>
    </w:p>
    <w:p w14:paraId="3887E472">
      <w:pPr>
        <w:pStyle w:val="6"/>
        <w:spacing w:before="4"/>
        <w:rPr>
          <w:rFonts w:hint="eastAsia"/>
          <w:sz w:val="30"/>
          <w:szCs w:val="30"/>
        </w:rPr>
      </w:pPr>
      <w:r>
        <w:rPr>
          <w:rFonts w:hint="eastAsia"/>
          <w:sz w:val="30"/>
          <w:szCs w:val="30"/>
        </w:rPr>
        <w:t>受此印记的圣徒如今属于神，属于神的家庭，属于基督的新妇和身体；他如今如此看待自己，因此在基督里有了新的身份；他如今欢喜地知道，他已免于审判，并在他被高举的主的位格和工作中，永远安全稳固（以西结书 9:4；约翰福音 14:16；哥林多后书 1:22；以弗所书 1:13；4:30）。</w:t>
      </w:r>
    </w:p>
    <w:p w14:paraId="56B2FAFB">
      <w:pPr>
        <w:pStyle w:val="6"/>
        <w:spacing w:before="4"/>
        <w:rPr>
          <w:rFonts w:hint="eastAsia"/>
          <w:sz w:val="30"/>
          <w:szCs w:val="30"/>
        </w:rPr>
      </w:pPr>
    </w:p>
    <w:p w14:paraId="73EEA5E8">
      <w:pPr>
        <w:pStyle w:val="6"/>
        <w:spacing w:before="4"/>
        <w:rPr>
          <w:rFonts w:hint="eastAsia"/>
          <w:sz w:val="30"/>
          <w:szCs w:val="30"/>
        </w:rPr>
      </w:pPr>
      <w:r>
        <w:rPr>
          <w:rFonts w:hint="eastAsia"/>
          <w:sz w:val="30"/>
          <w:szCs w:val="30"/>
        </w:rPr>
        <w:t>17.The Great Multitude Before the Throne (7, 14): The 144,000, but here depicted as a great throng that no one could number, as many as the stars in the sky and the sands on the seashore (Gen. 22:17).</w:t>
      </w:r>
    </w:p>
    <w:p w14:paraId="672F90CB">
      <w:pPr>
        <w:pStyle w:val="6"/>
        <w:spacing w:before="4"/>
        <w:rPr>
          <w:rFonts w:hint="eastAsia"/>
          <w:sz w:val="30"/>
          <w:szCs w:val="30"/>
        </w:rPr>
      </w:pPr>
      <w:r>
        <w:rPr>
          <w:rFonts w:hint="eastAsia"/>
          <w:sz w:val="30"/>
          <w:szCs w:val="30"/>
        </w:rPr>
        <w:t>17.宝座前的大批群众（7, 14）：十四万四千人，但在这里被描绘成一个无人能数的大群，多如天上的星，海边的沙（创世记 22:17）。</w:t>
      </w:r>
    </w:p>
    <w:p w14:paraId="2C119770">
      <w:pPr>
        <w:pStyle w:val="6"/>
        <w:spacing w:before="4"/>
        <w:rPr>
          <w:rFonts w:hint="eastAsia"/>
          <w:sz w:val="30"/>
          <w:szCs w:val="30"/>
        </w:rPr>
      </w:pPr>
    </w:p>
    <w:p w14:paraId="479D1042">
      <w:pPr>
        <w:pStyle w:val="6"/>
        <w:spacing w:before="4"/>
        <w:rPr>
          <w:rFonts w:hint="eastAsia"/>
          <w:sz w:val="30"/>
          <w:szCs w:val="30"/>
        </w:rPr>
      </w:pPr>
      <w:r>
        <w:rPr>
          <w:rFonts w:hint="eastAsia"/>
          <w:sz w:val="30"/>
          <w:szCs w:val="30"/>
        </w:rPr>
        <w:t>This is the church in glory.</w:t>
      </w:r>
    </w:p>
    <w:p w14:paraId="79B763D2">
      <w:pPr>
        <w:pStyle w:val="6"/>
        <w:spacing w:before="4"/>
        <w:rPr>
          <w:rFonts w:hint="eastAsia"/>
          <w:sz w:val="30"/>
          <w:szCs w:val="30"/>
        </w:rPr>
      </w:pPr>
      <w:r>
        <w:rPr>
          <w:rFonts w:hint="eastAsia"/>
          <w:sz w:val="30"/>
          <w:szCs w:val="30"/>
        </w:rPr>
        <w:t>这是在荣耀中的教会。</w:t>
      </w:r>
    </w:p>
    <w:p w14:paraId="0F32F18B">
      <w:pPr>
        <w:pStyle w:val="6"/>
        <w:spacing w:before="4"/>
        <w:rPr>
          <w:rFonts w:hint="eastAsia"/>
          <w:sz w:val="30"/>
          <w:szCs w:val="30"/>
        </w:rPr>
      </w:pPr>
    </w:p>
    <w:p w14:paraId="2F3A2168">
      <w:pPr>
        <w:pStyle w:val="6"/>
        <w:spacing w:before="4"/>
        <w:rPr>
          <w:rFonts w:hint="eastAsia"/>
          <w:sz w:val="30"/>
          <w:szCs w:val="30"/>
        </w:rPr>
      </w:pPr>
      <w:r>
        <w:rPr>
          <w:rFonts w:hint="eastAsia"/>
          <w:sz w:val="30"/>
          <w:szCs w:val="30"/>
        </w:rPr>
        <w:t>In chapter 7 we see her in company with the holy angels, worshiping before the throne of God.</w:t>
      </w:r>
    </w:p>
    <w:p w14:paraId="447FE37C">
      <w:pPr>
        <w:pStyle w:val="6"/>
        <w:spacing w:before="4"/>
        <w:rPr>
          <w:rFonts w:hint="eastAsia"/>
          <w:sz w:val="30"/>
          <w:szCs w:val="30"/>
        </w:rPr>
      </w:pPr>
      <w:r>
        <w:rPr>
          <w:rFonts w:hint="eastAsia"/>
          <w:sz w:val="30"/>
          <w:szCs w:val="30"/>
        </w:rPr>
        <w:t>在第7章，我们看到她与圣天使同在，在神的宝座前敬拜。</w:t>
      </w:r>
    </w:p>
    <w:p w14:paraId="770C41E2">
      <w:pPr>
        <w:pStyle w:val="6"/>
        <w:spacing w:before="4"/>
        <w:rPr>
          <w:rFonts w:hint="eastAsia"/>
          <w:sz w:val="30"/>
          <w:szCs w:val="30"/>
        </w:rPr>
      </w:pPr>
    </w:p>
    <w:p w14:paraId="45BA0FB9">
      <w:pPr>
        <w:pStyle w:val="6"/>
        <w:spacing w:before="4"/>
        <w:rPr>
          <w:rFonts w:hint="eastAsia"/>
          <w:sz w:val="30"/>
          <w:szCs w:val="30"/>
        </w:rPr>
      </w:pPr>
      <w:r>
        <w:rPr>
          <w:rFonts w:hint="eastAsia"/>
          <w:sz w:val="30"/>
          <w:szCs w:val="30"/>
        </w:rPr>
        <w:t>In chapter 14 we see her in company with the four living creatures and the twenty-four elders, singing a new and eternal song on Mount Zion, the eschatological mountain of God: the new heavens and the new earth.</w:t>
      </w:r>
    </w:p>
    <w:p w14:paraId="56EE0D01">
      <w:pPr>
        <w:pStyle w:val="6"/>
        <w:spacing w:before="4"/>
        <w:rPr>
          <w:rFonts w:hint="eastAsia"/>
          <w:sz w:val="30"/>
          <w:szCs w:val="30"/>
        </w:rPr>
      </w:pPr>
      <w:r>
        <w:rPr>
          <w:rFonts w:hint="eastAsia"/>
          <w:sz w:val="30"/>
          <w:szCs w:val="30"/>
        </w:rPr>
        <w:t>在第14章，我们看到她与四个活物和二十四位长老同在，在锡安山，即神末世的山上——新天新地——唱一首新的永恒之歌。</w:t>
      </w:r>
    </w:p>
    <w:p w14:paraId="6B67F6F3">
      <w:pPr>
        <w:pStyle w:val="6"/>
        <w:spacing w:before="4"/>
        <w:rPr>
          <w:rFonts w:hint="eastAsia"/>
          <w:sz w:val="30"/>
          <w:szCs w:val="30"/>
        </w:rPr>
      </w:pPr>
    </w:p>
    <w:p w14:paraId="6AEB782E">
      <w:pPr>
        <w:pStyle w:val="6"/>
        <w:spacing w:before="4"/>
        <w:rPr>
          <w:rFonts w:hint="eastAsia"/>
          <w:sz w:val="30"/>
          <w:szCs w:val="30"/>
        </w:rPr>
      </w:pPr>
      <w:r>
        <w:rPr>
          <w:rFonts w:hint="eastAsia"/>
          <w:sz w:val="30"/>
          <w:szCs w:val="30"/>
        </w:rPr>
        <w:t>18.The Great Tribulation (7): The long season of hardship and persecution endured by God’s people from the fall of mankind in Eden to the consum- mation at the return of Christ (John 16:33; Acts 14:22; Rom. 5:3; Rev. 1:9; 7:14).</w:t>
      </w:r>
    </w:p>
    <w:p w14:paraId="50B25233">
      <w:pPr>
        <w:pStyle w:val="6"/>
        <w:spacing w:before="4"/>
        <w:rPr>
          <w:rFonts w:hint="eastAsia"/>
          <w:sz w:val="30"/>
          <w:szCs w:val="30"/>
        </w:rPr>
      </w:pPr>
      <w:r>
        <w:rPr>
          <w:rFonts w:hint="eastAsia"/>
          <w:sz w:val="30"/>
          <w:szCs w:val="30"/>
        </w:rPr>
        <w:t>18.大灾难（7）：从伊甸园人类堕落到基督再来最终成全之时，神的子民所忍受的漫长艰难和逼迫时期（约翰福音 16:33；使徒行传 14:22；罗马书 5:3；启示录 1:9；7:14）。</w:t>
      </w:r>
    </w:p>
    <w:p w14:paraId="54632B8F">
      <w:pPr>
        <w:pStyle w:val="6"/>
        <w:spacing w:before="4"/>
        <w:rPr>
          <w:rFonts w:hint="eastAsia"/>
          <w:sz w:val="30"/>
          <w:szCs w:val="30"/>
        </w:rPr>
      </w:pPr>
    </w:p>
    <w:p w14:paraId="747181DB">
      <w:pPr>
        <w:pStyle w:val="6"/>
        <w:spacing w:before="4"/>
        <w:rPr>
          <w:rFonts w:hint="eastAsia"/>
          <w:sz w:val="30"/>
          <w:szCs w:val="30"/>
        </w:rPr>
      </w:pPr>
      <w:r>
        <w:rPr>
          <w:rFonts w:hint="eastAsia"/>
          <w:sz w:val="30"/>
          <w:szCs w:val="30"/>
        </w:rPr>
        <w:t>Wemust carefully distinguish the great tribulation from the brief season of incomparably great tribulation that will befall the whole world just prior to the Lord’s return (Matt. 24:21, 29).</w:t>
      </w:r>
    </w:p>
    <w:p w14:paraId="5521AAE6">
      <w:pPr>
        <w:pStyle w:val="6"/>
        <w:spacing w:before="4"/>
        <w:rPr>
          <w:rFonts w:hint="eastAsia"/>
          <w:sz w:val="30"/>
          <w:szCs w:val="30"/>
        </w:rPr>
      </w:pPr>
      <w:r>
        <w:rPr>
          <w:rFonts w:hint="eastAsia"/>
          <w:sz w:val="30"/>
          <w:szCs w:val="30"/>
        </w:rPr>
        <w:t>我们必须仔细区分大灾难与在主再来之前将临到全世界的短暂、无可比拟的大灾难时期（马太福音 24:21, 29）。</w:t>
      </w:r>
    </w:p>
    <w:p w14:paraId="3F3DEC0D">
      <w:pPr>
        <w:pStyle w:val="6"/>
        <w:spacing w:before="4"/>
        <w:rPr>
          <w:rFonts w:hint="eastAsia"/>
          <w:sz w:val="30"/>
          <w:szCs w:val="30"/>
        </w:rPr>
      </w:pPr>
    </w:p>
    <w:p w14:paraId="1837D958">
      <w:pPr>
        <w:pStyle w:val="6"/>
        <w:spacing w:before="4"/>
        <w:rPr>
          <w:rFonts w:hint="eastAsia"/>
          <w:sz w:val="30"/>
          <w:szCs w:val="30"/>
        </w:rPr>
      </w:pPr>
      <w:r>
        <w:rPr>
          <w:rFonts w:hint="eastAsia"/>
          <w:sz w:val="30"/>
          <w:szCs w:val="30"/>
        </w:rPr>
        <w:t>For the sake of clarity, it is therefore helpful to refer to the former as the great tribulation and the latter as the greatest tribulation.</w:t>
      </w:r>
    </w:p>
    <w:p w14:paraId="2DE9F7E7">
      <w:pPr>
        <w:pStyle w:val="6"/>
        <w:spacing w:before="4"/>
        <w:rPr>
          <w:rFonts w:hint="eastAsia"/>
          <w:sz w:val="30"/>
          <w:szCs w:val="30"/>
        </w:rPr>
      </w:pPr>
      <w:r>
        <w:rPr>
          <w:rFonts w:hint="eastAsia"/>
          <w:sz w:val="30"/>
          <w:szCs w:val="30"/>
        </w:rPr>
        <w:t>因此，为清晰起见，将前者称为大灾难，后者称为至大灾难是有帮助的。</w:t>
      </w:r>
    </w:p>
    <w:p w14:paraId="1CA8A720">
      <w:pPr>
        <w:pStyle w:val="6"/>
        <w:spacing w:before="4"/>
        <w:rPr>
          <w:rFonts w:hint="eastAsia"/>
          <w:sz w:val="30"/>
          <w:szCs w:val="30"/>
        </w:rPr>
      </w:pPr>
    </w:p>
    <w:p w14:paraId="66A7DA63">
      <w:pPr>
        <w:pStyle w:val="6"/>
        <w:spacing w:before="4"/>
        <w:rPr>
          <w:rFonts w:hint="eastAsia"/>
          <w:sz w:val="30"/>
          <w:szCs w:val="30"/>
        </w:rPr>
      </w:pPr>
      <w:r>
        <w:rPr>
          <w:rFonts w:hint="eastAsia"/>
          <w:sz w:val="30"/>
          <w:szCs w:val="30"/>
        </w:rPr>
        <w:t>Contrary to the claims of dispensationalists, Scripture does not tell us how long either tribulation will last, only that God is sovereign over both, and that he will lovingly care for his people throughout both (Rom. 8:28–39).</w:t>
      </w:r>
    </w:p>
    <w:p w14:paraId="508E3E89">
      <w:pPr>
        <w:pStyle w:val="6"/>
        <w:spacing w:before="4"/>
        <w:rPr>
          <w:rFonts w:hint="eastAsia"/>
          <w:sz w:val="30"/>
          <w:szCs w:val="30"/>
        </w:rPr>
      </w:pPr>
      <w:r>
        <w:rPr>
          <w:rFonts w:hint="eastAsia"/>
          <w:sz w:val="30"/>
          <w:szCs w:val="30"/>
        </w:rPr>
        <w:t>与时代论者的主张相反，圣经并没有告诉我们任何一种灾难将持续多久，只说神对两者都有主权，并且祂将在两者期间都慈爱地看顾祂的子民（罗马书 8:28–39）。</w:t>
      </w:r>
    </w:p>
    <w:p w14:paraId="452E2759">
      <w:pPr>
        <w:pStyle w:val="6"/>
        <w:spacing w:before="4"/>
        <w:rPr>
          <w:rFonts w:hint="eastAsia"/>
          <w:sz w:val="30"/>
          <w:szCs w:val="30"/>
        </w:rPr>
      </w:pPr>
    </w:p>
    <w:p w14:paraId="33BAC957">
      <w:pPr>
        <w:pStyle w:val="6"/>
        <w:spacing w:before="4"/>
        <w:rPr>
          <w:rFonts w:hint="eastAsia"/>
          <w:sz w:val="30"/>
          <w:szCs w:val="30"/>
        </w:rPr>
      </w:pPr>
      <w:r>
        <w:rPr>
          <w:rFonts w:hint="eastAsia"/>
          <w:sz w:val="30"/>
          <w:szCs w:val="30"/>
        </w:rPr>
        <w:t>19.The Seven Trumpet Judgments (8–11): Partial and preliminary judg- ments of God, falling upon the inhabitants of the earth throughout the EOP.</w:t>
      </w:r>
    </w:p>
    <w:p w14:paraId="7F360D0E">
      <w:pPr>
        <w:pStyle w:val="6"/>
        <w:spacing w:before="4"/>
        <w:rPr>
          <w:rFonts w:hint="eastAsia"/>
          <w:sz w:val="30"/>
          <w:szCs w:val="30"/>
        </w:rPr>
      </w:pPr>
      <w:r>
        <w:rPr>
          <w:rFonts w:hint="eastAsia"/>
          <w:sz w:val="30"/>
          <w:szCs w:val="30"/>
        </w:rPr>
        <w:t>19.七号的审判（8–11）：神部分的、初步的审判，在整个EOP期间临到地上的居民。</w:t>
      </w:r>
    </w:p>
    <w:p w14:paraId="4DA1E739">
      <w:pPr>
        <w:pStyle w:val="6"/>
        <w:spacing w:before="4"/>
        <w:rPr>
          <w:rFonts w:hint="eastAsia"/>
          <w:sz w:val="30"/>
          <w:szCs w:val="30"/>
        </w:rPr>
      </w:pPr>
    </w:p>
    <w:p w14:paraId="0A6E0FF5">
      <w:pPr>
        <w:pStyle w:val="6"/>
        <w:spacing w:before="4"/>
        <w:rPr>
          <w:rFonts w:hint="eastAsia"/>
          <w:sz w:val="30"/>
          <w:szCs w:val="30"/>
        </w:rPr>
      </w:pPr>
      <w:r>
        <w:rPr>
          <w:rFonts w:hint="eastAsia"/>
          <w:sz w:val="30"/>
          <w:szCs w:val="30"/>
        </w:rPr>
        <w:t>These judgments are designed to warn sinners, even as they announce the (final) judgment to come, thereby driving them to Christ for salvation.</w:t>
      </w:r>
    </w:p>
    <w:p w14:paraId="4CB6F800">
      <w:pPr>
        <w:pStyle w:val="6"/>
        <w:spacing w:before="4"/>
        <w:rPr>
          <w:rFonts w:hint="eastAsia"/>
          <w:sz w:val="30"/>
          <w:szCs w:val="30"/>
        </w:rPr>
      </w:pPr>
      <w:r>
        <w:rPr>
          <w:rFonts w:hint="eastAsia"/>
          <w:sz w:val="30"/>
          <w:szCs w:val="30"/>
        </w:rPr>
        <w:t>这些审判旨在警告罪人，同时也宣告（最终的）审判将要来临，从而驱使他们到基督那里寻求救恩。</w:t>
      </w:r>
    </w:p>
    <w:p w14:paraId="3304F139">
      <w:pPr>
        <w:pStyle w:val="6"/>
        <w:spacing w:before="4"/>
        <w:rPr>
          <w:rFonts w:hint="eastAsia"/>
          <w:sz w:val="30"/>
          <w:szCs w:val="30"/>
        </w:rPr>
      </w:pPr>
    </w:p>
    <w:p w14:paraId="7E39C8E6">
      <w:pPr>
        <w:pStyle w:val="6"/>
        <w:spacing w:before="4"/>
        <w:rPr>
          <w:rFonts w:hint="eastAsia"/>
          <w:sz w:val="30"/>
          <w:szCs w:val="30"/>
        </w:rPr>
      </w:pPr>
      <w:r>
        <w:rPr>
          <w:rFonts w:hint="eastAsia"/>
          <w:sz w:val="30"/>
          <w:szCs w:val="30"/>
        </w:rPr>
        <w:t>It is the privilege and responsibility of the church to trumpet (i.e., to spotlight and interpret) these judgments to the world (Josh. 6:1–21; Rev. 11:4–6).</w:t>
      </w:r>
    </w:p>
    <w:p w14:paraId="0B491483">
      <w:pPr>
        <w:pStyle w:val="6"/>
        <w:spacing w:before="4"/>
        <w:rPr>
          <w:rFonts w:hint="eastAsia"/>
          <w:sz w:val="30"/>
          <w:szCs w:val="30"/>
        </w:rPr>
      </w:pPr>
      <w:r>
        <w:rPr>
          <w:rFonts w:hint="eastAsia"/>
          <w:sz w:val="30"/>
          <w:szCs w:val="30"/>
        </w:rPr>
        <w:t>教会的特权和责任，就是向世界吹响（即，聚焦和解释）这些审判的号角（约书亚记 6:1–21；启示录 11:4–6）。</w:t>
      </w:r>
    </w:p>
    <w:p w14:paraId="529C66B1">
      <w:pPr>
        <w:pStyle w:val="6"/>
        <w:spacing w:before="4"/>
        <w:rPr>
          <w:rFonts w:hint="eastAsia"/>
          <w:sz w:val="30"/>
          <w:szCs w:val="30"/>
        </w:rPr>
      </w:pPr>
    </w:p>
    <w:p w14:paraId="739479E4">
      <w:pPr>
        <w:pStyle w:val="6"/>
        <w:spacing w:before="4"/>
        <w:rPr>
          <w:rFonts w:hint="eastAsia"/>
          <w:sz w:val="30"/>
          <w:szCs w:val="30"/>
        </w:rPr>
      </w:pPr>
      <w:r>
        <w:rPr>
          <w:rFonts w:hint="eastAsia"/>
          <w:sz w:val="30"/>
          <w:szCs w:val="30"/>
        </w:rPr>
        <w:t>20.The Three Woes (9–11): The final three trumpet judgments, but notable for their severity.</w:t>
      </w:r>
    </w:p>
    <w:p w14:paraId="1C8DEAD9">
      <w:pPr>
        <w:pStyle w:val="6"/>
        <w:spacing w:before="4"/>
        <w:rPr>
          <w:rFonts w:hint="eastAsia"/>
          <w:sz w:val="30"/>
          <w:szCs w:val="30"/>
        </w:rPr>
      </w:pPr>
      <w:r>
        <w:rPr>
          <w:rFonts w:hint="eastAsia"/>
          <w:sz w:val="30"/>
          <w:szCs w:val="30"/>
        </w:rPr>
        <w:t>20.三祸（9–11）：最后三个号的审判，但因其严厉而引人注目。</w:t>
      </w:r>
    </w:p>
    <w:p w14:paraId="75364F37">
      <w:pPr>
        <w:pStyle w:val="6"/>
        <w:spacing w:before="4"/>
        <w:rPr>
          <w:rFonts w:hint="eastAsia"/>
          <w:sz w:val="30"/>
          <w:szCs w:val="30"/>
        </w:rPr>
      </w:pPr>
    </w:p>
    <w:p w14:paraId="35ACAC9B">
      <w:pPr>
        <w:pStyle w:val="6"/>
        <w:spacing w:before="4"/>
        <w:rPr>
          <w:rFonts w:hint="eastAsia"/>
          <w:sz w:val="30"/>
          <w:szCs w:val="30"/>
        </w:rPr>
      </w:pPr>
      <w:r>
        <w:rPr>
          <w:rFonts w:hint="eastAsia"/>
          <w:sz w:val="30"/>
          <w:szCs w:val="30"/>
        </w:rPr>
        <w:t>The first and second woes, possibly symbolizing events set to occur near the end of the age, depict increased demonic activity in the earth, leading both to torment and death.</w:t>
      </w:r>
    </w:p>
    <w:p w14:paraId="1D27F4E3">
      <w:pPr>
        <w:pStyle w:val="6"/>
        <w:spacing w:before="4"/>
        <w:rPr>
          <w:rFonts w:hint="eastAsia"/>
          <w:sz w:val="30"/>
          <w:szCs w:val="30"/>
        </w:rPr>
      </w:pPr>
      <w:r>
        <w:rPr>
          <w:rFonts w:hint="eastAsia"/>
          <w:sz w:val="30"/>
          <w:szCs w:val="30"/>
        </w:rPr>
        <w:t>第一和第二祸，可能象征着将在世代末了发生的事件，描绘了地上魔鬼活动的增加，导致折磨和死亡。</w:t>
      </w:r>
    </w:p>
    <w:p w14:paraId="6D5D587F">
      <w:pPr>
        <w:pStyle w:val="6"/>
        <w:spacing w:before="4"/>
        <w:rPr>
          <w:rFonts w:hint="eastAsia"/>
          <w:sz w:val="30"/>
          <w:szCs w:val="30"/>
        </w:rPr>
      </w:pPr>
    </w:p>
    <w:p w14:paraId="413992E2">
      <w:pPr>
        <w:pStyle w:val="6"/>
        <w:spacing w:before="4"/>
        <w:rPr>
          <w:rFonts w:hint="eastAsia"/>
          <w:sz w:val="30"/>
          <w:szCs w:val="30"/>
        </w:rPr>
      </w:pPr>
      <w:r>
        <w:rPr>
          <w:rFonts w:hint="eastAsia"/>
          <w:sz w:val="30"/>
          <w:szCs w:val="30"/>
        </w:rPr>
        <w:t>The martial symbolism predom- inating in chapter 9 suggests that these two woes are, in large part, inflicted by demonically inspired war.</w:t>
      </w:r>
    </w:p>
    <w:p w14:paraId="6F81BF3B">
      <w:pPr>
        <w:pStyle w:val="6"/>
        <w:spacing w:before="4"/>
        <w:rPr>
          <w:rFonts w:hint="eastAsia"/>
          <w:sz w:val="30"/>
          <w:szCs w:val="30"/>
        </w:rPr>
      </w:pPr>
      <w:r>
        <w:rPr>
          <w:rFonts w:hint="eastAsia"/>
          <w:sz w:val="30"/>
          <w:szCs w:val="30"/>
        </w:rPr>
        <w:t>第9章中占主导地位的战争象征表明，这两祸在很大程度上是由魔鬼激发的战争所造成的。</w:t>
      </w:r>
    </w:p>
    <w:p w14:paraId="479DCF69">
      <w:pPr>
        <w:pStyle w:val="6"/>
        <w:spacing w:before="4"/>
        <w:rPr>
          <w:rFonts w:hint="eastAsia"/>
          <w:sz w:val="30"/>
          <w:szCs w:val="30"/>
        </w:rPr>
      </w:pPr>
    </w:p>
    <w:p w14:paraId="45433DE2">
      <w:pPr>
        <w:pStyle w:val="6"/>
        <w:spacing w:before="4"/>
        <w:rPr>
          <w:rFonts w:hint="eastAsia"/>
          <w:sz w:val="30"/>
          <w:szCs w:val="30"/>
        </w:rPr>
      </w:pPr>
      <w:r>
        <w:rPr>
          <w:rFonts w:hint="eastAsia"/>
          <w:sz w:val="30"/>
          <w:szCs w:val="30"/>
        </w:rPr>
        <w:t>21.The Little Book (10): A symbol of the message John will convey to the church in chapter 11.</w:t>
      </w:r>
    </w:p>
    <w:p w14:paraId="129C4AD1">
      <w:pPr>
        <w:pStyle w:val="6"/>
        <w:spacing w:before="4"/>
        <w:rPr>
          <w:rFonts w:hint="eastAsia"/>
          <w:sz w:val="30"/>
          <w:szCs w:val="30"/>
        </w:rPr>
      </w:pPr>
      <w:r>
        <w:rPr>
          <w:rFonts w:hint="eastAsia"/>
          <w:sz w:val="30"/>
          <w:szCs w:val="30"/>
        </w:rPr>
        <w:t>21.小书卷（10）：约翰将在第11章传达给教会的信息的象征。</w:t>
      </w:r>
    </w:p>
    <w:p w14:paraId="789BDA33">
      <w:pPr>
        <w:pStyle w:val="6"/>
        <w:spacing w:before="4"/>
        <w:rPr>
          <w:rFonts w:hint="eastAsia"/>
          <w:sz w:val="30"/>
          <w:szCs w:val="30"/>
        </w:rPr>
      </w:pPr>
    </w:p>
    <w:p w14:paraId="14943D1D">
      <w:pPr>
        <w:pStyle w:val="6"/>
        <w:spacing w:before="4"/>
        <w:rPr>
          <w:rFonts w:hint="eastAsia"/>
          <w:sz w:val="30"/>
          <w:szCs w:val="30"/>
        </w:rPr>
      </w:pPr>
      <w:r>
        <w:rPr>
          <w:rFonts w:hint="eastAsia"/>
          <w:sz w:val="30"/>
          <w:szCs w:val="30"/>
        </w:rPr>
        <w:t>The little book is sweet to his taste because it is the Word of God, and because it speaks of the good success of the evangelistic witness of the church in the EOP; but it is bitter in his stomach, for it speaks of the last battle, and of the extraordinary persecution that will befall the true spiritual church in the last of the last days.</w:t>
      </w:r>
    </w:p>
    <w:p w14:paraId="2D844A9D">
      <w:pPr>
        <w:pStyle w:val="6"/>
        <w:spacing w:before="4"/>
        <w:rPr>
          <w:rFonts w:hint="eastAsia"/>
          <w:sz w:val="30"/>
          <w:szCs w:val="30"/>
        </w:rPr>
      </w:pPr>
      <w:r>
        <w:rPr>
          <w:rFonts w:hint="eastAsia"/>
          <w:sz w:val="30"/>
          <w:szCs w:val="30"/>
        </w:rPr>
        <w:t>这小书卷在他口中甘甜，因为它是神的话，也因为它讲到教会在EOP中福音见证的美好成功；但在他肚腹中却发苦，因为它讲到最后的争战，以及在末后的末日将临到真正属灵教会的非凡逼迫。</w:t>
      </w:r>
    </w:p>
    <w:p w14:paraId="689E0C43">
      <w:pPr>
        <w:pStyle w:val="6"/>
        <w:spacing w:before="4"/>
        <w:rPr>
          <w:rFonts w:hint="eastAsia"/>
          <w:sz w:val="30"/>
          <w:szCs w:val="30"/>
        </w:rPr>
      </w:pPr>
    </w:p>
    <w:p w14:paraId="7A289329">
      <w:pPr>
        <w:pStyle w:val="6"/>
        <w:spacing w:before="4"/>
        <w:rPr>
          <w:rFonts w:hint="eastAsia"/>
          <w:sz w:val="30"/>
          <w:szCs w:val="30"/>
        </w:rPr>
      </w:pPr>
      <w:r>
        <w:rPr>
          <w:rFonts w:hint="eastAsia"/>
          <w:sz w:val="30"/>
          <w:szCs w:val="30"/>
        </w:rPr>
        <w:t>22.The Sanctuary, the Altar, and the Outer Court (11): Using OT imagery derived from Jewish temple worship, the Spirit speaks here of the histori- cal experience of the church throughout the EOP.</w:t>
      </w:r>
    </w:p>
    <w:p w14:paraId="175AA642">
      <w:pPr>
        <w:pStyle w:val="6"/>
        <w:spacing w:before="4"/>
        <w:rPr>
          <w:rFonts w:hint="eastAsia"/>
          <w:sz w:val="30"/>
          <w:szCs w:val="30"/>
        </w:rPr>
      </w:pPr>
      <w:r>
        <w:rPr>
          <w:rFonts w:hint="eastAsia"/>
          <w:sz w:val="30"/>
          <w:szCs w:val="30"/>
        </w:rPr>
        <w:t>22.圣所、祭坛和外院（11）：圣灵在此使用源于犹太圣殿敬拜的旧约意象，来讲论教会在整个EOP期间的历史经历。</w:t>
      </w:r>
    </w:p>
    <w:p w14:paraId="7DE53D75">
      <w:pPr>
        <w:pStyle w:val="6"/>
        <w:spacing w:before="4"/>
        <w:rPr>
          <w:rFonts w:hint="eastAsia"/>
          <w:sz w:val="30"/>
          <w:szCs w:val="30"/>
        </w:rPr>
      </w:pPr>
    </w:p>
    <w:p w14:paraId="3C179786">
      <w:pPr>
        <w:pStyle w:val="6"/>
        <w:spacing w:before="4"/>
        <w:rPr>
          <w:rFonts w:hint="eastAsia"/>
          <w:sz w:val="30"/>
          <w:szCs w:val="30"/>
        </w:rPr>
      </w:pPr>
      <w:r>
        <w:rPr>
          <w:rFonts w:hint="eastAsia"/>
          <w:sz w:val="30"/>
          <w:szCs w:val="30"/>
        </w:rPr>
        <w:t>The sanctuary of God is Christ, the only place where God and man can safely meet; the altar is the merit of Christ’s atoning sacrifice, which makes the meeting possible; those who worship in the sanctuary and at the altar are the true saints, who worship God through Christ in spirit and truth.</w:t>
      </w:r>
    </w:p>
    <w:p w14:paraId="6EAA400B">
      <w:pPr>
        <w:pStyle w:val="6"/>
        <w:spacing w:before="4"/>
        <w:rPr>
          <w:rFonts w:hint="eastAsia"/>
          <w:sz w:val="30"/>
          <w:szCs w:val="30"/>
        </w:rPr>
      </w:pPr>
      <w:r>
        <w:rPr>
          <w:rFonts w:hint="eastAsia"/>
          <w:sz w:val="30"/>
          <w:szCs w:val="30"/>
        </w:rPr>
        <w:t>神的圣所是基督，是神与人能安全相会的唯一地方；祭坛是基督赎罪祭的功劳，这使相会成为可能；在圣所和祭坛敬拜的人是真圣徒，他们藉着基督在灵和真理中敬拜神。</w:t>
      </w:r>
    </w:p>
    <w:p w14:paraId="09BE185B">
      <w:pPr>
        <w:pStyle w:val="6"/>
        <w:spacing w:before="4"/>
        <w:rPr>
          <w:rFonts w:hint="eastAsia"/>
          <w:sz w:val="30"/>
          <w:szCs w:val="30"/>
        </w:rPr>
      </w:pPr>
    </w:p>
    <w:p w14:paraId="786029AF">
      <w:pPr>
        <w:pStyle w:val="6"/>
        <w:spacing w:before="4"/>
        <w:rPr>
          <w:rFonts w:hint="eastAsia"/>
          <w:sz w:val="30"/>
          <w:szCs w:val="30"/>
        </w:rPr>
      </w:pPr>
      <w:r>
        <w:rPr>
          <w:rFonts w:hint="eastAsia"/>
          <w:sz w:val="30"/>
          <w:szCs w:val="30"/>
        </w:rPr>
        <w:t>The outer court symbolizes the visible, institutional church, which, by God’s wise decree, will be subject to (partial and occasional) trampling (i.e., persecution) by the inhabitants of the earth throughout the EOP.</w:t>
      </w:r>
    </w:p>
    <w:p w14:paraId="4F76215C">
      <w:pPr>
        <w:pStyle w:val="6"/>
        <w:spacing w:before="4"/>
        <w:rPr>
          <w:rFonts w:hint="eastAsia"/>
          <w:sz w:val="30"/>
          <w:szCs w:val="30"/>
        </w:rPr>
      </w:pPr>
      <w:r>
        <w:rPr>
          <w:rFonts w:hint="eastAsia"/>
          <w:sz w:val="30"/>
          <w:szCs w:val="30"/>
        </w:rPr>
        <w:t>外院象征着有形的、制度性的教会，根据神智慧的谕旨，在整个EOP期间，它将遭受地上居民（部分和偶尔）的践踏（即逼迫）。</w:t>
      </w:r>
    </w:p>
    <w:p w14:paraId="58C9D314">
      <w:pPr>
        <w:pStyle w:val="6"/>
        <w:spacing w:before="4"/>
        <w:rPr>
          <w:rFonts w:hint="eastAsia"/>
          <w:sz w:val="30"/>
          <w:szCs w:val="30"/>
        </w:rPr>
      </w:pPr>
    </w:p>
    <w:p w14:paraId="5AABBD84">
      <w:pPr>
        <w:pStyle w:val="6"/>
        <w:spacing w:before="4"/>
        <w:rPr>
          <w:rFonts w:hint="eastAsia"/>
          <w:sz w:val="30"/>
          <w:szCs w:val="30"/>
        </w:rPr>
      </w:pPr>
      <w:r>
        <w:rPr>
          <w:rFonts w:hint="eastAsia"/>
          <w:sz w:val="30"/>
          <w:szCs w:val="30"/>
        </w:rPr>
        <w:t>23.The Two Witnesses (11): A symbol of the evangelizing church.</w:t>
      </w:r>
    </w:p>
    <w:p w14:paraId="0C444390">
      <w:pPr>
        <w:pStyle w:val="6"/>
        <w:spacing w:before="4"/>
        <w:rPr>
          <w:rFonts w:hint="eastAsia"/>
          <w:sz w:val="30"/>
          <w:szCs w:val="30"/>
        </w:rPr>
      </w:pPr>
      <w:r>
        <w:rPr>
          <w:rFonts w:hint="eastAsia"/>
          <w:sz w:val="30"/>
          <w:szCs w:val="30"/>
        </w:rPr>
        <w:t>23.两个见证人（11）：传福音的教会的象征。</w:t>
      </w:r>
    </w:p>
    <w:p w14:paraId="4D5EFB60">
      <w:pPr>
        <w:pStyle w:val="6"/>
        <w:spacing w:before="4"/>
        <w:rPr>
          <w:rFonts w:hint="eastAsia"/>
          <w:sz w:val="30"/>
          <w:szCs w:val="30"/>
        </w:rPr>
      </w:pPr>
    </w:p>
    <w:p w14:paraId="36484364">
      <w:pPr>
        <w:pStyle w:val="6"/>
        <w:spacing w:before="4"/>
        <w:rPr>
          <w:rFonts w:hint="eastAsia"/>
          <w:sz w:val="30"/>
          <w:szCs w:val="30"/>
        </w:rPr>
      </w:pPr>
      <w:r>
        <w:rPr>
          <w:rFonts w:hint="eastAsia"/>
          <w:sz w:val="30"/>
          <w:szCs w:val="30"/>
        </w:rPr>
        <w:t>Like Jesus’s disciples, who were sent out two by two, she bears witness to the person, work, and kingdom of Christ throughout the entire EOP.</w:t>
      </w:r>
    </w:p>
    <w:p w14:paraId="11614AFC">
      <w:pPr>
        <w:pStyle w:val="6"/>
        <w:spacing w:before="4"/>
        <w:rPr>
          <w:rFonts w:hint="eastAsia"/>
          <w:sz w:val="30"/>
          <w:szCs w:val="30"/>
        </w:rPr>
      </w:pPr>
      <w:r>
        <w:rPr>
          <w:rFonts w:hint="eastAsia"/>
          <w:sz w:val="30"/>
          <w:szCs w:val="30"/>
        </w:rPr>
        <w:t>如同耶稣的门徒，两个两个地被差遣出去，她在整个EOP期间为基督的位格、工作和国度作见证。</w:t>
      </w:r>
    </w:p>
    <w:p w14:paraId="05457DAB">
      <w:pPr>
        <w:pStyle w:val="6"/>
        <w:spacing w:before="4"/>
        <w:rPr>
          <w:rFonts w:hint="eastAsia"/>
          <w:sz w:val="30"/>
          <w:szCs w:val="30"/>
        </w:rPr>
      </w:pPr>
    </w:p>
    <w:p w14:paraId="32653B50">
      <w:pPr>
        <w:pStyle w:val="6"/>
        <w:spacing w:before="4"/>
        <w:rPr>
          <w:rFonts w:hint="eastAsia"/>
          <w:sz w:val="30"/>
          <w:szCs w:val="30"/>
        </w:rPr>
      </w:pPr>
      <w:r>
        <w:rPr>
          <w:rFonts w:hint="eastAsia"/>
          <w:sz w:val="30"/>
          <w:szCs w:val="30"/>
        </w:rPr>
        <w:t>Being cast in the likeness of Moses and Elijah, the witnessing church is here given to understand that her message—the gospel of God—is the fulfillment of the Law and the Prophets, both of which bore witness to Christ and the gospel (Matt. 5:17; John 5:39).</w:t>
      </w:r>
    </w:p>
    <w:p w14:paraId="321A286E">
      <w:pPr>
        <w:pStyle w:val="6"/>
        <w:spacing w:before="4"/>
        <w:rPr>
          <w:rFonts w:hint="eastAsia"/>
          <w:sz w:val="30"/>
          <w:szCs w:val="30"/>
        </w:rPr>
      </w:pPr>
      <w:r>
        <w:rPr>
          <w:rFonts w:hint="eastAsia"/>
          <w:sz w:val="30"/>
          <w:szCs w:val="30"/>
        </w:rPr>
        <w:t>作见证的教会，在此被塑造成摩西和以利亚的样式，是要让人明白，她的信息——神的福音——是律法和先知的成全，这两者都为基督和福音作了见证（马太福音 5:17；约翰福音 5:39）。</w:t>
      </w:r>
    </w:p>
    <w:p w14:paraId="6033B6DB">
      <w:pPr>
        <w:pStyle w:val="6"/>
        <w:spacing w:before="4"/>
        <w:rPr>
          <w:rFonts w:hint="eastAsia"/>
          <w:sz w:val="30"/>
          <w:szCs w:val="30"/>
        </w:rPr>
      </w:pPr>
    </w:p>
    <w:p w14:paraId="221172BA">
      <w:pPr>
        <w:pStyle w:val="6"/>
        <w:spacing w:before="4"/>
        <w:rPr>
          <w:rFonts w:hint="eastAsia"/>
          <w:sz w:val="30"/>
          <w:szCs w:val="30"/>
        </w:rPr>
      </w:pPr>
      <w:r>
        <w:rPr>
          <w:rFonts w:hint="eastAsia"/>
          <w:sz w:val="30"/>
          <w:szCs w:val="30"/>
        </w:rPr>
        <w:t>24.The War (11, 13, 16, 17, 19): Depicted many times in the Revelation, this is the last battle, the final conflict between God and Satan, Christ and the Antichrist, the church and the world.</w:t>
      </w:r>
    </w:p>
    <w:p w14:paraId="18ED2AD2">
      <w:pPr>
        <w:pStyle w:val="6"/>
        <w:spacing w:before="4"/>
        <w:rPr>
          <w:rFonts w:hint="eastAsia"/>
          <w:sz w:val="30"/>
          <w:szCs w:val="30"/>
        </w:rPr>
      </w:pPr>
      <w:r>
        <w:rPr>
          <w:rFonts w:hint="eastAsia"/>
          <w:sz w:val="30"/>
          <w:szCs w:val="30"/>
        </w:rPr>
        <w:t>24.那场战争（11, 13, 16, 17, 19）：在启示录中被多次描绘，这是最后的争战，是神与撒但、基督与敌基督、教会与世界之间的最终冲突。</w:t>
      </w:r>
    </w:p>
    <w:p w14:paraId="5E6FC699">
      <w:pPr>
        <w:pStyle w:val="6"/>
        <w:spacing w:before="4"/>
        <w:rPr>
          <w:rFonts w:hint="eastAsia"/>
          <w:sz w:val="30"/>
          <w:szCs w:val="30"/>
        </w:rPr>
      </w:pPr>
    </w:p>
    <w:p w14:paraId="2AD3DFD6">
      <w:pPr>
        <w:pStyle w:val="6"/>
        <w:spacing w:before="4"/>
        <w:rPr>
          <w:rFonts w:hint="eastAsia"/>
          <w:sz w:val="30"/>
          <w:szCs w:val="30"/>
        </w:rPr>
      </w:pPr>
      <w:r>
        <w:rPr>
          <w:rFonts w:hint="eastAsia"/>
          <w:sz w:val="30"/>
          <w:szCs w:val="30"/>
        </w:rPr>
        <w:t>Here and elsewhere in the NT this battle is consistently represented as a brief, intense, global persecution of the true spiritual church, swiftly brought to an end by the appearing of Christ in power and glory to rescue his beloved Bride and judge his (and her) enemies (2 Thess. 2:1–12).</w:t>
      </w:r>
    </w:p>
    <w:p w14:paraId="36F1460B">
      <w:pPr>
        <w:pStyle w:val="6"/>
        <w:spacing w:before="4"/>
        <w:rPr>
          <w:rFonts w:hint="eastAsia"/>
          <w:sz w:val="30"/>
          <w:szCs w:val="30"/>
        </w:rPr>
      </w:pPr>
      <w:r>
        <w:rPr>
          <w:rFonts w:hint="eastAsia"/>
          <w:sz w:val="30"/>
          <w:szCs w:val="30"/>
        </w:rPr>
        <w:t>在这里以及新约的其他地方，这场争战被一致地描绘为对真正属灵教会的一次短暂、激烈、全球性的迫害，并由基督在权能和荣耀中显现，来拯救祂所爱的新妇并审判祂的（和她的）仇敌而迅速结束（帖撒罗尼迦后书 2:1–12）。</w:t>
      </w:r>
    </w:p>
    <w:p w14:paraId="1B03282C">
      <w:pPr>
        <w:pStyle w:val="6"/>
        <w:spacing w:before="4"/>
        <w:rPr>
          <w:rFonts w:hint="eastAsia"/>
          <w:sz w:val="30"/>
          <w:szCs w:val="30"/>
        </w:rPr>
      </w:pPr>
    </w:p>
    <w:p w14:paraId="6A650235">
      <w:pPr>
        <w:pStyle w:val="6"/>
        <w:spacing w:before="4"/>
        <w:rPr>
          <w:rFonts w:hint="eastAsia"/>
          <w:sz w:val="30"/>
          <w:szCs w:val="30"/>
        </w:rPr>
      </w:pPr>
      <w:r>
        <w:rPr>
          <w:rFonts w:hint="eastAsia"/>
          <w:sz w:val="30"/>
          <w:szCs w:val="30"/>
        </w:rPr>
        <w:t>25.Forty-Two Months / 1,260 Days / A Time, Times, and Half a Time (11–13): These numeric symbols all stand for the EOP.</w:t>
      </w:r>
    </w:p>
    <w:p w14:paraId="4F36F6A8">
      <w:pPr>
        <w:pStyle w:val="6"/>
        <w:spacing w:before="4"/>
        <w:rPr>
          <w:rFonts w:hint="eastAsia"/>
          <w:sz w:val="30"/>
          <w:szCs w:val="30"/>
        </w:rPr>
      </w:pPr>
      <w:r>
        <w:rPr>
          <w:rFonts w:hint="eastAsia"/>
          <w:sz w:val="30"/>
          <w:szCs w:val="30"/>
        </w:rPr>
        <w:t>25.四十二个月 / 一千二百六十天 / 一载、二载、半载（11–13）：这些数字象征都代表EOP。</w:t>
      </w:r>
    </w:p>
    <w:p w14:paraId="04726324">
      <w:pPr>
        <w:pStyle w:val="6"/>
        <w:spacing w:before="4"/>
        <w:rPr>
          <w:rFonts w:hint="eastAsia"/>
          <w:sz w:val="30"/>
          <w:szCs w:val="30"/>
        </w:rPr>
      </w:pPr>
    </w:p>
    <w:p w14:paraId="03562482">
      <w:pPr>
        <w:pStyle w:val="6"/>
        <w:spacing w:before="4"/>
        <w:rPr>
          <w:rFonts w:hint="eastAsia"/>
          <w:sz w:val="30"/>
          <w:szCs w:val="30"/>
        </w:rPr>
      </w:pPr>
      <w:r>
        <w:rPr>
          <w:rFonts w:hint="eastAsia"/>
          <w:sz w:val="30"/>
          <w:szCs w:val="30"/>
        </w:rPr>
        <w:t>Their meaning is illuminated in Revelation 12, a chapter that combines allusions to Israel’s exodus from Egypt with allusions to Elijah’s three-and-a-half-year sojourn in the trans-Jordan wilderness.</w:t>
      </w:r>
    </w:p>
    <w:p w14:paraId="47810A02">
      <w:pPr>
        <w:pStyle w:val="6"/>
        <w:spacing w:before="4"/>
        <w:rPr>
          <w:rFonts w:hint="eastAsia"/>
          <w:sz w:val="30"/>
          <w:szCs w:val="30"/>
        </w:rPr>
      </w:pPr>
      <w:r>
        <w:rPr>
          <w:rFonts w:hint="eastAsia"/>
          <w:sz w:val="30"/>
          <w:szCs w:val="30"/>
        </w:rPr>
        <w:t>它们的意义在启示录第12章中得到阐明，该章结合了对以色列出埃及的暗指和对以利亚在约旦河外旷野逗留三年半的暗指。</w:t>
      </w:r>
    </w:p>
    <w:p w14:paraId="36FD056F">
      <w:pPr>
        <w:pStyle w:val="6"/>
        <w:spacing w:before="4"/>
        <w:rPr>
          <w:rFonts w:hint="eastAsia"/>
          <w:sz w:val="30"/>
          <w:szCs w:val="30"/>
        </w:rPr>
      </w:pPr>
    </w:p>
    <w:p w14:paraId="6EE285E9">
      <w:pPr>
        <w:pStyle w:val="6"/>
        <w:spacing w:before="4"/>
        <w:rPr>
          <w:rFonts w:hint="eastAsia"/>
          <w:sz w:val="30"/>
          <w:szCs w:val="30"/>
        </w:rPr>
      </w:pPr>
      <w:r>
        <w:rPr>
          <w:rFonts w:hint="eastAsia"/>
          <w:sz w:val="30"/>
          <w:szCs w:val="30"/>
        </w:rPr>
        <w:t>The numbers therefore characterize the EOP as a temporary season of eschatological journey, persecution, and exile (i.e., from the world’s favor), but also as a season of divine provision and protec- tion, supplied from heaven above (1 Kings 17:2–6; James 5:17).</w:t>
      </w:r>
    </w:p>
    <w:p w14:paraId="752B014E">
      <w:pPr>
        <w:pStyle w:val="6"/>
        <w:spacing w:before="4"/>
        <w:rPr>
          <w:rFonts w:hint="eastAsia"/>
          <w:sz w:val="30"/>
          <w:szCs w:val="30"/>
        </w:rPr>
      </w:pPr>
      <w:r>
        <w:rPr>
          <w:rFonts w:hint="eastAsia"/>
          <w:sz w:val="30"/>
          <w:szCs w:val="30"/>
        </w:rPr>
        <w:t>因此，这些数字将EOP描述为一个末世旅程、迫害和流放（即，脱离世界的恩宠）的暂时时期，但也是一个由天上供应的神圣预备和保护的时期（列王纪上 17:2–6；雅各书 5:17）。</w:t>
      </w:r>
    </w:p>
    <w:p w14:paraId="3470B95C">
      <w:pPr>
        <w:pStyle w:val="6"/>
        <w:spacing w:before="4"/>
        <w:rPr>
          <w:rFonts w:hint="eastAsia"/>
          <w:sz w:val="30"/>
          <w:szCs w:val="30"/>
        </w:rPr>
      </w:pPr>
    </w:p>
    <w:p w14:paraId="25D1EF15">
      <w:pPr>
        <w:pStyle w:val="6"/>
        <w:spacing w:before="4"/>
        <w:rPr>
          <w:rFonts w:hint="eastAsia"/>
          <w:sz w:val="30"/>
          <w:szCs w:val="30"/>
        </w:rPr>
      </w:pPr>
      <w:r>
        <w:rPr>
          <w:rFonts w:hint="eastAsia"/>
          <w:sz w:val="30"/>
          <w:szCs w:val="30"/>
        </w:rPr>
        <w:t>26.The Woman in the Sky (12): A symbol of the universal church, adorned with the heavenly bodies in order to depict her heavenly nature.</w:t>
      </w:r>
    </w:p>
    <w:p w14:paraId="21862C53">
      <w:pPr>
        <w:pStyle w:val="6"/>
        <w:spacing w:before="4"/>
        <w:rPr>
          <w:rFonts w:hint="eastAsia"/>
          <w:sz w:val="30"/>
          <w:szCs w:val="30"/>
        </w:rPr>
      </w:pPr>
      <w:r>
        <w:rPr>
          <w:rFonts w:hint="eastAsia"/>
          <w:sz w:val="30"/>
          <w:szCs w:val="30"/>
        </w:rPr>
        <w:t>26.天上的妇人（12）：普世教会的象征，以天体为装饰，以描绘其属天的性质。</w:t>
      </w:r>
    </w:p>
    <w:p w14:paraId="3EF21537">
      <w:pPr>
        <w:pStyle w:val="6"/>
        <w:spacing w:before="4"/>
        <w:rPr>
          <w:rFonts w:hint="eastAsia"/>
          <w:sz w:val="30"/>
          <w:szCs w:val="30"/>
        </w:rPr>
      </w:pPr>
    </w:p>
    <w:p w14:paraId="3FC9F0DA">
      <w:pPr>
        <w:pStyle w:val="6"/>
        <w:spacing w:before="4"/>
        <w:rPr>
          <w:rFonts w:hint="eastAsia"/>
          <w:sz w:val="30"/>
          <w:szCs w:val="30"/>
        </w:rPr>
      </w:pPr>
      <w:r>
        <w:rPr>
          <w:rFonts w:hint="eastAsia"/>
          <w:sz w:val="30"/>
          <w:szCs w:val="30"/>
        </w:rPr>
        <w:t>At the outset of the chapter we see her as the Mother of Christ, and therefore as picturing the OT saints; soon, however, we also see her as the Bride of Christ and the Mother of the Living, making her way through the wilderness of this present evil age, even as she gives birth to the full company of NT saints.</w:t>
      </w:r>
    </w:p>
    <w:p w14:paraId="47C84F0A">
      <w:pPr>
        <w:pStyle w:val="6"/>
        <w:spacing w:before="4"/>
        <w:rPr>
          <w:rFonts w:hint="eastAsia"/>
          <w:sz w:val="30"/>
          <w:szCs w:val="30"/>
        </w:rPr>
      </w:pPr>
      <w:r>
        <w:rPr>
          <w:rFonts w:hint="eastAsia"/>
          <w:sz w:val="30"/>
          <w:szCs w:val="30"/>
        </w:rPr>
        <w:t>在本章开头，我们看到她作为基督的母亲，因此描绘了旧约圣徒；然而，不久之后，我们也看到她作为基督的新妇和众生之母，穿越现今邪恶世代的旷野，同时生下所有新约圣徒的全体。</w:t>
      </w:r>
    </w:p>
    <w:p w14:paraId="7FBFE73B">
      <w:pPr>
        <w:pStyle w:val="6"/>
        <w:spacing w:before="4"/>
        <w:rPr>
          <w:rFonts w:hint="eastAsia"/>
          <w:sz w:val="30"/>
          <w:szCs w:val="30"/>
        </w:rPr>
      </w:pPr>
    </w:p>
    <w:p w14:paraId="01BD0EED">
      <w:pPr>
        <w:pStyle w:val="6"/>
        <w:spacing w:before="4"/>
        <w:rPr>
          <w:rFonts w:hint="eastAsia"/>
          <w:sz w:val="30"/>
          <w:szCs w:val="30"/>
        </w:rPr>
      </w:pPr>
      <w:r>
        <w:rPr>
          <w:rFonts w:hint="eastAsia"/>
          <w:sz w:val="30"/>
          <w:szCs w:val="30"/>
        </w:rPr>
        <w:t>27.The Dragon in the Sky (12): This is Satan, no longer dwelling in the third heaven with God (as the woman now does), but in the air (Eph. 2:2), in the heavenly (spiritual) realms just above the earth (Eph. 6:12).</w:t>
      </w:r>
    </w:p>
    <w:p w14:paraId="6215C6E5">
      <w:pPr>
        <w:pStyle w:val="6"/>
        <w:spacing w:before="4"/>
        <w:rPr>
          <w:rFonts w:hint="eastAsia"/>
          <w:sz w:val="30"/>
          <w:szCs w:val="30"/>
        </w:rPr>
      </w:pPr>
      <w:r>
        <w:rPr>
          <w:rFonts w:hint="eastAsia"/>
          <w:sz w:val="30"/>
          <w:szCs w:val="30"/>
        </w:rPr>
        <w:t>27.天上的龙（12）：这是撒但，不再与神同住在三层天（如今妇人是如此），而是在空中（以弗所书 2:2），在地上方属天的（属灵的）领域（以弗所书 6:12）。</w:t>
      </w:r>
    </w:p>
    <w:p w14:paraId="08E1628E">
      <w:pPr>
        <w:pStyle w:val="6"/>
        <w:spacing w:before="4"/>
        <w:rPr>
          <w:rFonts w:hint="eastAsia"/>
          <w:sz w:val="30"/>
          <w:szCs w:val="30"/>
        </w:rPr>
      </w:pPr>
    </w:p>
    <w:p w14:paraId="5F45E0E3">
      <w:pPr>
        <w:pStyle w:val="6"/>
        <w:spacing w:before="4"/>
        <w:rPr>
          <w:rFonts w:hint="eastAsia"/>
          <w:sz w:val="30"/>
          <w:szCs w:val="30"/>
        </w:rPr>
      </w:pPr>
      <w:r>
        <w:rPr>
          <w:rFonts w:hint="eastAsia"/>
          <w:sz w:val="30"/>
          <w:szCs w:val="30"/>
        </w:rPr>
        <w:t>In this chapter he is depicted as the cunning, unseen ruler of the world-system, but also as a frustrated, angry, and vengeful tyrant, whose evil kingdom is now in slow-motion collapse, thanks to the person and work of Christ and the ongoing evangelistic ministry of his Bride (John 12:31; 14:30; 16:11).</w:t>
      </w:r>
    </w:p>
    <w:p w14:paraId="3D687205">
      <w:pPr>
        <w:pStyle w:val="6"/>
        <w:spacing w:before="4"/>
        <w:rPr>
          <w:rFonts w:hint="eastAsia"/>
          <w:sz w:val="30"/>
          <w:szCs w:val="30"/>
        </w:rPr>
      </w:pPr>
      <w:r>
        <w:rPr>
          <w:rFonts w:hint="eastAsia"/>
          <w:sz w:val="30"/>
          <w:szCs w:val="30"/>
        </w:rPr>
        <w:t>在本章中，他被描绘为世界体系狡猾、看不见的统治者，但也是一个沮丧、愤怒和报复心强的暴君，其邪恶的国度如今正缓慢地崩溃，这都归功于基督的位格和工作以及祂新妇持续的福音事工（约翰福音 12:31；14:30；16:11）。</w:t>
      </w:r>
    </w:p>
    <w:p w14:paraId="49B4C303">
      <w:pPr>
        <w:pStyle w:val="6"/>
        <w:spacing w:before="4"/>
        <w:rPr>
          <w:rFonts w:hint="eastAsia"/>
          <w:sz w:val="30"/>
          <w:szCs w:val="30"/>
        </w:rPr>
      </w:pPr>
    </w:p>
    <w:p w14:paraId="22CBE79E">
      <w:pPr>
        <w:pStyle w:val="6"/>
        <w:spacing w:before="4"/>
        <w:rPr>
          <w:rFonts w:hint="eastAsia"/>
          <w:sz w:val="30"/>
          <w:szCs w:val="30"/>
        </w:rPr>
      </w:pPr>
      <w:r>
        <w:rPr>
          <w:rFonts w:hint="eastAsia"/>
          <w:sz w:val="30"/>
          <w:szCs w:val="30"/>
        </w:rPr>
        <w:t>28.The Son Caught up to God and His Throne (12): The Lord Jesus Christ, the Son of God and the Last Adam, who, because of his earthly obedience and humiliation, is now seated in heaven at the right hand of God, with authority to rule over the church and the world, and to administer final judg- ment and final redemption the end of the age.</w:t>
      </w:r>
    </w:p>
    <w:p w14:paraId="6C2AA17E">
      <w:pPr>
        <w:pStyle w:val="6"/>
        <w:spacing w:before="4"/>
        <w:rPr>
          <w:rFonts w:hint="eastAsia"/>
          <w:sz w:val="30"/>
          <w:szCs w:val="30"/>
        </w:rPr>
      </w:pPr>
      <w:r>
        <w:rPr>
          <w:rFonts w:hint="eastAsia"/>
          <w:sz w:val="30"/>
          <w:szCs w:val="30"/>
        </w:rPr>
        <w:t>28.被提到神和祂宝座那里的儿子（12）：主耶稣基督，神的儿子和末后的亚当，因祂在地上的顺服和卑微，如今坐在天上神的右边，有权柄统管教会和世界，并在世代的末了施行最后的审判和最后的救赎。</w:t>
      </w:r>
    </w:p>
    <w:p w14:paraId="0EEA85A3">
      <w:pPr>
        <w:pStyle w:val="6"/>
        <w:spacing w:before="4"/>
        <w:rPr>
          <w:rFonts w:hint="eastAsia"/>
          <w:sz w:val="30"/>
          <w:szCs w:val="30"/>
        </w:rPr>
      </w:pPr>
    </w:p>
    <w:p w14:paraId="779F11A8">
      <w:pPr>
        <w:pStyle w:val="6"/>
        <w:spacing w:before="4"/>
        <w:rPr>
          <w:rFonts w:hint="eastAsia"/>
          <w:sz w:val="30"/>
          <w:szCs w:val="30"/>
        </w:rPr>
      </w:pPr>
      <w:r>
        <w:rPr>
          <w:rFonts w:hint="eastAsia"/>
          <w:sz w:val="30"/>
          <w:szCs w:val="30"/>
        </w:rPr>
        <w:t>Between the lines, Revelation 12 shows him progressively overthrowing the kingdom of Satan, even as his Bride, through the proclamation of the gospel, begets more and more children for the family of God.</w:t>
      </w:r>
    </w:p>
    <w:p w14:paraId="33D97DF0">
      <w:pPr>
        <w:pStyle w:val="6"/>
        <w:spacing w:before="4"/>
        <w:rPr>
          <w:rFonts w:hint="eastAsia"/>
          <w:sz w:val="30"/>
          <w:szCs w:val="30"/>
        </w:rPr>
      </w:pPr>
      <w:r>
        <w:rPr>
          <w:rFonts w:hint="eastAsia"/>
          <w:sz w:val="30"/>
          <w:szCs w:val="30"/>
        </w:rPr>
        <w:t>在字里行间，启示录第12章显示祂逐步推翻撒但的国度，同时祂的新妇，藉着宣讲福音，为神的家庭生养越来越多的儿女。</w:t>
      </w:r>
    </w:p>
    <w:p w14:paraId="77341370">
      <w:pPr>
        <w:pStyle w:val="6"/>
        <w:spacing w:before="4"/>
        <w:rPr>
          <w:rFonts w:hint="eastAsia"/>
          <w:sz w:val="30"/>
          <w:szCs w:val="30"/>
        </w:rPr>
      </w:pPr>
    </w:p>
    <w:p w14:paraId="6FBA3CF5">
      <w:pPr>
        <w:pStyle w:val="6"/>
        <w:spacing w:before="4"/>
        <w:rPr>
          <w:rFonts w:hint="eastAsia"/>
          <w:sz w:val="30"/>
          <w:szCs w:val="30"/>
        </w:rPr>
      </w:pPr>
      <w:r>
        <w:rPr>
          <w:rFonts w:hint="eastAsia"/>
          <w:sz w:val="30"/>
          <w:szCs w:val="30"/>
        </w:rPr>
        <w:t>29.The Woman in the Wilderness (12): The true spiritual church in her NT embodiment, journeying through the wilderness of this present evil age, making her way to the Promised Land, joyfully inviting the inhabitants of the earth to join her, often persecuted by the dragon and the world, but always protected and supplied by her spiritual Husband, the High King of heaven.</w:t>
      </w:r>
    </w:p>
    <w:p w14:paraId="1E6733DE">
      <w:pPr>
        <w:pStyle w:val="6"/>
        <w:spacing w:before="4"/>
        <w:rPr>
          <w:rFonts w:hint="eastAsia"/>
          <w:sz w:val="30"/>
          <w:szCs w:val="30"/>
        </w:rPr>
      </w:pPr>
      <w:r>
        <w:rPr>
          <w:rFonts w:hint="eastAsia"/>
          <w:sz w:val="30"/>
          <w:szCs w:val="30"/>
        </w:rPr>
        <w:t>29.在旷野的妇人（12）：真正属灵的教会在其新约的化身中，行经现今这邪恶世代的旷野，前往应许之地，欢喜地邀请地上的居民与她同行，常常受到龙和世界的迫害，但总是受到她属灵的丈夫，天上至高君王的保护和供应。</w:t>
      </w:r>
    </w:p>
    <w:p w14:paraId="5645190F">
      <w:pPr>
        <w:pStyle w:val="6"/>
        <w:spacing w:before="4"/>
        <w:rPr>
          <w:rFonts w:hint="eastAsia"/>
          <w:sz w:val="30"/>
          <w:szCs w:val="30"/>
        </w:rPr>
      </w:pPr>
    </w:p>
    <w:p w14:paraId="20662519">
      <w:pPr>
        <w:pStyle w:val="6"/>
        <w:spacing w:before="4"/>
        <w:rPr>
          <w:rFonts w:hint="eastAsia"/>
          <w:sz w:val="30"/>
          <w:szCs w:val="30"/>
        </w:rPr>
      </w:pPr>
      <w:r>
        <w:rPr>
          <w:rFonts w:hint="eastAsia"/>
          <w:sz w:val="30"/>
          <w:szCs w:val="30"/>
        </w:rPr>
        <w:t>30.The Two Wings of the Great Eagle (12): Likely the Word and Spirit of God, continually supplied to the woman, so that she, by receiving and using her wings, can fly to the place of nourishment prepared for her in the wilderness of the present evil world (Deut. 32:11; John 16:13–15).</w:t>
      </w:r>
    </w:p>
    <w:p w14:paraId="42B92CAE">
      <w:pPr>
        <w:pStyle w:val="6"/>
        <w:spacing w:before="4"/>
        <w:rPr>
          <w:rFonts w:hint="eastAsia"/>
          <w:sz w:val="30"/>
          <w:szCs w:val="30"/>
        </w:rPr>
      </w:pPr>
      <w:r>
        <w:rPr>
          <w:rFonts w:hint="eastAsia"/>
          <w:sz w:val="30"/>
          <w:szCs w:val="30"/>
        </w:rPr>
        <w:t>30.大鹰的两个翅膀（12）：很可能是神的话语和圣灵，不断地供应给那妇人，好叫她，藉着领受和使用她的翅膀，可以飞到现今邪恶世界之旷野中为她预备的滋养之地（申命记 32:11；约翰福音 16:13–15）。</w:t>
      </w:r>
    </w:p>
    <w:p w14:paraId="137FDBEB">
      <w:pPr>
        <w:pStyle w:val="6"/>
        <w:spacing w:before="4"/>
        <w:rPr>
          <w:rFonts w:hint="eastAsia"/>
          <w:sz w:val="30"/>
          <w:szCs w:val="30"/>
        </w:rPr>
      </w:pPr>
    </w:p>
    <w:p w14:paraId="2EC688FE">
      <w:pPr>
        <w:pStyle w:val="6"/>
        <w:spacing w:before="4"/>
        <w:rPr>
          <w:rFonts w:hint="eastAsia"/>
          <w:sz w:val="30"/>
          <w:szCs w:val="30"/>
        </w:rPr>
      </w:pPr>
      <w:r>
        <w:rPr>
          <w:rFonts w:hint="eastAsia"/>
          <w:sz w:val="30"/>
          <w:szCs w:val="30"/>
        </w:rPr>
        <w:t>31.The Place of Nourishment, Prepared for the Woman (12): Ultimately, Christ; but in particular, Christ mediated to the woman by the Holy Spirit through the various means of grace: the Word of God, prayer, fellowship, and the ordinances (sacraments) of the church (Acts 2:42).</w:t>
      </w:r>
    </w:p>
    <w:p w14:paraId="1B9D91F4">
      <w:pPr>
        <w:pStyle w:val="6"/>
        <w:spacing w:before="4"/>
        <w:rPr>
          <w:rFonts w:hint="eastAsia"/>
          <w:sz w:val="30"/>
          <w:szCs w:val="30"/>
        </w:rPr>
      </w:pPr>
      <w:r>
        <w:rPr>
          <w:rFonts w:hint="eastAsia"/>
          <w:sz w:val="30"/>
          <w:szCs w:val="30"/>
        </w:rPr>
        <w:t>31.为妇人预备的滋养之地（12）：最终是基督；但特别是，基督藉着圣灵，通过各种恩典的媒介传递给妇人：神的话语、祷告、交通，以及教会的定例（圣礼）（使徒行传 2:42）。</w:t>
      </w:r>
    </w:p>
    <w:p w14:paraId="58B1C2A6">
      <w:pPr>
        <w:pStyle w:val="6"/>
        <w:spacing w:before="4"/>
        <w:rPr>
          <w:rFonts w:hint="eastAsia"/>
          <w:sz w:val="30"/>
          <w:szCs w:val="30"/>
        </w:rPr>
      </w:pPr>
    </w:p>
    <w:p w14:paraId="24271E93">
      <w:pPr>
        <w:pStyle w:val="6"/>
        <w:spacing w:before="4"/>
        <w:rPr>
          <w:rFonts w:hint="eastAsia"/>
          <w:sz w:val="30"/>
          <w:szCs w:val="30"/>
        </w:rPr>
      </w:pPr>
      <w:r>
        <w:rPr>
          <w:rFonts w:hint="eastAsia"/>
          <w:sz w:val="30"/>
          <w:szCs w:val="30"/>
        </w:rPr>
        <w:t>32.The Beast from the Sea (11, 13, 17, 19, 20): The first of the three main helpers of the dragon; the political or governmental face (embodiment) of the fallen world-system; world rulers, governments, and empires, to the extent that they operate contrary to the will of God and are active in the persecu- tion of God’s people.</w:t>
      </w:r>
    </w:p>
    <w:p w14:paraId="4BEFBC12">
      <w:pPr>
        <w:pStyle w:val="6"/>
        <w:spacing w:before="4"/>
        <w:rPr>
          <w:rFonts w:hint="eastAsia"/>
          <w:sz w:val="30"/>
          <w:szCs w:val="30"/>
        </w:rPr>
      </w:pPr>
      <w:r>
        <w:rPr>
          <w:rFonts w:hint="eastAsia"/>
          <w:sz w:val="30"/>
          <w:szCs w:val="30"/>
        </w:rPr>
        <w:t>32.从海中上来的兽（11, 13, 17, 19, 20）：龙的三个主要助手中的第一个；堕落世界体系的政治或政府面貌（化身）；世界统治者、政府和帝国，只要它们违背神的旨意并积极迫害神的子民。</w:t>
      </w:r>
    </w:p>
    <w:p w14:paraId="7493A42E">
      <w:pPr>
        <w:pStyle w:val="6"/>
        <w:spacing w:before="4"/>
        <w:rPr>
          <w:rFonts w:hint="eastAsia"/>
          <w:sz w:val="30"/>
          <w:szCs w:val="30"/>
        </w:rPr>
      </w:pPr>
    </w:p>
    <w:p w14:paraId="342E7C86">
      <w:pPr>
        <w:pStyle w:val="6"/>
        <w:spacing w:before="4"/>
        <w:rPr>
          <w:rFonts w:hint="eastAsia"/>
          <w:sz w:val="30"/>
          <w:szCs w:val="30"/>
        </w:rPr>
      </w:pPr>
      <w:r>
        <w:rPr>
          <w:rFonts w:hint="eastAsia"/>
          <w:sz w:val="30"/>
          <w:szCs w:val="30"/>
        </w:rPr>
        <w:t>The sea represents fallen humanity, from which Satan, in an effort to establish a permanent global kingdom, repeatedly summons various kingdoms and empires onto the stage of world history (Gen. 10; Dan. 7).</w:t>
      </w:r>
    </w:p>
    <w:p w14:paraId="5E88507C">
      <w:pPr>
        <w:pStyle w:val="6"/>
        <w:spacing w:before="4"/>
        <w:rPr>
          <w:rFonts w:hint="eastAsia"/>
          <w:sz w:val="30"/>
          <w:szCs w:val="30"/>
        </w:rPr>
      </w:pPr>
      <w:r>
        <w:rPr>
          <w:rFonts w:hint="eastAsia"/>
          <w:sz w:val="30"/>
          <w:szCs w:val="30"/>
        </w:rPr>
        <w:t>海代表堕落的人类，撒但为了建立一个永久性的全球国度，从中反复地召唤各种王国和帝国登上世界历史的舞台（创世记 10；但以理书 7）。</w:t>
      </w:r>
    </w:p>
    <w:p w14:paraId="24DF7D85">
      <w:pPr>
        <w:pStyle w:val="6"/>
        <w:spacing w:before="4"/>
        <w:rPr>
          <w:rFonts w:hint="eastAsia"/>
          <w:sz w:val="30"/>
          <w:szCs w:val="30"/>
        </w:rPr>
      </w:pPr>
    </w:p>
    <w:p w14:paraId="00DFC463">
      <w:pPr>
        <w:pStyle w:val="6"/>
        <w:spacing w:before="4"/>
        <w:rPr>
          <w:rFonts w:hint="eastAsia"/>
          <w:sz w:val="30"/>
          <w:szCs w:val="30"/>
        </w:rPr>
      </w:pPr>
      <w:r>
        <w:rPr>
          <w:rFonts w:hint="eastAsia"/>
          <w:sz w:val="30"/>
          <w:szCs w:val="30"/>
        </w:rPr>
        <w:t>However, God, the ultimate sovereign over history, repeatedly frustrates his efforts, since they are infected with evil, and since God alone has the prerogative and power to create, through his Son, a universal kingdom based on divine love rather than human pride and the lust for power.</w:t>
      </w:r>
    </w:p>
    <w:p w14:paraId="7EC9402F">
      <w:pPr>
        <w:pStyle w:val="6"/>
        <w:spacing w:before="4"/>
        <w:rPr>
          <w:rFonts w:hint="eastAsia"/>
          <w:sz w:val="30"/>
          <w:szCs w:val="30"/>
        </w:rPr>
      </w:pPr>
      <w:r>
        <w:rPr>
          <w:rFonts w:hint="eastAsia"/>
          <w:sz w:val="30"/>
          <w:szCs w:val="30"/>
        </w:rPr>
        <w:t>然而，神，历史的终极主宰者，反复地挫败他的努力，因为它们被邪恶所感染，并且因为唯独神才有特权和能力，藉着祂的儿子，创造一个基于神圣之爱而非人类骄傲和权力欲的普世国度。</w:t>
      </w:r>
    </w:p>
    <w:p w14:paraId="416E4D67">
      <w:pPr>
        <w:pStyle w:val="6"/>
        <w:spacing w:before="4"/>
        <w:rPr>
          <w:rFonts w:hint="eastAsia"/>
          <w:sz w:val="30"/>
          <w:szCs w:val="30"/>
        </w:rPr>
      </w:pPr>
    </w:p>
    <w:p w14:paraId="735FAA3A">
      <w:pPr>
        <w:pStyle w:val="6"/>
        <w:spacing w:before="4"/>
        <w:rPr>
          <w:rFonts w:hint="eastAsia"/>
          <w:sz w:val="30"/>
          <w:szCs w:val="30"/>
        </w:rPr>
      </w:pPr>
      <w:r>
        <w:rPr>
          <w:rFonts w:hint="eastAsia"/>
          <w:sz w:val="30"/>
          <w:szCs w:val="30"/>
        </w:rPr>
        <w:t>33.The Beast from the Earth / The False Prophet (13, 16, 19, 20): The second instrument of the dragon; the religious and ideological face of the world-system, especially insofar as it consorts with the beast in order to promote the beast’s idolatrous and blasphemous self-exaltation as the proper object of human worship.</w:t>
      </w:r>
    </w:p>
    <w:p w14:paraId="7180530F">
      <w:pPr>
        <w:pStyle w:val="6"/>
        <w:spacing w:before="4"/>
        <w:rPr>
          <w:rFonts w:hint="eastAsia"/>
          <w:sz w:val="30"/>
          <w:szCs w:val="30"/>
        </w:rPr>
      </w:pPr>
      <w:r>
        <w:rPr>
          <w:rFonts w:hint="eastAsia"/>
          <w:sz w:val="30"/>
          <w:szCs w:val="30"/>
        </w:rPr>
        <w:t>33.从地中上来的兽 / 假先知（13, 16, 19, 20）：龙的第二个工具；世界体系的宗教和意识形态面貌，特别是当它与兽同流合污，以推崇兽那偶像崇拜和亵渎性的自我高举，作为人类敬拜的适当对象时。</w:t>
      </w:r>
    </w:p>
    <w:p w14:paraId="41F316E5">
      <w:pPr>
        <w:pStyle w:val="6"/>
        <w:spacing w:before="4"/>
        <w:rPr>
          <w:rFonts w:hint="eastAsia"/>
          <w:sz w:val="30"/>
          <w:szCs w:val="30"/>
        </w:rPr>
      </w:pPr>
    </w:p>
    <w:p w14:paraId="7A271E92">
      <w:pPr>
        <w:pStyle w:val="6"/>
        <w:spacing w:before="4"/>
        <w:rPr>
          <w:rFonts w:hint="eastAsia"/>
          <w:sz w:val="30"/>
          <w:szCs w:val="30"/>
        </w:rPr>
      </w:pPr>
      <w:r>
        <w:rPr>
          <w:rFonts w:hint="eastAsia"/>
          <w:sz w:val="30"/>
          <w:szCs w:val="30"/>
        </w:rPr>
        <w:t>34.The Mark of the Beast (13, 14, 16, 19, 20): Darkly analogous to the seal of the living God, this too is a symbol of ownership and identity, fatefully taken when the inhabitants of the earth yield supreme allegiance to anti-Chris- tian rulers and their governments.</w:t>
      </w:r>
    </w:p>
    <w:p w14:paraId="66EB2F24">
      <w:pPr>
        <w:pStyle w:val="6"/>
        <w:spacing w:before="4"/>
        <w:rPr>
          <w:rFonts w:hint="eastAsia"/>
          <w:sz w:val="30"/>
          <w:szCs w:val="30"/>
        </w:rPr>
      </w:pPr>
      <w:r>
        <w:rPr>
          <w:rFonts w:hint="eastAsia"/>
          <w:sz w:val="30"/>
          <w:szCs w:val="30"/>
        </w:rPr>
        <w:t>34.兽的印记（13, 14, 16, 19, 20）：与永生神的印有着阴暗的类比，这也是所有权和身份的象征，当地上的居民向敌基督的统治者及其政府效忠至上时，就注定要接受这印记。</w:t>
      </w:r>
    </w:p>
    <w:p w14:paraId="1A0C33B2">
      <w:pPr>
        <w:pStyle w:val="6"/>
        <w:spacing w:before="4"/>
        <w:rPr>
          <w:rFonts w:hint="eastAsia"/>
          <w:sz w:val="30"/>
          <w:szCs w:val="30"/>
        </w:rPr>
      </w:pPr>
    </w:p>
    <w:p w14:paraId="3DB2249B">
      <w:pPr>
        <w:pStyle w:val="6"/>
        <w:spacing w:before="4"/>
        <w:rPr>
          <w:rFonts w:hint="eastAsia"/>
          <w:sz w:val="30"/>
          <w:szCs w:val="30"/>
        </w:rPr>
      </w:pPr>
      <w:r>
        <w:rPr>
          <w:rFonts w:hint="eastAsia"/>
          <w:sz w:val="30"/>
          <w:szCs w:val="30"/>
        </w:rPr>
        <w:t>Henceforth, such persons belong to the beast (and therefore to the dragon), self-identify as his committed subjects, and, unless they repent and turn to Christ, share in his (the beast’s) eternal punishment (John 19:15; Rev. 14:11; 19:20).</w:t>
      </w:r>
    </w:p>
    <w:p w14:paraId="5B89A5CC">
      <w:pPr>
        <w:pStyle w:val="6"/>
        <w:spacing w:before="4"/>
        <w:rPr>
          <w:rFonts w:hint="eastAsia"/>
          <w:sz w:val="30"/>
          <w:szCs w:val="30"/>
        </w:rPr>
      </w:pPr>
      <w:r>
        <w:rPr>
          <w:rFonts w:hint="eastAsia"/>
          <w:sz w:val="30"/>
          <w:szCs w:val="30"/>
        </w:rPr>
        <w:t>从此，这些人就属于兽（因此也属于龙），自我认定为祂忠诚的臣民，并且，除非他们悔改归向基督，否则将有份于祂（兽的）永恒刑罚（约翰福音 19:15；启示录 14:11；19:20）。</w:t>
      </w:r>
    </w:p>
    <w:p w14:paraId="37707B3D">
      <w:pPr>
        <w:pStyle w:val="6"/>
        <w:spacing w:before="4"/>
        <w:rPr>
          <w:rFonts w:hint="eastAsia"/>
          <w:sz w:val="30"/>
          <w:szCs w:val="30"/>
        </w:rPr>
      </w:pPr>
    </w:p>
    <w:p w14:paraId="43701936">
      <w:pPr>
        <w:pStyle w:val="6"/>
        <w:spacing w:before="4"/>
        <w:rPr>
          <w:rFonts w:hint="eastAsia"/>
          <w:sz w:val="30"/>
          <w:szCs w:val="30"/>
        </w:rPr>
      </w:pPr>
      <w:r>
        <w:rPr>
          <w:rFonts w:hint="eastAsia"/>
          <w:sz w:val="30"/>
          <w:szCs w:val="30"/>
        </w:rPr>
        <w:t>35.The Number of the Name of the Beast (13): The number of the beast is 666.</w:t>
      </w:r>
    </w:p>
    <w:p w14:paraId="534BAEA4">
      <w:pPr>
        <w:pStyle w:val="6"/>
        <w:spacing w:before="4"/>
        <w:rPr>
          <w:rFonts w:hint="eastAsia"/>
          <w:sz w:val="30"/>
          <w:szCs w:val="30"/>
        </w:rPr>
      </w:pPr>
      <w:r>
        <w:rPr>
          <w:rFonts w:hint="eastAsia"/>
          <w:sz w:val="30"/>
          <w:szCs w:val="30"/>
        </w:rPr>
        <w:t>35.兽名的数目（13）：兽的数目是666。</w:t>
      </w:r>
    </w:p>
    <w:p w14:paraId="52CFAD23">
      <w:pPr>
        <w:pStyle w:val="6"/>
        <w:spacing w:before="4"/>
        <w:rPr>
          <w:rFonts w:hint="eastAsia"/>
          <w:sz w:val="30"/>
          <w:szCs w:val="30"/>
        </w:rPr>
      </w:pPr>
    </w:p>
    <w:p w14:paraId="211B7FF7">
      <w:pPr>
        <w:pStyle w:val="6"/>
        <w:spacing w:before="4"/>
        <w:rPr>
          <w:rFonts w:hint="eastAsia"/>
          <w:sz w:val="30"/>
          <w:szCs w:val="30"/>
        </w:rPr>
      </w:pPr>
      <w:r>
        <w:rPr>
          <w:rFonts w:hint="eastAsia"/>
          <w:sz w:val="30"/>
          <w:szCs w:val="30"/>
        </w:rPr>
        <w:t>In the Revelation, the Holy Spirit exhorts the saints to work out (i.e., discern the meaning of) the number.</w:t>
      </w:r>
    </w:p>
    <w:p w14:paraId="28C04275">
      <w:pPr>
        <w:pStyle w:val="6"/>
        <w:spacing w:before="4"/>
        <w:rPr>
          <w:rFonts w:hint="eastAsia"/>
          <w:sz w:val="30"/>
          <w:szCs w:val="30"/>
        </w:rPr>
      </w:pPr>
      <w:r>
        <w:rPr>
          <w:rFonts w:hint="eastAsia"/>
          <w:sz w:val="30"/>
          <w:szCs w:val="30"/>
        </w:rPr>
        <w:t>在启示录中，圣灵劝勉圣徒去计算（即，辨明其意义）这个数目。</w:t>
      </w:r>
    </w:p>
    <w:p w14:paraId="17F3AF23">
      <w:pPr>
        <w:pStyle w:val="6"/>
        <w:spacing w:before="4"/>
        <w:rPr>
          <w:rFonts w:hint="eastAsia"/>
          <w:sz w:val="30"/>
          <w:szCs w:val="30"/>
        </w:rPr>
      </w:pPr>
    </w:p>
    <w:p w14:paraId="26AD835D">
      <w:pPr>
        <w:pStyle w:val="6"/>
        <w:spacing w:before="4"/>
        <w:rPr>
          <w:rFonts w:hint="eastAsia"/>
          <w:sz w:val="30"/>
          <w:szCs w:val="30"/>
        </w:rPr>
      </w:pPr>
      <w:r>
        <w:rPr>
          <w:rFonts w:hint="eastAsia"/>
          <w:sz w:val="30"/>
          <w:szCs w:val="30"/>
        </w:rPr>
        <w:t>According to biblical numerology, six is the number of man (Gen. 1:24-31; Rev. 13:18), while three is the number of the Holy Trinity (Matt. 3:16–17).</w:t>
      </w:r>
    </w:p>
    <w:p w14:paraId="6F542E65">
      <w:pPr>
        <w:pStyle w:val="6"/>
        <w:spacing w:before="4"/>
        <w:rPr>
          <w:rFonts w:hint="eastAsia"/>
          <w:sz w:val="30"/>
          <w:szCs w:val="30"/>
        </w:rPr>
      </w:pPr>
      <w:r>
        <w:rPr>
          <w:rFonts w:hint="eastAsia"/>
          <w:sz w:val="30"/>
          <w:szCs w:val="30"/>
        </w:rPr>
        <w:t>根据圣经数字学，六是人的数目（创世记 1:24-31；启示录 13:18），而三是圣三一的数目（马太福音 3:16–17）。</w:t>
      </w:r>
    </w:p>
    <w:p w14:paraId="7F205E33">
      <w:pPr>
        <w:pStyle w:val="6"/>
        <w:spacing w:before="4"/>
        <w:rPr>
          <w:rFonts w:hint="eastAsia"/>
          <w:sz w:val="30"/>
          <w:szCs w:val="30"/>
        </w:rPr>
      </w:pPr>
    </w:p>
    <w:p w14:paraId="4209B925">
      <w:pPr>
        <w:pStyle w:val="6"/>
        <w:spacing w:before="4"/>
        <w:rPr>
          <w:rFonts w:hint="eastAsia"/>
          <w:sz w:val="30"/>
          <w:szCs w:val="30"/>
        </w:rPr>
      </w:pPr>
      <w:r>
        <w:rPr>
          <w:rFonts w:hint="eastAsia"/>
          <w:sz w:val="30"/>
          <w:szCs w:val="30"/>
        </w:rPr>
        <w:t>Therefore, 666 is the number of fallen man aspiring to, and usurping the place of, the triune God.</w:t>
      </w:r>
    </w:p>
    <w:p w14:paraId="158C6927">
      <w:pPr>
        <w:pStyle w:val="6"/>
        <w:spacing w:before="4"/>
        <w:rPr>
          <w:rFonts w:hint="eastAsia"/>
          <w:sz w:val="30"/>
          <w:szCs w:val="30"/>
        </w:rPr>
      </w:pPr>
      <w:r>
        <w:rPr>
          <w:rFonts w:hint="eastAsia"/>
          <w:sz w:val="30"/>
          <w:szCs w:val="30"/>
        </w:rPr>
        <w:t>因此，666是堕落的人渴望并篡夺三一神地位的数目。</w:t>
      </w:r>
    </w:p>
    <w:p w14:paraId="4F11D079">
      <w:pPr>
        <w:pStyle w:val="6"/>
        <w:spacing w:before="4"/>
        <w:rPr>
          <w:rFonts w:hint="eastAsia"/>
          <w:sz w:val="30"/>
          <w:szCs w:val="30"/>
        </w:rPr>
      </w:pPr>
    </w:p>
    <w:p w14:paraId="16CADC07">
      <w:pPr>
        <w:pStyle w:val="6"/>
        <w:spacing w:before="4"/>
        <w:rPr>
          <w:rFonts w:hint="eastAsia"/>
          <w:sz w:val="30"/>
          <w:szCs w:val="30"/>
        </w:rPr>
      </w:pPr>
      <w:r>
        <w:rPr>
          <w:rFonts w:hint="eastAsia"/>
          <w:sz w:val="30"/>
          <w:szCs w:val="30"/>
        </w:rPr>
        <w:t>Throughout the EOP the beast continually does this very thing.</w:t>
      </w:r>
    </w:p>
    <w:p w14:paraId="0B186E4F">
      <w:pPr>
        <w:pStyle w:val="6"/>
        <w:spacing w:before="4"/>
        <w:rPr>
          <w:rFonts w:hint="eastAsia"/>
          <w:sz w:val="30"/>
          <w:szCs w:val="30"/>
        </w:rPr>
      </w:pPr>
      <w:r>
        <w:rPr>
          <w:rFonts w:hint="eastAsia"/>
          <w:sz w:val="30"/>
          <w:szCs w:val="30"/>
        </w:rPr>
        <w:t>在整个EOP期间，兽不断地做这件事。</w:t>
      </w:r>
    </w:p>
    <w:p w14:paraId="11BDC21D">
      <w:pPr>
        <w:pStyle w:val="6"/>
        <w:spacing w:before="4"/>
        <w:rPr>
          <w:rFonts w:hint="eastAsia"/>
          <w:sz w:val="30"/>
          <w:szCs w:val="30"/>
        </w:rPr>
      </w:pPr>
    </w:p>
    <w:p w14:paraId="2BCD0DD3">
      <w:pPr>
        <w:pStyle w:val="6"/>
        <w:spacing w:before="4"/>
        <w:rPr>
          <w:rFonts w:hint="eastAsia"/>
          <w:sz w:val="30"/>
          <w:szCs w:val="30"/>
        </w:rPr>
      </w:pPr>
      <w:r>
        <w:rPr>
          <w:rFonts w:hint="eastAsia"/>
          <w:sz w:val="30"/>
          <w:szCs w:val="30"/>
        </w:rPr>
        <w:t>All who surrender to him have taken his mark and his number upon their foreheads or their hands; that is, in thought, word, and deed they have given themselves over to him.</w:t>
      </w:r>
    </w:p>
    <w:p w14:paraId="1BED327E">
      <w:pPr>
        <w:pStyle w:val="6"/>
        <w:spacing w:before="4"/>
        <w:rPr>
          <w:rFonts w:hint="eastAsia"/>
          <w:sz w:val="30"/>
          <w:szCs w:val="30"/>
        </w:rPr>
      </w:pPr>
      <w:r>
        <w:rPr>
          <w:rFonts w:hint="eastAsia"/>
          <w:sz w:val="30"/>
          <w:szCs w:val="30"/>
        </w:rPr>
        <w:t>所有向他屈服的人，都在他们的额上或手上受了他的印记和他的数目；也就是说，他们在思想、言语和行为上都把自己交给了他。</w:t>
      </w:r>
    </w:p>
    <w:p w14:paraId="24592167">
      <w:pPr>
        <w:pStyle w:val="6"/>
        <w:spacing w:before="4"/>
        <w:rPr>
          <w:rFonts w:hint="eastAsia"/>
          <w:sz w:val="30"/>
          <w:szCs w:val="30"/>
        </w:rPr>
      </w:pPr>
    </w:p>
    <w:p w14:paraId="11962E38">
      <w:pPr>
        <w:pStyle w:val="6"/>
        <w:spacing w:before="4"/>
        <w:rPr>
          <w:rFonts w:hint="eastAsia"/>
          <w:sz w:val="30"/>
          <w:szCs w:val="30"/>
        </w:rPr>
      </w:pPr>
      <w:r>
        <w:rPr>
          <w:rFonts w:hint="eastAsia"/>
          <w:sz w:val="30"/>
          <w:szCs w:val="30"/>
        </w:rPr>
        <w:t>They have become idolatrous worshipers of man, and not of the one true living God.</w:t>
      </w:r>
    </w:p>
    <w:p w14:paraId="04565267">
      <w:pPr>
        <w:pStyle w:val="6"/>
        <w:spacing w:before="4"/>
        <w:rPr>
          <w:rFonts w:hint="eastAsia"/>
          <w:sz w:val="30"/>
          <w:szCs w:val="30"/>
        </w:rPr>
      </w:pPr>
      <w:r>
        <w:rPr>
          <w:rFonts w:hint="eastAsia"/>
          <w:sz w:val="30"/>
          <w:szCs w:val="30"/>
        </w:rPr>
        <w:t>他们成了拜人的偶像崇拜者，而不是拜独一的真活神。</w:t>
      </w:r>
    </w:p>
    <w:p w14:paraId="6F5088F5">
      <w:pPr>
        <w:pStyle w:val="6"/>
        <w:spacing w:before="4"/>
        <w:rPr>
          <w:rFonts w:hint="eastAsia"/>
          <w:sz w:val="30"/>
          <w:szCs w:val="30"/>
        </w:rPr>
      </w:pPr>
    </w:p>
    <w:p w14:paraId="61F420AB">
      <w:pPr>
        <w:pStyle w:val="6"/>
        <w:spacing w:before="4"/>
        <w:rPr>
          <w:rFonts w:hint="eastAsia"/>
          <w:sz w:val="30"/>
          <w:szCs w:val="30"/>
        </w:rPr>
      </w:pPr>
      <w:r>
        <w:rPr>
          <w:rFonts w:hint="eastAsia"/>
          <w:sz w:val="30"/>
          <w:szCs w:val="30"/>
        </w:rPr>
        <w:t>This historical tendency will attain a dark apotheosis in the last of the last days, when the whole world, with the exception of the true spiritual church, will worship and follow the Antichrist, thereby taking, one last time, the mark of the beast (Rev. 13:8).</w:t>
      </w:r>
    </w:p>
    <w:p w14:paraId="2C300E3D">
      <w:pPr>
        <w:pStyle w:val="6"/>
        <w:spacing w:before="4"/>
        <w:rPr>
          <w:rFonts w:hint="eastAsia"/>
          <w:sz w:val="30"/>
          <w:szCs w:val="30"/>
        </w:rPr>
      </w:pPr>
      <w:r>
        <w:rPr>
          <w:rFonts w:hint="eastAsia"/>
          <w:sz w:val="30"/>
          <w:szCs w:val="30"/>
        </w:rPr>
        <w:t>这种历史趋势将在末后的末日达到一个黑暗的神化，那时全世界，除了真正属灵的教会，都将敬拜并跟随敌基督，从而最后一次接受兽的印记（启示录 13:8）。</w:t>
      </w:r>
    </w:p>
    <w:p w14:paraId="611984EE">
      <w:pPr>
        <w:pStyle w:val="6"/>
        <w:spacing w:before="4"/>
        <w:rPr>
          <w:rFonts w:hint="eastAsia"/>
          <w:sz w:val="30"/>
          <w:szCs w:val="30"/>
        </w:rPr>
      </w:pPr>
    </w:p>
    <w:p w14:paraId="4DA0C248">
      <w:pPr>
        <w:pStyle w:val="6"/>
        <w:spacing w:before="4"/>
        <w:rPr>
          <w:rFonts w:hint="eastAsia"/>
          <w:sz w:val="30"/>
          <w:szCs w:val="30"/>
        </w:rPr>
      </w:pPr>
      <w:r>
        <w:rPr>
          <w:rFonts w:hint="eastAsia"/>
          <w:sz w:val="30"/>
          <w:szCs w:val="30"/>
        </w:rPr>
        <w:t>36.The Song of Moses (15): The song of the resurrected and transformed saints, all of whom have just passed through the eschatological Red Sea (i.e., the judgment), and now are standing on its far shore in the Promised Land (i.e., the new heavens and the new earth), where they celebrate the righteous judgments of God.</w:t>
      </w:r>
    </w:p>
    <w:p w14:paraId="443FA3A5">
      <w:pPr>
        <w:pStyle w:val="6"/>
        <w:spacing w:before="4"/>
        <w:rPr>
          <w:rFonts w:hint="eastAsia"/>
          <w:sz w:val="30"/>
          <w:szCs w:val="30"/>
        </w:rPr>
      </w:pPr>
      <w:r>
        <w:rPr>
          <w:rFonts w:hint="eastAsia"/>
          <w:sz w:val="30"/>
          <w:szCs w:val="30"/>
        </w:rPr>
        <w:t>36.摩西的歌（15）：复活并被改变的圣徒之歌，他们所有人都刚经过了末世的红海（即审判），如今站在其彼岸的应许之地（即新天新地），在那里他们庆祝神公义的审判。</w:t>
      </w:r>
    </w:p>
    <w:p w14:paraId="7FEFAED8">
      <w:pPr>
        <w:pStyle w:val="6"/>
        <w:spacing w:before="4"/>
        <w:rPr>
          <w:rFonts w:hint="eastAsia"/>
          <w:sz w:val="30"/>
          <w:szCs w:val="30"/>
        </w:rPr>
      </w:pPr>
    </w:p>
    <w:p w14:paraId="36238B70">
      <w:pPr>
        <w:pStyle w:val="6"/>
        <w:spacing w:before="4"/>
        <w:rPr>
          <w:rFonts w:hint="eastAsia"/>
          <w:sz w:val="30"/>
          <w:szCs w:val="30"/>
        </w:rPr>
      </w:pPr>
      <w:r>
        <w:rPr>
          <w:rFonts w:hint="eastAsia"/>
          <w:sz w:val="30"/>
          <w:szCs w:val="30"/>
        </w:rPr>
        <w:t>These include the judgment that Christ bore on their behalf; the judgment that God made when they came to faith in Christ, with the result that he (God) declared them to be forgiven and righteous in his sight; and the judgment of saints and sinners at the return of Christ.</w:t>
      </w:r>
    </w:p>
    <w:p w14:paraId="6A3C385F">
      <w:pPr>
        <w:pStyle w:val="6"/>
        <w:spacing w:before="4"/>
        <w:rPr>
          <w:rFonts w:hint="eastAsia"/>
          <w:sz w:val="30"/>
          <w:szCs w:val="30"/>
        </w:rPr>
      </w:pPr>
      <w:r>
        <w:rPr>
          <w:rFonts w:hint="eastAsia"/>
          <w:sz w:val="30"/>
          <w:szCs w:val="30"/>
        </w:rPr>
        <w:t>这些包括基督为他们所承受的审判；当他们信靠基督时神所作的审判，其结果是祂（神）宣告他们在祂眼中被赦免和为义；以及基督再来时对圣徒和罪人的审判。</w:t>
      </w:r>
    </w:p>
    <w:p w14:paraId="6C1EC0A3">
      <w:pPr>
        <w:pStyle w:val="6"/>
        <w:spacing w:before="4"/>
        <w:rPr>
          <w:rFonts w:hint="eastAsia"/>
          <w:sz w:val="30"/>
          <w:szCs w:val="30"/>
        </w:rPr>
      </w:pPr>
    </w:p>
    <w:p w14:paraId="26CF8A8E">
      <w:pPr>
        <w:pStyle w:val="6"/>
        <w:spacing w:before="4"/>
        <w:rPr>
          <w:rFonts w:hint="eastAsia"/>
          <w:sz w:val="30"/>
          <w:szCs w:val="30"/>
        </w:rPr>
      </w:pPr>
      <w:r>
        <w:rPr>
          <w:rFonts w:hint="eastAsia"/>
          <w:sz w:val="30"/>
          <w:szCs w:val="30"/>
        </w:rPr>
        <w:t>Standing on the far side of the latter, the glorified church here looks back, scans salvation history, and beholds God’s great and wondrous works, his true and righteous ways, and all his righteous judgments.</w:t>
      </w:r>
    </w:p>
    <w:p w14:paraId="21151364">
      <w:pPr>
        <w:pStyle w:val="6"/>
        <w:spacing w:before="4"/>
        <w:rPr>
          <w:rFonts w:hint="eastAsia"/>
          <w:sz w:val="30"/>
          <w:szCs w:val="30"/>
        </w:rPr>
      </w:pPr>
      <w:r>
        <w:rPr>
          <w:rFonts w:hint="eastAsia"/>
          <w:sz w:val="30"/>
          <w:szCs w:val="30"/>
        </w:rPr>
        <w:t>站在后者的彼岸，得了荣耀的教会在此回望，审视救赎历史，并看见神伟大奇妙的作为、祂真实公义的道路，以及祂所有公义的审判。</w:t>
      </w:r>
    </w:p>
    <w:p w14:paraId="583AC8C8">
      <w:pPr>
        <w:pStyle w:val="6"/>
        <w:spacing w:before="4"/>
        <w:rPr>
          <w:rFonts w:hint="eastAsia"/>
          <w:sz w:val="30"/>
          <w:szCs w:val="30"/>
        </w:rPr>
      </w:pPr>
    </w:p>
    <w:p w14:paraId="6A840EE6">
      <w:pPr>
        <w:pStyle w:val="6"/>
        <w:spacing w:before="4"/>
        <w:rPr>
          <w:rFonts w:hint="eastAsia"/>
          <w:sz w:val="30"/>
          <w:szCs w:val="30"/>
        </w:rPr>
      </w:pPr>
      <w:r>
        <w:rPr>
          <w:rFonts w:hint="eastAsia"/>
          <w:sz w:val="30"/>
          <w:szCs w:val="30"/>
        </w:rPr>
        <w:t>And they rejoice with exceedingly great joy (Jude 24–25).</w:t>
      </w:r>
    </w:p>
    <w:p w14:paraId="104ED092">
      <w:pPr>
        <w:pStyle w:val="6"/>
        <w:spacing w:before="4"/>
        <w:rPr>
          <w:rFonts w:hint="eastAsia"/>
          <w:sz w:val="30"/>
          <w:szCs w:val="30"/>
        </w:rPr>
      </w:pPr>
      <w:r>
        <w:rPr>
          <w:rFonts w:hint="eastAsia"/>
          <w:sz w:val="30"/>
          <w:szCs w:val="30"/>
        </w:rPr>
        <w:t>他们大大欢喜快乐（犹大书 24–25）。</w:t>
      </w:r>
    </w:p>
    <w:p w14:paraId="40BCD9A6">
      <w:pPr>
        <w:pStyle w:val="6"/>
        <w:spacing w:before="4"/>
        <w:rPr>
          <w:rFonts w:hint="eastAsia"/>
          <w:sz w:val="30"/>
          <w:szCs w:val="30"/>
        </w:rPr>
      </w:pPr>
    </w:p>
    <w:p w14:paraId="3FED0EE5">
      <w:pPr>
        <w:pStyle w:val="6"/>
        <w:spacing w:before="4"/>
        <w:rPr>
          <w:rFonts w:hint="eastAsia"/>
          <w:sz w:val="30"/>
          <w:szCs w:val="30"/>
        </w:rPr>
      </w:pPr>
      <w:r>
        <w:rPr>
          <w:rFonts w:hint="eastAsia"/>
          <w:sz w:val="30"/>
          <w:szCs w:val="30"/>
        </w:rPr>
        <w:t>37.The Seven Bowl Judgments (15, 16): All the final (and therefore lethal) judgments of God, poured out onto the sinful and impenitent inhabitants of the earth during the EOP and at its end.</w:t>
      </w:r>
    </w:p>
    <w:p w14:paraId="5B46F70D">
      <w:pPr>
        <w:pStyle w:val="6"/>
        <w:spacing w:before="4"/>
        <w:rPr>
          <w:rFonts w:hint="eastAsia"/>
          <w:sz w:val="30"/>
          <w:szCs w:val="30"/>
        </w:rPr>
      </w:pPr>
      <w:r>
        <w:rPr>
          <w:rFonts w:hint="eastAsia"/>
          <w:sz w:val="30"/>
          <w:szCs w:val="30"/>
        </w:rPr>
        <w:t>37.七碗的审判（15, 16）：所有神的最终（因此是致命的）审判，在EOP期间及其末了倾倒在地上有罪且不悔改的居民身上。</w:t>
      </w:r>
    </w:p>
    <w:p w14:paraId="6B605ADC">
      <w:pPr>
        <w:pStyle w:val="6"/>
        <w:spacing w:before="4"/>
        <w:rPr>
          <w:rFonts w:hint="eastAsia"/>
          <w:sz w:val="30"/>
          <w:szCs w:val="30"/>
        </w:rPr>
      </w:pPr>
    </w:p>
    <w:p w14:paraId="72D86C8E">
      <w:pPr>
        <w:pStyle w:val="6"/>
        <w:spacing w:before="4"/>
        <w:rPr>
          <w:rFonts w:hint="eastAsia"/>
          <w:sz w:val="30"/>
          <w:szCs w:val="30"/>
        </w:rPr>
      </w:pPr>
      <w:r>
        <w:rPr>
          <w:rFonts w:hint="eastAsia"/>
          <w:sz w:val="30"/>
          <w:szCs w:val="30"/>
        </w:rPr>
        <w:t>38.The Battle of Armageddon (16): A symbolic depiction of the last battle, again using images drawn from OT history to speak typologically and figu- ratively about the final world-wide conflict between God and Satan, Christ and the Antichrist, the church and the world (Judg. 5:18–23).</w:t>
      </w:r>
    </w:p>
    <w:p w14:paraId="5274FA8A">
      <w:pPr>
        <w:pStyle w:val="6"/>
        <w:spacing w:before="4"/>
        <w:rPr>
          <w:rFonts w:hint="eastAsia"/>
          <w:sz w:val="30"/>
          <w:szCs w:val="30"/>
        </w:rPr>
      </w:pPr>
      <w:r>
        <w:rPr>
          <w:rFonts w:hint="eastAsia"/>
          <w:sz w:val="30"/>
          <w:szCs w:val="30"/>
        </w:rPr>
        <w:t>38.哈米吉多顿之战（16）：对最后争战的象征性描绘，再次使用源自旧约历史的意象，以预表和象征的方式讲述神与撒但、基督与敌基督、教会与世界之间最后的全球性冲突（士师记 5:18–23）。</w:t>
      </w:r>
    </w:p>
    <w:p w14:paraId="14ED82BC">
      <w:pPr>
        <w:pStyle w:val="6"/>
        <w:spacing w:before="4"/>
        <w:rPr>
          <w:rFonts w:hint="eastAsia"/>
          <w:sz w:val="30"/>
          <w:szCs w:val="30"/>
        </w:rPr>
      </w:pPr>
    </w:p>
    <w:p w14:paraId="343F24E6">
      <w:pPr>
        <w:pStyle w:val="6"/>
        <w:spacing w:before="4"/>
        <w:rPr>
          <w:rFonts w:hint="eastAsia"/>
          <w:sz w:val="30"/>
          <w:szCs w:val="30"/>
        </w:rPr>
      </w:pPr>
      <w:r>
        <w:rPr>
          <w:rFonts w:hint="eastAsia"/>
          <w:sz w:val="30"/>
          <w:szCs w:val="30"/>
        </w:rPr>
        <w:t>39.The Harlot (17, 19): The third helper and instrument of the dragon, symbolizing the economic, commercial, and cultural face of the fallen world-system, and depicting it as a seductress of the world and a persecutor of the church.</w:t>
      </w:r>
    </w:p>
    <w:p w14:paraId="28C60F4A">
      <w:pPr>
        <w:pStyle w:val="6"/>
        <w:spacing w:before="4"/>
        <w:rPr>
          <w:rFonts w:hint="eastAsia"/>
          <w:sz w:val="30"/>
          <w:szCs w:val="30"/>
        </w:rPr>
      </w:pPr>
      <w:r>
        <w:rPr>
          <w:rFonts w:hint="eastAsia"/>
          <w:sz w:val="30"/>
          <w:szCs w:val="30"/>
        </w:rPr>
        <w:t>39.淫妇（17, 19）：龙的第三个助手和工具，象征堕落世界体系的经济、商业和文化面貌，并将其描绘为世界的勾引者和教会的迫害者。</w:t>
      </w:r>
    </w:p>
    <w:p w14:paraId="74D73837">
      <w:pPr>
        <w:pStyle w:val="6"/>
        <w:spacing w:before="4"/>
        <w:rPr>
          <w:rFonts w:hint="eastAsia"/>
          <w:sz w:val="30"/>
          <w:szCs w:val="30"/>
        </w:rPr>
      </w:pPr>
    </w:p>
    <w:p w14:paraId="5526923A">
      <w:pPr>
        <w:pStyle w:val="6"/>
        <w:spacing w:before="4"/>
        <w:rPr>
          <w:rFonts w:hint="eastAsia"/>
          <w:sz w:val="30"/>
          <w:szCs w:val="30"/>
        </w:rPr>
      </w:pPr>
      <w:r>
        <w:rPr>
          <w:rFonts w:hint="eastAsia"/>
          <w:sz w:val="30"/>
          <w:szCs w:val="30"/>
        </w:rPr>
        <w:t>Both women in the Revelation beckon to the inhabitants of the earth: the Bride, that they would join her in her journey to eternal life in the Promised Land; and the harlot, that they would join her in drinking from the golden cup full of her abominations.</w:t>
      </w:r>
    </w:p>
    <w:p w14:paraId="19DCDF5F">
      <w:pPr>
        <w:pStyle w:val="6"/>
        <w:spacing w:before="4"/>
        <w:rPr>
          <w:rFonts w:hint="eastAsia"/>
          <w:sz w:val="30"/>
          <w:szCs w:val="30"/>
        </w:rPr>
      </w:pPr>
      <w:r>
        <w:rPr>
          <w:rFonts w:hint="eastAsia"/>
          <w:sz w:val="30"/>
          <w:szCs w:val="30"/>
        </w:rPr>
        <w:t>启示录中的两个女人都向地上的居民招手：新妇，要他们与她一同踏上前往应许之地得永生的旅程；淫妇，要他们与她一同喝她那盛满可憎之物的金杯。</w:t>
      </w:r>
    </w:p>
    <w:p w14:paraId="0B6CF051">
      <w:pPr>
        <w:pStyle w:val="6"/>
        <w:spacing w:before="4"/>
        <w:rPr>
          <w:rFonts w:hint="eastAsia"/>
          <w:sz w:val="30"/>
          <w:szCs w:val="30"/>
        </w:rPr>
      </w:pPr>
    </w:p>
    <w:p w14:paraId="14A488F4">
      <w:pPr>
        <w:pStyle w:val="6"/>
        <w:spacing w:before="4"/>
        <w:rPr>
          <w:rFonts w:hint="eastAsia"/>
          <w:sz w:val="30"/>
          <w:szCs w:val="30"/>
        </w:rPr>
      </w:pPr>
      <w:r>
        <w:rPr>
          <w:rFonts w:hint="eastAsia"/>
          <w:sz w:val="30"/>
          <w:szCs w:val="30"/>
        </w:rPr>
        <w:t>Unavoidably, each inhabitant of the earth must decide which woman he will embrace.</w:t>
      </w:r>
    </w:p>
    <w:p w14:paraId="0A7381E7">
      <w:pPr>
        <w:pStyle w:val="6"/>
        <w:spacing w:before="4"/>
        <w:rPr>
          <w:rFonts w:hint="eastAsia"/>
          <w:sz w:val="30"/>
          <w:szCs w:val="30"/>
        </w:rPr>
      </w:pPr>
      <w:r>
        <w:rPr>
          <w:rFonts w:hint="eastAsia"/>
          <w:sz w:val="30"/>
          <w:szCs w:val="30"/>
        </w:rPr>
        <w:t>不可避免地，地上的每个居民都必须决定他将拥抱哪个女人。</w:t>
      </w:r>
    </w:p>
    <w:p w14:paraId="250D5851">
      <w:pPr>
        <w:pStyle w:val="6"/>
        <w:spacing w:before="4"/>
        <w:rPr>
          <w:rFonts w:hint="eastAsia"/>
          <w:sz w:val="30"/>
          <w:szCs w:val="30"/>
        </w:rPr>
      </w:pPr>
    </w:p>
    <w:p w14:paraId="659EA8CF">
      <w:pPr>
        <w:pStyle w:val="6"/>
        <w:spacing w:before="4"/>
        <w:rPr>
          <w:rFonts w:hint="eastAsia"/>
          <w:sz w:val="30"/>
          <w:szCs w:val="30"/>
        </w:rPr>
      </w:pPr>
      <w:r>
        <w:rPr>
          <w:rFonts w:hint="eastAsia"/>
          <w:sz w:val="30"/>
          <w:szCs w:val="30"/>
        </w:rPr>
        <w:t>40.Babylon the Great (14, 16, 18): The City of Man, lusting for greatness (14, 16–17), as opposed to the City of God, longing for holiness (11, 21–22).</w:t>
      </w:r>
    </w:p>
    <w:p w14:paraId="367DF302">
      <w:pPr>
        <w:pStyle w:val="6"/>
        <w:spacing w:before="4"/>
        <w:rPr>
          <w:rFonts w:hint="eastAsia"/>
          <w:sz w:val="30"/>
          <w:szCs w:val="30"/>
        </w:rPr>
      </w:pPr>
      <w:r>
        <w:rPr>
          <w:rFonts w:hint="eastAsia"/>
          <w:sz w:val="30"/>
          <w:szCs w:val="30"/>
        </w:rPr>
        <w:t>40.大巴比伦（14, 16, 18）：人之城，渴望伟大（14, 16–17），与神的城，渴望圣洁（11, 21–22）相对。</w:t>
      </w:r>
    </w:p>
    <w:p w14:paraId="3C948729">
      <w:pPr>
        <w:pStyle w:val="6"/>
        <w:spacing w:before="4"/>
        <w:rPr>
          <w:rFonts w:hint="eastAsia"/>
          <w:sz w:val="30"/>
          <w:szCs w:val="30"/>
        </w:rPr>
      </w:pPr>
    </w:p>
    <w:p w14:paraId="49C9719C">
      <w:pPr>
        <w:pStyle w:val="6"/>
        <w:spacing w:before="4"/>
        <w:rPr>
          <w:rFonts w:hint="eastAsia"/>
          <w:sz w:val="30"/>
          <w:szCs w:val="30"/>
        </w:rPr>
      </w:pPr>
      <w:r>
        <w:rPr>
          <w:rFonts w:hint="eastAsia"/>
          <w:sz w:val="30"/>
          <w:szCs w:val="30"/>
        </w:rPr>
        <w:t>In essence, Great Babylon is identical with the harlot, and is therefore slated for destruction at the judgment.</w:t>
      </w:r>
    </w:p>
    <w:p w14:paraId="2CFFCE3E">
      <w:pPr>
        <w:pStyle w:val="6"/>
        <w:spacing w:before="4"/>
        <w:rPr>
          <w:rFonts w:hint="eastAsia"/>
          <w:sz w:val="30"/>
          <w:szCs w:val="30"/>
        </w:rPr>
      </w:pPr>
      <w:r>
        <w:rPr>
          <w:rFonts w:hint="eastAsia"/>
          <w:sz w:val="30"/>
          <w:szCs w:val="30"/>
        </w:rPr>
        <w:t>本质上，大巴比伦与淫妇是同一的，因此注定在审判时被毁灭。</w:t>
      </w:r>
    </w:p>
    <w:p w14:paraId="5FA1E1B9">
      <w:pPr>
        <w:pStyle w:val="6"/>
        <w:spacing w:before="4"/>
        <w:rPr>
          <w:rFonts w:hint="eastAsia"/>
          <w:sz w:val="30"/>
          <w:szCs w:val="30"/>
        </w:rPr>
      </w:pPr>
    </w:p>
    <w:p w14:paraId="462C1B35">
      <w:pPr>
        <w:pStyle w:val="6"/>
        <w:spacing w:before="4"/>
        <w:rPr>
          <w:rFonts w:hint="eastAsia"/>
          <w:sz w:val="30"/>
          <w:szCs w:val="30"/>
        </w:rPr>
      </w:pPr>
      <w:r>
        <w:rPr>
          <w:rFonts w:hint="eastAsia"/>
          <w:sz w:val="30"/>
          <w:szCs w:val="30"/>
        </w:rPr>
        <w:t>Accordingly, both the Spirit and the church plead with God’s people to come out of her, so that they will neither partake of her sins nor receive of her plagues on the last day.</w:t>
      </w:r>
    </w:p>
    <w:p w14:paraId="0521A6FE">
      <w:pPr>
        <w:pStyle w:val="6"/>
        <w:spacing w:before="4"/>
        <w:rPr>
          <w:rFonts w:hint="eastAsia"/>
          <w:sz w:val="30"/>
          <w:szCs w:val="30"/>
        </w:rPr>
      </w:pPr>
      <w:r>
        <w:rPr>
          <w:rFonts w:hint="eastAsia"/>
          <w:sz w:val="30"/>
          <w:szCs w:val="30"/>
        </w:rPr>
        <w:t>因此，圣灵和教会都恳求神的子民从她中间出来，好叫他们在末日既不有份于她的罪，也不受她的灾殃。</w:t>
      </w:r>
    </w:p>
    <w:p w14:paraId="4597440C">
      <w:pPr>
        <w:pStyle w:val="6"/>
        <w:spacing w:before="4"/>
        <w:rPr>
          <w:rFonts w:hint="eastAsia"/>
          <w:sz w:val="30"/>
          <w:szCs w:val="30"/>
        </w:rPr>
      </w:pPr>
    </w:p>
    <w:p w14:paraId="5BA2C150">
      <w:pPr>
        <w:pStyle w:val="6"/>
        <w:spacing w:before="4"/>
        <w:rPr>
          <w:rFonts w:hint="eastAsia"/>
          <w:sz w:val="30"/>
          <w:szCs w:val="30"/>
        </w:rPr>
      </w:pPr>
      <w:r>
        <w:rPr>
          <w:rFonts w:hint="eastAsia"/>
          <w:sz w:val="30"/>
          <w:szCs w:val="30"/>
        </w:rPr>
        <w:t>41.The Thousand Years (20): A numeric symbol, which, like the permuta- tions of 3 ½ found in the Revelation, refers to the Era of Gospel Proclamation (EOP).</w:t>
      </w:r>
    </w:p>
    <w:p w14:paraId="4523FF06">
      <w:pPr>
        <w:pStyle w:val="6"/>
        <w:spacing w:before="4"/>
        <w:rPr>
          <w:rFonts w:hint="eastAsia"/>
          <w:sz w:val="30"/>
          <w:szCs w:val="30"/>
        </w:rPr>
      </w:pPr>
      <w:r>
        <w:rPr>
          <w:rFonts w:hint="eastAsia"/>
          <w:sz w:val="30"/>
          <w:szCs w:val="30"/>
        </w:rPr>
        <w:t>41.一千年（20）：一个数字象征，如同启示录中找到的3½的各种变体，指的是福音宣讲时代（EOP）。</w:t>
      </w:r>
    </w:p>
    <w:p w14:paraId="5BA6D657">
      <w:pPr>
        <w:pStyle w:val="6"/>
        <w:spacing w:before="4"/>
        <w:rPr>
          <w:rFonts w:hint="eastAsia"/>
          <w:sz w:val="30"/>
          <w:szCs w:val="30"/>
        </w:rPr>
      </w:pPr>
    </w:p>
    <w:p w14:paraId="22D3055D">
      <w:pPr>
        <w:pStyle w:val="6"/>
        <w:spacing w:before="4"/>
        <w:rPr>
          <w:rFonts w:hint="eastAsia"/>
          <w:sz w:val="30"/>
          <w:szCs w:val="30"/>
        </w:rPr>
      </w:pPr>
      <w:r>
        <w:rPr>
          <w:rFonts w:hint="eastAsia"/>
          <w:sz w:val="30"/>
          <w:szCs w:val="30"/>
        </w:rPr>
        <w:t>In biblical numerology, ten signifies completeness, three signifies the Holy Trinity, and one thousand signifies magnitude.</w:t>
      </w:r>
    </w:p>
    <w:p w14:paraId="0848759F">
      <w:pPr>
        <w:pStyle w:val="6"/>
        <w:spacing w:before="4"/>
        <w:rPr>
          <w:rFonts w:hint="eastAsia"/>
          <w:sz w:val="30"/>
          <w:szCs w:val="30"/>
        </w:rPr>
      </w:pPr>
      <w:r>
        <w:rPr>
          <w:rFonts w:hint="eastAsia"/>
          <w:sz w:val="30"/>
          <w:szCs w:val="30"/>
        </w:rPr>
        <w:t>在圣经数字学中，十象征完全，三象征圣三一，一千象征巨大。</w:t>
      </w:r>
    </w:p>
    <w:p w14:paraId="01DB5DC9">
      <w:pPr>
        <w:pStyle w:val="6"/>
        <w:spacing w:before="4"/>
        <w:rPr>
          <w:rFonts w:hint="eastAsia"/>
          <w:sz w:val="30"/>
          <w:szCs w:val="30"/>
        </w:rPr>
      </w:pPr>
    </w:p>
    <w:p w14:paraId="6AFCB990">
      <w:pPr>
        <w:pStyle w:val="6"/>
        <w:spacing w:before="4"/>
        <w:rPr>
          <w:rFonts w:hint="eastAsia"/>
          <w:sz w:val="30"/>
          <w:szCs w:val="30"/>
        </w:rPr>
      </w:pPr>
      <w:r>
        <w:rPr>
          <w:rFonts w:hint="eastAsia"/>
          <w:sz w:val="30"/>
          <w:szCs w:val="30"/>
        </w:rPr>
        <w:t>Accordingly, the number one thousand—which is 10 x 10 x 10—tells the church two things about the EOP.</w:t>
      </w:r>
    </w:p>
    <w:p w14:paraId="67344DAE">
      <w:pPr>
        <w:pStyle w:val="6"/>
        <w:spacing w:before="4"/>
        <w:rPr>
          <w:rFonts w:hint="eastAsia"/>
          <w:sz w:val="30"/>
          <w:szCs w:val="30"/>
        </w:rPr>
      </w:pPr>
      <w:r>
        <w:rPr>
          <w:rFonts w:hint="eastAsia"/>
          <w:sz w:val="30"/>
          <w:szCs w:val="30"/>
        </w:rPr>
        <w:t>因此，一千这个数字——即10 x 10 x 10——告诉教会关于EOP的两件事。</w:t>
      </w:r>
    </w:p>
    <w:p w14:paraId="0E8D8BC1">
      <w:pPr>
        <w:pStyle w:val="6"/>
        <w:spacing w:before="4"/>
        <w:rPr>
          <w:rFonts w:hint="eastAsia"/>
          <w:sz w:val="30"/>
          <w:szCs w:val="30"/>
        </w:rPr>
      </w:pPr>
    </w:p>
    <w:p w14:paraId="5520D463">
      <w:pPr>
        <w:pStyle w:val="6"/>
        <w:spacing w:before="4"/>
        <w:rPr>
          <w:rFonts w:hint="eastAsia"/>
          <w:sz w:val="30"/>
          <w:szCs w:val="30"/>
        </w:rPr>
      </w:pPr>
      <w:r>
        <w:rPr>
          <w:rFonts w:hint="eastAsia"/>
          <w:sz w:val="30"/>
          <w:szCs w:val="30"/>
        </w:rPr>
        <w:t>First, it will be long, longer than most Christians expect.</w:t>
      </w:r>
    </w:p>
    <w:p w14:paraId="7ECAEB50">
      <w:pPr>
        <w:pStyle w:val="6"/>
        <w:spacing w:before="4"/>
        <w:rPr>
          <w:rFonts w:hint="eastAsia"/>
          <w:sz w:val="30"/>
          <w:szCs w:val="30"/>
        </w:rPr>
      </w:pPr>
      <w:r>
        <w:rPr>
          <w:rFonts w:hint="eastAsia"/>
          <w:sz w:val="30"/>
          <w:szCs w:val="30"/>
        </w:rPr>
        <w:t>首先，它将是漫长的，比大多数基督徒预期的要长。</w:t>
      </w:r>
    </w:p>
    <w:p w14:paraId="3C307884">
      <w:pPr>
        <w:pStyle w:val="6"/>
        <w:spacing w:before="4"/>
        <w:rPr>
          <w:rFonts w:hint="eastAsia"/>
          <w:sz w:val="30"/>
          <w:szCs w:val="30"/>
        </w:rPr>
      </w:pPr>
    </w:p>
    <w:p w14:paraId="6D6578DA">
      <w:pPr>
        <w:pStyle w:val="6"/>
        <w:spacing w:before="4"/>
        <w:rPr>
          <w:rFonts w:hint="eastAsia"/>
          <w:sz w:val="30"/>
          <w:szCs w:val="30"/>
        </w:rPr>
      </w:pPr>
      <w:r>
        <w:rPr>
          <w:rFonts w:hint="eastAsia"/>
          <w:sz w:val="30"/>
          <w:szCs w:val="30"/>
        </w:rPr>
        <w:t>But secondly, it also will be Puitful, since during this time the triune God (3) will complete (10) the application of the redemption that the Lord purchased for his Bride during his days upon the earth.</w:t>
      </w:r>
    </w:p>
    <w:p w14:paraId="5D82D259">
      <w:pPr>
        <w:pStyle w:val="6"/>
        <w:spacing w:before="4"/>
        <w:rPr>
          <w:rFonts w:hint="eastAsia"/>
          <w:sz w:val="30"/>
          <w:szCs w:val="30"/>
        </w:rPr>
      </w:pPr>
      <w:r>
        <w:rPr>
          <w:rFonts w:hint="eastAsia"/>
          <w:sz w:val="30"/>
          <w:szCs w:val="30"/>
        </w:rPr>
        <w:t>但其次，它也将是富有成效的，因为在此期间，三一神（3）将完成（10）主在地上之日为祂新妇所买赎之救赎的应用。</w:t>
      </w:r>
    </w:p>
    <w:p w14:paraId="720E5940">
      <w:pPr>
        <w:pStyle w:val="6"/>
        <w:spacing w:before="4"/>
        <w:rPr>
          <w:rFonts w:hint="eastAsia"/>
          <w:sz w:val="30"/>
          <w:szCs w:val="30"/>
        </w:rPr>
      </w:pPr>
    </w:p>
    <w:p w14:paraId="6CD20BA2">
      <w:pPr>
        <w:pStyle w:val="6"/>
        <w:spacing w:before="4"/>
        <w:rPr>
          <w:rFonts w:hint="eastAsia"/>
          <w:sz w:val="30"/>
          <w:szCs w:val="30"/>
        </w:rPr>
      </w:pPr>
      <w:r>
        <w:rPr>
          <w:rFonts w:hint="eastAsia"/>
          <w:sz w:val="30"/>
          <w:szCs w:val="30"/>
        </w:rPr>
        <w:t>Though the millennium has now lasted over two thousand literal years, the saints understand that this God-ordained fruitfulness both directs and energizes their redemptive work, and so makes their long wait exceedingly worthwhile (2 Peter 3:15).</w:t>
      </w:r>
    </w:p>
    <w:p w14:paraId="26540204">
      <w:pPr>
        <w:pStyle w:val="6"/>
        <w:spacing w:before="4"/>
        <w:rPr>
          <w:rFonts w:hint="eastAsia"/>
          <w:sz w:val="30"/>
          <w:szCs w:val="30"/>
        </w:rPr>
      </w:pPr>
      <w:r>
        <w:rPr>
          <w:rFonts w:hint="eastAsia"/>
          <w:sz w:val="30"/>
          <w:szCs w:val="30"/>
        </w:rPr>
        <w:t>尽管千禧年如今已持续了超过两千个字面上的年头，圣徒们明白，这种神所命定的多结果子既指导又激励着他们的救赎工作，因此使他们漫长的等待变得极其值得（彼得后书 3:15）。</w:t>
      </w:r>
    </w:p>
    <w:p w14:paraId="4962875B">
      <w:pPr>
        <w:pStyle w:val="6"/>
        <w:spacing w:before="4"/>
        <w:rPr>
          <w:rFonts w:hint="eastAsia"/>
          <w:sz w:val="30"/>
          <w:szCs w:val="30"/>
        </w:rPr>
      </w:pPr>
    </w:p>
    <w:p w14:paraId="707CCC37">
      <w:pPr>
        <w:pStyle w:val="6"/>
        <w:spacing w:before="4"/>
        <w:rPr>
          <w:rFonts w:hint="eastAsia"/>
          <w:sz w:val="30"/>
          <w:szCs w:val="30"/>
        </w:rPr>
      </w:pPr>
      <w:r>
        <w:rPr>
          <w:rFonts w:hint="eastAsia"/>
          <w:sz w:val="30"/>
          <w:szCs w:val="30"/>
        </w:rPr>
        <w:t>42.The Binding of Satan (20): The spiritual restraint laid upon Satan throughout the EOP, with the result that he cannot deceive God’s elect so as to keep them from coming to Christ, nor can he deceive the nations so as to bring them against the church for the last battle—not, that is, until the end.</w:t>
      </w:r>
    </w:p>
    <w:p w14:paraId="1F5E1F44">
      <w:pPr>
        <w:pStyle w:val="6"/>
        <w:spacing w:before="4"/>
        <w:rPr>
          <w:rFonts w:hint="eastAsia"/>
          <w:sz w:val="30"/>
          <w:szCs w:val="30"/>
        </w:rPr>
      </w:pPr>
      <w:r>
        <w:rPr>
          <w:rFonts w:hint="eastAsia"/>
          <w:sz w:val="30"/>
          <w:szCs w:val="30"/>
        </w:rPr>
        <w:t>42.撒但的捆绑（20）：在整个EOP期间加在撒但身上的属灵约束，结果是他不能迷惑神的选民，以致阻止他们来到基督面前，也不能迷惑列国，以致带领他们攻击教会进行最后的争战——也就是说，直到末了。</w:t>
      </w:r>
    </w:p>
    <w:p w14:paraId="78F8048F">
      <w:pPr>
        <w:pStyle w:val="6"/>
        <w:spacing w:before="4"/>
        <w:rPr>
          <w:rFonts w:hint="eastAsia"/>
          <w:sz w:val="30"/>
          <w:szCs w:val="30"/>
        </w:rPr>
      </w:pPr>
    </w:p>
    <w:p w14:paraId="61B7B333">
      <w:pPr>
        <w:pStyle w:val="6"/>
        <w:spacing w:before="4"/>
        <w:rPr>
          <w:rFonts w:hint="eastAsia"/>
          <w:sz w:val="30"/>
          <w:szCs w:val="30"/>
        </w:rPr>
      </w:pPr>
      <w:r>
        <w:rPr>
          <w:rFonts w:hint="eastAsia"/>
          <w:sz w:val="30"/>
          <w:szCs w:val="30"/>
        </w:rPr>
        <w:t>43.The First Resurrection (20): The raising of the spirits (souls) of the saints to spiritual perfection at the moment of their death, and the ascent of their spirits to heaven above, where they will reign in life with Christ over all their previous enemies throughout (the remainder of) the EOP (Rom. 5:17, 21).</w:t>
      </w:r>
    </w:p>
    <w:p w14:paraId="61CB3571">
      <w:pPr>
        <w:pStyle w:val="6"/>
        <w:spacing w:before="4"/>
        <w:rPr>
          <w:rFonts w:hint="eastAsia"/>
          <w:sz w:val="30"/>
          <w:szCs w:val="30"/>
        </w:rPr>
      </w:pPr>
      <w:r>
        <w:rPr>
          <w:rFonts w:hint="eastAsia"/>
          <w:sz w:val="30"/>
          <w:szCs w:val="30"/>
        </w:rPr>
        <w:t>43.第一次的复活（20）：圣徒的灵（魂）在他们死亡的那一刻被提升到属灵的完全，他们的灵升到天上去，在那里他们将在整个EOP（的剩余时间）里，与基督一同在生命中作王，胜过他们先前所有的仇敌（罗马书 5:17, 21）。</w:t>
      </w:r>
    </w:p>
    <w:p w14:paraId="674B99EB">
      <w:pPr>
        <w:pStyle w:val="6"/>
        <w:spacing w:before="4"/>
        <w:rPr>
          <w:rFonts w:hint="eastAsia"/>
          <w:sz w:val="30"/>
          <w:szCs w:val="30"/>
        </w:rPr>
      </w:pPr>
    </w:p>
    <w:p w14:paraId="6FE67241">
      <w:pPr>
        <w:pStyle w:val="6"/>
        <w:spacing w:before="4"/>
        <w:rPr>
          <w:rFonts w:hint="eastAsia"/>
          <w:sz w:val="30"/>
          <w:szCs w:val="30"/>
        </w:rPr>
      </w:pPr>
      <w:r>
        <w:rPr>
          <w:rFonts w:hint="eastAsia"/>
          <w:sz w:val="30"/>
          <w:szCs w:val="30"/>
        </w:rPr>
        <w:t>44.The Judgment Given to the Saints (20): The privilege of participating, with Christ, in the final judgment of the saints and angels (Dan. 7:9, 26–27; 1 Cor. 6:2–14; Rev. 2:16–27).</w:t>
      </w:r>
    </w:p>
    <w:p w14:paraId="4AE02A9C">
      <w:pPr>
        <w:pStyle w:val="6"/>
        <w:spacing w:before="4"/>
        <w:rPr>
          <w:rFonts w:hint="eastAsia"/>
          <w:sz w:val="30"/>
          <w:szCs w:val="30"/>
        </w:rPr>
      </w:pPr>
      <w:r>
        <w:rPr>
          <w:rFonts w:hint="eastAsia"/>
          <w:sz w:val="30"/>
          <w:szCs w:val="30"/>
        </w:rPr>
        <w:t>44.赐给圣徒的审判（20）：与基督一同参与对圣徒和天使的最后审判的特权（但以理书 7:9, 26–27；哥林多前书 6:2–14；启示录 2:16–27）。</w:t>
      </w:r>
    </w:p>
    <w:p w14:paraId="59C1AF69">
      <w:pPr>
        <w:pStyle w:val="6"/>
        <w:spacing w:before="4"/>
        <w:rPr>
          <w:rFonts w:hint="eastAsia"/>
          <w:sz w:val="30"/>
          <w:szCs w:val="30"/>
        </w:rPr>
      </w:pPr>
    </w:p>
    <w:p w14:paraId="467C3710">
      <w:pPr>
        <w:pStyle w:val="6"/>
        <w:spacing w:before="4"/>
        <w:rPr>
          <w:rFonts w:hint="eastAsia"/>
          <w:sz w:val="30"/>
          <w:szCs w:val="30"/>
        </w:rPr>
      </w:pPr>
      <w:r>
        <w:rPr>
          <w:rFonts w:hint="eastAsia"/>
          <w:sz w:val="30"/>
          <w:szCs w:val="30"/>
        </w:rPr>
        <w:t>45.The Judgment at the Great White Throne (20): The last judgment, bring- ing salvation history to its appointed end.</w:t>
      </w:r>
    </w:p>
    <w:p w14:paraId="4DBAE58C">
      <w:pPr>
        <w:pStyle w:val="6"/>
        <w:spacing w:before="4"/>
        <w:rPr>
          <w:rFonts w:hint="eastAsia"/>
          <w:sz w:val="30"/>
          <w:szCs w:val="30"/>
        </w:rPr>
      </w:pPr>
      <w:r>
        <w:rPr>
          <w:rFonts w:hint="eastAsia"/>
          <w:sz w:val="30"/>
          <w:szCs w:val="30"/>
        </w:rPr>
        <w:t>45.在白色大宝座前的审判（20）：最后的审判，将救赎历史带到其预定的终点。</w:t>
      </w:r>
    </w:p>
    <w:p w14:paraId="26F20382">
      <w:pPr>
        <w:pStyle w:val="6"/>
        <w:spacing w:before="4"/>
        <w:rPr>
          <w:rFonts w:hint="eastAsia"/>
          <w:sz w:val="30"/>
          <w:szCs w:val="30"/>
        </w:rPr>
      </w:pPr>
    </w:p>
    <w:p w14:paraId="721726B8">
      <w:pPr>
        <w:pStyle w:val="6"/>
        <w:spacing w:before="4"/>
        <w:rPr>
          <w:rFonts w:hint="eastAsia"/>
          <w:sz w:val="30"/>
          <w:szCs w:val="30"/>
        </w:rPr>
      </w:pPr>
      <w:r>
        <w:rPr>
          <w:rFonts w:hint="eastAsia"/>
          <w:sz w:val="30"/>
          <w:szCs w:val="30"/>
        </w:rPr>
        <w:t>The throne is an emblem of the holiness and sovereignty of the One seated upon it, and of the perfect justice of the judgments he is about to render.</w:t>
      </w:r>
    </w:p>
    <w:p w14:paraId="3B9BADB3">
      <w:pPr>
        <w:pStyle w:val="6"/>
        <w:spacing w:before="4"/>
        <w:rPr>
          <w:rFonts w:hint="eastAsia"/>
          <w:sz w:val="30"/>
          <w:szCs w:val="30"/>
        </w:rPr>
      </w:pPr>
      <w:r>
        <w:rPr>
          <w:rFonts w:hint="eastAsia"/>
          <w:sz w:val="30"/>
          <w:szCs w:val="30"/>
        </w:rPr>
        <w:t>宝座是坐在其上者的圣洁和主权的象征，也是祂将要作出的审判的完美公义的象征。</w:t>
      </w:r>
    </w:p>
    <w:p w14:paraId="49A59EE1">
      <w:pPr>
        <w:pStyle w:val="6"/>
        <w:spacing w:before="4"/>
        <w:rPr>
          <w:rFonts w:hint="eastAsia"/>
          <w:sz w:val="30"/>
          <w:szCs w:val="30"/>
        </w:rPr>
      </w:pPr>
    </w:p>
    <w:p w14:paraId="7F33AE1F">
      <w:pPr>
        <w:pStyle w:val="6"/>
        <w:spacing w:before="4"/>
        <w:rPr>
          <w:rFonts w:hint="eastAsia"/>
          <w:sz w:val="30"/>
          <w:szCs w:val="30"/>
        </w:rPr>
      </w:pPr>
      <w:r>
        <w:rPr>
          <w:rFonts w:hint="eastAsia"/>
          <w:sz w:val="30"/>
          <w:szCs w:val="30"/>
        </w:rPr>
        <w:t>The One seated upon it is God the Father, but acting in and through the person of his glorified Son: the Lord Jesus Christ, the God-appointed judge of all men and angels (John 5:22).</w:t>
      </w:r>
    </w:p>
    <w:p w14:paraId="33BEC2B5">
      <w:pPr>
        <w:pStyle w:val="6"/>
        <w:spacing w:before="4"/>
        <w:rPr>
          <w:rFonts w:hint="eastAsia"/>
          <w:sz w:val="30"/>
          <w:szCs w:val="30"/>
        </w:rPr>
      </w:pPr>
      <w:r>
        <w:rPr>
          <w:rFonts w:hint="eastAsia"/>
          <w:sz w:val="30"/>
          <w:szCs w:val="30"/>
        </w:rPr>
        <w:t>坐在其上的是父神，但祂是在并藉着祂得了荣耀的儿子的位格行事：即主耶稣基督，神所命定的审判所有人和天使的审判者（约翰福音 5:22）。</w:t>
      </w:r>
    </w:p>
    <w:p w14:paraId="600DC1F4">
      <w:pPr>
        <w:pStyle w:val="6"/>
        <w:spacing w:before="4"/>
        <w:rPr>
          <w:rFonts w:hint="eastAsia"/>
          <w:sz w:val="30"/>
          <w:szCs w:val="30"/>
        </w:rPr>
      </w:pPr>
    </w:p>
    <w:p w14:paraId="7D30E6DC">
      <w:pPr>
        <w:pStyle w:val="6"/>
        <w:spacing w:before="4"/>
        <w:rPr>
          <w:rFonts w:hint="eastAsia"/>
          <w:sz w:val="30"/>
          <w:szCs w:val="30"/>
        </w:rPr>
      </w:pPr>
      <w:r>
        <w:rPr>
          <w:rFonts w:hint="eastAsia"/>
          <w:sz w:val="30"/>
          <w:szCs w:val="30"/>
        </w:rPr>
        <w:t>46.The Scrolls (20): The records—lodged both in the mind of God and the memories of men—of what each human being thought, said, or did during his days upon the earth.</w:t>
      </w:r>
    </w:p>
    <w:p w14:paraId="042A40BA">
      <w:pPr>
        <w:pStyle w:val="6"/>
        <w:spacing w:before="4"/>
        <w:rPr>
          <w:rFonts w:hint="eastAsia"/>
          <w:sz w:val="30"/>
          <w:szCs w:val="30"/>
        </w:rPr>
      </w:pPr>
      <w:r>
        <w:rPr>
          <w:rFonts w:hint="eastAsia"/>
          <w:sz w:val="30"/>
          <w:szCs w:val="30"/>
        </w:rPr>
        <w:t>46.案卷（20）：记录——既存在于神的意念中，也存在于人的记忆中——每个人在世之日所思、所言、所行的。</w:t>
      </w:r>
    </w:p>
    <w:p w14:paraId="5B5A4674">
      <w:pPr>
        <w:pStyle w:val="6"/>
        <w:spacing w:before="4"/>
        <w:rPr>
          <w:rFonts w:hint="eastAsia"/>
          <w:sz w:val="30"/>
          <w:szCs w:val="30"/>
        </w:rPr>
      </w:pPr>
    </w:p>
    <w:p w14:paraId="105F0A16">
      <w:pPr>
        <w:pStyle w:val="6"/>
        <w:spacing w:before="4"/>
        <w:rPr>
          <w:rFonts w:hint="eastAsia"/>
          <w:sz w:val="30"/>
          <w:szCs w:val="30"/>
        </w:rPr>
      </w:pPr>
      <w:r>
        <w:rPr>
          <w:rFonts w:hint="eastAsia"/>
          <w:sz w:val="30"/>
          <w:szCs w:val="30"/>
        </w:rPr>
        <w:t>The opening of the scrolls at the judgment is for the purpose of determining the reward or retribution merited by a person’s deeds.</w:t>
      </w:r>
    </w:p>
    <w:p w14:paraId="7BD1586B">
      <w:pPr>
        <w:pStyle w:val="6"/>
        <w:spacing w:before="4"/>
        <w:rPr>
          <w:rFonts w:hint="eastAsia"/>
          <w:sz w:val="30"/>
          <w:szCs w:val="30"/>
        </w:rPr>
      </w:pPr>
      <w:r>
        <w:rPr>
          <w:rFonts w:hint="eastAsia"/>
          <w:sz w:val="30"/>
          <w:szCs w:val="30"/>
        </w:rPr>
        <w:t>在审判时展开案卷，是为了判定一个人行为所应得的奖赏或报应。</w:t>
      </w:r>
    </w:p>
    <w:p w14:paraId="6A86352F">
      <w:pPr>
        <w:pStyle w:val="6"/>
        <w:spacing w:before="4"/>
        <w:rPr>
          <w:rFonts w:hint="eastAsia"/>
          <w:sz w:val="30"/>
          <w:szCs w:val="30"/>
        </w:rPr>
      </w:pPr>
    </w:p>
    <w:p w14:paraId="1643F3DF">
      <w:pPr>
        <w:pStyle w:val="6"/>
        <w:spacing w:before="4"/>
        <w:rPr>
          <w:rFonts w:hint="eastAsia"/>
          <w:sz w:val="30"/>
          <w:szCs w:val="30"/>
        </w:rPr>
      </w:pPr>
      <w:r>
        <w:rPr>
          <w:rFonts w:hint="eastAsia"/>
          <w:sz w:val="30"/>
          <w:szCs w:val="30"/>
        </w:rPr>
        <w:t>In the case of the saints, the record of their sins will have been expunged by (the work of) Christ and through their faith in him, for he bore the penalty of their sins and washed away their record by the shedding of his blood.</w:t>
      </w:r>
    </w:p>
    <w:p w14:paraId="2F5AF135">
      <w:pPr>
        <w:pStyle w:val="6"/>
        <w:spacing w:before="4"/>
        <w:rPr>
          <w:rFonts w:hint="eastAsia"/>
          <w:sz w:val="30"/>
          <w:szCs w:val="30"/>
        </w:rPr>
      </w:pPr>
      <w:r>
        <w:rPr>
          <w:rFonts w:hint="eastAsia"/>
          <w:sz w:val="30"/>
          <w:szCs w:val="30"/>
        </w:rPr>
        <w:t>对于圣徒来说，他们罪的记录将被基督的（工作）和他们对祂的信心所涂抹，因为祂担当了他们罪的刑罚，并藉着祂所流的血洗净了他们的记录。</w:t>
      </w:r>
    </w:p>
    <w:p w14:paraId="3D12CBB7">
      <w:pPr>
        <w:pStyle w:val="6"/>
        <w:spacing w:before="4"/>
        <w:rPr>
          <w:rFonts w:hint="eastAsia"/>
          <w:sz w:val="30"/>
          <w:szCs w:val="30"/>
        </w:rPr>
      </w:pPr>
    </w:p>
    <w:p w14:paraId="16DBD972">
      <w:pPr>
        <w:pStyle w:val="6"/>
        <w:spacing w:before="4"/>
        <w:rPr>
          <w:rFonts w:hint="eastAsia"/>
          <w:sz w:val="30"/>
          <w:szCs w:val="30"/>
        </w:rPr>
      </w:pPr>
      <w:r>
        <w:rPr>
          <w:rFonts w:hint="eastAsia"/>
          <w:sz w:val="30"/>
          <w:szCs w:val="30"/>
        </w:rPr>
        <w:t>47.The Scroll of Life (20): The register, lodged in the mind of the triune God, of the names of all who, during their days on earth, trusted in the person and work of Christ for the forgiveness of their sins and the reception of the free gift of eternal life.</w:t>
      </w:r>
    </w:p>
    <w:p w14:paraId="3CCD85D2">
      <w:pPr>
        <w:pStyle w:val="6"/>
        <w:spacing w:before="4"/>
        <w:rPr>
          <w:rFonts w:hint="eastAsia"/>
          <w:sz w:val="30"/>
          <w:szCs w:val="30"/>
        </w:rPr>
      </w:pPr>
      <w:r>
        <w:rPr>
          <w:rFonts w:hint="eastAsia"/>
          <w:sz w:val="30"/>
          <w:szCs w:val="30"/>
        </w:rPr>
        <w:t>47.生命册（20）：记录在三一神意念中的名册，记载了所有在世之日信靠基督的位格和工作，以求罪得赦免并领受永生这白白恩赐之人的名字。</w:t>
      </w:r>
    </w:p>
    <w:p w14:paraId="70ED2E4A">
      <w:pPr>
        <w:pStyle w:val="6"/>
        <w:spacing w:before="4"/>
        <w:rPr>
          <w:rFonts w:hint="eastAsia"/>
          <w:sz w:val="30"/>
          <w:szCs w:val="30"/>
        </w:rPr>
      </w:pPr>
    </w:p>
    <w:p w14:paraId="119B0F4F">
      <w:pPr>
        <w:pStyle w:val="6"/>
        <w:spacing w:before="4"/>
        <w:rPr>
          <w:rFonts w:hint="eastAsia"/>
          <w:sz w:val="30"/>
          <w:szCs w:val="30"/>
        </w:rPr>
      </w:pPr>
      <w:r>
        <w:rPr>
          <w:rFonts w:hint="eastAsia"/>
          <w:sz w:val="30"/>
          <w:szCs w:val="30"/>
        </w:rPr>
        <w:t>48.The Holy City, New Jerusalem (21): The church, the Bride of Christ, the Bridal City of God, lately descended from the sky, and now inhabiting the eschatological Paradise of God: the new heavens and the new earth.</w:t>
      </w:r>
    </w:p>
    <w:p w14:paraId="418393BD">
      <w:pPr>
        <w:pStyle w:val="6"/>
        <w:spacing w:before="4"/>
        <w:rPr>
          <w:rFonts w:hint="eastAsia"/>
          <w:sz w:val="30"/>
          <w:szCs w:val="30"/>
        </w:rPr>
      </w:pPr>
      <w:r>
        <w:rPr>
          <w:rFonts w:hint="eastAsia"/>
          <w:sz w:val="30"/>
          <w:szCs w:val="30"/>
        </w:rPr>
        <w:t>48.圣城，新耶路撒冷（21）：教会，基督的新妇，神的新妇之城，刚从天而降，如今居住在神末世的乐园：新天新地。</w:t>
      </w:r>
    </w:p>
    <w:p w14:paraId="00CB73AD">
      <w:pPr>
        <w:pStyle w:val="6"/>
        <w:spacing w:before="4"/>
        <w:rPr>
          <w:rFonts w:hint="eastAsia"/>
          <w:sz w:val="30"/>
          <w:szCs w:val="30"/>
        </w:rPr>
      </w:pPr>
    </w:p>
    <w:p w14:paraId="32E01441">
      <w:pPr>
        <w:pStyle w:val="6"/>
        <w:spacing w:before="4"/>
        <w:rPr>
          <w:rFonts w:hint="eastAsia"/>
          <w:sz w:val="30"/>
          <w:szCs w:val="30"/>
        </w:rPr>
      </w:pPr>
      <w:r>
        <w:rPr>
          <w:rFonts w:hint="eastAsia"/>
          <w:sz w:val="30"/>
          <w:szCs w:val="30"/>
        </w:rPr>
        <w:t>Resting upon the foundation of the divine truth witnessed by God’s holy apostles and prophets (symbolized by the twelve foundation stones), she has the glory of God (symbolized by precious gems, pearls, and gold), eter- nal security (symbolized by high walls of salvation erected by Christ), and eternal access, both to God, and to God in one another (symbolized by her eternally open gates).</w:t>
      </w:r>
    </w:p>
    <w:p w14:paraId="298A7922">
      <w:pPr>
        <w:pStyle w:val="6"/>
        <w:spacing w:before="4"/>
        <w:rPr>
          <w:rFonts w:hint="eastAsia"/>
          <w:sz w:val="30"/>
          <w:szCs w:val="30"/>
        </w:rPr>
      </w:pPr>
      <w:r>
        <w:rPr>
          <w:rFonts w:hint="eastAsia"/>
          <w:sz w:val="30"/>
          <w:szCs w:val="30"/>
        </w:rPr>
        <w:t>她立在神圣使徒和先知所见证的神圣真理的根基上（由十二块基石象征），拥有神的荣耀（由宝石、珍珠和黄金象征），永恒的稳固（由基督所立的拯救高墙象征），以及永恒的通路，既通向神，也通向在彼此里面的神（由她永远敞开的门象征）。</w:t>
      </w:r>
    </w:p>
    <w:p w14:paraId="63954EBE">
      <w:pPr>
        <w:pStyle w:val="6"/>
        <w:spacing w:before="4"/>
        <w:rPr>
          <w:rFonts w:hint="eastAsia"/>
          <w:sz w:val="30"/>
          <w:szCs w:val="30"/>
        </w:rPr>
      </w:pPr>
    </w:p>
    <w:p w14:paraId="1A54ABF0">
      <w:pPr>
        <w:pStyle w:val="6"/>
        <w:spacing w:before="4"/>
        <w:rPr>
          <w:rFonts w:hint="eastAsia"/>
          <w:sz w:val="30"/>
          <w:szCs w:val="30"/>
        </w:rPr>
      </w:pPr>
      <w:r>
        <w:rPr>
          <w:rFonts w:hint="eastAsia"/>
          <w:sz w:val="30"/>
          <w:szCs w:val="30"/>
        </w:rPr>
        <w:t>49.The River of the Water of Life (22): The life of God and the Lamb,</w:t>
      </w:r>
    </w:p>
    <w:p w14:paraId="403E98DC">
      <w:pPr>
        <w:pStyle w:val="6"/>
        <w:spacing w:before="4"/>
        <w:rPr>
          <w:rFonts w:hint="eastAsia"/>
          <w:sz w:val="30"/>
          <w:szCs w:val="30"/>
        </w:rPr>
      </w:pPr>
      <w:r>
        <w:rPr>
          <w:rFonts w:hint="eastAsia"/>
          <w:sz w:val="30"/>
          <w:szCs w:val="30"/>
        </w:rPr>
        <w:t>flowing to—and through—the Holy City by the Holy Spirit.</w:t>
      </w:r>
    </w:p>
    <w:p w14:paraId="477308DB">
      <w:pPr>
        <w:pStyle w:val="6"/>
        <w:spacing w:before="4"/>
        <w:rPr>
          <w:rFonts w:hint="eastAsia"/>
          <w:sz w:val="30"/>
          <w:szCs w:val="30"/>
        </w:rPr>
      </w:pPr>
      <w:r>
        <w:rPr>
          <w:rFonts w:hint="eastAsia"/>
          <w:sz w:val="30"/>
          <w:szCs w:val="30"/>
        </w:rPr>
        <w:t>49.生命水的河（22）：神和羔羊的生命，藉着圣灵流向并流经圣城。</w:t>
      </w:r>
    </w:p>
    <w:p w14:paraId="00A60F5F">
      <w:pPr>
        <w:pStyle w:val="6"/>
        <w:spacing w:before="4"/>
        <w:rPr>
          <w:rFonts w:hint="eastAsia"/>
          <w:sz w:val="30"/>
          <w:szCs w:val="30"/>
        </w:rPr>
      </w:pPr>
    </w:p>
    <w:p w14:paraId="64167207">
      <w:pPr>
        <w:pStyle w:val="6"/>
        <w:spacing w:before="4"/>
        <w:rPr>
          <w:rFonts w:hint="eastAsia"/>
          <w:sz w:val="30"/>
          <w:szCs w:val="30"/>
        </w:rPr>
      </w:pPr>
      <w:r>
        <w:rPr>
          <w:rFonts w:hint="eastAsia"/>
          <w:sz w:val="30"/>
          <w:szCs w:val="30"/>
        </w:rPr>
        <w:t>50.The Tree of Life (22): The glorified Lord Jesus Christ, whose Person, Work, and Spirit—like the leaves of a medicinal tree—maintain to all eternity the health and well-being of the nations of saints who put their trust in him.</w:t>
      </w:r>
    </w:p>
    <w:p w14:paraId="342738BD">
      <w:pPr>
        <w:pStyle w:val="6"/>
        <w:spacing w:before="4"/>
        <w:rPr>
          <w:sz w:val="30"/>
          <w:szCs w:val="30"/>
        </w:rPr>
      </w:pPr>
      <w:r>
        <w:rPr>
          <w:rFonts w:hint="eastAsia"/>
          <w:sz w:val="30"/>
          <w:szCs w:val="30"/>
        </w:rPr>
        <w:t>50.生命树（22）：得了荣耀的主耶稣基督，祂的位格、工作和灵——如同药用树的叶子——永远维持着那些信靠祂的圣徒之国的健康和福祉。</w:t>
      </w:r>
    </w:p>
    <w:p w14:paraId="3310E54D">
      <w:pPr>
        <w:pStyle w:val="6"/>
        <w:spacing w:after="0"/>
        <w:rPr>
          <w:sz w:val="17"/>
        </w:rPr>
        <w:sectPr>
          <w:headerReference r:id="rId40" w:type="default"/>
          <w:footerReference r:id="rId42" w:type="default"/>
          <w:headerReference r:id="rId41" w:type="even"/>
          <w:footerReference r:id="rId43" w:type="even"/>
          <w:pgSz w:w="8820" w:h="13310"/>
          <w:pgMar w:top="1520" w:right="720" w:bottom="280" w:left="720" w:header="0" w:footer="0" w:gutter="0"/>
          <w:cols w:space="720" w:num="1"/>
        </w:sectPr>
      </w:pPr>
    </w:p>
    <w:p w14:paraId="6EA0B906">
      <w:pPr>
        <w:pStyle w:val="6"/>
        <w:rPr>
          <w:sz w:val="28"/>
        </w:rPr>
      </w:pPr>
    </w:p>
    <w:p w14:paraId="2A0C36AC">
      <w:pPr>
        <w:pStyle w:val="6"/>
        <w:rPr>
          <w:sz w:val="28"/>
        </w:rPr>
      </w:pPr>
    </w:p>
    <w:p w14:paraId="47291ED0">
      <w:pPr>
        <w:pStyle w:val="6"/>
        <w:spacing w:before="180"/>
        <w:rPr>
          <w:b w:val="0"/>
          <w:bCs w:val="0"/>
          <w:sz w:val="28"/>
        </w:rPr>
      </w:pPr>
    </w:p>
    <w:p w14:paraId="4C04035D">
      <w:pPr>
        <w:pStyle w:val="2"/>
        <w:bidi w:val="0"/>
        <w:rPr>
          <w:rFonts w:hint="eastAsia"/>
        </w:rPr>
      </w:pPr>
      <w:r>
        <w:rPr>
          <w:rFonts w:hint="eastAsia"/>
        </w:rPr>
        <w:t>APPENDIX III</w:t>
      </w:r>
    </w:p>
    <w:p w14:paraId="53CF22B3">
      <w:pPr>
        <w:pStyle w:val="2"/>
        <w:bidi w:val="0"/>
        <w:rPr>
          <w:rFonts w:hint="eastAsia" w:ascii="Arial"/>
          <w:b w:val="0"/>
          <w:bCs w:val="0"/>
          <w:color w:val="231F20"/>
          <w:spacing w:val="15"/>
          <w:w w:val="95"/>
        </w:rPr>
      </w:pPr>
      <w:r>
        <w:rPr>
          <w:rFonts w:hint="eastAsia"/>
        </w:rPr>
        <w:t>附录 II</w:t>
      </w:r>
      <w:r>
        <w:rPr>
          <w:rFonts w:hint="eastAsia" w:ascii="Arial"/>
          <w:b w:val="0"/>
          <w:bCs w:val="0"/>
          <w:color w:val="231F20"/>
          <w:spacing w:val="15"/>
          <w:w w:val="95"/>
        </w:rPr>
        <w:t>I</w:t>
      </w:r>
    </w:p>
    <w:p w14:paraId="035CAD10">
      <w:pPr>
        <w:pStyle w:val="6"/>
        <w:rPr>
          <w:rFonts w:hint="eastAsia" w:ascii="Arial"/>
          <w:b w:val="0"/>
          <w:bCs w:val="0"/>
          <w:color w:val="231F20"/>
          <w:spacing w:val="15"/>
          <w:w w:val="95"/>
          <w:sz w:val="28"/>
        </w:rPr>
      </w:pPr>
    </w:p>
    <w:p w14:paraId="7409B158">
      <w:pPr>
        <w:pStyle w:val="3"/>
        <w:bidi w:val="0"/>
        <w:rPr>
          <w:rFonts w:hint="eastAsia"/>
        </w:rPr>
      </w:pPr>
      <w:r>
        <w:rPr>
          <w:rFonts w:hint="eastAsia"/>
        </w:rPr>
        <w:t>Bibl icalProphecies of the Last Batt</w:t>
      </w:r>
    </w:p>
    <w:p w14:paraId="7FF03E63">
      <w:pPr>
        <w:pStyle w:val="3"/>
        <w:bidi w:val="0"/>
        <w:rPr>
          <w:rFonts w:hint="eastAsia"/>
        </w:rPr>
      </w:pPr>
      <w:r>
        <w:rPr>
          <w:rFonts w:hint="eastAsia"/>
        </w:rPr>
        <w:t>关于最后争战的圣经预言</w:t>
      </w:r>
    </w:p>
    <w:p w14:paraId="433E3578">
      <w:pPr>
        <w:pStyle w:val="6"/>
        <w:rPr>
          <w:rFonts w:hint="eastAsia" w:ascii="Arial"/>
          <w:b w:val="0"/>
          <w:bCs w:val="0"/>
          <w:color w:val="231F20"/>
          <w:spacing w:val="15"/>
          <w:w w:val="95"/>
          <w:sz w:val="28"/>
        </w:rPr>
      </w:pPr>
    </w:p>
    <w:p w14:paraId="52E3A491">
      <w:pPr>
        <w:pStyle w:val="6"/>
        <w:rPr>
          <w:rFonts w:hint="eastAsia" w:ascii="Arial"/>
          <w:b w:val="0"/>
          <w:bCs w:val="0"/>
          <w:color w:val="231F20"/>
          <w:spacing w:val="15"/>
          <w:w w:val="95"/>
          <w:sz w:val="28"/>
        </w:rPr>
      </w:pPr>
      <w:r>
        <w:rPr>
          <w:rFonts w:hint="eastAsia" w:ascii="Arial"/>
          <w:b w:val="0"/>
          <w:bCs w:val="0"/>
          <w:color w:val="231F20"/>
          <w:spacing w:val="15"/>
          <w:w w:val="95"/>
          <w:sz w:val="28"/>
        </w:rPr>
        <w:t>here is a fulsome list of biblical prophecies dealing with the Last Battle: the final conflict between God and Satan, Christ and the Antichrist, the church and the world.</w:t>
      </w:r>
    </w:p>
    <w:p w14:paraId="66DCA91A">
      <w:pPr>
        <w:pStyle w:val="6"/>
        <w:rPr>
          <w:rFonts w:hint="eastAsia" w:ascii="Arial"/>
          <w:b w:val="0"/>
          <w:bCs w:val="0"/>
          <w:color w:val="231F20"/>
          <w:spacing w:val="15"/>
          <w:w w:val="95"/>
          <w:sz w:val="28"/>
        </w:rPr>
      </w:pPr>
      <w:r>
        <w:rPr>
          <w:rFonts w:hint="eastAsia" w:ascii="Arial"/>
          <w:b w:val="0"/>
          <w:bCs w:val="0"/>
          <w:color w:val="231F20"/>
          <w:spacing w:val="15"/>
          <w:w w:val="95"/>
          <w:sz w:val="28"/>
        </w:rPr>
        <w:t>这里有一份关于最后争战的详尽圣经预言列表：即神与撒但、基督与敌基督、教会与世界之间的最终冲突。</w:t>
      </w:r>
    </w:p>
    <w:p w14:paraId="22790A44">
      <w:pPr>
        <w:pStyle w:val="6"/>
        <w:rPr>
          <w:rFonts w:hint="eastAsia" w:ascii="Arial"/>
          <w:b w:val="0"/>
          <w:bCs w:val="0"/>
          <w:color w:val="231F20"/>
          <w:spacing w:val="15"/>
          <w:w w:val="95"/>
          <w:sz w:val="28"/>
        </w:rPr>
      </w:pPr>
    </w:p>
    <w:p w14:paraId="093CE14C">
      <w:pPr>
        <w:pStyle w:val="6"/>
        <w:rPr>
          <w:rFonts w:hint="eastAsia" w:ascii="Arial"/>
          <w:b w:val="0"/>
          <w:bCs w:val="0"/>
          <w:color w:val="231F20"/>
          <w:spacing w:val="15"/>
          <w:w w:val="95"/>
          <w:sz w:val="28"/>
        </w:rPr>
      </w:pPr>
      <w:r>
        <w:rPr>
          <w:rFonts w:hint="eastAsia" w:ascii="Arial"/>
          <w:b w:val="0"/>
          <w:bCs w:val="0"/>
          <w:color w:val="231F20"/>
          <w:spacing w:val="15"/>
          <w:w w:val="95"/>
          <w:sz w:val="28"/>
        </w:rPr>
        <w:t>As these prophecies show, the Last Battle is predestined to occur shortly before the parousia of the Lord Jesus Christ, and is therefore a major sign of the imminence of his return.</w:t>
      </w:r>
    </w:p>
    <w:p w14:paraId="1E67EF3E">
      <w:pPr>
        <w:pStyle w:val="6"/>
        <w:rPr>
          <w:rFonts w:hint="eastAsia" w:ascii="Arial"/>
          <w:b w:val="0"/>
          <w:bCs w:val="0"/>
          <w:color w:val="231F20"/>
          <w:spacing w:val="15"/>
          <w:w w:val="95"/>
          <w:sz w:val="28"/>
        </w:rPr>
      </w:pPr>
      <w:r>
        <w:rPr>
          <w:rFonts w:hint="eastAsia" w:ascii="Arial"/>
          <w:b w:val="0"/>
          <w:bCs w:val="0"/>
          <w:color w:val="231F20"/>
          <w:spacing w:val="15"/>
          <w:w w:val="95"/>
          <w:sz w:val="28"/>
        </w:rPr>
        <w:t>正如这些预言所显示的，最后的争战被预定发生在主耶稣基督再来（parousia）之前不久，因此是祂再来临近的一个主要迹象。</w:t>
      </w:r>
    </w:p>
    <w:p w14:paraId="5B423ABA">
      <w:pPr>
        <w:pStyle w:val="6"/>
        <w:rPr>
          <w:rFonts w:hint="eastAsia" w:ascii="Arial"/>
          <w:b w:val="0"/>
          <w:bCs w:val="0"/>
          <w:color w:val="231F20"/>
          <w:spacing w:val="15"/>
          <w:w w:val="95"/>
          <w:sz w:val="28"/>
        </w:rPr>
      </w:pPr>
    </w:p>
    <w:p w14:paraId="07796509">
      <w:pPr>
        <w:pStyle w:val="6"/>
        <w:rPr>
          <w:rFonts w:hint="eastAsia" w:ascii="Arial"/>
          <w:b w:val="0"/>
          <w:bCs w:val="0"/>
          <w:color w:val="231F20"/>
          <w:spacing w:val="15"/>
          <w:w w:val="95"/>
          <w:sz w:val="28"/>
        </w:rPr>
      </w:pPr>
      <w:r>
        <w:rPr>
          <w:rFonts w:hint="eastAsia" w:ascii="Arial"/>
          <w:b w:val="0"/>
          <w:bCs w:val="0"/>
          <w:color w:val="231F20"/>
          <w:spacing w:val="15"/>
          <w:w w:val="95"/>
          <w:sz w:val="28"/>
        </w:rPr>
        <w:t>In recent years the evangelical church has largely neglected this doctrine, primarily due to the influence of dispensationalism, a faulty theology that transforms the Last Battle into a local conflict between ethnic Israel and the nations; a battle (allegedly) joined after a secret pre-tribulation rapture (i.e., catching up) of the church to heaven.</w:t>
      </w:r>
    </w:p>
    <w:p w14:paraId="39082F7C">
      <w:pPr>
        <w:pStyle w:val="6"/>
        <w:rPr>
          <w:rFonts w:hint="eastAsia" w:ascii="Arial"/>
          <w:b w:val="0"/>
          <w:bCs w:val="0"/>
          <w:color w:val="231F20"/>
          <w:spacing w:val="15"/>
          <w:w w:val="95"/>
          <w:sz w:val="28"/>
        </w:rPr>
      </w:pPr>
      <w:r>
        <w:rPr>
          <w:rFonts w:hint="eastAsia" w:ascii="Arial"/>
          <w:b w:val="0"/>
          <w:bCs w:val="0"/>
          <w:color w:val="231F20"/>
          <w:spacing w:val="15"/>
          <w:w w:val="95"/>
          <w:sz w:val="28"/>
        </w:rPr>
        <w:t>近年来，福音派教会在很大程度上忽略了这一教义，这主要是由于时代论的影响，这是一种错误的 theology，它将最后的争战转变为属血统的以色列与列国之间的局部冲突；一场（所谓的）在教会秘密灾前被提（即，被提）到天上之后才加入的争战。</w:t>
      </w:r>
    </w:p>
    <w:p w14:paraId="02CBC129">
      <w:pPr>
        <w:pStyle w:val="6"/>
        <w:rPr>
          <w:rFonts w:hint="eastAsia" w:ascii="Arial"/>
          <w:b w:val="0"/>
          <w:bCs w:val="0"/>
          <w:color w:val="231F20"/>
          <w:spacing w:val="15"/>
          <w:w w:val="95"/>
          <w:sz w:val="28"/>
        </w:rPr>
      </w:pPr>
    </w:p>
    <w:p w14:paraId="3F3976C5">
      <w:pPr>
        <w:pStyle w:val="6"/>
        <w:rPr>
          <w:rFonts w:hint="eastAsia" w:ascii="Arial"/>
          <w:b w:val="0"/>
          <w:bCs w:val="0"/>
          <w:color w:val="231F20"/>
          <w:spacing w:val="15"/>
          <w:w w:val="95"/>
          <w:sz w:val="28"/>
        </w:rPr>
      </w:pPr>
      <w:r>
        <w:rPr>
          <w:rFonts w:hint="eastAsia" w:ascii="Arial"/>
          <w:b w:val="0"/>
          <w:bCs w:val="0"/>
          <w:color w:val="231F20"/>
          <w:spacing w:val="15"/>
          <w:w w:val="95"/>
          <w:sz w:val="28"/>
        </w:rPr>
        <w:t>Now, however, dispensationalism is in retreat, and historic Christian teaching on this theme is again coming into view.</w:t>
      </w:r>
    </w:p>
    <w:p w14:paraId="7CF1EDCB">
      <w:pPr>
        <w:pStyle w:val="6"/>
        <w:rPr>
          <w:rFonts w:hint="eastAsia" w:ascii="Arial"/>
          <w:b w:val="0"/>
          <w:bCs w:val="0"/>
          <w:color w:val="231F20"/>
          <w:spacing w:val="15"/>
          <w:w w:val="95"/>
          <w:sz w:val="28"/>
        </w:rPr>
      </w:pPr>
      <w:r>
        <w:rPr>
          <w:rFonts w:hint="eastAsia" w:ascii="Arial"/>
          <w:b w:val="0"/>
          <w:bCs w:val="0"/>
          <w:color w:val="231F20"/>
          <w:spacing w:val="15"/>
          <w:w w:val="95"/>
          <w:sz w:val="28"/>
        </w:rPr>
        <w:t>然而，如今时代论正在衰退，而关于这一主题的历史性基督教教导再次进入人们的视野。</w:t>
      </w:r>
    </w:p>
    <w:p w14:paraId="690BDD38">
      <w:pPr>
        <w:pStyle w:val="6"/>
        <w:rPr>
          <w:rFonts w:hint="eastAsia" w:ascii="Arial"/>
          <w:b w:val="0"/>
          <w:bCs w:val="0"/>
          <w:color w:val="231F20"/>
          <w:spacing w:val="15"/>
          <w:w w:val="95"/>
          <w:sz w:val="28"/>
        </w:rPr>
      </w:pPr>
    </w:p>
    <w:p w14:paraId="78B27DF8">
      <w:pPr>
        <w:pStyle w:val="6"/>
        <w:rPr>
          <w:rFonts w:hint="eastAsia" w:ascii="Arial"/>
          <w:b w:val="0"/>
          <w:bCs w:val="0"/>
          <w:color w:val="231F20"/>
          <w:spacing w:val="15"/>
          <w:w w:val="95"/>
          <w:sz w:val="28"/>
        </w:rPr>
      </w:pPr>
      <w:r>
        <w:rPr>
          <w:rFonts w:hint="eastAsia" w:ascii="Arial"/>
          <w:b w:val="0"/>
          <w:bCs w:val="0"/>
          <w:color w:val="231F20"/>
          <w:spacing w:val="15"/>
          <w:w w:val="95"/>
          <w:sz w:val="28"/>
        </w:rPr>
        <w:t>This is timely, since a wide variety of current events, including increased global persecution of Christians, suggests that the Last Battle and the return of Christ may well be drawing near.</w:t>
      </w:r>
    </w:p>
    <w:p w14:paraId="7E42BA05">
      <w:pPr>
        <w:pStyle w:val="6"/>
        <w:rPr>
          <w:b w:val="0"/>
          <w:bCs w:val="0"/>
          <w:sz w:val="26"/>
        </w:rPr>
      </w:pPr>
      <w:r>
        <w:rPr>
          <w:rFonts w:hint="eastAsia" w:ascii="Arial"/>
          <w:b w:val="0"/>
          <w:bCs w:val="0"/>
          <w:color w:val="231F20"/>
          <w:spacing w:val="15"/>
          <w:w w:val="95"/>
          <w:sz w:val="28"/>
        </w:rPr>
        <w:t>这是及时的，因为各种各样的时事，包括全球对基督徒日益增加的迫害，都表明最后的争战和基督的再来很可能正在临近。</w:t>
      </w:r>
    </w:p>
    <w:p w14:paraId="1BE68CA9">
      <w:pPr>
        <w:pStyle w:val="6"/>
        <w:spacing w:before="78"/>
        <w:rPr>
          <w:sz w:val="26"/>
        </w:rPr>
      </w:pPr>
    </w:p>
    <w:p w14:paraId="1C4731D3">
      <w:pPr>
        <w:tabs>
          <w:tab w:val="left" w:pos="4065"/>
        </w:tabs>
        <w:spacing w:before="0"/>
        <w:ind w:left="466" w:right="0" w:firstLine="0"/>
        <w:jc w:val="left"/>
        <w:rPr>
          <w:rFonts w:ascii="Arial"/>
          <w:b/>
          <w:sz w:val="26"/>
        </w:rPr>
      </w:pPr>
      <w:r>
        <w:rPr>
          <w:rFonts w:ascii="Arial"/>
          <w:b/>
          <w:color w:val="231F20"/>
          <w:spacing w:val="-4"/>
          <w:sz w:val="26"/>
        </w:rPr>
        <w:t>Text</w:t>
      </w:r>
      <w:r>
        <w:rPr>
          <w:rFonts w:ascii="Arial"/>
          <w:b/>
          <w:color w:val="231F20"/>
          <w:sz w:val="26"/>
        </w:rPr>
        <w:tab/>
      </w:r>
      <w:r>
        <w:rPr>
          <w:rFonts w:ascii="Arial"/>
          <w:b/>
          <w:color w:val="231F20"/>
          <w:w w:val="85"/>
          <w:sz w:val="26"/>
        </w:rPr>
        <w:t>Gist</w:t>
      </w:r>
      <w:r>
        <w:rPr>
          <w:rFonts w:ascii="Arial"/>
          <w:b/>
          <w:color w:val="231F20"/>
          <w:spacing w:val="-7"/>
          <w:w w:val="85"/>
          <w:sz w:val="26"/>
        </w:rPr>
        <w:t xml:space="preserve"> </w:t>
      </w:r>
      <w:r>
        <w:rPr>
          <w:rFonts w:ascii="Arial"/>
          <w:b/>
          <w:color w:val="231F20"/>
          <w:w w:val="85"/>
          <w:sz w:val="26"/>
        </w:rPr>
        <w:t>of</w:t>
      </w:r>
      <w:r>
        <w:rPr>
          <w:rFonts w:ascii="Arial"/>
          <w:b/>
          <w:color w:val="231F20"/>
          <w:spacing w:val="-6"/>
          <w:w w:val="85"/>
          <w:sz w:val="26"/>
        </w:rPr>
        <w:t xml:space="preserve"> </w:t>
      </w:r>
      <w:r>
        <w:rPr>
          <w:rFonts w:ascii="Arial"/>
          <w:b/>
          <w:color w:val="231F20"/>
          <w:spacing w:val="-4"/>
          <w:w w:val="85"/>
          <w:sz w:val="26"/>
        </w:rPr>
        <w:t>Text</w:t>
      </w:r>
    </w:p>
    <w:p w14:paraId="69828EF0">
      <w:pPr>
        <w:tabs>
          <w:tab w:val="left" w:pos="4066"/>
        </w:tabs>
        <w:spacing w:before="126"/>
        <w:ind w:left="466" w:right="0" w:firstLine="0"/>
        <w:jc w:val="left"/>
        <w:rPr>
          <w:sz w:val="22"/>
        </w:rPr>
      </w:pPr>
      <w:r>
        <w:rPr>
          <w:color w:val="231F20"/>
          <w:w w:val="90"/>
          <w:sz w:val="22"/>
        </w:rPr>
        <w:t>Ezekiel</w:t>
      </w:r>
      <w:r>
        <w:rPr>
          <w:color w:val="231F20"/>
          <w:spacing w:val="-3"/>
          <w:w w:val="90"/>
          <w:sz w:val="22"/>
        </w:rPr>
        <w:t xml:space="preserve"> </w:t>
      </w:r>
      <w:r>
        <w:rPr>
          <w:color w:val="231F20"/>
          <w:spacing w:val="-5"/>
          <w:sz w:val="22"/>
        </w:rPr>
        <w:t>38</w:t>
      </w:r>
      <w:r>
        <w:rPr>
          <w:color w:val="231F20"/>
          <w:sz w:val="22"/>
        </w:rPr>
        <w:tab/>
      </w:r>
      <w:r>
        <w:rPr>
          <w:color w:val="231F20"/>
          <w:w w:val="90"/>
          <w:sz w:val="22"/>
        </w:rPr>
        <w:t>“I</w:t>
      </w:r>
      <w:r>
        <w:rPr>
          <w:color w:val="231F20"/>
          <w:spacing w:val="1"/>
          <w:sz w:val="22"/>
        </w:rPr>
        <w:t xml:space="preserve"> </w:t>
      </w:r>
      <w:r>
        <w:rPr>
          <w:color w:val="231F20"/>
          <w:w w:val="90"/>
          <w:sz w:val="22"/>
        </w:rPr>
        <w:t>Am</w:t>
      </w:r>
      <w:r>
        <w:rPr>
          <w:color w:val="231F20"/>
          <w:spacing w:val="2"/>
          <w:sz w:val="22"/>
        </w:rPr>
        <w:t xml:space="preserve"> </w:t>
      </w:r>
      <w:r>
        <w:rPr>
          <w:color w:val="231F20"/>
          <w:w w:val="90"/>
          <w:sz w:val="22"/>
        </w:rPr>
        <w:t>Against</w:t>
      </w:r>
      <w:r>
        <w:rPr>
          <w:color w:val="231F20"/>
          <w:spacing w:val="2"/>
          <w:sz w:val="22"/>
        </w:rPr>
        <w:t xml:space="preserve"> </w:t>
      </w:r>
      <w:r>
        <w:rPr>
          <w:color w:val="231F20"/>
          <w:w w:val="90"/>
          <w:sz w:val="22"/>
        </w:rPr>
        <w:t>You,</w:t>
      </w:r>
      <w:r>
        <w:rPr>
          <w:color w:val="231F20"/>
          <w:spacing w:val="2"/>
          <w:sz w:val="22"/>
        </w:rPr>
        <w:t xml:space="preserve"> </w:t>
      </w:r>
      <w:r>
        <w:rPr>
          <w:color w:val="231F20"/>
          <w:w w:val="90"/>
          <w:sz w:val="22"/>
        </w:rPr>
        <w:t>O</w:t>
      </w:r>
      <w:r>
        <w:rPr>
          <w:color w:val="231F20"/>
          <w:spacing w:val="2"/>
          <w:sz w:val="22"/>
        </w:rPr>
        <w:t xml:space="preserve"> </w:t>
      </w:r>
      <w:r>
        <w:rPr>
          <w:color w:val="231F20"/>
          <w:spacing w:val="-4"/>
          <w:w w:val="90"/>
          <w:sz w:val="22"/>
        </w:rPr>
        <w:t>Gog!”</w:t>
      </w:r>
    </w:p>
    <w:p w14:paraId="2AEA059F">
      <w:pPr>
        <w:tabs>
          <w:tab w:val="left" w:pos="4066"/>
        </w:tabs>
        <w:spacing w:before="133"/>
        <w:ind w:left="466" w:right="0" w:firstLine="0"/>
        <w:jc w:val="left"/>
        <w:rPr>
          <w:sz w:val="22"/>
        </w:rPr>
      </w:pPr>
      <w:r>
        <w:rPr>
          <w:color w:val="231F20"/>
          <w:spacing w:val="-10"/>
          <w:sz w:val="22"/>
        </w:rPr>
        <w:t>Daniel</w:t>
      </w:r>
      <w:r>
        <w:rPr>
          <w:color w:val="231F20"/>
          <w:spacing w:val="-4"/>
          <w:sz w:val="22"/>
        </w:rPr>
        <w:t xml:space="preserve"> </w:t>
      </w:r>
      <w:r>
        <w:rPr>
          <w:color w:val="231F20"/>
          <w:spacing w:val="-10"/>
          <w:sz w:val="22"/>
        </w:rPr>
        <w:t>7:1-28</w:t>
      </w:r>
      <w:r>
        <w:rPr>
          <w:color w:val="231F20"/>
          <w:sz w:val="22"/>
        </w:rPr>
        <w:tab/>
      </w:r>
      <w:r>
        <w:rPr>
          <w:color w:val="231F20"/>
          <w:spacing w:val="-6"/>
          <w:sz w:val="22"/>
        </w:rPr>
        <w:t>A</w:t>
      </w:r>
      <w:r>
        <w:rPr>
          <w:color w:val="231F20"/>
          <w:spacing w:val="-12"/>
          <w:sz w:val="22"/>
        </w:rPr>
        <w:t xml:space="preserve"> </w:t>
      </w:r>
      <w:r>
        <w:rPr>
          <w:color w:val="231F20"/>
          <w:spacing w:val="-6"/>
          <w:sz w:val="22"/>
        </w:rPr>
        <w:t>Vain</w:t>
      </w:r>
      <w:r>
        <w:rPr>
          <w:color w:val="231F20"/>
          <w:spacing w:val="-11"/>
          <w:sz w:val="22"/>
        </w:rPr>
        <w:t xml:space="preserve"> </w:t>
      </w:r>
      <w:r>
        <w:rPr>
          <w:color w:val="231F20"/>
          <w:spacing w:val="-6"/>
          <w:sz w:val="22"/>
        </w:rPr>
        <w:t>War</w:t>
      </w:r>
      <w:r>
        <w:rPr>
          <w:color w:val="231F20"/>
          <w:spacing w:val="-11"/>
          <w:sz w:val="22"/>
        </w:rPr>
        <w:t xml:space="preserve"> </w:t>
      </w:r>
      <w:r>
        <w:rPr>
          <w:color w:val="231F20"/>
          <w:spacing w:val="-6"/>
          <w:sz w:val="22"/>
        </w:rPr>
        <w:t>Against</w:t>
      </w:r>
      <w:r>
        <w:rPr>
          <w:color w:val="231F20"/>
          <w:spacing w:val="-11"/>
          <w:sz w:val="22"/>
        </w:rPr>
        <w:t xml:space="preserve"> </w:t>
      </w:r>
      <w:r>
        <w:rPr>
          <w:color w:val="231F20"/>
          <w:spacing w:val="-6"/>
          <w:sz w:val="22"/>
        </w:rPr>
        <w:t>the</w:t>
      </w:r>
      <w:r>
        <w:rPr>
          <w:color w:val="231F20"/>
          <w:spacing w:val="-11"/>
          <w:sz w:val="22"/>
        </w:rPr>
        <w:t xml:space="preserve"> </w:t>
      </w:r>
      <w:r>
        <w:rPr>
          <w:color w:val="231F20"/>
          <w:spacing w:val="-6"/>
          <w:sz w:val="22"/>
        </w:rPr>
        <w:t>Saints</w:t>
      </w:r>
    </w:p>
    <w:p w14:paraId="7490D673">
      <w:pPr>
        <w:tabs>
          <w:tab w:val="left" w:pos="4066"/>
        </w:tabs>
        <w:spacing w:before="133" w:line="256" w:lineRule="auto"/>
        <w:ind w:left="4066" w:right="1453" w:hanging="3601"/>
        <w:jc w:val="left"/>
        <w:rPr>
          <w:sz w:val="22"/>
        </w:rPr>
      </w:pPr>
      <w:r>
        <w:rPr>
          <w:color w:val="231F20"/>
          <w:sz w:val="22"/>
        </w:rPr>
        <w:t>Daniel</w:t>
      </w:r>
      <w:r>
        <w:rPr>
          <w:color w:val="231F20"/>
          <w:spacing w:val="-10"/>
          <w:sz w:val="22"/>
        </w:rPr>
        <w:t xml:space="preserve"> </w:t>
      </w:r>
      <w:r>
        <w:rPr>
          <w:color w:val="231F20"/>
          <w:sz w:val="22"/>
        </w:rPr>
        <w:t>9:26-27</w:t>
      </w:r>
      <w:r>
        <w:rPr>
          <w:color w:val="231F20"/>
          <w:sz w:val="22"/>
        </w:rPr>
        <w:tab/>
      </w:r>
      <w:r>
        <w:rPr>
          <w:color w:val="231F20"/>
          <w:spacing w:val="-6"/>
          <w:sz w:val="22"/>
        </w:rPr>
        <w:t>Even</w:t>
      </w:r>
      <w:r>
        <w:rPr>
          <w:color w:val="231F20"/>
          <w:spacing w:val="-12"/>
          <w:sz w:val="22"/>
        </w:rPr>
        <w:t xml:space="preserve"> </w:t>
      </w:r>
      <w:r>
        <w:rPr>
          <w:color w:val="231F20"/>
          <w:spacing w:val="-6"/>
          <w:sz w:val="22"/>
        </w:rPr>
        <w:t>to</w:t>
      </w:r>
      <w:r>
        <w:rPr>
          <w:color w:val="231F20"/>
          <w:spacing w:val="-12"/>
          <w:sz w:val="22"/>
        </w:rPr>
        <w:t xml:space="preserve"> </w:t>
      </w:r>
      <w:r>
        <w:rPr>
          <w:color w:val="231F20"/>
          <w:spacing w:val="-6"/>
          <w:sz w:val="22"/>
        </w:rPr>
        <w:t>the</w:t>
      </w:r>
      <w:r>
        <w:rPr>
          <w:color w:val="231F20"/>
          <w:spacing w:val="-12"/>
          <w:sz w:val="22"/>
        </w:rPr>
        <w:t xml:space="preserve"> </w:t>
      </w:r>
      <w:r>
        <w:rPr>
          <w:color w:val="231F20"/>
          <w:spacing w:val="-6"/>
          <w:sz w:val="22"/>
        </w:rPr>
        <w:t>End</w:t>
      </w:r>
      <w:r>
        <w:rPr>
          <w:color w:val="231F20"/>
          <w:spacing w:val="-12"/>
          <w:sz w:val="22"/>
        </w:rPr>
        <w:t xml:space="preserve"> </w:t>
      </w:r>
      <w:r>
        <w:rPr>
          <w:color w:val="231F20"/>
          <w:spacing w:val="-6"/>
          <w:sz w:val="22"/>
        </w:rPr>
        <w:t xml:space="preserve">There </w:t>
      </w:r>
      <w:r>
        <w:rPr>
          <w:color w:val="231F20"/>
          <w:sz w:val="22"/>
        </w:rPr>
        <w:t>Will Be War</w:t>
      </w:r>
    </w:p>
    <w:p w14:paraId="2D57A496">
      <w:pPr>
        <w:tabs>
          <w:tab w:val="left" w:pos="4066"/>
        </w:tabs>
        <w:spacing w:before="115" w:line="256" w:lineRule="auto"/>
        <w:ind w:left="4066" w:right="898" w:hanging="3601"/>
        <w:jc w:val="left"/>
        <w:rPr>
          <w:sz w:val="22"/>
        </w:rPr>
      </w:pPr>
      <w:r>
        <w:rPr>
          <w:color w:val="231F20"/>
          <w:sz w:val="22"/>
        </w:rPr>
        <w:t>Daniel</w:t>
      </w:r>
      <w:r>
        <w:rPr>
          <w:color w:val="231F20"/>
          <w:spacing w:val="-10"/>
          <w:sz w:val="22"/>
        </w:rPr>
        <w:t xml:space="preserve"> </w:t>
      </w:r>
      <w:r>
        <w:rPr>
          <w:color w:val="231F20"/>
          <w:sz w:val="22"/>
        </w:rPr>
        <w:t>11:36-12:13</w:t>
      </w:r>
      <w:r>
        <w:rPr>
          <w:color w:val="231F20"/>
          <w:sz w:val="22"/>
        </w:rPr>
        <w:tab/>
      </w:r>
      <w:r>
        <w:rPr>
          <w:color w:val="231F20"/>
          <w:spacing w:val="-6"/>
          <w:sz w:val="22"/>
        </w:rPr>
        <w:t>A</w:t>
      </w:r>
      <w:r>
        <w:rPr>
          <w:color w:val="231F20"/>
          <w:spacing w:val="-14"/>
          <w:sz w:val="22"/>
        </w:rPr>
        <w:t xml:space="preserve"> </w:t>
      </w:r>
      <w:r>
        <w:rPr>
          <w:color w:val="231F20"/>
          <w:spacing w:val="-6"/>
          <w:sz w:val="22"/>
        </w:rPr>
        <w:t>People</w:t>
      </w:r>
      <w:r>
        <w:rPr>
          <w:color w:val="231F20"/>
          <w:spacing w:val="-12"/>
          <w:sz w:val="22"/>
        </w:rPr>
        <w:t xml:space="preserve"> </w:t>
      </w:r>
      <w:r>
        <w:rPr>
          <w:color w:val="231F20"/>
          <w:spacing w:val="-6"/>
          <w:sz w:val="22"/>
        </w:rPr>
        <w:t>Rescued</w:t>
      </w:r>
      <w:r>
        <w:rPr>
          <w:color w:val="231F20"/>
          <w:spacing w:val="-12"/>
          <w:sz w:val="22"/>
        </w:rPr>
        <w:t xml:space="preserve"> </w:t>
      </w:r>
      <w:r>
        <w:rPr>
          <w:color w:val="231F20"/>
          <w:spacing w:val="-6"/>
          <w:sz w:val="22"/>
        </w:rPr>
        <w:t>in</w:t>
      </w:r>
      <w:r>
        <w:rPr>
          <w:color w:val="231F20"/>
          <w:spacing w:val="-12"/>
          <w:sz w:val="22"/>
        </w:rPr>
        <w:t xml:space="preserve"> </w:t>
      </w:r>
      <w:r>
        <w:rPr>
          <w:color w:val="231F20"/>
          <w:spacing w:val="-6"/>
          <w:sz w:val="22"/>
        </w:rPr>
        <w:t>Time</w:t>
      </w:r>
      <w:r>
        <w:rPr>
          <w:color w:val="231F20"/>
          <w:spacing w:val="-12"/>
          <w:sz w:val="22"/>
        </w:rPr>
        <w:t xml:space="preserve"> </w:t>
      </w:r>
      <w:r>
        <w:rPr>
          <w:color w:val="231F20"/>
          <w:spacing w:val="-6"/>
          <w:sz w:val="22"/>
        </w:rPr>
        <w:t xml:space="preserve">of </w:t>
      </w:r>
      <w:r>
        <w:rPr>
          <w:color w:val="231F20"/>
          <w:spacing w:val="-2"/>
          <w:sz w:val="22"/>
        </w:rPr>
        <w:t>Distress</w:t>
      </w:r>
    </w:p>
    <w:p w14:paraId="44447066">
      <w:pPr>
        <w:tabs>
          <w:tab w:val="left" w:pos="4066"/>
        </w:tabs>
        <w:spacing w:before="115"/>
        <w:ind w:left="466" w:right="0" w:firstLine="0"/>
        <w:jc w:val="left"/>
        <w:rPr>
          <w:sz w:val="22"/>
        </w:rPr>
      </w:pPr>
      <w:r>
        <w:rPr>
          <w:color w:val="231F20"/>
          <w:w w:val="90"/>
          <w:sz w:val="22"/>
        </w:rPr>
        <w:t>Micah</w:t>
      </w:r>
      <w:r>
        <w:rPr>
          <w:color w:val="231F20"/>
          <w:spacing w:val="3"/>
          <w:sz w:val="22"/>
        </w:rPr>
        <w:t xml:space="preserve"> </w:t>
      </w:r>
      <w:r>
        <w:rPr>
          <w:color w:val="231F20"/>
          <w:w w:val="90"/>
          <w:sz w:val="22"/>
        </w:rPr>
        <w:t>4:11-</w:t>
      </w:r>
      <w:r>
        <w:rPr>
          <w:color w:val="231F20"/>
          <w:spacing w:val="-5"/>
          <w:w w:val="90"/>
          <w:sz w:val="22"/>
        </w:rPr>
        <w:t>5:1</w:t>
      </w:r>
      <w:r>
        <w:rPr>
          <w:color w:val="231F20"/>
          <w:sz w:val="22"/>
        </w:rPr>
        <w:tab/>
      </w:r>
      <w:r>
        <w:rPr>
          <w:color w:val="231F20"/>
          <w:w w:val="95"/>
          <w:sz w:val="22"/>
        </w:rPr>
        <w:t>God</w:t>
      </w:r>
      <w:r>
        <w:rPr>
          <w:color w:val="231F20"/>
          <w:spacing w:val="-2"/>
          <w:sz w:val="22"/>
        </w:rPr>
        <w:t xml:space="preserve"> </w:t>
      </w:r>
      <w:r>
        <w:rPr>
          <w:color w:val="231F20"/>
          <w:w w:val="95"/>
          <w:sz w:val="22"/>
        </w:rPr>
        <w:t>Gathers</w:t>
      </w:r>
      <w:r>
        <w:rPr>
          <w:color w:val="231F20"/>
          <w:spacing w:val="-1"/>
          <w:sz w:val="22"/>
        </w:rPr>
        <w:t xml:space="preserve"> </w:t>
      </w:r>
      <w:r>
        <w:rPr>
          <w:color w:val="231F20"/>
          <w:w w:val="95"/>
          <w:sz w:val="22"/>
        </w:rPr>
        <w:t>the</w:t>
      </w:r>
      <w:r>
        <w:rPr>
          <w:color w:val="231F20"/>
          <w:spacing w:val="-1"/>
          <w:sz w:val="22"/>
        </w:rPr>
        <w:t xml:space="preserve"> </w:t>
      </w:r>
      <w:r>
        <w:rPr>
          <w:color w:val="231F20"/>
          <w:w w:val="95"/>
          <w:sz w:val="22"/>
        </w:rPr>
        <w:t>Nations</w:t>
      </w:r>
      <w:r>
        <w:rPr>
          <w:color w:val="231F20"/>
          <w:spacing w:val="-1"/>
          <w:sz w:val="22"/>
        </w:rPr>
        <w:t xml:space="preserve"> </w:t>
      </w:r>
      <w:r>
        <w:rPr>
          <w:color w:val="231F20"/>
          <w:w w:val="95"/>
          <w:sz w:val="22"/>
        </w:rPr>
        <w:t>to</w:t>
      </w:r>
      <w:r>
        <w:rPr>
          <w:color w:val="231F20"/>
          <w:spacing w:val="-2"/>
          <w:sz w:val="22"/>
        </w:rPr>
        <w:t xml:space="preserve"> </w:t>
      </w:r>
      <w:r>
        <w:rPr>
          <w:color w:val="231F20"/>
          <w:spacing w:val="-5"/>
          <w:w w:val="95"/>
          <w:sz w:val="22"/>
        </w:rPr>
        <w:t>His</w:t>
      </w:r>
    </w:p>
    <w:p w14:paraId="79892FBC">
      <w:pPr>
        <w:spacing w:before="17"/>
        <w:ind w:left="4066" w:right="0" w:firstLine="0"/>
        <w:jc w:val="left"/>
        <w:rPr>
          <w:sz w:val="22"/>
        </w:rPr>
      </w:pPr>
      <w:r>
        <w:rPr>
          <w:color w:val="231F20"/>
          <w:w w:val="90"/>
          <w:sz w:val="22"/>
        </w:rPr>
        <w:t>Threshing</w:t>
      </w:r>
      <w:r>
        <w:rPr>
          <w:color w:val="231F20"/>
          <w:spacing w:val="22"/>
          <w:sz w:val="22"/>
        </w:rPr>
        <w:t xml:space="preserve"> </w:t>
      </w:r>
      <w:r>
        <w:rPr>
          <w:color w:val="231F20"/>
          <w:spacing w:val="-2"/>
          <w:w w:val="95"/>
          <w:sz w:val="22"/>
        </w:rPr>
        <w:t>Floor</w:t>
      </w:r>
    </w:p>
    <w:p w14:paraId="6B2F868B">
      <w:pPr>
        <w:tabs>
          <w:tab w:val="left" w:pos="4066"/>
        </w:tabs>
        <w:spacing w:before="133" w:line="256" w:lineRule="auto"/>
        <w:ind w:left="4066" w:right="786" w:hanging="3601"/>
        <w:jc w:val="left"/>
        <w:rPr>
          <w:sz w:val="22"/>
        </w:rPr>
      </w:pPr>
      <w:r>
        <w:rPr>
          <w:color w:val="231F20"/>
          <w:sz w:val="22"/>
        </w:rPr>
        <w:t>Zechariah</w:t>
      </w:r>
      <w:r>
        <w:rPr>
          <w:color w:val="231F20"/>
          <w:spacing w:val="-10"/>
          <w:sz w:val="22"/>
        </w:rPr>
        <w:t xml:space="preserve"> </w:t>
      </w:r>
      <w:r>
        <w:rPr>
          <w:color w:val="231F20"/>
          <w:sz w:val="22"/>
        </w:rPr>
        <w:t>12:1-17</w:t>
      </w:r>
      <w:r>
        <w:rPr>
          <w:color w:val="231F20"/>
          <w:sz w:val="22"/>
        </w:rPr>
        <w:tab/>
      </w:r>
      <w:r>
        <w:rPr>
          <w:color w:val="231F20"/>
          <w:spacing w:val="-6"/>
          <w:sz w:val="22"/>
        </w:rPr>
        <w:t>Jerusalem,</w:t>
      </w:r>
      <w:r>
        <w:rPr>
          <w:color w:val="231F20"/>
          <w:spacing w:val="-14"/>
          <w:sz w:val="22"/>
        </w:rPr>
        <w:t xml:space="preserve"> </w:t>
      </w:r>
      <w:r>
        <w:rPr>
          <w:color w:val="231F20"/>
          <w:spacing w:val="-6"/>
          <w:sz w:val="22"/>
        </w:rPr>
        <w:t>a</w:t>
      </w:r>
      <w:r>
        <w:rPr>
          <w:color w:val="231F20"/>
          <w:spacing w:val="-12"/>
          <w:sz w:val="22"/>
        </w:rPr>
        <w:t xml:space="preserve"> </w:t>
      </w:r>
      <w:r>
        <w:rPr>
          <w:color w:val="231F20"/>
          <w:spacing w:val="-6"/>
          <w:sz w:val="22"/>
        </w:rPr>
        <w:t>Cup</w:t>
      </w:r>
      <w:r>
        <w:rPr>
          <w:color w:val="231F20"/>
          <w:spacing w:val="-12"/>
          <w:sz w:val="22"/>
        </w:rPr>
        <w:t xml:space="preserve"> </w:t>
      </w:r>
      <w:r>
        <w:rPr>
          <w:color w:val="231F20"/>
          <w:spacing w:val="-6"/>
          <w:sz w:val="22"/>
        </w:rPr>
        <w:t>of</w:t>
      </w:r>
      <w:r>
        <w:rPr>
          <w:color w:val="231F20"/>
          <w:spacing w:val="-12"/>
          <w:sz w:val="22"/>
        </w:rPr>
        <w:t xml:space="preserve"> </w:t>
      </w:r>
      <w:r>
        <w:rPr>
          <w:color w:val="231F20"/>
          <w:spacing w:val="-6"/>
          <w:sz w:val="22"/>
        </w:rPr>
        <w:t>Reeling</w:t>
      </w:r>
      <w:r>
        <w:rPr>
          <w:color w:val="231F20"/>
          <w:spacing w:val="-12"/>
          <w:sz w:val="22"/>
        </w:rPr>
        <w:t xml:space="preserve"> </w:t>
      </w:r>
      <w:r>
        <w:rPr>
          <w:color w:val="231F20"/>
          <w:spacing w:val="-6"/>
          <w:sz w:val="22"/>
        </w:rPr>
        <w:t xml:space="preserve">to </w:t>
      </w:r>
      <w:r>
        <w:rPr>
          <w:color w:val="231F20"/>
          <w:sz w:val="22"/>
        </w:rPr>
        <w:t>All</w:t>
      </w:r>
      <w:r>
        <w:rPr>
          <w:color w:val="231F20"/>
          <w:spacing w:val="-10"/>
          <w:sz w:val="22"/>
        </w:rPr>
        <w:t xml:space="preserve"> </w:t>
      </w:r>
      <w:r>
        <w:rPr>
          <w:color w:val="231F20"/>
          <w:sz w:val="22"/>
        </w:rPr>
        <w:t>Peoples</w:t>
      </w:r>
    </w:p>
    <w:p w14:paraId="6B9E04BC">
      <w:pPr>
        <w:tabs>
          <w:tab w:val="left" w:pos="4066"/>
        </w:tabs>
        <w:spacing w:before="115" w:line="256" w:lineRule="auto"/>
        <w:ind w:left="4066" w:right="1064" w:hanging="3601"/>
        <w:jc w:val="left"/>
        <w:rPr>
          <w:sz w:val="22"/>
        </w:rPr>
      </w:pPr>
      <w:r>
        <w:rPr>
          <w:color w:val="231F20"/>
          <w:sz w:val="22"/>
        </w:rPr>
        <w:t>Zechariah</w:t>
      </w:r>
      <w:r>
        <w:rPr>
          <w:color w:val="231F20"/>
          <w:spacing w:val="-10"/>
          <w:sz w:val="22"/>
        </w:rPr>
        <w:t xml:space="preserve"> </w:t>
      </w:r>
      <w:r>
        <w:rPr>
          <w:color w:val="231F20"/>
          <w:sz w:val="22"/>
        </w:rPr>
        <w:t>14:1-3</w:t>
      </w:r>
      <w:r>
        <w:rPr>
          <w:color w:val="231F20"/>
          <w:sz w:val="22"/>
        </w:rPr>
        <w:tab/>
      </w:r>
      <w:r>
        <w:rPr>
          <w:color w:val="231F20"/>
          <w:spacing w:val="-2"/>
          <w:sz w:val="22"/>
        </w:rPr>
        <w:t>The</w:t>
      </w:r>
      <w:r>
        <w:rPr>
          <w:color w:val="231F20"/>
          <w:spacing w:val="-12"/>
          <w:sz w:val="22"/>
        </w:rPr>
        <w:t xml:space="preserve"> </w:t>
      </w:r>
      <w:r>
        <w:rPr>
          <w:color w:val="231F20"/>
          <w:spacing w:val="-2"/>
          <w:sz w:val="22"/>
        </w:rPr>
        <w:t>LORD</w:t>
      </w:r>
      <w:r>
        <w:rPr>
          <w:color w:val="231F20"/>
          <w:spacing w:val="-12"/>
          <w:sz w:val="22"/>
        </w:rPr>
        <w:t xml:space="preserve"> </w:t>
      </w:r>
      <w:r>
        <w:rPr>
          <w:color w:val="231F20"/>
          <w:spacing w:val="-2"/>
          <w:sz w:val="22"/>
        </w:rPr>
        <w:t>Will</w:t>
      </w:r>
      <w:r>
        <w:rPr>
          <w:color w:val="231F20"/>
          <w:spacing w:val="-12"/>
          <w:sz w:val="22"/>
        </w:rPr>
        <w:t xml:space="preserve"> </w:t>
      </w:r>
      <w:r>
        <w:rPr>
          <w:color w:val="231F20"/>
          <w:spacing w:val="-2"/>
          <w:sz w:val="22"/>
        </w:rPr>
        <w:t>Go</w:t>
      </w:r>
      <w:r>
        <w:rPr>
          <w:color w:val="231F20"/>
          <w:spacing w:val="-12"/>
          <w:sz w:val="22"/>
        </w:rPr>
        <w:t xml:space="preserve"> </w:t>
      </w:r>
      <w:r>
        <w:rPr>
          <w:color w:val="231F20"/>
          <w:spacing w:val="-2"/>
          <w:sz w:val="22"/>
        </w:rPr>
        <w:t xml:space="preserve">Forth </w:t>
      </w:r>
      <w:r>
        <w:rPr>
          <w:color w:val="231F20"/>
          <w:sz w:val="22"/>
        </w:rPr>
        <w:t>and</w:t>
      </w:r>
      <w:r>
        <w:rPr>
          <w:color w:val="231F20"/>
          <w:spacing w:val="-10"/>
          <w:sz w:val="22"/>
        </w:rPr>
        <w:t xml:space="preserve"> </w:t>
      </w:r>
      <w:r>
        <w:rPr>
          <w:color w:val="231F20"/>
          <w:sz w:val="22"/>
        </w:rPr>
        <w:t>Fight</w:t>
      </w:r>
    </w:p>
    <w:p w14:paraId="7920C8EF">
      <w:pPr>
        <w:tabs>
          <w:tab w:val="left" w:pos="4066"/>
        </w:tabs>
        <w:spacing w:before="121" w:line="232" w:lineRule="auto"/>
        <w:ind w:left="4066" w:right="1142" w:hanging="3601"/>
        <w:jc w:val="left"/>
        <w:rPr>
          <w:sz w:val="22"/>
        </w:rPr>
      </w:pPr>
      <w:r>
        <w:rPr>
          <w:color w:val="231F20"/>
          <w:sz w:val="22"/>
        </w:rPr>
        <w:t>Matthew</w:t>
      </w:r>
      <w:r>
        <w:rPr>
          <w:color w:val="231F20"/>
          <w:spacing w:val="-10"/>
          <w:sz w:val="22"/>
        </w:rPr>
        <w:t xml:space="preserve"> </w:t>
      </w:r>
      <w:r>
        <w:rPr>
          <w:color w:val="231F20"/>
          <w:sz w:val="22"/>
        </w:rPr>
        <w:t>24:9-28</w:t>
      </w:r>
      <w:r>
        <w:rPr>
          <w:color w:val="231F20"/>
          <w:sz w:val="22"/>
        </w:rPr>
        <w:tab/>
      </w:r>
      <w:r>
        <w:rPr>
          <w:color w:val="231F20"/>
          <w:spacing w:val="-6"/>
          <w:sz w:val="22"/>
        </w:rPr>
        <w:t>Then</w:t>
      </w:r>
      <w:r>
        <w:rPr>
          <w:color w:val="231F20"/>
          <w:spacing w:val="-14"/>
          <w:sz w:val="22"/>
        </w:rPr>
        <w:t xml:space="preserve"> </w:t>
      </w:r>
      <w:r>
        <w:rPr>
          <w:color w:val="231F20"/>
          <w:spacing w:val="-6"/>
          <w:sz w:val="22"/>
        </w:rPr>
        <w:t>There</w:t>
      </w:r>
      <w:r>
        <w:rPr>
          <w:color w:val="231F20"/>
          <w:spacing w:val="-12"/>
          <w:sz w:val="22"/>
        </w:rPr>
        <w:t xml:space="preserve"> </w:t>
      </w:r>
      <w:r>
        <w:rPr>
          <w:color w:val="231F20"/>
          <w:spacing w:val="-6"/>
          <w:sz w:val="22"/>
        </w:rPr>
        <w:t>Will</w:t>
      </w:r>
      <w:r>
        <w:rPr>
          <w:color w:val="231F20"/>
          <w:spacing w:val="-12"/>
          <w:sz w:val="22"/>
        </w:rPr>
        <w:t xml:space="preserve"> </w:t>
      </w:r>
      <w:r>
        <w:rPr>
          <w:color w:val="231F20"/>
          <w:spacing w:val="-6"/>
          <w:sz w:val="22"/>
        </w:rPr>
        <w:t>Be</w:t>
      </w:r>
      <w:r>
        <w:rPr>
          <w:color w:val="231F20"/>
          <w:spacing w:val="-12"/>
          <w:sz w:val="22"/>
        </w:rPr>
        <w:t xml:space="preserve"> </w:t>
      </w:r>
      <w:r>
        <w:rPr>
          <w:color w:val="231F20"/>
          <w:spacing w:val="-6"/>
          <w:sz w:val="22"/>
        </w:rPr>
        <w:t xml:space="preserve">Great </w:t>
      </w:r>
      <w:r>
        <w:rPr>
          <w:color w:val="231F20"/>
          <w:sz w:val="22"/>
        </w:rPr>
        <w:t>Tribulation</w:t>
      </w:r>
      <w:r>
        <w:rPr>
          <w:color w:val="231F20"/>
          <w:spacing w:val="-10"/>
          <w:sz w:val="22"/>
        </w:rPr>
        <w:t xml:space="preserve"> </w:t>
      </w:r>
      <w:r>
        <w:rPr>
          <w:color w:val="231F20"/>
          <w:sz w:val="22"/>
        </w:rPr>
        <w:t>(</w:t>
      </w:r>
      <w:r>
        <w:rPr>
          <w:rFonts w:ascii="Palatino Linotype"/>
          <w:b/>
          <w:color w:val="231F20"/>
          <w:sz w:val="22"/>
        </w:rPr>
        <w:t>BP</w:t>
      </w:r>
      <w:r>
        <w:rPr>
          <w:color w:val="231F20"/>
          <w:sz w:val="22"/>
        </w:rPr>
        <w:t>)*</w:t>
      </w:r>
    </w:p>
    <w:p w14:paraId="66E9EFBE">
      <w:pPr>
        <w:tabs>
          <w:tab w:val="left" w:pos="4066"/>
        </w:tabs>
        <w:spacing w:before="117" w:line="256" w:lineRule="auto"/>
        <w:ind w:left="4066" w:right="1260" w:hanging="3601"/>
        <w:jc w:val="left"/>
        <w:rPr>
          <w:sz w:val="22"/>
        </w:rPr>
      </w:pPr>
      <w:r>
        <w:rPr>
          <w:color w:val="231F20"/>
          <w:sz w:val="22"/>
        </w:rPr>
        <w:t>2 Thessalonians 2:3-12</w:t>
      </w:r>
      <w:r>
        <w:rPr>
          <w:color w:val="231F20"/>
          <w:sz w:val="22"/>
        </w:rPr>
        <w:tab/>
      </w:r>
      <w:r>
        <w:rPr>
          <w:color w:val="231F20"/>
          <w:w w:val="90"/>
          <w:sz w:val="22"/>
        </w:rPr>
        <w:t>The</w:t>
      </w:r>
      <w:r>
        <w:rPr>
          <w:color w:val="231F20"/>
          <w:spacing w:val="-4"/>
          <w:w w:val="90"/>
          <w:sz w:val="22"/>
        </w:rPr>
        <w:t xml:space="preserve"> </w:t>
      </w:r>
      <w:r>
        <w:rPr>
          <w:color w:val="231F20"/>
          <w:w w:val="90"/>
          <w:sz w:val="22"/>
        </w:rPr>
        <w:t>Man</w:t>
      </w:r>
      <w:r>
        <w:rPr>
          <w:color w:val="231F20"/>
          <w:spacing w:val="-4"/>
          <w:w w:val="90"/>
          <w:sz w:val="22"/>
        </w:rPr>
        <w:t xml:space="preserve"> </w:t>
      </w:r>
      <w:r>
        <w:rPr>
          <w:color w:val="231F20"/>
          <w:w w:val="90"/>
          <w:sz w:val="22"/>
        </w:rPr>
        <w:t>of</w:t>
      </w:r>
      <w:r>
        <w:rPr>
          <w:color w:val="231F20"/>
          <w:spacing w:val="-4"/>
          <w:w w:val="90"/>
          <w:sz w:val="22"/>
        </w:rPr>
        <w:t xml:space="preserve"> </w:t>
      </w:r>
      <w:r>
        <w:rPr>
          <w:color w:val="231F20"/>
          <w:w w:val="90"/>
          <w:sz w:val="22"/>
        </w:rPr>
        <w:t xml:space="preserve">Lawlessness, </w:t>
      </w:r>
      <w:r>
        <w:rPr>
          <w:color w:val="231F20"/>
          <w:sz w:val="22"/>
        </w:rPr>
        <w:t>Opponent of God</w:t>
      </w:r>
    </w:p>
    <w:p w14:paraId="271B7874">
      <w:pPr>
        <w:tabs>
          <w:tab w:val="left" w:pos="4066"/>
        </w:tabs>
        <w:spacing w:before="115" w:line="256" w:lineRule="auto"/>
        <w:ind w:left="4066" w:right="720" w:hanging="3601"/>
        <w:jc w:val="left"/>
        <w:rPr>
          <w:sz w:val="22"/>
        </w:rPr>
      </w:pPr>
      <w:r>
        <w:rPr>
          <w:color w:val="231F20"/>
          <w:sz w:val="22"/>
        </w:rPr>
        <w:t>Revelation</w:t>
      </w:r>
      <w:r>
        <w:rPr>
          <w:color w:val="231F20"/>
          <w:spacing w:val="-10"/>
          <w:sz w:val="22"/>
        </w:rPr>
        <w:t xml:space="preserve"> </w:t>
      </w:r>
      <w:r>
        <w:rPr>
          <w:color w:val="231F20"/>
          <w:sz w:val="22"/>
        </w:rPr>
        <w:t>11:7-10</w:t>
      </w:r>
      <w:r>
        <w:rPr>
          <w:color w:val="231F20"/>
          <w:sz w:val="22"/>
        </w:rPr>
        <w:tab/>
      </w:r>
      <w:r>
        <w:rPr>
          <w:color w:val="231F20"/>
          <w:spacing w:val="-6"/>
          <w:sz w:val="22"/>
        </w:rPr>
        <w:t>The</w:t>
      </w:r>
      <w:r>
        <w:rPr>
          <w:color w:val="231F20"/>
          <w:spacing w:val="-12"/>
          <w:sz w:val="22"/>
        </w:rPr>
        <w:t xml:space="preserve"> </w:t>
      </w:r>
      <w:r>
        <w:rPr>
          <w:color w:val="231F20"/>
          <w:spacing w:val="-6"/>
          <w:sz w:val="22"/>
        </w:rPr>
        <w:t>Beast</w:t>
      </w:r>
      <w:r>
        <w:rPr>
          <w:color w:val="231F20"/>
          <w:spacing w:val="-12"/>
          <w:sz w:val="22"/>
        </w:rPr>
        <w:t xml:space="preserve"> </w:t>
      </w:r>
      <w:r>
        <w:rPr>
          <w:color w:val="231F20"/>
          <w:spacing w:val="-6"/>
          <w:sz w:val="22"/>
        </w:rPr>
        <w:t>at</w:t>
      </w:r>
      <w:r>
        <w:rPr>
          <w:color w:val="231F20"/>
          <w:spacing w:val="-12"/>
          <w:sz w:val="22"/>
        </w:rPr>
        <w:t xml:space="preserve"> </w:t>
      </w:r>
      <w:r>
        <w:rPr>
          <w:color w:val="231F20"/>
          <w:spacing w:val="-6"/>
          <w:sz w:val="22"/>
        </w:rPr>
        <w:t>War</w:t>
      </w:r>
      <w:r>
        <w:rPr>
          <w:color w:val="231F20"/>
          <w:spacing w:val="-12"/>
          <w:sz w:val="22"/>
        </w:rPr>
        <w:t xml:space="preserve"> </w:t>
      </w:r>
      <w:r>
        <w:rPr>
          <w:color w:val="231F20"/>
          <w:spacing w:val="-6"/>
          <w:sz w:val="22"/>
        </w:rPr>
        <w:t>with</w:t>
      </w:r>
      <w:r>
        <w:rPr>
          <w:color w:val="231F20"/>
          <w:spacing w:val="-12"/>
          <w:sz w:val="22"/>
        </w:rPr>
        <w:t xml:space="preserve"> </w:t>
      </w:r>
      <w:r>
        <w:rPr>
          <w:color w:val="231F20"/>
          <w:spacing w:val="-6"/>
          <w:sz w:val="22"/>
        </w:rPr>
        <w:t>the</w:t>
      </w:r>
      <w:r>
        <w:rPr>
          <w:color w:val="231F20"/>
          <w:spacing w:val="-12"/>
          <w:sz w:val="22"/>
        </w:rPr>
        <w:t xml:space="preserve"> </w:t>
      </w:r>
      <w:r>
        <w:rPr>
          <w:color w:val="231F20"/>
          <w:spacing w:val="-6"/>
          <w:sz w:val="22"/>
        </w:rPr>
        <w:t xml:space="preserve">Two </w:t>
      </w:r>
      <w:r>
        <w:rPr>
          <w:color w:val="231F20"/>
          <w:spacing w:val="-2"/>
          <w:sz w:val="22"/>
        </w:rPr>
        <w:t>Witnesses</w:t>
      </w:r>
    </w:p>
    <w:p w14:paraId="22E4DBB0">
      <w:pPr>
        <w:tabs>
          <w:tab w:val="left" w:pos="4066"/>
        </w:tabs>
        <w:spacing w:before="121" w:line="232" w:lineRule="auto"/>
        <w:ind w:left="4066" w:right="1056" w:hanging="3601"/>
        <w:jc w:val="left"/>
        <w:rPr>
          <w:sz w:val="22"/>
        </w:rPr>
      </w:pPr>
      <w:r>
        <w:rPr>
          <w:color w:val="231F20"/>
          <w:sz w:val="22"/>
        </w:rPr>
        <w:t>Revelation</w:t>
      </w:r>
      <w:r>
        <w:rPr>
          <w:color w:val="231F20"/>
          <w:spacing w:val="-10"/>
          <w:sz w:val="22"/>
        </w:rPr>
        <w:t xml:space="preserve"> </w:t>
      </w:r>
      <w:r>
        <w:rPr>
          <w:color w:val="231F20"/>
          <w:sz w:val="22"/>
        </w:rPr>
        <w:t>13:6-10</w:t>
      </w:r>
      <w:r>
        <w:rPr>
          <w:color w:val="231F20"/>
          <w:sz w:val="22"/>
        </w:rPr>
        <w:tab/>
      </w:r>
      <w:r>
        <w:rPr>
          <w:color w:val="231F20"/>
          <w:sz w:val="22"/>
        </w:rPr>
        <w:t>The</w:t>
      </w:r>
      <w:r>
        <w:rPr>
          <w:color w:val="231F20"/>
          <w:spacing w:val="-3"/>
          <w:sz w:val="22"/>
        </w:rPr>
        <w:t xml:space="preserve"> </w:t>
      </w:r>
      <w:r>
        <w:rPr>
          <w:color w:val="231F20"/>
          <w:sz w:val="22"/>
        </w:rPr>
        <w:t>Beast</w:t>
      </w:r>
      <w:r>
        <w:rPr>
          <w:color w:val="231F20"/>
          <w:spacing w:val="-3"/>
          <w:sz w:val="22"/>
        </w:rPr>
        <w:t xml:space="preserve"> </w:t>
      </w:r>
      <w:r>
        <w:rPr>
          <w:color w:val="231F20"/>
          <w:sz w:val="22"/>
        </w:rPr>
        <w:t>from</w:t>
      </w:r>
      <w:r>
        <w:rPr>
          <w:color w:val="231F20"/>
          <w:spacing w:val="-3"/>
          <w:sz w:val="22"/>
        </w:rPr>
        <w:t xml:space="preserve"> </w:t>
      </w:r>
      <w:r>
        <w:rPr>
          <w:color w:val="231F20"/>
          <w:sz w:val="22"/>
        </w:rPr>
        <w:t>the</w:t>
      </w:r>
      <w:r>
        <w:rPr>
          <w:color w:val="231F20"/>
          <w:spacing w:val="-3"/>
          <w:sz w:val="22"/>
        </w:rPr>
        <w:t xml:space="preserve"> </w:t>
      </w:r>
      <w:r>
        <w:rPr>
          <w:color w:val="231F20"/>
          <w:sz w:val="22"/>
        </w:rPr>
        <w:t xml:space="preserve">Sea </w:t>
      </w:r>
      <w:r>
        <w:rPr>
          <w:color w:val="231F20"/>
          <w:spacing w:val="-6"/>
          <w:sz w:val="22"/>
        </w:rPr>
        <w:t>Overcomes</w:t>
      </w:r>
      <w:r>
        <w:rPr>
          <w:color w:val="231F20"/>
          <w:spacing w:val="-12"/>
          <w:sz w:val="22"/>
        </w:rPr>
        <w:t xml:space="preserve"> </w:t>
      </w:r>
      <w:r>
        <w:rPr>
          <w:color w:val="231F20"/>
          <w:spacing w:val="-6"/>
          <w:sz w:val="22"/>
        </w:rPr>
        <w:t>the</w:t>
      </w:r>
      <w:r>
        <w:rPr>
          <w:color w:val="231F20"/>
          <w:spacing w:val="-12"/>
          <w:sz w:val="22"/>
        </w:rPr>
        <w:t xml:space="preserve"> </w:t>
      </w:r>
      <w:r>
        <w:rPr>
          <w:color w:val="231F20"/>
          <w:spacing w:val="-6"/>
          <w:sz w:val="22"/>
        </w:rPr>
        <w:t>Saints</w:t>
      </w:r>
      <w:r>
        <w:rPr>
          <w:color w:val="231F20"/>
          <w:spacing w:val="-12"/>
          <w:sz w:val="22"/>
        </w:rPr>
        <w:t xml:space="preserve"> </w:t>
      </w:r>
      <w:r>
        <w:rPr>
          <w:color w:val="231F20"/>
          <w:spacing w:val="-6"/>
          <w:sz w:val="22"/>
        </w:rPr>
        <w:t>(</w:t>
      </w:r>
      <w:r>
        <w:rPr>
          <w:rFonts w:ascii="Palatino Linotype"/>
          <w:b/>
          <w:color w:val="231F20"/>
          <w:spacing w:val="-6"/>
          <w:sz w:val="22"/>
        </w:rPr>
        <w:t>BP</w:t>
      </w:r>
      <w:r>
        <w:rPr>
          <w:color w:val="231F20"/>
          <w:spacing w:val="-6"/>
          <w:sz w:val="22"/>
        </w:rPr>
        <w:t>)</w:t>
      </w:r>
    </w:p>
    <w:p w14:paraId="7B26CA12">
      <w:pPr>
        <w:tabs>
          <w:tab w:val="left" w:pos="4066"/>
        </w:tabs>
        <w:spacing w:before="117" w:line="256" w:lineRule="auto"/>
        <w:ind w:left="4066" w:right="565" w:hanging="3601"/>
        <w:jc w:val="left"/>
        <w:rPr>
          <w:sz w:val="22"/>
        </w:rPr>
      </w:pPr>
      <w:r>
        <w:rPr>
          <w:color w:val="231F20"/>
          <w:sz w:val="22"/>
        </w:rPr>
        <w:t>Revelation</w:t>
      </w:r>
      <w:r>
        <w:rPr>
          <w:color w:val="231F20"/>
          <w:spacing w:val="-10"/>
          <w:sz w:val="22"/>
        </w:rPr>
        <w:t xml:space="preserve"> </w:t>
      </w:r>
      <w:r>
        <w:rPr>
          <w:color w:val="231F20"/>
          <w:sz w:val="22"/>
        </w:rPr>
        <w:t>16:12-16</w:t>
      </w:r>
      <w:r>
        <w:rPr>
          <w:color w:val="231F20"/>
          <w:sz w:val="22"/>
        </w:rPr>
        <w:tab/>
      </w:r>
      <w:r>
        <w:rPr>
          <w:color w:val="231F20"/>
          <w:spacing w:val="-4"/>
          <w:sz w:val="22"/>
        </w:rPr>
        <w:t>The</w:t>
      </w:r>
      <w:r>
        <w:rPr>
          <w:color w:val="231F20"/>
          <w:spacing w:val="-12"/>
          <w:sz w:val="22"/>
        </w:rPr>
        <w:t xml:space="preserve"> </w:t>
      </w:r>
      <w:r>
        <w:rPr>
          <w:color w:val="231F20"/>
          <w:spacing w:val="-4"/>
          <w:sz w:val="22"/>
        </w:rPr>
        <w:t>Kings</w:t>
      </w:r>
      <w:r>
        <w:rPr>
          <w:color w:val="231F20"/>
          <w:spacing w:val="-12"/>
          <w:sz w:val="22"/>
        </w:rPr>
        <w:t xml:space="preserve"> </w:t>
      </w:r>
      <w:r>
        <w:rPr>
          <w:color w:val="231F20"/>
          <w:spacing w:val="-4"/>
          <w:sz w:val="22"/>
        </w:rPr>
        <w:t>of</w:t>
      </w:r>
      <w:r>
        <w:rPr>
          <w:color w:val="231F20"/>
          <w:spacing w:val="-12"/>
          <w:sz w:val="22"/>
        </w:rPr>
        <w:t xml:space="preserve"> </w:t>
      </w:r>
      <w:r>
        <w:rPr>
          <w:color w:val="231F20"/>
          <w:spacing w:val="-4"/>
          <w:sz w:val="22"/>
        </w:rPr>
        <w:t>the</w:t>
      </w:r>
      <w:r>
        <w:rPr>
          <w:color w:val="231F20"/>
          <w:spacing w:val="-12"/>
          <w:sz w:val="22"/>
        </w:rPr>
        <w:t xml:space="preserve"> </w:t>
      </w:r>
      <w:r>
        <w:rPr>
          <w:color w:val="231F20"/>
          <w:spacing w:val="-4"/>
          <w:sz w:val="22"/>
        </w:rPr>
        <w:t>Earth</w:t>
      </w:r>
      <w:r>
        <w:rPr>
          <w:color w:val="231F20"/>
          <w:spacing w:val="-12"/>
          <w:sz w:val="22"/>
        </w:rPr>
        <w:t xml:space="preserve"> </w:t>
      </w:r>
      <w:r>
        <w:rPr>
          <w:color w:val="231F20"/>
          <w:spacing w:val="-4"/>
          <w:sz w:val="22"/>
        </w:rPr>
        <w:t xml:space="preserve">Gathered </w:t>
      </w:r>
      <w:r>
        <w:rPr>
          <w:color w:val="231F20"/>
          <w:sz w:val="22"/>
        </w:rPr>
        <w:t>for the War</w:t>
      </w:r>
    </w:p>
    <w:p w14:paraId="1ADBA11E">
      <w:pPr>
        <w:tabs>
          <w:tab w:val="left" w:pos="4066"/>
        </w:tabs>
        <w:spacing w:before="115" w:line="256" w:lineRule="auto"/>
        <w:ind w:left="4066" w:right="730" w:hanging="3601"/>
        <w:jc w:val="left"/>
        <w:rPr>
          <w:sz w:val="22"/>
        </w:rPr>
      </w:pPr>
      <w:r>
        <w:rPr>
          <w:color w:val="231F20"/>
          <w:sz w:val="22"/>
        </w:rPr>
        <w:t>Revelation</w:t>
      </w:r>
      <w:r>
        <w:rPr>
          <w:color w:val="231F20"/>
          <w:spacing w:val="-10"/>
          <w:sz w:val="22"/>
        </w:rPr>
        <w:t xml:space="preserve"> </w:t>
      </w:r>
      <w:r>
        <w:rPr>
          <w:color w:val="231F20"/>
          <w:sz w:val="22"/>
        </w:rPr>
        <w:t>19:17-21</w:t>
      </w:r>
      <w:r>
        <w:rPr>
          <w:color w:val="231F20"/>
          <w:sz w:val="22"/>
        </w:rPr>
        <w:tab/>
      </w:r>
      <w:r>
        <w:rPr>
          <w:color w:val="231F20"/>
          <w:spacing w:val="-6"/>
          <w:sz w:val="22"/>
        </w:rPr>
        <w:t>The</w:t>
      </w:r>
      <w:r>
        <w:rPr>
          <w:color w:val="231F20"/>
          <w:spacing w:val="-14"/>
          <w:sz w:val="22"/>
        </w:rPr>
        <w:t xml:space="preserve"> </w:t>
      </w:r>
      <w:r>
        <w:rPr>
          <w:color w:val="231F20"/>
          <w:spacing w:val="-6"/>
          <w:sz w:val="22"/>
        </w:rPr>
        <w:t>Nations</w:t>
      </w:r>
      <w:r>
        <w:rPr>
          <w:color w:val="231F20"/>
          <w:spacing w:val="-12"/>
          <w:sz w:val="22"/>
        </w:rPr>
        <w:t xml:space="preserve"> </w:t>
      </w:r>
      <w:r>
        <w:rPr>
          <w:color w:val="231F20"/>
          <w:spacing w:val="-6"/>
          <w:sz w:val="22"/>
        </w:rPr>
        <w:t>Assembled</w:t>
      </w:r>
      <w:r>
        <w:rPr>
          <w:color w:val="231F20"/>
          <w:spacing w:val="-12"/>
          <w:sz w:val="22"/>
        </w:rPr>
        <w:t xml:space="preserve"> </w:t>
      </w:r>
      <w:r>
        <w:rPr>
          <w:color w:val="231F20"/>
          <w:spacing w:val="-6"/>
          <w:sz w:val="22"/>
        </w:rPr>
        <w:t>for</w:t>
      </w:r>
      <w:r>
        <w:rPr>
          <w:color w:val="231F20"/>
          <w:spacing w:val="-12"/>
          <w:sz w:val="22"/>
        </w:rPr>
        <w:t xml:space="preserve"> </w:t>
      </w:r>
      <w:r>
        <w:rPr>
          <w:color w:val="231F20"/>
          <w:spacing w:val="-6"/>
          <w:sz w:val="22"/>
        </w:rPr>
        <w:t xml:space="preserve">the </w:t>
      </w:r>
      <w:r>
        <w:rPr>
          <w:color w:val="231F20"/>
          <w:sz w:val="22"/>
        </w:rPr>
        <w:t>Supper of God</w:t>
      </w:r>
    </w:p>
    <w:p w14:paraId="03CE8EEB">
      <w:pPr>
        <w:tabs>
          <w:tab w:val="left" w:pos="4066"/>
        </w:tabs>
        <w:spacing w:before="115"/>
        <w:ind w:left="466" w:right="0" w:firstLine="0"/>
        <w:jc w:val="left"/>
        <w:rPr>
          <w:sz w:val="22"/>
        </w:rPr>
      </w:pPr>
      <w:r>
        <w:rPr>
          <w:color w:val="231F20"/>
          <w:w w:val="90"/>
          <w:sz w:val="22"/>
        </w:rPr>
        <w:t>Revelation</w:t>
      </w:r>
      <w:r>
        <w:rPr>
          <w:color w:val="231F20"/>
          <w:spacing w:val="-5"/>
          <w:sz w:val="22"/>
        </w:rPr>
        <w:t xml:space="preserve"> </w:t>
      </w:r>
      <w:r>
        <w:rPr>
          <w:color w:val="231F20"/>
          <w:w w:val="90"/>
          <w:sz w:val="22"/>
        </w:rPr>
        <w:t>20:7-</w:t>
      </w:r>
      <w:r>
        <w:rPr>
          <w:color w:val="231F20"/>
          <w:spacing w:val="-5"/>
          <w:w w:val="90"/>
          <w:sz w:val="22"/>
        </w:rPr>
        <w:t>10</w:t>
      </w:r>
      <w:r>
        <w:rPr>
          <w:color w:val="231F20"/>
          <w:sz w:val="22"/>
        </w:rPr>
        <w:tab/>
      </w:r>
      <w:r>
        <w:rPr>
          <w:color w:val="231F20"/>
          <w:w w:val="95"/>
          <w:sz w:val="22"/>
        </w:rPr>
        <w:t>A</w:t>
      </w:r>
      <w:r>
        <w:rPr>
          <w:color w:val="231F20"/>
          <w:spacing w:val="-11"/>
          <w:w w:val="95"/>
          <w:sz w:val="22"/>
        </w:rPr>
        <w:t xml:space="preserve"> </w:t>
      </w:r>
      <w:r>
        <w:rPr>
          <w:color w:val="231F20"/>
          <w:w w:val="95"/>
          <w:sz w:val="22"/>
        </w:rPr>
        <w:t>Fire</w:t>
      </w:r>
      <w:r>
        <w:rPr>
          <w:color w:val="231F20"/>
          <w:spacing w:val="-11"/>
          <w:w w:val="95"/>
          <w:sz w:val="22"/>
        </w:rPr>
        <w:t xml:space="preserve"> </w:t>
      </w:r>
      <w:r>
        <w:rPr>
          <w:color w:val="231F20"/>
          <w:w w:val="95"/>
          <w:sz w:val="22"/>
        </w:rPr>
        <w:t>from</w:t>
      </w:r>
      <w:r>
        <w:rPr>
          <w:color w:val="231F20"/>
          <w:spacing w:val="-11"/>
          <w:w w:val="95"/>
          <w:sz w:val="22"/>
        </w:rPr>
        <w:t xml:space="preserve"> </w:t>
      </w:r>
      <w:r>
        <w:rPr>
          <w:color w:val="231F20"/>
          <w:w w:val="95"/>
          <w:sz w:val="22"/>
        </w:rPr>
        <w:t>Heaven</w:t>
      </w:r>
      <w:r>
        <w:rPr>
          <w:color w:val="231F20"/>
          <w:spacing w:val="-10"/>
          <w:w w:val="95"/>
          <w:sz w:val="22"/>
        </w:rPr>
        <w:t xml:space="preserve"> </w:t>
      </w:r>
      <w:r>
        <w:rPr>
          <w:color w:val="231F20"/>
          <w:w w:val="95"/>
          <w:sz w:val="22"/>
        </w:rPr>
        <w:t>Ends</w:t>
      </w:r>
      <w:r>
        <w:rPr>
          <w:color w:val="231F20"/>
          <w:spacing w:val="-11"/>
          <w:w w:val="95"/>
          <w:sz w:val="22"/>
        </w:rPr>
        <w:t xml:space="preserve"> </w:t>
      </w:r>
      <w:r>
        <w:rPr>
          <w:color w:val="231F20"/>
          <w:w w:val="95"/>
          <w:sz w:val="22"/>
        </w:rPr>
        <w:t>the</w:t>
      </w:r>
      <w:r>
        <w:rPr>
          <w:color w:val="231F20"/>
          <w:spacing w:val="-11"/>
          <w:w w:val="95"/>
          <w:sz w:val="22"/>
        </w:rPr>
        <w:t xml:space="preserve"> </w:t>
      </w:r>
      <w:r>
        <w:rPr>
          <w:color w:val="231F20"/>
          <w:spacing w:val="-5"/>
          <w:w w:val="95"/>
          <w:sz w:val="22"/>
        </w:rPr>
        <w:t>War</w:t>
      </w:r>
    </w:p>
    <w:p w14:paraId="18F8476A">
      <w:pPr>
        <w:pStyle w:val="6"/>
        <w:spacing w:before="135"/>
        <w:rPr>
          <w:sz w:val="22"/>
        </w:rPr>
      </w:pPr>
    </w:p>
    <w:p w14:paraId="1966AE68">
      <w:pPr>
        <w:pStyle w:val="6"/>
        <w:spacing w:before="135"/>
        <w:rPr>
          <w:rFonts w:hint="eastAsia" w:eastAsia="宋体"/>
          <w:sz w:val="22"/>
          <w:lang w:eastAsia="zh-CN"/>
        </w:rPr>
      </w:pPr>
      <w:r>
        <w:rPr>
          <w:rFonts w:hint="eastAsia" w:eastAsia="宋体"/>
          <w:sz w:val="22"/>
          <w:lang w:eastAsia="zh-CN"/>
        </w:rPr>
        <w:drawing>
          <wp:inline distT="0" distB="0" distL="114300" distR="114300">
            <wp:extent cx="4683760" cy="6176010"/>
            <wp:effectExtent l="0" t="0" r="10160" b="11430"/>
            <wp:docPr id="2" name="图片 2" descr="6970db8a6b749653f4a1d2134f2e1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970db8a6b749653f4a1d2134f2e1c4"/>
                    <pic:cNvPicPr>
                      <a:picLocks noChangeAspect="1"/>
                    </pic:cNvPicPr>
                  </pic:nvPicPr>
                  <pic:blipFill>
                    <a:blip r:embed="rId55"/>
                    <a:stretch>
                      <a:fillRect/>
                    </a:stretch>
                  </pic:blipFill>
                  <pic:spPr>
                    <a:xfrm>
                      <a:off x="0" y="0"/>
                      <a:ext cx="4683760" cy="6176010"/>
                    </a:xfrm>
                    <a:prstGeom prst="rect">
                      <a:avLst/>
                    </a:prstGeom>
                  </pic:spPr>
                </pic:pic>
              </a:graphicData>
            </a:graphic>
          </wp:inline>
        </w:drawing>
      </w:r>
    </w:p>
    <w:p w14:paraId="17F7EDF5">
      <w:pPr>
        <w:pStyle w:val="6"/>
        <w:spacing w:before="135"/>
        <w:rPr>
          <w:rFonts w:hint="eastAsia" w:eastAsia="宋体"/>
          <w:sz w:val="22"/>
          <w:lang w:eastAsia="zh-CN"/>
        </w:rPr>
      </w:pPr>
    </w:p>
    <w:p w14:paraId="4459782A">
      <w:pPr>
        <w:pStyle w:val="6"/>
        <w:rPr>
          <w:rFonts w:hint="eastAsia" w:ascii="Palatino Linotype"/>
          <w:b w:val="0"/>
          <w:bCs/>
          <w:color w:val="231F20"/>
          <w:spacing w:val="-6"/>
        </w:rPr>
      </w:pPr>
      <w:r>
        <w:rPr>
          <w:rFonts w:hint="eastAsia" w:ascii="Palatino Linotype"/>
          <w:b w:val="0"/>
          <w:bCs/>
          <w:color w:val="231F20"/>
          <w:spacing w:val="-6"/>
        </w:rPr>
        <w:t>* BP = Blended Prophecy: A prophecy that blends near and far historical events; that blends the preliminary and the ultimate, the historical and the eschatological.</w:t>
      </w:r>
    </w:p>
    <w:p w14:paraId="148268AB">
      <w:pPr>
        <w:pStyle w:val="6"/>
        <w:rPr>
          <w:rFonts w:hint="eastAsia" w:ascii="Palatino Linotype"/>
          <w:b w:val="0"/>
          <w:bCs/>
          <w:color w:val="231F20"/>
          <w:spacing w:val="-6"/>
        </w:rPr>
      </w:pPr>
      <w:r>
        <w:rPr>
          <w:rFonts w:hint="eastAsia" w:ascii="Palatino Linotype"/>
          <w:b w:val="0"/>
          <w:bCs/>
          <w:color w:val="231F20"/>
          <w:spacing w:val="-6"/>
        </w:rPr>
        <w:t>* BP = 混合预言：一个融合了近期和远期历史事件的预言；它融合了初步的与最终的、历史的与末世的。</w:t>
      </w:r>
    </w:p>
    <w:p w14:paraId="78048D54">
      <w:pPr>
        <w:pStyle w:val="6"/>
        <w:rPr>
          <w:rFonts w:hint="eastAsia" w:ascii="Palatino Linotype"/>
          <w:b w:val="0"/>
          <w:bCs/>
          <w:color w:val="231F20"/>
          <w:spacing w:val="-6"/>
        </w:rPr>
      </w:pPr>
    </w:p>
    <w:p w14:paraId="5D427732">
      <w:pPr>
        <w:pStyle w:val="2"/>
        <w:bidi w:val="0"/>
        <w:rPr>
          <w:rFonts w:hint="eastAsia"/>
        </w:rPr>
      </w:pPr>
      <w:r>
        <w:rPr>
          <w:rFonts w:hint="eastAsia"/>
        </w:rPr>
        <w:t>END NOTES</w:t>
      </w:r>
    </w:p>
    <w:p w14:paraId="5BD026E6">
      <w:pPr>
        <w:pStyle w:val="2"/>
        <w:bidi w:val="0"/>
        <w:rPr>
          <w:rFonts w:hint="eastAsia"/>
        </w:rPr>
      </w:pPr>
      <w:r>
        <w:rPr>
          <w:rFonts w:hint="eastAsia"/>
        </w:rPr>
        <w:t>尾注</w:t>
      </w:r>
    </w:p>
    <w:p w14:paraId="3117166D">
      <w:pPr>
        <w:pStyle w:val="6"/>
        <w:rPr>
          <w:rFonts w:hint="eastAsia" w:ascii="Palatino Linotype"/>
          <w:b w:val="0"/>
          <w:bCs/>
          <w:color w:val="231F20"/>
          <w:spacing w:val="-6"/>
        </w:rPr>
      </w:pPr>
    </w:p>
    <w:p w14:paraId="327B16F2">
      <w:pPr>
        <w:pStyle w:val="6"/>
        <w:rPr>
          <w:rFonts w:hint="eastAsia" w:ascii="Palatino Linotype"/>
          <w:b w:val="0"/>
          <w:bCs/>
          <w:color w:val="231F20"/>
          <w:spacing w:val="-6"/>
        </w:rPr>
      </w:pPr>
      <w:r>
        <w:rPr>
          <w:rFonts w:hint="eastAsia" w:ascii="Palatino Linotype"/>
          <w:b w:val="0"/>
          <w:bCs/>
          <w:color w:val="231F20"/>
          <w:spacing w:val="-6"/>
        </w:rPr>
        <w:t>1.Come Let Us Reason, www.clr4u.org. (see Writings / Essays).</w:t>
      </w:r>
    </w:p>
    <w:p w14:paraId="5483098B">
      <w:pPr>
        <w:pStyle w:val="6"/>
        <w:rPr>
          <w:rFonts w:hint="eastAsia" w:ascii="Palatino Linotype"/>
          <w:b w:val="0"/>
          <w:bCs/>
          <w:color w:val="231F20"/>
          <w:spacing w:val="-6"/>
        </w:rPr>
      </w:pPr>
      <w:r>
        <w:rPr>
          <w:rFonts w:hint="eastAsia" w:ascii="Palatino Linotype"/>
          <w:b w:val="0"/>
          <w:bCs/>
          <w:color w:val="231F20"/>
          <w:spacing w:val="-6"/>
        </w:rPr>
        <w:t>1.《来，我们彼此辩论》，www.clr4u.org。（见 著作 / 文章）。</w:t>
      </w:r>
    </w:p>
    <w:p w14:paraId="318A34B2">
      <w:pPr>
        <w:pStyle w:val="6"/>
        <w:rPr>
          <w:rFonts w:hint="eastAsia" w:ascii="Palatino Linotype"/>
          <w:b w:val="0"/>
          <w:bCs/>
          <w:color w:val="231F20"/>
          <w:spacing w:val="-6"/>
        </w:rPr>
      </w:pPr>
    </w:p>
    <w:p w14:paraId="7145694B">
      <w:pPr>
        <w:pStyle w:val="6"/>
        <w:rPr>
          <w:rFonts w:hint="eastAsia" w:ascii="Palatino Linotype"/>
          <w:b w:val="0"/>
          <w:bCs/>
          <w:color w:val="231F20"/>
          <w:spacing w:val="-6"/>
        </w:rPr>
      </w:pPr>
      <w:r>
        <w:rPr>
          <w:rFonts w:hint="eastAsia" w:ascii="Palatino Linotype"/>
          <w:b w:val="0"/>
          <w:bCs/>
          <w:color w:val="231F20"/>
          <w:spacing w:val="-6"/>
        </w:rPr>
        <w:t>See also Dean Davis, The Great End Time Debate (Enumclaw, WA: Redemption Press, 2022), chapter 3.</w:t>
      </w:r>
    </w:p>
    <w:p w14:paraId="3DBCD1B4">
      <w:pPr>
        <w:pStyle w:val="6"/>
        <w:rPr>
          <w:rFonts w:hint="eastAsia" w:ascii="Palatino Linotype"/>
          <w:b w:val="0"/>
          <w:bCs/>
          <w:color w:val="231F20"/>
          <w:spacing w:val="-6"/>
        </w:rPr>
      </w:pPr>
      <w:r>
        <w:rPr>
          <w:rFonts w:hint="eastAsia" w:ascii="Palatino Linotype"/>
          <w:b w:val="0"/>
          <w:bCs/>
          <w:color w:val="231F20"/>
          <w:spacing w:val="-6"/>
        </w:rPr>
        <w:t>亦见迪安·戴维斯，《末世大辩论》（华盛顿州，伊纳姆克洛：救赎出版社，2022年），第3章。</w:t>
      </w:r>
    </w:p>
    <w:p w14:paraId="7B6E3B7E">
      <w:pPr>
        <w:pStyle w:val="6"/>
        <w:rPr>
          <w:rFonts w:hint="eastAsia" w:ascii="Palatino Linotype"/>
          <w:b w:val="0"/>
          <w:bCs/>
          <w:color w:val="231F20"/>
          <w:spacing w:val="-6"/>
        </w:rPr>
      </w:pPr>
    </w:p>
    <w:p w14:paraId="42A3A4BC">
      <w:pPr>
        <w:pStyle w:val="6"/>
        <w:rPr>
          <w:rFonts w:hint="eastAsia" w:ascii="Palatino Linotype"/>
          <w:b w:val="0"/>
          <w:bCs/>
          <w:color w:val="231F20"/>
          <w:spacing w:val="-6"/>
        </w:rPr>
      </w:pPr>
      <w:r>
        <w:rPr>
          <w:rFonts w:hint="eastAsia" w:ascii="Palatino Linotype"/>
          <w:b w:val="0"/>
          <w:bCs/>
          <w:color w:val="231F20"/>
          <w:spacing w:val="-6"/>
        </w:rPr>
        <w:t>For further information on amillennialism visit: https://amillennialism.wordpress.com.</w:t>
      </w:r>
    </w:p>
    <w:p w14:paraId="37A4C596">
      <w:pPr>
        <w:pStyle w:val="6"/>
        <w:rPr>
          <w:rFonts w:hint="eastAsia" w:ascii="Palatino Linotype"/>
          <w:b w:val="0"/>
          <w:bCs/>
          <w:color w:val="231F20"/>
          <w:spacing w:val="-6"/>
        </w:rPr>
      </w:pPr>
      <w:r>
        <w:rPr>
          <w:rFonts w:hint="eastAsia" w:ascii="Palatino Linotype"/>
          <w:b w:val="0"/>
          <w:bCs/>
          <w:color w:val="231F20"/>
          <w:spacing w:val="-6"/>
        </w:rPr>
        <w:t>关于无千禧年论的更多信息，请访问：https://amillennialism.wordpress.com。</w:t>
      </w:r>
    </w:p>
    <w:p w14:paraId="365E3330">
      <w:pPr>
        <w:pStyle w:val="6"/>
        <w:rPr>
          <w:rFonts w:hint="eastAsia" w:ascii="Palatino Linotype"/>
          <w:b w:val="0"/>
          <w:bCs/>
          <w:color w:val="231F20"/>
          <w:spacing w:val="-6"/>
        </w:rPr>
      </w:pPr>
    </w:p>
    <w:p w14:paraId="4CABA825">
      <w:pPr>
        <w:pStyle w:val="6"/>
        <w:rPr>
          <w:rFonts w:hint="eastAsia" w:ascii="Palatino Linotype"/>
          <w:b w:val="0"/>
          <w:bCs/>
          <w:color w:val="231F20"/>
          <w:spacing w:val="-6"/>
        </w:rPr>
      </w:pPr>
      <w:r>
        <w:rPr>
          <w:rFonts w:hint="eastAsia" w:ascii="Palatino Linotype"/>
          <w:b w:val="0"/>
          <w:bCs/>
          <w:color w:val="231F20"/>
          <w:spacing w:val="-6"/>
        </w:rPr>
        <w:t>There are also several amillennialism groups on Facebook.</w:t>
      </w:r>
    </w:p>
    <w:p w14:paraId="42EEEAB3">
      <w:pPr>
        <w:pStyle w:val="6"/>
        <w:rPr>
          <w:rFonts w:hint="eastAsia" w:ascii="Palatino Linotype"/>
          <w:b w:val="0"/>
          <w:bCs/>
          <w:color w:val="231F20"/>
          <w:spacing w:val="-6"/>
        </w:rPr>
      </w:pPr>
      <w:r>
        <w:rPr>
          <w:rFonts w:hint="eastAsia" w:ascii="Palatino Linotype"/>
          <w:b w:val="0"/>
          <w:bCs/>
          <w:color w:val="231F20"/>
          <w:spacing w:val="-6"/>
        </w:rPr>
        <w:t>在Facebook上也有几个无千禧年论的小组。</w:t>
      </w:r>
    </w:p>
    <w:p w14:paraId="299E6AC9">
      <w:pPr>
        <w:pStyle w:val="6"/>
        <w:rPr>
          <w:rFonts w:hint="eastAsia" w:ascii="Palatino Linotype"/>
          <w:b w:val="0"/>
          <w:bCs/>
          <w:color w:val="231F20"/>
          <w:spacing w:val="-6"/>
        </w:rPr>
      </w:pPr>
    </w:p>
    <w:p w14:paraId="2C3E3530">
      <w:pPr>
        <w:pStyle w:val="6"/>
        <w:rPr>
          <w:rFonts w:hint="eastAsia" w:ascii="Palatino Linotype"/>
          <w:b w:val="0"/>
          <w:bCs/>
          <w:color w:val="231F20"/>
          <w:spacing w:val="-6"/>
        </w:rPr>
      </w:pPr>
      <w:r>
        <w:rPr>
          <w:rFonts w:hint="eastAsia" w:ascii="Palatino Linotype"/>
          <w:b w:val="0"/>
          <w:bCs/>
          <w:color w:val="231F20"/>
          <w:spacing w:val="-6"/>
        </w:rPr>
        <w:t>2.For a list of all biblical texts predicting and describing the last battle, see Appendix 3.</w:t>
      </w:r>
    </w:p>
    <w:p w14:paraId="44866A0A">
      <w:pPr>
        <w:pStyle w:val="6"/>
        <w:rPr>
          <w:rFonts w:hint="eastAsia" w:ascii="Palatino Linotype"/>
          <w:b w:val="0"/>
          <w:bCs/>
          <w:color w:val="231F20"/>
          <w:spacing w:val="-6"/>
        </w:rPr>
      </w:pPr>
      <w:r>
        <w:rPr>
          <w:rFonts w:hint="eastAsia" w:ascii="Palatino Linotype"/>
          <w:b w:val="0"/>
          <w:bCs/>
          <w:color w:val="231F20"/>
          <w:spacing w:val="-6"/>
        </w:rPr>
        <w:t>2.关于所有预测和描述最后争战的圣经经文列表，见附录3。</w:t>
      </w:r>
    </w:p>
    <w:p w14:paraId="23072BA9">
      <w:pPr>
        <w:pStyle w:val="6"/>
        <w:rPr>
          <w:rFonts w:hint="eastAsia" w:ascii="Palatino Linotype"/>
          <w:b w:val="0"/>
          <w:bCs/>
          <w:color w:val="231F20"/>
          <w:spacing w:val="-6"/>
        </w:rPr>
      </w:pPr>
    </w:p>
    <w:p w14:paraId="2AB0D5A4">
      <w:pPr>
        <w:pStyle w:val="6"/>
        <w:rPr>
          <w:rFonts w:hint="eastAsia" w:ascii="Palatino Linotype"/>
          <w:b w:val="0"/>
          <w:bCs/>
          <w:color w:val="231F20"/>
          <w:spacing w:val="-6"/>
        </w:rPr>
      </w:pPr>
      <w:r>
        <w:rPr>
          <w:rFonts w:hint="eastAsia" w:ascii="Palatino Linotype"/>
          <w:b w:val="0"/>
          <w:bCs/>
          <w:color w:val="231F20"/>
          <w:spacing w:val="-6"/>
        </w:rPr>
        <w:t>3.William Hendriksen, More Than Conquerors (Grand Rapids, MI: Baker Book House, 1967), pp. 40–43.</w:t>
      </w:r>
    </w:p>
    <w:p w14:paraId="2C695C20">
      <w:pPr>
        <w:pStyle w:val="6"/>
        <w:rPr>
          <w:rFonts w:hint="eastAsia" w:ascii="Palatino Linotype"/>
          <w:b w:val="0"/>
          <w:bCs/>
          <w:color w:val="231F20"/>
          <w:spacing w:val="-6"/>
        </w:rPr>
      </w:pPr>
      <w:r>
        <w:rPr>
          <w:rFonts w:hint="eastAsia" w:ascii="Palatino Linotype"/>
          <w:b w:val="0"/>
          <w:bCs/>
          <w:color w:val="231F20"/>
          <w:spacing w:val="-6"/>
        </w:rPr>
        <w:t>3.威廉·亨德里克森，《得胜有余》（密歇根州，大急流城：贝克书屋，1967年），第40–43页。</w:t>
      </w:r>
    </w:p>
    <w:p w14:paraId="1076A015">
      <w:pPr>
        <w:pStyle w:val="6"/>
        <w:rPr>
          <w:rFonts w:hint="eastAsia" w:ascii="Palatino Linotype"/>
          <w:b w:val="0"/>
          <w:bCs/>
          <w:color w:val="231F20"/>
          <w:spacing w:val="-6"/>
        </w:rPr>
      </w:pPr>
    </w:p>
    <w:p w14:paraId="168456C4">
      <w:pPr>
        <w:pStyle w:val="6"/>
        <w:rPr>
          <w:rFonts w:hint="eastAsia" w:ascii="Palatino Linotype"/>
          <w:b w:val="0"/>
          <w:bCs/>
          <w:color w:val="231F20"/>
          <w:spacing w:val="-6"/>
        </w:rPr>
      </w:pPr>
      <w:r>
        <w:rPr>
          <w:rFonts w:hint="eastAsia" w:ascii="Palatino Linotype"/>
          <w:b w:val="0"/>
          <w:bCs/>
          <w:color w:val="231F20"/>
          <w:spacing w:val="-6"/>
        </w:rPr>
        <w:t>4.Ibid., pp. 34–36.</w:t>
      </w:r>
    </w:p>
    <w:p w14:paraId="43E6BCC8">
      <w:pPr>
        <w:pStyle w:val="6"/>
        <w:rPr>
          <w:rFonts w:hint="eastAsia" w:ascii="Palatino Linotype"/>
          <w:b w:val="0"/>
          <w:bCs/>
          <w:color w:val="231F20"/>
          <w:spacing w:val="-6"/>
        </w:rPr>
      </w:pPr>
      <w:r>
        <w:rPr>
          <w:rFonts w:hint="eastAsia" w:ascii="Palatino Linotype"/>
          <w:b w:val="0"/>
          <w:bCs/>
          <w:color w:val="231F20"/>
          <w:spacing w:val="-6"/>
        </w:rPr>
        <w:t>4.同上，第34–36页。</w:t>
      </w:r>
    </w:p>
    <w:p w14:paraId="75DB4F50">
      <w:pPr>
        <w:pStyle w:val="6"/>
        <w:rPr>
          <w:rFonts w:hint="eastAsia" w:ascii="Palatino Linotype"/>
          <w:b w:val="0"/>
          <w:bCs/>
          <w:color w:val="231F20"/>
          <w:spacing w:val="-6"/>
        </w:rPr>
      </w:pPr>
    </w:p>
    <w:p w14:paraId="31E23B23">
      <w:pPr>
        <w:pStyle w:val="6"/>
        <w:rPr>
          <w:rFonts w:hint="eastAsia" w:ascii="Palatino Linotype"/>
          <w:b w:val="0"/>
          <w:bCs/>
          <w:color w:val="231F20"/>
          <w:spacing w:val="-6"/>
        </w:rPr>
      </w:pPr>
      <w:r>
        <w:rPr>
          <w:rFonts w:hint="eastAsia" w:ascii="Palatino Linotype"/>
          <w:b w:val="0"/>
          <w:bCs/>
          <w:color w:val="231F20"/>
          <w:spacing w:val="-6"/>
        </w:rPr>
        <w:t>5.In defense of an early date, preterists cite verses in the Revelation stating that the events in view “must shortly come to pass” (1:1; 22:6), and that “the appointed time is near” (1:3; 22:10).</w:t>
      </w:r>
    </w:p>
    <w:p w14:paraId="64E6B695">
      <w:pPr>
        <w:pStyle w:val="6"/>
        <w:rPr>
          <w:rFonts w:hint="eastAsia" w:ascii="Palatino Linotype"/>
          <w:b w:val="0"/>
          <w:bCs/>
          <w:color w:val="231F20"/>
          <w:spacing w:val="-6"/>
        </w:rPr>
      </w:pPr>
      <w:r>
        <w:rPr>
          <w:rFonts w:hint="eastAsia" w:ascii="Palatino Linotype"/>
          <w:b w:val="0"/>
          <w:bCs/>
          <w:color w:val="231F20"/>
          <w:spacing w:val="-6"/>
        </w:rPr>
        <w:t>5.为了支持一个较早的日期，过去派引用启示录中的经文，这些经文说所见的事件“必须快要成就的事”（1:1；22:6），并且“指定的日期近了”（1:3；22:10）。</w:t>
      </w:r>
    </w:p>
    <w:p w14:paraId="0067197F">
      <w:pPr>
        <w:pStyle w:val="6"/>
        <w:rPr>
          <w:rFonts w:hint="eastAsia" w:ascii="Palatino Linotype"/>
          <w:b w:val="0"/>
          <w:bCs/>
          <w:color w:val="231F20"/>
          <w:spacing w:val="-6"/>
        </w:rPr>
      </w:pPr>
    </w:p>
    <w:p w14:paraId="59DADB59">
      <w:pPr>
        <w:pStyle w:val="6"/>
        <w:rPr>
          <w:rFonts w:hint="eastAsia" w:ascii="Palatino Linotype"/>
          <w:b w:val="0"/>
          <w:bCs/>
          <w:color w:val="231F20"/>
          <w:spacing w:val="-6"/>
        </w:rPr>
      </w:pPr>
      <w:r>
        <w:rPr>
          <w:rFonts w:hint="eastAsia" w:ascii="Palatino Linotype"/>
          <w:b w:val="0"/>
          <w:bCs/>
          <w:color w:val="231F20"/>
          <w:spacing w:val="-6"/>
        </w:rPr>
        <w:t>But for several reasons, these texts do not prove an early date of composition or a strictly first-century fulfillment of the prophecies.</w:t>
      </w:r>
    </w:p>
    <w:p w14:paraId="0371B5FD">
      <w:pPr>
        <w:pStyle w:val="6"/>
        <w:rPr>
          <w:rFonts w:hint="eastAsia" w:ascii="Palatino Linotype"/>
          <w:b w:val="0"/>
          <w:bCs/>
          <w:color w:val="231F20"/>
          <w:spacing w:val="-6"/>
        </w:rPr>
      </w:pPr>
      <w:r>
        <w:rPr>
          <w:rFonts w:hint="eastAsia" w:ascii="Palatino Linotype"/>
          <w:b w:val="0"/>
          <w:bCs/>
          <w:color w:val="231F20"/>
          <w:spacing w:val="-6"/>
        </w:rPr>
        <w:t>但出于几个原因，这些经文并不能证明一个早期的写作日期，也不能证明这些预言严格地在第一世纪应验。</w:t>
      </w:r>
    </w:p>
    <w:p w14:paraId="55CD0E3E">
      <w:pPr>
        <w:pStyle w:val="6"/>
        <w:rPr>
          <w:rFonts w:hint="eastAsia" w:ascii="Palatino Linotype"/>
          <w:b w:val="0"/>
          <w:bCs/>
          <w:color w:val="231F20"/>
          <w:spacing w:val="-6"/>
        </w:rPr>
      </w:pPr>
    </w:p>
    <w:p w14:paraId="6BBD71CA">
      <w:pPr>
        <w:pStyle w:val="6"/>
        <w:rPr>
          <w:rFonts w:hint="eastAsia" w:ascii="Palatino Linotype"/>
          <w:b w:val="0"/>
          <w:bCs/>
          <w:color w:val="231F20"/>
          <w:spacing w:val="-6"/>
        </w:rPr>
      </w:pPr>
      <w:r>
        <w:rPr>
          <w:rFonts w:hint="eastAsia" w:ascii="Palatino Linotype"/>
          <w:b w:val="0"/>
          <w:bCs/>
          <w:color w:val="231F20"/>
          <w:spacing w:val="-6"/>
        </w:rPr>
        <w:t>To begin with, the verses in chapter 22 state that all things, including the advent of the world to come, must shortly come to pass, and that their time is near.</w:t>
      </w:r>
    </w:p>
    <w:p w14:paraId="6EA0ECB1">
      <w:pPr>
        <w:pStyle w:val="6"/>
        <w:rPr>
          <w:rFonts w:hint="eastAsia" w:ascii="Palatino Linotype"/>
          <w:b w:val="0"/>
          <w:bCs/>
          <w:color w:val="231F20"/>
          <w:spacing w:val="-6"/>
        </w:rPr>
      </w:pPr>
      <w:r>
        <w:rPr>
          <w:rFonts w:hint="eastAsia" w:ascii="Palatino Linotype"/>
          <w:b w:val="0"/>
          <w:bCs/>
          <w:color w:val="231F20"/>
          <w:spacing w:val="-6"/>
        </w:rPr>
        <w:t>首先，第22章的经文说，万事，包括未来世界的来临，都必须快要成就，并且它们的日期近了。</w:t>
      </w:r>
    </w:p>
    <w:p w14:paraId="3CBA21E6">
      <w:pPr>
        <w:pStyle w:val="6"/>
        <w:rPr>
          <w:rFonts w:hint="eastAsia" w:ascii="Palatino Linotype"/>
          <w:b w:val="0"/>
          <w:bCs/>
          <w:color w:val="231F20"/>
          <w:spacing w:val="-6"/>
        </w:rPr>
      </w:pPr>
    </w:p>
    <w:p w14:paraId="7D41B4AB">
      <w:pPr>
        <w:pStyle w:val="6"/>
        <w:rPr>
          <w:rFonts w:hint="eastAsia" w:ascii="Palatino Linotype"/>
          <w:b w:val="0"/>
          <w:bCs/>
          <w:color w:val="231F20"/>
          <w:spacing w:val="-6"/>
        </w:rPr>
      </w:pPr>
      <w:r>
        <w:rPr>
          <w:rFonts w:hint="eastAsia" w:ascii="Palatino Linotype"/>
          <w:b w:val="0"/>
          <w:bCs/>
          <w:color w:val="231F20"/>
          <w:spacing w:val="-6"/>
        </w:rPr>
        <w:t>So unless one is a full preterist, these passages rule out a strictly first-century fulfillment of the book.</w:t>
      </w:r>
    </w:p>
    <w:p w14:paraId="0B08388B">
      <w:pPr>
        <w:pStyle w:val="6"/>
        <w:rPr>
          <w:rFonts w:hint="eastAsia" w:ascii="Palatino Linotype"/>
          <w:b w:val="0"/>
          <w:bCs/>
          <w:color w:val="231F20"/>
          <w:spacing w:val="-6"/>
        </w:rPr>
      </w:pPr>
      <w:r>
        <w:rPr>
          <w:rFonts w:hint="eastAsia" w:ascii="Palatino Linotype"/>
          <w:b w:val="0"/>
          <w:bCs/>
          <w:color w:val="231F20"/>
          <w:spacing w:val="-6"/>
        </w:rPr>
        <w:t>所以，除非一个人是完全过去派，否则这些段落排除了这本书的预言严格地在第一世纪应验的可能。</w:t>
      </w:r>
    </w:p>
    <w:p w14:paraId="4BFD60D1">
      <w:pPr>
        <w:pStyle w:val="6"/>
        <w:rPr>
          <w:rFonts w:hint="eastAsia" w:ascii="Palatino Linotype"/>
          <w:b w:val="0"/>
          <w:bCs/>
          <w:color w:val="231F20"/>
          <w:spacing w:val="-6"/>
        </w:rPr>
      </w:pPr>
    </w:p>
    <w:p w14:paraId="7D2B1841">
      <w:pPr>
        <w:pStyle w:val="6"/>
        <w:rPr>
          <w:rFonts w:hint="eastAsia" w:ascii="Palatino Linotype"/>
          <w:b w:val="0"/>
          <w:bCs/>
          <w:color w:val="231F20"/>
          <w:spacing w:val="-6"/>
        </w:rPr>
      </w:pPr>
      <w:r>
        <w:rPr>
          <w:rFonts w:hint="eastAsia" w:ascii="Palatino Linotype"/>
          <w:b w:val="0"/>
          <w:bCs/>
          <w:color w:val="231F20"/>
          <w:spacing w:val="-6"/>
        </w:rPr>
        <w:t>More to the point, the progressive idealist interpretation of the book fully illumines the nuanced meaning of such expressions.</w:t>
      </w:r>
    </w:p>
    <w:p w14:paraId="31613C0E">
      <w:pPr>
        <w:pStyle w:val="6"/>
        <w:rPr>
          <w:rFonts w:hint="eastAsia" w:ascii="Palatino Linotype"/>
          <w:b w:val="0"/>
          <w:bCs/>
          <w:color w:val="231F20"/>
          <w:spacing w:val="-6"/>
        </w:rPr>
      </w:pPr>
      <w:r>
        <w:rPr>
          <w:rFonts w:hint="eastAsia" w:ascii="Palatino Linotype"/>
          <w:b w:val="0"/>
          <w:bCs/>
          <w:color w:val="231F20"/>
          <w:spacing w:val="-6"/>
        </w:rPr>
        <w:t>更重要的是，本书的渐进理想主义解释完全阐明了这类表达的细微含义。</w:t>
      </w:r>
    </w:p>
    <w:p w14:paraId="4FD1AD9E">
      <w:pPr>
        <w:pStyle w:val="6"/>
        <w:rPr>
          <w:rFonts w:hint="eastAsia" w:ascii="Palatino Linotype"/>
          <w:b w:val="0"/>
          <w:bCs/>
          <w:color w:val="231F20"/>
          <w:spacing w:val="-6"/>
        </w:rPr>
      </w:pPr>
    </w:p>
    <w:p w14:paraId="078CE40C">
      <w:pPr>
        <w:pStyle w:val="6"/>
        <w:rPr>
          <w:rFonts w:hint="eastAsia" w:ascii="Palatino Linotype"/>
          <w:b w:val="0"/>
          <w:bCs/>
          <w:color w:val="231F20"/>
          <w:spacing w:val="-6"/>
        </w:rPr>
      </w:pPr>
      <w:r>
        <w:rPr>
          <w:rFonts w:hint="eastAsia" w:ascii="Palatino Linotype"/>
          <w:b w:val="0"/>
          <w:bCs/>
          <w:color w:val="231F20"/>
          <w:spacing w:val="-6"/>
        </w:rPr>
        <w:t>Since the Revelation speaks to all believers of all times, it is indeed true that many of its predictions will soon come to pass in their lives.</w:t>
      </w:r>
    </w:p>
    <w:p w14:paraId="77610955">
      <w:pPr>
        <w:pStyle w:val="6"/>
        <w:rPr>
          <w:rFonts w:hint="eastAsia" w:ascii="Palatino Linotype"/>
          <w:b w:val="0"/>
          <w:bCs/>
          <w:color w:val="231F20"/>
          <w:spacing w:val="-6"/>
        </w:rPr>
      </w:pPr>
      <w:r>
        <w:rPr>
          <w:rFonts w:hint="eastAsia" w:ascii="Palatino Linotype"/>
          <w:b w:val="0"/>
          <w:bCs/>
          <w:color w:val="231F20"/>
          <w:spacing w:val="-6"/>
        </w:rPr>
        <w:t>由于启示录是对历代所有信徒说话，所以它的许多预言确实很快会在他们的生活中应验。</w:t>
      </w:r>
    </w:p>
    <w:p w14:paraId="48AB1ECF">
      <w:pPr>
        <w:pStyle w:val="6"/>
        <w:rPr>
          <w:rFonts w:hint="eastAsia" w:ascii="Palatino Linotype"/>
          <w:b w:val="0"/>
          <w:bCs/>
          <w:color w:val="231F20"/>
          <w:spacing w:val="-6"/>
        </w:rPr>
      </w:pPr>
    </w:p>
    <w:p w14:paraId="0D21E65B">
      <w:pPr>
        <w:pStyle w:val="6"/>
        <w:rPr>
          <w:rFonts w:hint="eastAsia" w:ascii="Palatino Linotype"/>
          <w:b w:val="0"/>
          <w:bCs/>
          <w:color w:val="231F20"/>
          <w:spacing w:val="-6"/>
        </w:rPr>
      </w:pPr>
      <w:r>
        <w:rPr>
          <w:rFonts w:hint="eastAsia" w:ascii="Palatino Linotype"/>
          <w:b w:val="0"/>
          <w:bCs/>
          <w:color w:val="231F20"/>
          <w:spacing w:val="-6"/>
        </w:rPr>
        <w:t>As for the prophecies that speak of the end of the age (i.e., of the last battle, the parousia, the resurrection, the judgment, etc.), they too will soon come to pass, for against the backdrop of eternity a thousand years in God’s sight are like yesterday when it has passed by, and like a watch in the night (Ps. 90:4; 2 Peter 3:8).</w:t>
      </w:r>
    </w:p>
    <w:p w14:paraId="4E6575F0">
      <w:pPr>
        <w:pStyle w:val="6"/>
        <w:rPr>
          <w:rFonts w:hint="eastAsia" w:ascii="Palatino Linotype"/>
          <w:b w:val="0"/>
          <w:bCs/>
          <w:color w:val="231F20"/>
          <w:spacing w:val="-6"/>
        </w:rPr>
      </w:pPr>
      <w:r>
        <w:rPr>
          <w:rFonts w:hint="eastAsia" w:ascii="Palatino Linotype"/>
          <w:b w:val="0"/>
          <w:bCs/>
          <w:color w:val="231F20"/>
          <w:spacing w:val="-6"/>
        </w:rPr>
        <w:t>至于那些论及世代末了的预言（即，最后的争战、主再临、复活、审判等），它们也必快要成就，因为在永恒的背景下，在神看来，千年如已过的昨日，又如夜间的一更（诗篇 90:4；彼得后书 3:8）。</w:t>
      </w:r>
    </w:p>
    <w:p w14:paraId="2FC0101D">
      <w:pPr>
        <w:pStyle w:val="6"/>
        <w:rPr>
          <w:rFonts w:hint="eastAsia" w:ascii="Palatino Linotype"/>
          <w:b w:val="0"/>
          <w:bCs/>
          <w:color w:val="231F20"/>
          <w:spacing w:val="-6"/>
        </w:rPr>
      </w:pPr>
    </w:p>
    <w:p w14:paraId="7563E3C9">
      <w:pPr>
        <w:pStyle w:val="6"/>
        <w:rPr>
          <w:rFonts w:hint="eastAsia" w:ascii="Palatino Linotype"/>
          <w:b w:val="0"/>
          <w:bCs/>
          <w:color w:val="231F20"/>
          <w:spacing w:val="-6"/>
        </w:rPr>
      </w:pPr>
      <w:r>
        <w:rPr>
          <w:rFonts w:hint="eastAsia" w:ascii="Palatino Linotype"/>
          <w:b w:val="0"/>
          <w:bCs/>
          <w:color w:val="231F20"/>
          <w:spacing w:val="-6"/>
        </w:rPr>
        <w:t>6.For an exegetical and devotional meditation on the Lord’s message to the Laodicean church, visit: https://www.clr4u.org/will-christ- ever-spew-lukewarm-christians-out-of-his-mouth-revelation-316/.</w:t>
      </w:r>
    </w:p>
    <w:p w14:paraId="0A949D44">
      <w:pPr>
        <w:pStyle w:val="6"/>
        <w:rPr>
          <w:rFonts w:hint="eastAsia" w:ascii="Palatino Linotype"/>
          <w:b w:val="0"/>
          <w:bCs/>
          <w:color w:val="231F20"/>
          <w:spacing w:val="-6"/>
        </w:rPr>
      </w:pPr>
      <w:r>
        <w:rPr>
          <w:rFonts w:hint="eastAsia" w:ascii="Palatino Linotype"/>
          <w:b w:val="0"/>
          <w:bCs/>
          <w:color w:val="231F20"/>
          <w:spacing w:val="-6"/>
        </w:rPr>
        <w:t>6.关于主给老底嘉教会信息的一篇解经式灵修默想，请访问：https://www.clr4u.org/will-christ- ever-spew-lukewarm-christians-out-of-his-mouth-revelation-316/。</w:t>
      </w:r>
    </w:p>
    <w:p w14:paraId="512F11A8">
      <w:pPr>
        <w:pStyle w:val="6"/>
        <w:rPr>
          <w:rFonts w:hint="eastAsia" w:ascii="Palatino Linotype"/>
          <w:b w:val="0"/>
          <w:bCs/>
          <w:color w:val="231F20"/>
          <w:spacing w:val="-6"/>
        </w:rPr>
      </w:pPr>
    </w:p>
    <w:p w14:paraId="4FE98132">
      <w:pPr>
        <w:pStyle w:val="6"/>
        <w:rPr>
          <w:rFonts w:hint="eastAsia" w:ascii="Palatino Linotype"/>
          <w:b w:val="0"/>
          <w:bCs/>
          <w:color w:val="231F20"/>
          <w:spacing w:val="-6"/>
        </w:rPr>
      </w:pPr>
      <w:r>
        <w:rPr>
          <w:rFonts w:hint="eastAsia" w:ascii="Palatino Linotype"/>
          <w:b w:val="0"/>
          <w:bCs/>
          <w:color w:val="231F20"/>
          <w:spacing w:val="-6"/>
        </w:rPr>
        <w:t>7.For a discussion of the simple twofold structure of the kingdom of God, see The Great End Time Debate, chapter 6.</w:t>
      </w:r>
    </w:p>
    <w:p w14:paraId="66EE4E74">
      <w:pPr>
        <w:pStyle w:val="6"/>
        <w:rPr>
          <w:rFonts w:hint="eastAsia" w:ascii="Palatino Linotype"/>
          <w:b w:val="0"/>
          <w:bCs/>
          <w:color w:val="231F20"/>
          <w:spacing w:val="-6"/>
        </w:rPr>
      </w:pPr>
      <w:r>
        <w:rPr>
          <w:rFonts w:hint="eastAsia" w:ascii="Palatino Linotype"/>
          <w:b w:val="0"/>
          <w:bCs/>
          <w:color w:val="231F20"/>
          <w:spacing w:val="-6"/>
        </w:rPr>
        <w:t>7.关于神国度简单的双重结构的讨论，见《末世大辩论》，第6章。</w:t>
      </w:r>
    </w:p>
    <w:p w14:paraId="426514E0">
      <w:pPr>
        <w:pStyle w:val="6"/>
        <w:rPr>
          <w:rFonts w:hint="eastAsia" w:ascii="Palatino Linotype"/>
          <w:b w:val="0"/>
          <w:bCs/>
          <w:color w:val="231F20"/>
          <w:spacing w:val="-6"/>
        </w:rPr>
      </w:pPr>
    </w:p>
    <w:p w14:paraId="2548AF80">
      <w:pPr>
        <w:pStyle w:val="6"/>
        <w:rPr>
          <w:rFonts w:hint="eastAsia" w:ascii="Palatino Linotype"/>
          <w:b w:val="0"/>
          <w:bCs/>
          <w:color w:val="231F20"/>
          <w:spacing w:val="-6"/>
        </w:rPr>
      </w:pPr>
      <w:r>
        <w:rPr>
          <w:rFonts w:hint="eastAsia" w:ascii="Palatino Linotype"/>
          <w:b w:val="0"/>
          <w:bCs/>
          <w:color w:val="231F20"/>
          <w:spacing w:val="-6"/>
        </w:rPr>
        <w:t>8.My remarks here are not meant to deny the very biblical doctrine of the eternal security of the true believer in Christ.</w:t>
      </w:r>
    </w:p>
    <w:p w14:paraId="0518B2C3">
      <w:pPr>
        <w:pStyle w:val="6"/>
        <w:rPr>
          <w:rFonts w:hint="eastAsia" w:ascii="Palatino Linotype"/>
          <w:b w:val="0"/>
          <w:bCs/>
          <w:color w:val="231F20"/>
          <w:spacing w:val="-6"/>
        </w:rPr>
      </w:pPr>
      <w:r>
        <w:rPr>
          <w:rFonts w:hint="eastAsia" w:ascii="Palatino Linotype"/>
          <w:b w:val="0"/>
          <w:bCs/>
          <w:color w:val="231F20"/>
          <w:spacing w:val="-6"/>
        </w:rPr>
        <w:t>8.我在此的言论并非意在否认关于在基督里真信徒永恒稳固这一完全合乎圣经的教义。</w:t>
      </w:r>
    </w:p>
    <w:p w14:paraId="408A44D9">
      <w:pPr>
        <w:pStyle w:val="6"/>
        <w:rPr>
          <w:rFonts w:hint="eastAsia" w:ascii="Palatino Linotype"/>
          <w:b w:val="0"/>
          <w:bCs/>
          <w:color w:val="231F20"/>
          <w:spacing w:val="-6"/>
        </w:rPr>
      </w:pPr>
    </w:p>
    <w:p w14:paraId="28D07BF3">
      <w:pPr>
        <w:pStyle w:val="6"/>
        <w:rPr>
          <w:rFonts w:hint="eastAsia" w:ascii="Palatino Linotype"/>
          <w:b w:val="0"/>
          <w:bCs/>
          <w:color w:val="231F20"/>
          <w:spacing w:val="-6"/>
        </w:rPr>
      </w:pPr>
      <w:r>
        <w:rPr>
          <w:rFonts w:hint="eastAsia" w:ascii="Palatino Linotype"/>
          <w:b w:val="0"/>
          <w:bCs/>
          <w:color w:val="231F20"/>
          <w:spacing w:val="-6"/>
        </w:rPr>
        <w:t>Many NT texts clearly affirm this teaching (John 6:35–40; 10:27–30; 17:11–15; Rom. 5:8–10; 8:29–39).</w:t>
      </w:r>
    </w:p>
    <w:p w14:paraId="7DC86527">
      <w:pPr>
        <w:pStyle w:val="6"/>
        <w:rPr>
          <w:rFonts w:hint="eastAsia" w:ascii="Palatino Linotype"/>
          <w:b w:val="0"/>
          <w:bCs/>
          <w:color w:val="231F20"/>
          <w:spacing w:val="-6"/>
        </w:rPr>
      </w:pPr>
      <w:r>
        <w:rPr>
          <w:rFonts w:hint="eastAsia" w:ascii="Palatino Linotype"/>
          <w:b w:val="0"/>
          <w:bCs/>
          <w:color w:val="231F20"/>
          <w:spacing w:val="-6"/>
        </w:rPr>
        <w:t>许多新约经文清楚地肯定了这一教导（约翰福音 6:35–40；10:27–30；17:11–15；罗马书 5:8–10；8:29–39）。</w:t>
      </w:r>
    </w:p>
    <w:p w14:paraId="2FE9AF8A">
      <w:pPr>
        <w:pStyle w:val="6"/>
        <w:rPr>
          <w:rFonts w:hint="eastAsia" w:ascii="Palatino Linotype"/>
          <w:b w:val="0"/>
          <w:bCs/>
          <w:color w:val="231F20"/>
          <w:spacing w:val="-6"/>
        </w:rPr>
      </w:pPr>
    </w:p>
    <w:p w14:paraId="7831B642">
      <w:pPr>
        <w:pStyle w:val="6"/>
        <w:rPr>
          <w:rFonts w:hint="eastAsia" w:ascii="Palatino Linotype"/>
          <w:b w:val="0"/>
          <w:bCs/>
          <w:color w:val="231F20"/>
          <w:spacing w:val="-6"/>
        </w:rPr>
      </w:pPr>
      <w:r>
        <w:rPr>
          <w:rFonts w:hint="eastAsia" w:ascii="Palatino Linotype"/>
          <w:b w:val="0"/>
          <w:bCs/>
          <w:color w:val="231F20"/>
          <w:spacing w:val="-6"/>
        </w:rPr>
        <w:t>It is undeniable, however, that other NT texts exhort the saints to persevere in the faith, and warn against apostasy (Matt. 7:24–25; Luke 8:15; John 15:1–6; Phil. 3:7–11; Heb. 6:1–8; 2 Peter 1:5–11).</w:t>
      </w:r>
    </w:p>
    <w:p w14:paraId="04CB3F80">
      <w:pPr>
        <w:pStyle w:val="6"/>
        <w:rPr>
          <w:rFonts w:hint="eastAsia" w:ascii="Palatino Linotype"/>
          <w:b w:val="0"/>
          <w:bCs/>
          <w:color w:val="231F20"/>
          <w:spacing w:val="-6"/>
        </w:rPr>
      </w:pPr>
      <w:r>
        <w:rPr>
          <w:rFonts w:hint="eastAsia" w:ascii="Palatino Linotype"/>
          <w:b w:val="0"/>
          <w:bCs/>
          <w:color w:val="231F20"/>
          <w:spacing w:val="-6"/>
        </w:rPr>
        <w:t>然而，不可否认的是，其他新约经文劝勉圣徒在信心中持守到底，并警告要防备背道（马太福音 7:24–25；路加福音 8:15；约翰福音 15:1–6；腓立比书 3:7–11；希伯来书 6:1–8；彼得后书 1:5–11）。</w:t>
      </w:r>
    </w:p>
    <w:p w14:paraId="1A9BBBEB">
      <w:pPr>
        <w:pStyle w:val="6"/>
        <w:rPr>
          <w:rFonts w:hint="eastAsia" w:ascii="Palatino Linotype"/>
          <w:b w:val="0"/>
          <w:bCs/>
          <w:color w:val="231F20"/>
          <w:spacing w:val="-6"/>
        </w:rPr>
      </w:pPr>
    </w:p>
    <w:p w14:paraId="0011FA62">
      <w:pPr>
        <w:pStyle w:val="6"/>
        <w:rPr>
          <w:rFonts w:hint="eastAsia" w:ascii="Palatino Linotype"/>
          <w:b w:val="0"/>
          <w:bCs/>
          <w:color w:val="231F20"/>
          <w:spacing w:val="-6"/>
        </w:rPr>
      </w:pPr>
      <w:r>
        <w:rPr>
          <w:rFonts w:hint="eastAsia" w:ascii="Palatino Linotype"/>
          <w:b w:val="0"/>
          <w:bCs/>
          <w:color w:val="231F20"/>
          <w:spacing w:val="-6"/>
        </w:rPr>
        <w:t>Therefore, the biblically balanced position is that until a genuinely Christian soul enters heaven and the intermediate state, it is indeed possible that he may fall away, but also certain that the sovereign, covenant-keeping God will never let that happen.</w:t>
      </w:r>
    </w:p>
    <w:p w14:paraId="06A0052D">
      <w:pPr>
        <w:pStyle w:val="6"/>
        <w:rPr>
          <w:rFonts w:hint="eastAsia" w:ascii="Palatino Linotype"/>
          <w:b w:val="0"/>
          <w:bCs/>
          <w:color w:val="231F20"/>
          <w:spacing w:val="-6"/>
        </w:rPr>
      </w:pPr>
      <w:r>
        <w:rPr>
          <w:rFonts w:hint="eastAsia" w:ascii="Palatino Linotype"/>
          <w:b w:val="0"/>
          <w:bCs/>
          <w:color w:val="231F20"/>
          <w:spacing w:val="-6"/>
        </w:rPr>
        <w:t>因此，合乎圣经的平衡立场是，在一个真正基督徒的灵魂进入天堂和居间状态之前，他确实有可能堕落，但也确信，那位至高主权的、守约的神绝不会让那种事发生。</w:t>
      </w:r>
    </w:p>
    <w:p w14:paraId="0F511437">
      <w:pPr>
        <w:pStyle w:val="6"/>
        <w:rPr>
          <w:rFonts w:hint="eastAsia" w:ascii="Palatino Linotype"/>
          <w:b w:val="0"/>
          <w:bCs/>
          <w:color w:val="231F20"/>
          <w:spacing w:val="-6"/>
        </w:rPr>
      </w:pPr>
    </w:p>
    <w:p w14:paraId="134DF4CE">
      <w:pPr>
        <w:pStyle w:val="6"/>
        <w:rPr>
          <w:rFonts w:hint="eastAsia" w:ascii="Palatino Linotype"/>
          <w:b w:val="0"/>
          <w:bCs/>
          <w:color w:val="231F20"/>
          <w:spacing w:val="-6"/>
        </w:rPr>
      </w:pPr>
      <w:r>
        <w:rPr>
          <w:rFonts w:hint="eastAsia" w:ascii="Palatino Linotype"/>
          <w:b w:val="0"/>
          <w:bCs/>
          <w:color w:val="231F20"/>
          <w:spacing w:val="-6"/>
        </w:rPr>
        <w:t>In short, true saints must—and will—abide in Christ until that happy day when the second death no longer has any authority to threaten them.</w:t>
      </w:r>
    </w:p>
    <w:p w14:paraId="748459E1">
      <w:pPr>
        <w:pStyle w:val="6"/>
        <w:rPr>
          <w:rFonts w:hint="eastAsia" w:ascii="Palatino Linotype"/>
          <w:b w:val="0"/>
          <w:bCs/>
          <w:color w:val="231F20"/>
          <w:spacing w:val="-6"/>
        </w:rPr>
      </w:pPr>
      <w:r>
        <w:rPr>
          <w:rFonts w:hint="eastAsia" w:ascii="Palatino Linotype"/>
          <w:b w:val="0"/>
          <w:bCs/>
          <w:color w:val="231F20"/>
          <w:spacing w:val="-6"/>
        </w:rPr>
        <w:t>简而言之，真圣徒必须——也必将——常在基督里，直到那可喜乐的日子，那时第二次的死在他们身上再没有权柄来威胁他们。</w:t>
      </w:r>
    </w:p>
    <w:p w14:paraId="7A809E30">
      <w:pPr>
        <w:pStyle w:val="6"/>
        <w:rPr>
          <w:rFonts w:hint="eastAsia" w:ascii="Palatino Linotype"/>
          <w:b w:val="0"/>
          <w:bCs/>
          <w:color w:val="231F20"/>
          <w:spacing w:val="-6"/>
        </w:rPr>
      </w:pPr>
    </w:p>
    <w:p w14:paraId="05382C46">
      <w:pPr>
        <w:pStyle w:val="6"/>
        <w:rPr>
          <w:rFonts w:hint="eastAsia" w:ascii="Palatino Linotype"/>
          <w:b w:val="0"/>
          <w:bCs/>
          <w:color w:val="231F20"/>
          <w:spacing w:val="-6"/>
        </w:rPr>
      </w:pPr>
      <w:r>
        <w:rPr>
          <w:rFonts w:hint="eastAsia" w:ascii="Palatino Linotype"/>
          <w:b w:val="0"/>
          <w:bCs/>
          <w:color w:val="231F20"/>
          <w:spacing w:val="-6"/>
        </w:rPr>
        <w:t>See Dean Davis, In Search of the Golden Strand: Living Together Well with the Doctrines of Grace (Enumclaw, WA: Redemption Press, 2021), chapter 7.</w:t>
      </w:r>
    </w:p>
    <w:p w14:paraId="19B6CB7D">
      <w:pPr>
        <w:pStyle w:val="6"/>
        <w:rPr>
          <w:rFonts w:hint="eastAsia" w:ascii="Palatino Linotype"/>
          <w:b w:val="0"/>
          <w:bCs/>
          <w:color w:val="231F20"/>
          <w:spacing w:val="-6"/>
        </w:rPr>
      </w:pPr>
      <w:r>
        <w:rPr>
          <w:rFonts w:hint="eastAsia" w:ascii="Palatino Linotype"/>
          <w:b w:val="0"/>
          <w:bCs/>
          <w:color w:val="231F20"/>
          <w:spacing w:val="-6"/>
        </w:rPr>
        <w:t>见迪安·戴维斯，《寻找金线：与恩典教义和谐共处》（华盛顿州，伊纳姆克洛：救赎出版社，2021年），第7章。</w:t>
      </w:r>
    </w:p>
    <w:p w14:paraId="2310E2D8">
      <w:pPr>
        <w:pStyle w:val="6"/>
        <w:rPr>
          <w:rFonts w:hint="eastAsia" w:ascii="Palatino Linotype"/>
          <w:b w:val="0"/>
          <w:bCs/>
          <w:color w:val="231F20"/>
          <w:spacing w:val="-6"/>
        </w:rPr>
      </w:pPr>
    </w:p>
    <w:p w14:paraId="73D007BD">
      <w:pPr>
        <w:pStyle w:val="6"/>
        <w:rPr>
          <w:rFonts w:hint="eastAsia" w:ascii="Palatino Linotype"/>
          <w:b w:val="0"/>
          <w:bCs/>
          <w:color w:val="231F20"/>
          <w:spacing w:val="-6"/>
        </w:rPr>
      </w:pPr>
      <w:r>
        <w:rPr>
          <w:rFonts w:hint="eastAsia" w:ascii="Palatino Linotype"/>
          <w:b w:val="0"/>
          <w:bCs/>
          <w:color w:val="231F20"/>
          <w:spacing w:val="-6"/>
        </w:rPr>
        <w:t>9.This phrase appears in the following poem by William Blake:</w:t>
      </w:r>
    </w:p>
    <w:p w14:paraId="20A79774">
      <w:pPr>
        <w:pStyle w:val="6"/>
        <w:rPr>
          <w:rFonts w:hint="eastAsia" w:ascii="Palatino Linotype"/>
          <w:b w:val="0"/>
          <w:bCs/>
          <w:color w:val="231F20"/>
          <w:spacing w:val="-6"/>
        </w:rPr>
      </w:pPr>
      <w:r>
        <w:rPr>
          <w:rFonts w:hint="eastAsia" w:ascii="Palatino Linotype"/>
          <w:b w:val="0"/>
          <w:bCs/>
          <w:color w:val="231F20"/>
          <w:spacing w:val="-6"/>
        </w:rPr>
        <w:t>9.这个短语出现在威廉·布莱克的以下诗歌中：</w:t>
      </w:r>
    </w:p>
    <w:p w14:paraId="3A3DD7B9">
      <w:pPr>
        <w:pStyle w:val="6"/>
        <w:rPr>
          <w:rFonts w:hint="eastAsia" w:ascii="Palatino Linotype"/>
          <w:b w:val="0"/>
          <w:bCs/>
          <w:color w:val="231F20"/>
          <w:spacing w:val="-6"/>
        </w:rPr>
      </w:pPr>
    </w:p>
    <w:p w14:paraId="4E81A700">
      <w:pPr>
        <w:pStyle w:val="6"/>
        <w:rPr>
          <w:rFonts w:hint="eastAsia" w:ascii="Palatino Linotype"/>
          <w:b w:val="0"/>
          <w:bCs/>
          <w:color w:val="231F20"/>
          <w:spacing w:val="-6"/>
        </w:rPr>
      </w:pPr>
      <w:r>
        <w:rPr>
          <w:rFonts w:hint="eastAsia" w:ascii="Palatino Linotype"/>
          <w:b w:val="0"/>
          <w:bCs/>
          <w:color w:val="231F20"/>
          <w:spacing w:val="-6"/>
        </w:rPr>
        <w:t>O Rose thou art sick.</w:t>
      </w:r>
    </w:p>
    <w:p w14:paraId="4814AD62">
      <w:pPr>
        <w:pStyle w:val="6"/>
        <w:rPr>
          <w:rFonts w:hint="eastAsia" w:ascii="Palatino Linotype"/>
          <w:b w:val="0"/>
          <w:bCs/>
          <w:color w:val="231F20"/>
          <w:spacing w:val="-6"/>
        </w:rPr>
      </w:pPr>
      <w:r>
        <w:rPr>
          <w:rFonts w:hint="eastAsia" w:ascii="Palatino Linotype"/>
          <w:b w:val="0"/>
          <w:bCs/>
          <w:color w:val="231F20"/>
          <w:spacing w:val="-6"/>
        </w:rPr>
        <w:t>哦，玫瑰，你病了。</w:t>
      </w:r>
    </w:p>
    <w:p w14:paraId="0E61461E">
      <w:pPr>
        <w:pStyle w:val="6"/>
        <w:rPr>
          <w:rFonts w:hint="eastAsia" w:ascii="Palatino Linotype"/>
          <w:b w:val="0"/>
          <w:bCs/>
          <w:color w:val="231F20"/>
          <w:spacing w:val="-6"/>
        </w:rPr>
      </w:pPr>
    </w:p>
    <w:p w14:paraId="1584ADF9">
      <w:pPr>
        <w:pStyle w:val="6"/>
        <w:rPr>
          <w:rFonts w:hint="eastAsia" w:ascii="Palatino Linotype"/>
          <w:b w:val="0"/>
          <w:bCs/>
          <w:color w:val="231F20"/>
          <w:spacing w:val="-6"/>
        </w:rPr>
      </w:pPr>
      <w:r>
        <w:rPr>
          <w:rFonts w:hint="eastAsia" w:ascii="Palatino Linotype"/>
          <w:b w:val="0"/>
          <w:bCs/>
          <w:color w:val="231F20"/>
          <w:spacing w:val="-6"/>
        </w:rPr>
        <w:t>The invisible worm That flies in the night In the howling storm Hath found out thy bed Of crimson joy,</w:t>
      </w:r>
    </w:p>
    <w:p w14:paraId="261C2EDE">
      <w:pPr>
        <w:pStyle w:val="6"/>
        <w:rPr>
          <w:rFonts w:hint="eastAsia" w:ascii="Palatino Linotype"/>
          <w:b w:val="0"/>
          <w:bCs/>
          <w:color w:val="231F20"/>
          <w:spacing w:val="-6"/>
        </w:rPr>
      </w:pPr>
      <w:r>
        <w:rPr>
          <w:rFonts w:hint="eastAsia" w:ascii="Palatino Linotype"/>
          <w:b w:val="0"/>
          <w:bCs/>
          <w:color w:val="231F20"/>
          <w:spacing w:val="-6"/>
        </w:rPr>
        <w:t>那在黑夜里飞翔的，在咆哮风暴中的，看不见的虫子，已经找到了你那深红喜悦的床榻，</w:t>
      </w:r>
    </w:p>
    <w:p w14:paraId="5D417B65">
      <w:pPr>
        <w:pStyle w:val="6"/>
        <w:rPr>
          <w:rFonts w:hint="eastAsia" w:ascii="Palatino Linotype"/>
          <w:b w:val="0"/>
          <w:bCs/>
          <w:color w:val="231F20"/>
          <w:spacing w:val="-6"/>
        </w:rPr>
      </w:pPr>
    </w:p>
    <w:p w14:paraId="0F9998B9">
      <w:pPr>
        <w:pStyle w:val="6"/>
        <w:rPr>
          <w:rFonts w:hint="eastAsia" w:ascii="Palatino Linotype"/>
          <w:b w:val="0"/>
          <w:bCs/>
          <w:color w:val="231F20"/>
          <w:spacing w:val="-6"/>
        </w:rPr>
      </w:pPr>
      <w:r>
        <w:rPr>
          <w:rFonts w:hint="eastAsia" w:ascii="Palatino Linotype"/>
          <w:b w:val="0"/>
          <w:bCs/>
          <w:color w:val="231F20"/>
          <w:spacing w:val="-6"/>
        </w:rPr>
        <w:t>And his dark secret love Doth thy life destroy.</w:t>
      </w:r>
    </w:p>
    <w:p w14:paraId="11D79999">
      <w:pPr>
        <w:pStyle w:val="6"/>
        <w:rPr>
          <w:rFonts w:hint="eastAsia" w:ascii="Palatino Linotype"/>
          <w:b w:val="0"/>
          <w:bCs/>
          <w:color w:val="231F20"/>
          <w:spacing w:val="-6"/>
        </w:rPr>
      </w:pPr>
      <w:r>
        <w:rPr>
          <w:rFonts w:hint="eastAsia" w:ascii="Palatino Linotype"/>
          <w:b w:val="0"/>
          <w:bCs/>
          <w:color w:val="231F20"/>
          <w:spacing w:val="-6"/>
        </w:rPr>
        <w:t>而他那黑暗秘密的爱，正摧毁你的生命。</w:t>
      </w:r>
    </w:p>
    <w:p w14:paraId="0C202488">
      <w:pPr>
        <w:pStyle w:val="6"/>
        <w:rPr>
          <w:rFonts w:hint="eastAsia" w:ascii="Palatino Linotype"/>
          <w:b w:val="0"/>
          <w:bCs/>
          <w:color w:val="231F20"/>
          <w:spacing w:val="-6"/>
        </w:rPr>
      </w:pPr>
    </w:p>
    <w:p w14:paraId="6324D748">
      <w:pPr>
        <w:pStyle w:val="6"/>
        <w:rPr>
          <w:rFonts w:hint="eastAsia" w:ascii="Palatino Linotype"/>
          <w:b w:val="0"/>
          <w:bCs/>
          <w:color w:val="231F20"/>
          <w:spacing w:val="-6"/>
        </w:rPr>
      </w:pPr>
      <w:r>
        <w:rPr>
          <w:rFonts w:hint="eastAsia" w:ascii="Palatino Linotype"/>
          <w:b w:val="0"/>
          <w:bCs/>
          <w:color w:val="231F20"/>
          <w:spacing w:val="-6"/>
        </w:rPr>
        <w:t>For a meditation on the Lord’s message to the Ephesian Church, please visit here: https://www.clr4u.org/the-first-work/.</w:t>
      </w:r>
    </w:p>
    <w:p w14:paraId="5F55BC7D">
      <w:pPr>
        <w:pStyle w:val="6"/>
        <w:rPr>
          <w:rFonts w:hint="eastAsia" w:ascii="Palatino Linotype"/>
          <w:b w:val="0"/>
          <w:bCs/>
          <w:color w:val="231F20"/>
          <w:spacing w:val="-6"/>
        </w:rPr>
      </w:pPr>
      <w:r>
        <w:rPr>
          <w:rFonts w:hint="eastAsia" w:ascii="Palatino Linotype"/>
          <w:b w:val="0"/>
          <w:bCs/>
          <w:color w:val="231F20"/>
          <w:spacing w:val="-6"/>
        </w:rPr>
        <w:t>关于主给以弗所教会信息的一篇默想，请访问这里：https://www.clr4u.org/the-first-work/。</w:t>
      </w:r>
    </w:p>
    <w:p w14:paraId="6DA96F5A">
      <w:pPr>
        <w:pStyle w:val="6"/>
        <w:rPr>
          <w:rFonts w:hint="eastAsia" w:ascii="Palatino Linotype"/>
          <w:b w:val="0"/>
          <w:bCs/>
          <w:color w:val="231F20"/>
          <w:spacing w:val="-6"/>
        </w:rPr>
      </w:pPr>
    </w:p>
    <w:p w14:paraId="1DCCF60F">
      <w:pPr>
        <w:pStyle w:val="6"/>
        <w:rPr>
          <w:rFonts w:hint="eastAsia" w:ascii="Palatino Linotype"/>
          <w:b w:val="0"/>
          <w:bCs/>
          <w:color w:val="231F20"/>
          <w:spacing w:val="-6"/>
        </w:rPr>
      </w:pPr>
      <w:r>
        <w:rPr>
          <w:rFonts w:hint="eastAsia" w:ascii="Palatino Linotype"/>
          <w:b w:val="0"/>
          <w:bCs/>
          <w:color w:val="231F20"/>
          <w:spacing w:val="-6"/>
        </w:rPr>
        <w:t>10.On this point I do not wish to be misunderstood.</w:t>
      </w:r>
    </w:p>
    <w:p w14:paraId="7D74AFEE">
      <w:pPr>
        <w:pStyle w:val="6"/>
        <w:rPr>
          <w:rFonts w:hint="eastAsia" w:ascii="Palatino Linotype"/>
          <w:b w:val="0"/>
          <w:bCs/>
          <w:color w:val="231F20"/>
          <w:spacing w:val="-6"/>
        </w:rPr>
      </w:pPr>
      <w:r>
        <w:rPr>
          <w:rFonts w:hint="eastAsia" w:ascii="Palatino Linotype"/>
          <w:b w:val="0"/>
          <w:bCs/>
          <w:color w:val="231F20"/>
          <w:spacing w:val="-6"/>
        </w:rPr>
        <w:t>10.在这一点上，我不希望被误解。</w:t>
      </w:r>
    </w:p>
    <w:p w14:paraId="0DAFB246">
      <w:pPr>
        <w:pStyle w:val="6"/>
        <w:rPr>
          <w:rFonts w:hint="eastAsia" w:ascii="Palatino Linotype"/>
          <w:b w:val="0"/>
          <w:bCs/>
          <w:color w:val="231F20"/>
          <w:spacing w:val="-6"/>
        </w:rPr>
      </w:pPr>
    </w:p>
    <w:p w14:paraId="67BA7744">
      <w:pPr>
        <w:pStyle w:val="6"/>
        <w:rPr>
          <w:rFonts w:hint="eastAsia" w:ascii="Palatino Linotype"/>
          <w:b w:val="0"/>
          <w:bCs/>
          <w:color w:val="231F20"/>
          <w:spacing w:val="-6"/>
        </w:rPr>
      </w:pPr>
      <w:r>
        <w:rPr>
          <w:rFonts w:hint="eastAsia" w:ascii="Palatino Linotype"/>
          <w:b w:val="0"/>
          <w:bCs/>
          <w:color w:val="231F20"/>
          <w:spacing w:val="-6"/>
        </w:rPr>
        <w:t>I do indeed hear the Lord calling his people out of the institutional church, but only to the extent that the institution in which they worship has become Laodicean in spirit, doctrine, and practice.</w:t>
      </w:r>
    </w:p>
    <w:p w14:paraId="1076BD8C">
      <w:pPr>
        <w:pStyle w:val="6"/>
        <w:rPr>
          <w:rFonts w:hint="eastAsia" w:ascii="Palatino Linotype"/>
          <w:b w:val="0"/>
          <w:bCs/>
          <w:color w:val="231F20"/>
          <w:spacing w:val="-6"/>
        </w:rPr>
      </w:pPr>
      <w:r>
        <w:rPr>
          <w:rFonts w:hint="eastAsia" w:ascii="Palatino Linotype"/>
          <w:b w:val="0"/>
          <w:bCs/>
          <w:color w:val="231F20"/>
          <w:spacing w:val="-6"/>
        </w:rPr>
        <w:t>我确实听见主呼召祂的子民从制度性的教会中出来，但这仅限于他们所敬拜的那个机构在精神、教义和实践上已经变得老底嘉化。</w:t>
      </w:r>
    </w:p>
    <w:p w14:paraId="0B85348F">
      <w:pPr>
        <w:pStyle w:val="6"/>
        <w:rPr>
          <w:rFonts w:hint="eastAsia" w:ascii="Palatino Linotype"/>
          <w:b w:val="0"/>
          <w:bCs/>
          <w:color w:val="231F20"/>
          <w:spacing w:val="-6"/>
        </w:rPr>
      </w:pPr>
    </w:p>
    <w:p w14:paraId="2762B5D8">
      <w:pPr>
        <w:pStyle w:val="6"/>
        <w:rPr>
          <w:rFonts w:hint="eastAsia" w:ascii="Palatino Linotype"/>
          <w:b w:val="0"/>
          <w:bCs/>
          <w:color w:val="231F20"/>
          <w:spacing w:val="-6"/>
        </w:rPr>
      </w:pPr>
      <w:r>
        <w:rPr>
          <w:rFonts w:hint="eastAsia" w:ascii="Palatino Linotype"/>
          <w:b w:val="0"/>
          <w:bCs/>
          <w:color w:val="231F20"/>
          <w:spacing w:val="-6"/>
        </w:rPr>
        <w:t>In our day, this is precisely what has happened in many of the mainline denominations, for which reason they are hemorrhaging members, and rightly so.</w:t>
      </w:r>
    </w:p>
    <w:p w14:paraId="03F74ACF">
      <w:pPr>
        <w:pStyle w:val="6"/>
        <w:rPr>
          <w:rFonts w:hint="eastAsia" w:ascii="Palatino Linotype"/>
          <w:b w:val="0"/>
          <w:bCs/>
          <w:color w:val="231F20"/>
          <w:spacing w:val="-6"/>
        </w:rPr>
      </w:pPr>
      <w:r>
        <w:rPr>
          <w:rFonts w:hint="eastAsia" w:ascii="Palatino Linotype"/>
          <w:b w:val="0"/>
          <w:bCs/>
          <w:color w:val="231F20"/>
          <w:spacing w:val="-6"/>
        </w:rPr>
        <w:t>在我们这个时代，这正是在许多主流宗派中发生的事情，因此它们正在流失成员，这是理所当然的。</w:t>
      </w:r>
    </w:p>
    <w:p w14:paraId="39D4450D">
      <w:pPr>
        <w:pStyle w:val="6"/>
        <w:rPr>
          <w:rFonts w:hint="eastAsia" w:ascii="Palatino Linotype"/>
          <w:b w:val="0"/>
          <w:bCs/>
          <w:color w:val="231F20"/>
          <w:spacing w:val="-6"/>
        </w:rPr>
      </w:pPr>
    </w:p>
    <w:p w14:paraId="625EE07C">
      <w:pPr>
        <w:pStyle w:val="6"/>
        <w:rPr>
          <w:rFonts w:hint="eastAsia" w:ascii="Palatino Linotype"/>
          <w:b w:val="0"/>
          <w:bCs/>
          <w:color w:val="231F20"/>
          <w:spacing w:val="-6"/>
        </w:rPr>
      </w:pPr>
      <w:r>
        <w:rPr>
          <w:rFonts w:hint="eastAsia" w:ascii="Palatino Linotype"/>
          <w:b w:val="0"/>
          <w:bCs/>
          <w:color w:val="231F20"/>
          <w:spacing w:val="-6"/>
        </w:rPr>
        <w:t>Our Lord said, “I will build my church, and the gates of hades will by no means prevail against it” (Matt. 16:18).</w:t>
      </w:r>
    </w:p>
    <w:p w14:paraId="0AD77A65">
      <w:pPr>
        <w:pStyle w:val="6"/>
        <w:rPr>
          <w:rFonts w:hint="eastAsia" w:ascii="Palatino Linotype"/>
          <w:b w:val="0"/>
          <w:bCs/>
          <w:color w:val="231F20"/>
          <w:spacing w:val="-6"/>
        </w:rPr>
      </w:pPr>
      <w:r>
        <w:rPr>
          <w:rFonts w:hint="eastAsia" w:ascii="Palatino Linotype"/>
          <w:b w:val="0"/>
          <w:bCs/>
          <w:color w:val="231F20"/>
          <w:spacing w:val="-6"/>
        </w:rPr>
        <w:t>我们的主说：“我要把我的教会建造……，阴间的权柄，不能胜过他”（马太福音 16:18）。</w:t>
      </w:r>
    </w:p>
    <w:p w14:paraId="41439B4A">
      <w:pPr>
        <w:pStyle w:val="6"/>
        <w:rPr>
          <w:rFonts w:hint="eastAsia" w:ascii="Palatino Linotype"/>
          <w:b w:val="0"/>
          <w:bCs/>
          <w:color w:val="231F20"/>
          <w:spacing w:val="-6"/>
        </w:rPr>
      </w:pPr>
    </w:p>
    <w:p w14:paraId="7F0DE6FD">
      <w:pPr>
        <w:pStyle w:val="6"/>
        <w:rPr>
          <w:rFonts w:hint="eastAsia" w:ascii="Palatino Linotype"/>
          <w:b w:val="0"/>
          <w:bCs/>
          <w:color w:val="231F20"/>
          <w:spacing w:val="-6"/>
        </w:rPr>
      </w:pPr>
      <w:r>
        <w:rPr>
          <w:rFonts w:hint="eastAsia" w:ascii="Palatino Linotype"/>
          <w:b w:val="0"/>
          <w:bCs/>
          <w:color w:val="231F20"/>
          <w:spacing w:val="-6"/>
        </w:rPr>
        <w:t>There will always be healthy churches in the earth, “instituted” by God’s call.</w:t>
      </w:r>
    </w:p>
    <w:p w14:paraId="4DCCA681">
      <w:pPr>
        <w:pStyle w:val="6"/>
        <w:rPr>
          <w:rFonts w:hint="eastAsia" w:ascii="Palatino Linotype"/>
          <w:b w:val="0"/>
          <w:bCs/>
          <w:color w:val="231F20"/>
          <w:spacing w:val="-6"/>
        </w:rPr>
      </w:pPr>
      <w:r>
        <w:rPr>
          <w:rFonts w:hint="eastAsia" w:ascii="Palatino Linotype"/>
          <w:b w:val="0"/>
          <w:bCs/>
          <w:color w:val="231F20"/>
          <w:spacing w:val="-6"/>
        </w:rPr>
        <w:t>地上总会有健康的教会，由神的呼召所“设立”。</w:t>
      </w:r>
    </w:p>
    <w:p w14:paraId="08BFA395">
      <w:pPr>
        <w:pStyle w:val="6"/>
        <w:rPr>
          <w:rFonts w:hint="eastAsia" w:ascii="Palatino Linotype"/>
          <w:b w:val="0"/>
          <w:bCs/>
          <w:color w:val="231F20"/>
          <w:spacing w:val="-6"/>
        </w:rPr>
      </w:pPr>
    </w:p>
    <w:p w14:paraId="560E7DB0">
      <w:pPr>
        <w:pStyle w:val="6"/>
        <w:rPr>
          <w:rFonts w:hint="eastAsia" w:ascii="Palatino Linotype"/>
          <w:b w:val="0"/>
          <w:bCs/>
          <w:color w:val="231F20"/>
          <w:spacing w:val="-6"/>
        </w:rPr>
      </w:pPr>
      <w:r>
        <w:rPr>
          <w:rFonts w:hint="eastAsia" w:ascii="Palatino Linotype"/>
          <w:b w:val="0"/>
          <w:bCs/>
          <w:color w:val="231F20"/>
          <w:spacing w:val="-6"/>
        </w:rPr>
        <w:t>Healthy Christians will seek them out, build them up, and joyfully remain there for the duration.</w:t>
      </w:r>
    </w:p>
    <w:p w14:paraId="4482888C">
      <w:pPr>
        <w:pStyle w:val="6"/>
        <w:rPr>
          <w:rFonts w:hint="eastAsia" w:ascii="Palatino Linotype"/>
          <w:b w:val="0"/>
          <w:bCs/>
          <w:color w:val="231F20"/>
          <w:spacing w:val="-6"/>
        </w:rPr>
      </w:pPr>
      <w:r>
        <w:rPr>
          <w:rFonts w:hint="eastAsia" w:ascii="Palatino Linotype"/>
          <w:b w:val="0"/>
          <w:bCs/>
          <w:color w:val="231F20"/>
          <w:spacing w:val="-6"/>
        </w:rPr>
        <w:t>健康的基督徒会寻找它们，建立它们，并喜乐地长久留在那里。</w:t>
      </w:r>
    </w:p>
    <w:p w14:paraId="64DDBC5F">
      <w:pPr>
        <w:pStyle w:val="6"/>
        <w:rPr>
          <w:rFonts w:hint="eastAsia" w:ascii="Palatino Linotype"/>
          <w:b w:val="0"/>
          <w:bCs/>
          <w:color w:val="231F20"/>
          <w:spacing w:val="-6"/>
        </w:rPr>
      </w:pPr>
    </w:p>
    <w:p w14:paraId="717D8291">
      <w:pPr>
        <w:pStyle w:val="6"/>
        <w:rPr>
          <w:rFonts w:hint="eastAsia" w:ascii="Palatino Linotype"/>
          <w:b w:val="0"/>
          <w:bCs/>
          <w:color w:val="231F20"/>
          <w:spacing w:val="-6"/>
        </w:rPr>
      </w:pPr>
      <w:r>
        <w:rPr>
          <w:rFonts w:hint="eastAsia" w:ascii="Palatino Linotype"/>
          <w:b w:val="0"/>
          <w:bCs/>
          <w:color w:val="231F20"/>
          <w:spacing w:val="-6"/>
        </w:rPr>
        <w:t>11.George Ladd writes: “The little book (or scroll) is in the form of an ancient will, which was usually sealed with the seals of seven witnesses.</w:t>
      </w:r>
    </w:p>
    <w:p w14:paraId="1C9A27AB">
      <w:pPr>
        <w:pStyle w:val="6"/>
        <w:rPr>
          <w:rFonts w:hint="eastAsia" w:ascii="Palatino Linotype"/>
          <w:b w:val="0"/>
          <w:bCs/>
          <w:color w:val="231F20"/>
          <w:spacing w:val="-6"/>
        </w:rPr>
      </w:pPr>
      <w:r>
        <w:rPr>
          <w:rFonts w:hint="eastAsia" w:ascii="Palatino Linotype"/>
          <w:b w:val="0"/>
          <w:bCs/>
          <w:color w:val="231F20"/>
          <w:spacing w:val="-6"/>
        </w:rPr>
        <w:t>11.乔治·赖德写道：“那小书（或书卷）的形式是一份古老的遗嘱，通常用七个见证人的印封严。</w:t>
      </w:r>
    </w:p>
    <w:p w14:paraId="04338586">
      <w:pPr>
        <w:pStyle w:val="6"/>
        <w:rPr>
          <w:rFonts w:hint="eastAsia" w:ascii="Palatino Linotype"/>
          <w:b w:val="0"/>
          <w:bCs/>
          <w:color w:val="231F20"/>
          <w:spacing w:val="-6"/>
        </w:rPr>
      </w:pPr>
    </w:p>
    <w:p w14:paraId="38E398DC">
      <w:pPr>
        <w:pStyle w:val="6"/>
        <w:rPr>
          <w:rFonts w:hint="eastAsia" w:ascii="Palatino Linotype"/>
          <w:b w:val="0"/>
          <w:bCs/>
          <w:color w:val="231F20"/>
          <w:spacing w:val="-6"/>
        </w:rPr>
      </w:pPr>
      <w:r>
        <w:rPr>
          <w:rFonts w:hint="eastAsia" w:ascii="Palatino Linotype"/>
          <w:b w:val="0"/>
          <w:bCs/>
          <w:color w:val="231F20"/>
          <w:spacing w:val="-6"/>
        </w:rPr>
        <w:t>The book contains God’s inheritance for his people, which is founded upon the death of his Son.</w:t>
      </w:r>
    </w:p>
    <w:p w14:paraId="5E97FF31">
      <w:pPr>
        <w:pStyle w:val="6"/>
        <w:rPr>
          <w:rFonts w:hint="eastAsia" w:ascii="Palatino Linotype"/>
          <w:b w:val="0"/>
          <w:bCs/>
          <w:color w:val="231F20"/>
          <w:spacing w:val="-6"/>
        </w:rPr>
      </w:pPr>
      <w:r>
        <w:rPr>
          <w:rFonts w:hint="eastAsia" w:ascii="Palatino Linotype"/>
          <w:b w:val="0"/>
          <w:bCs/>
          <w:color w:val="231F20"/>
          <w:spacing w:val="-6"/>
        </w:rPr>
        <w:t>这书记载了神为祂子民预备的产业，这产业是建立在祂儿子的死之上的。</w:t>
      </w:r>
    </w:p>
    <w:p w14:paraId="1248B9E2">
      <w:pPr>
        <w:pStyle w:val="6"/>
        <w:rPr>
          <w:rFonts w:hint="eastAsia" w:ascii="Palatino Linotype"/>
          <w:b w:val="0"/>
          <w:bCs/>
          <w:color w:val="231F20"/>
          <w:spacing w:val="-6"/>
        </w:rPr>
      </w:pPr>
    </w:p>
    <w:p w14:paraId="3E35F61B">
      <w:pPr>
        <w:pStyle w:val="6"/>
        <w:rPr>
          <w:rFonts w:hint="eastAsia" w:ascii="Palatino Linotype"/>
          <w:b w:val="0"/>
          <w:bCs/>
          <w:color w:val="231F20"/>
          <w:spacing w:val="-6"/>
        </w:rPr>
      </w:pPr>
      <w:r>
        <w:rPr>
          <w:rFonts w:hint="eastAsia" w:ascii="Palatino Linotype"/>
          <w:b w:val="0"/>
          <w:bCs/>
          <w:color w:val="231F20"/>
          <w:spacing w:val="-6"/>
        </w:rPr>
        <w:t>The saint’s inheritance is the kingdom of God; but the blessings of God’s kingdom cannot be bestowed apart from the destruction of evil.</w:t>
      </w:r>
    </w:p>
    <w:p w14:paraId="153AAEAE">
      <w:pPr>
        <w:pStyle w:val="6"/>
        <w:rPr>
          <w:rFonts w:hint="eastAsia" w:ascii="Palatino Linotype"/>
          <w:b w:val="0"/>
          <w:bCs/>
          <w:color w:val="231F20"/>
          <w:spacing w:val="-6"/>
        </w:rPr>
      </w:pPr>
      <w:r>
        <w:rPr>
          <w:rFonts w:hint="eastAsia" w:ascii="Palatino Linotype"/>
          <w:b w:val="0"/>
          <w:bCs/>
          <w:color w:val="231F20"/>
          <w:spacing w:val="-6"/>
        </w:rPr>
        <w:t>圣徒的产业是神的国；但若不毁灭邪恶，神的国的福分就不能赐下。</w:t>
      </w:r>
    </w:p>
    <w:p w14:paraId="0534FEA3">
      <w:pPr>
        <w:pStyle w:val="6"/>
        <w:rPr>
          <w:rFonts w:hint="eastAsia" w:ascii="Palatino Linotype"/>
          <w:b w:val="0"/>
          <w:bCs/>
          <w:color w:val="231F20"/>
          <w:spacing w:val="-6"/>
        </w:rPr>
      </w:pPr>
    </w:p>
    <w:p w14:paraId="52698E49">
      <w:pPr>
        <w:pStyle w:val="6"/>
        <w:rPr>
          <w:rFonts w:hint="eastAsia" w:ascii="Palatino Linotype"/>
          <w:b w:val="0"/>
          <w:bCs/>
          <w:color w:val="231F20"/>
          <w:spacing w:val="-6"/>
        </w:rPr>
      </w:pPr>
      <w:r>
        <w:rPr>
          <w:rFonts w:hint="eastAsia" w:ascii="Palatino Linotype"/>
          <w:b w:val="0"/>
          <w:bCs/>
          <w:color w:val="231F20"/>
          <w:spacing w:val="-6"/>
        </w:rPr>
        <w:t>In fact, the very destruction of all evil powers is one of the blessings of God’s kingly rule.</w:t>
      </w:r>
    </w:p>
    <w:p w14:paraId="20322201">
      <w:pPr>
        <w:pStyle w:val="6"/>
        <w:rPr>
          <w:rFonts w:hint="eastAsia" w:ascii="Palatino Linotype"/>
          <w:b w:val="0"/>
          <w:bCs/>
          <w:color w:val="231F20"/>
          <w:spacing w:val="-6"/>
        </w:rPr>
      </w:pPr>
      <w:r>
        <w:rPr>
          <w:rFonts w:hint="eastAsia" w:ascii="Palatino Linotype"/>
          <w:b w:val="0"/>
          <w:bCs/>
          <w:color w:val="231F20"/>
          <w:spacing w:val="-6"/>
        </w:rPr>
        <w:t>事实上，所有邪恶权势的毁灭本身就是神王权统治的福分之一。</w:t>
      </w:r>
    </w:p>
    <w:p w14:paraId="3EDFD9E6">
      <w:pPr>
        <w:pStyle w:val="6"/>
        <w:rPr>
          <w:rFonts w:hint="eastAsia" w:ascii="Palatino Linotype"/>
          <w:b w:val="0"/>
          <w:bCs/>
          <w:color w:val="231F20"/>
          <w:spacing w:val="-6"/>
        </w:rPr>
      </w:pPr>
    </w:p>
    <w:p w14:paraId="2B1DB717">
      <w:pPr>
        <w:pStyle w:val="6"/>
        <w:rPr>
          <w:rFonts w:hint="eastAsia" w:ascii="Palatino Linotype"/>
          <w:b w:val="0"/>
          <w:bCs/>
          <w:color w:val="231F20"/>
          <w:spacing w:val="-6"/>
        </w:rPr>
      </w:pPr>
      <w:r>
        <w:rPr>
          <w:rFonts w:hint="eastAsia" w:ascii="Palatino Linotype"/>
          <w:b w:val="0"/>
          <w:bCs/>
          <w:color w:val="231F20"/>
          <w:spacing w:val="-6"/>
        </w:rPr>
        <w:t>Here is the twofold theme of the Revelation: the judgment of evil and the coming of the kingdom.”</w:t>
      </w:r>
    </w:p>
    <w:p w14:paraId="3BC2072C">
      <w:pPr>
        <w:pStyle w:val="6"/>
        <w:rPr>
          <w:rFonts w:hint="eastAsia" w:ascii="Palatino Linotype"/>
          <w:b w:val="0"/>
          <w:bCs/>
          <w:color w:val="231F20"/>
          <w:spacing w:val="-6"/>
        </w:rPr>
      </w:pPr>
      <w:r>
        <w:rPr>
          <w:rFonts w:hint="eastAsia" w:ascii="Palatino Linotype"/>
          <w:b w:val="0"/>
          <w:bCs/>
          <w:color w:val="231F20"/>
          <w:spacing w:val="-6"/>
        </w:rPr>
        <w:t>这就是启示录的双重主题：对邪恶的审判和国度的来临。”</w:t>
      </w:r>
    </w:p>
    <w:p w14:paraId="40CF30AA">
      <w:pPr>
        <w:pStyle w:val="6"/>
        <w:rPr>
          <w:rFonts w:hint="eastAsia" w:ascii="Palatino Linotype"/>
          <w:b w:val="0"/>
          <w:bCs/>
          <w:color w:val="231F20"/>
          <w:spacing w:val="-6"/>
        </w:rPr>
      </w:pPr>
    </w:p>
    <w:p w14:paraId="3A985A42">
      <w:pPr>
        <w:pStyle w:val="6"/>
        <w:rPr>
          <w:rFonts w:hint="eastAsia" w:ascii="Palatino Linotype"/>
          <w:b w:val="0"/>
          <w:bCs/>
          <w:color w:val="231F20"/>
          <w:spacing w:val="-6"/>
        </w:rPr>
      </w:pPr>
      <w:r>
        <w:rPr>
          <w:rFonts w:hint="eastAsia" w:ascii="Palatino Linotype"/>
          <w:b w:val="0"/>
          <w:bCs/>
          <w:color w:val="231F20"/>
          <w:spacing w:val="-6"/>
        </w:rPr>
        <w:t>A Theology of the New Testament (Grand Rapids, MI: Eerdmans Publishing, 1972), p. 674.</w:t>
      </w:r>
    </w:p>
    <w:p w14:paraId="7D8948AA">
      <w:pPr>
        <w:pStyle w:val="6"/>
        <w:rPr>
          <w:rFonts w:hint="eastAsia" w:ascii="Palatino Linotype"/>
          <w:b w:val="0"/>
          <w:bCs/>
          <w:color w:val="231F20"/>
          <w:spacing w:val="-6"/>
        </w:rPr>
      </w:pPr>
      <w:r>
        <w:rPr>
          <w:rFonts w:hint="eastAsia" w:ascii="Palatino Linotype"/>
          <w:b w:val="0"/>
          <w:bCs/>
          <w:color w:val="231F20"/>
          <w:spacing w:val="-6"/>
        </w:rPr>
        <w:t>《新约神学》（密歇根州，大急流城：伊尔德曼斯出版社，1972年），第674页。</w:t>
      </w:r>
    </w:p>
    <w:p w14:paraId="3F511E83">
      <w:pPr>
        <w:pStyle w:val="6"/>
        <w:rPr>
          <w:rFonts w:hint="eastAsia" w:ascii="Palatino Linotype"/>
          <w:b w:val="0"/>
          <w:bCs/>
          <w:color w:val="231F20"/>
          <w:spacing w:val="-6"/>
        </w:rPr>
      </w:pPr>
    </w:p>
    <w:p w14:paraId="2A6556EB">
      <w:pPr>
        <w:pStyle w:val="6"/>
        <w:rPr>
          <w:rFonts w:hint="eastAsia" w:ascii="Palatino Linotype"/>
          <w:b w:val="0"/>
          <w:bCs/>
          <w:color w:val="231F20"/>
          <w:spacing w:val="-6"/>
        </w:rPr>
      </w:pPr>
      <w:r>
        <w:rPr>
          <w:rFonts w:hint="eastAsia" w:ascii="Palatino Linotype"/>
          <w:b w:val="0"/>
          <w:bCs/>
          <w:color w:val="231F20"/>
          <w:spacing w:val="-6"/>
        </w:rPr>
        <w:t>12.A close study of Revelation 7:4–8 reveals many hints by which the Spirit would direct us away from a literal interpretation of the 144,000, and toward a more figurative interpretation.</w:t>
      </w:r>
    </w:p>
    <w:p w14:paraId="72D6AD2B">
      <w:pPr>
        <w:pStyle w:val="6"/>
        <w:rPr>
          <w:rFonts w:hint="eastAsia" w:ascii="Palatino Linotype"/>
          <w:b w:val="0"/>
          <w:bCs/>
          <w:color w:val="231F20"/>
          <w:spacing w:val="-6"/>
        </w:rPr>
      </w:pPr>
      <w:r>
        <w:rPr>
          <w:rFonts w:hint="eastAsia" w:ascii="Palatino Linotype"/>
          <w:b w:val="0"/>
          <w:bCs/>
          <w:color w:val="231F20"/>
          <w:spacing w:val="-6"/>
        </w:rPr>
        <w:t>12.仔细研究启示录 7:4–8，会发现许多线索，圣灵藉此引导我们远离对十四万四千人的字面解释，而倾向于更象征性的解释。</w:t>
      </w:r>
    </w:p>
    <w:p w14:paraId="3710F79C">
      <w:pPr>
        <w:pStyle w:val="6"/>
        <w:rPr>
          <w:rFonts w:hint="eastAsia" w:ascii="Palatino Linotype"/>
          <w:b w:val="0"/>
          <w:bCs/>
          <w:color w:val="231F20"/>
          <w:spacing w:val="-6"/>
        </w:rPr>
      </w:pPr>
    </w:p>
    <w:p w14:paraId="55874ED4">
      <w:pPr>
        <w:pStyle w:val="6"/>
        <w:rPr>
          <w:rFonts w:hint="eastAsia" w:ascii="Palatino Linotype"/>
          <w:b w:val="0"/>
          <w:bCs/>
          <w:color w:val="231F20"/>
          <w:spacing w:val="-6"/>
        </w:rPr>
      </w:pPr>
      <w:r>
        <w:rPr>
          <w:rFonts w:hint="eastAsia" w:ascii="Palatino Linotype"/>
          <w:b w:val="0"/>
          <w:bCs/>
          <w:color w:val="231F20"/>
          <w:spacing w:val="-6"/>
        </w:rPr>
        <w:t>They are as follows: (1) The text begins by mentioning Judah (the Messiah’s tribe), rather than Reuben, as was customary in the OT; (2) It omits Dan and Ephraim, replacing them with Joseph and Levi, giving us a list of the tribes of ethnic Israel that is unprecedented in the OT; (3) It is illumined by Rev. 14:1–5, which identifies the 144,000 as those redeemed by the Lamb, and as those who follow him wherever he goes; (4) It runs closely parallel to Rev. 21:9–22:5, which, under much the same symbolism, describes the church in glory; and again, (5) it certainly seems to receive a decisive interpretation in verse 9, which strongly implies that the “144,000” are in fact a great multitude.</w:t>
      </w:r>
    </w:p>
    <w:p w14:paraId="34CF0B4D">
      <w:pPr>
        <w:pStyle w:val="6"/>
        <w:rPr>
          <w:rFonts w:hint="eastAsia" w:ascii="Palatino Linotype"/>
          <w:b w:val="0"/>
          <w:bCs/>
          <w:color w:val="231F20"/>
          <w:spacing w:val="-6"/>
        </w:rPr>
      </w:pPr>
      <w:r>
        <w:rPr>
          <w:rFonts w:hint="eastAsia" w:ascii="Palatino Linotype"/>
          <w:b w:val="0"/>
          <w:bCs/>
          <w:color w:val="231F20"/>
          <w:spacing w:val="-6"/>
        </w:rPr>
        <w:t>它们如下：（1）经文开始时提到犹大（弥赛亚的支派），而非流便，这与旧约的习惯不同；（2）它省略了但和以法莲，代之以约瑟和利未，给了我们一个在旧约中前所未有的属血统的以色列支派名单；（3）它由启示录 14:1–5 所阐明，该处将十四万四千人认定为被羔羊所赎的人，以及跟随祂无论往哪里去的人；（4）它与启示录 21:9–22:5 紧密平行，后者在非常相似的象征下描述了在荣耀中的教会；并且，（5）它在第9节似乎确实得到了一个决定性的解释，该节强烈暗示“十四万四千人”实际上是一大群人。</w:t>
      </w:r>
    </w:p>
    <w:p w14:paraId="6E619D0B">
      <w:pPr>
        <w:pStyle w:val="6"/>
        <w:rPr>
          <w:rFonts w:hint="eastAsia" w:ascii="Palatino Linotype"/>
          <w:b w:val="0"/>
          <w:bCs/>
          <w:color w:val="231F20"/>
          <w:spacing w:val="-6"/>
        </w:rPr>
      </w:pPr>
    </w:p>
    <w:p w14:paraId="7433052D">
      <w:pPr>
        <w:pStyle w:val="6"/>
        <w:rPr>
          <w:rFonts w:hint="eastAsia" w:ascii="Palatino Linotype"/>
          <w:b w:val="0"/>
          <w:bCs/>
          <w:color w:val="231F20"/>
          <w:spacing w:val="-6"/>
        </w:rPr>
      </w:pPr>
      <w:r>
        <w:rPr>
          <w:rFonts w:hint="eastAsia" w:ascii="Palatino Linotype"/>
          <w:b w:val="0"/>
          <w:bCs/>
          <w:color w:val="231F20"/>
          <w:spacing w:val="-6"/>
        </w:rPr>
        <w:t>13.Dennis Johnson, The Triumph of the Lamb (Phillipsburg, NJ: P&amp;R Publishing, 2001), p. 223.</w:t>
      </w:r>
    </w:p>
    <w:p w14:paraId="3914CF2B">
      <w:pPr>
        <w:pStyle w:val="6"/>
        <w:rPr>
          <w:rFonts w:hint="eastAsia" w:ascii="Palatino Linotype"/>
          <w:b w:val="0"/>
          <w:bCs/>
          <w:color w:val="231F20"/>
          <w:spacing w:val="-6"/>
        </w:rPr>
      </w:pPr>
      <w:r>
        <w:rPr>
          <w:rFonts w:hint="eastAsia" w:ascii="Palatino Linotype"/>
          <w:b w:val="0"/>
          <w:bCs/>
          <w:color w:val="231F20"/>
          <w:spacing w:val="-6"/>
        </w:rPr>
        <w:t>13.丹尼斯·约翰逊，《羔羊的得胜》（新泽西州，菲利普斯堡：P&amp;R出版社，2001年），第223页。</w:t>
      </w:r>
    </w:p>
    <w:p w14:paraId="0D971115">
      <w:pPr>
        <w:pStyle w:val="6"/>
        <w:rPr>
          <w:rFonts w:hint="eastAsia" w:ascii="Palatino Linotype"/>
          <w:b w:val="0"/>
          <w:bCs/>
          <w:color w:val="231F20"/>
          <w:spacing w:val="-6"/>
        </w:rPr>
      </w:pPr>
    </w:p>
    <w:p w14:paraId="32FAB50C">
      <w:pPr>
        <w:pStyle w:val="6"/>
        <w:rPr>
          <w:rFonts w:hint="eastAsia" w:ascii="Palatino Linotype"/>
          <w:b w:val="0"/>
          <w:bCs/>
          <w:color w:val="231F20"/>
          <w:spacing w:val="-6"/>
        </w:rPr>
      </w:pPr>
      <w:r>
        <w:rPr>
          <w:rFonts w:hint="eastAsia" w:ascii="Palatino Linotype"/>
          <w:b w:val="0"/>
          <w:bCs/>
          <w:color w:val="231F20"/>
          <w:spacing w:val="-6"/>
        </w:rPr>
        <w:t>14.Ibid., pp. 225–226.</w:t>
      </w:r>
    </w:p>
    <w:p w14:paraId="05C8A465">
      <w:pPr>
        <w:pStyle w:val="6"/>
        <w:rPr>
          <w:rFonts w:hint="eastAsia" w:ascii="Palatino Linotype"/>
          <w:b w:val="0"/>
          <w:bCs/>
          <w:color w:val="231F20"/>
          <w:spacing w:val="-6"/>
        </w:rPr>
      </w:pPr>
      <w:r>
        <w:rPr>
          <w:rFonts w:hint="eastAsia" w:ascii="Palatino Linotype"/>
          <w:b w:val="0"/>
          <w:bCs/>
          <w:color w:val="231F20"/>
          <w:spacing w:val="-6"/>
        </w:rPr>
        <w:t>14.同上，第225–226页。</w:t>
      </w:r>
    </w:p>
    <w:p w14:paraId="5F7A7BA8">
      <w:pPr>
        <w:pStyle w:val="6"/>
        <w:rPr>
          <w:rFonts w:hint="eastAsia" w:ascii="Palatino Linotype"/>
          <w:b w:val="0"/>
          <w:bCs/>
          <w:color w:val="231F20"/>
          <w:spacing w:val="-6"/>
        </w:rPr>
      </w:pPr>
    </w:p>
    <w:p w14:paraId="5C4225F7">
      <w:pPr>
        <w:pStyle w:val="6"/>
        <w:rPr>
          <w:rFonts w:hint="eastAsia" w:ascii="Palatino Linotype"/>
          <w:b w:val="0"/>
          <w:bCs/>
          <w:color w:val="231F20"/>
          <w:spacing w:val="-6"/>
        </w:rPr>
      </w:pPr>
      <w:r>
        <w:rPr>
          <w:rFonts w:hint="eastAsia" w:ascii="Palatino Linotype"/>
          <w:b w:val="0"/>
          <w:bCs/>
          <w:color w:val="231F20"/>
          <w:spacing w:val="-6"/>
        </w:rPr>
        <w:t>15.Ibid., pp. 228–229.</w:t>
      </w:r>
    </w:p>
    <w:p w14:paraId="1E416B74">
      <w:pPr>
        <w:pStyle w:val="6"/>
        <w:rPr>
          <w:rFonts w:hint="eastAsia" w:ascii="Palatino Linotype"/>
          <w:b w:val="0"/>
          <w:bCs/>
          <w:color w:val="231F20"/>
          <w:spacing w:val="-6"/>
        </w:rPr>
      </w:pPr>
      <w:r>
        <w:rPr>
          <w:rFonts w:hint="eastAsia" w:ascii="Palatino Linotype"/>
          <w:b w:val="0"/>
          <w:bCs/>
          <w:color w:val="231F20"/>
          <w:spacing w:val="-6"/>
        </w:rPr>
        <w:t>15.同上，第228–229页。</w:t>
      </w:r>
    </w:p>
    <w:p w14:paraId="6A6B12F6">
      <w:pPr>
        <w:pStyle w:val="6"/>
        <w:rPr>
          <w:rFonts w:hint="eastAsia" w:ascii="Palatino Linotype"/>
          <w:b w:val="0"/>
          <w:bCs/>
          <w:color w:val="231F20"/>
          <w:spacing w:val="-6"/>
        </w:rPr>
      </w:pPr>
    </w:p>
    <w:p w14:paraId="75B9D949">
      <w:pPr>
        <w:pStyle w:val="6"/>
        <w:rPr>
          <w:rFonts w:hint="eastAsia" w:ascii="Palatino Linotype"/>
          <w:b w:val="0"/>
          <w:bCs/>
          <w:color w:val="231F20"/>
          <w:spacing w:val="-6"/>
        </w:rPr>
      </w:pPr>
      <w:r>
        <w:rPr>
          <w:rFonts w:hint="eastAsia" w:ascii="Palatino Linotype"/>
          <w:b w:val="0"/>
          <w:bCs/>
          <w:color w:val="231F20"/>
          <w:spacing w:val="-6"/>
        </w:rPr>
        <w:t>16.Greg Beale writes, “The battles in Israel associated with Megiddo . . . become a typological symbol of the last battle against the saints and Christ, which occurs throughout the earth.”</w:t>
      </w:r>
    </w:p>
    <w:p w14:paraId="75F0A359">
      <w:pPr>
        <w:pStyle w:val="6"/>
        <w:rPr>
          <w:rFonts w:hint="eastAsia" w:ascii="Palatino Linotype"/>
          <w:b w:val="0"/>
          <w:bCs/>
          <w:color w:val="231F20"/>
          <w:spacing w:val="-6"/>
        </w:rPr>
      </w:pPr>
      <w:r>
        <w:rPr>
          <w:rFonts w:hint="eastAsia" w:ascii="Palatino Linotype"/>
          <w:b w:val="0"/>
          <w:bCs/>
          <w:color w:val="231F20"/>
          <w:spacing w:val="-6"/>
        </w:rPr>
        <w:t>16.格雷格·毕尔写道：“在以色列与米吉多相关的争战……成为对圣徒和基督的最后争战的预表性象征，这争战发生在全地。”</w:t>
      </w:r>
    </w:p>
    <w:p w14:paraId="449C2E59">
      <w:pPr>
        <w:pStyle w:val="6"/>
        <w:rPr>
          <w:rFonts w:hint="eastAsia" w:ascii="Palatino Linotype"/>
          <w:b w:val="0"/>
          <w:bCs/>
          <w:color w:val="231F20"/>
          <w:spacing w:val="-6"/>
        </w:rPr>
      </w:pPr>
    </w:p>
    <w:p w14:paraId="25E65D9B">
      <w:pPr>
        <w:pStyle w:val="6"/>
        <w:rPr>
          <w:rFonts w:hint="eastAsia" w:ascii="Palatino Linotype"/>
          <w:b w:val="0"/>
          <w:bCs/>
          <w:color w:val="231F20"/>
          <w:spacing w:val="-6"/>
        </w:rPr>
      </w:pPr>
      <w:r>
        <w:rPr>
          <w:rFonts w:hint="eastAsia" w:ascii="Palatino Linotype"/>
          <w:b w:val="0"/>
          <w:bCs/>
          <w:color w:val="231F20"/>
          <w:spacing w:val="-6"/>
        </w:rPr>
        <w:t>Cited in Richard Phillips’s outstanding commentary, The Revelation, (Phillipsburg, NJ: P&amp;R Publishing, 2017), pp. 459–460.</w:t>
      </w:r>
    </w:p>
    <w:p w14:paraId="18D87A5B">
      <w:pPr>
        <w:pStyle w:val="6"/>
        <w:rPr>
          <w:rFonts w:hint="eastAsia" w:ascii="Palatino Linotype"/>
          <w:b w:val="0"/>
          <w:bCs/>
          <w:color w:val="231F20"/>
          <w:spacing w:val="-6"/>
        </w:rPr>
      </w:pPr>
      <w:r>
        <w:rPr>
          <w:rFonts w:hint="eastAsia" w:ascii="Palatino Linotype"/>
          <w:b w:val="0"/>
          <w:bCs/>
          <w:color w:val="231F20"/>
          <w:spacing w:val="-6"/>
        </w:rPr>
        <w:t>引自理查德·菲利普斯的杰出注释书《启示录》（新泽西州，菲利普斯堡：P&amp;R出版社，2017年），第459–460页。</w:t>
      </w:r>
    </w:p>
    <w:p w14:paraId="55D14ADA">
      <w:pPr>
        <w:pStyle w:val="6"/>
        <w:rPr>
          <w:rFonts w:hint="eastAsia" w:ascii="Palatino Linotype"/>
          <w:b w:val="0"/>
          <w:bCs/>
          <w:color w:val="231F20"/>
          <w:spacing w:val="-6"/>
        </w:rPr>
      </w:pPr>
    </w:p>
    <w:p w14:paraId="44A9222A">
      <w:pPr>
        <w:pStyle w:val="6"/>
        <w:rPr>
          <w:rFonts w:hint="eastAsia" w:ascii="Palatino Linotype"/>
          <w:b w:val="0"/>
          <w:bCs/>
          <w:color w:val="231F20"/>
          <w:spacing w:val="-6"/>
        </w:rPr>
      </w:pPr>
      <w:r>
        <w:rPr>
          <w:rFonts w:hint="eastAsia" w:ascii="Palatino Linotype"/>
          <w:b w:val="0"/>
          <w:bCs/>
          <w:color w:val="231F20"/>
          <w:spacing w:val="-6"/>
        </w:rPr>
        <w:t>17.Importantly, the figurative approach is well supported by the world in which Christians now live, and also by the history of that world.</w:t>
      </w:r>
    </w:p>
    <w:p w14:paraId="0E392126">
      <w:pPr>
        <w:pStyle w:val="6"/>
        <w:rPr>
          <w:rFonts w:hint="eastAsia" w:ascii="Palatino Linotype"/>
          <w:b w:val="0"/>
          <w:bCs/>
          <w:color w:val="231F20"/>
          <w:spacing w:val="-6"/>
        </w:rPr>
      </w:pPr>
      <w:r>
        <w:rPr>
          <w:rFonts w:hint="eastAsia" w:ascii="Palatino Linotype"/>
          <w:b w:val="0"/>
          <w:bCs/>
          <w:color w:val="231F20"/>
          <w:spacing w:val="-6"/>
        </w:rPr>
        <w:t>17.重要的是，象征性的方法得到了基督徒现今所生活的世界，以及那个世界的历史的有力支持。</w:t>
      </w:r>
    </w:p>
    <w:p w14:paraId="102D2569">
      <w:pPr>
        <w:pStyle w:val="6"/>
        <w:rPr>
          <w:rFonts w:hint="eastAsia" w:ascii="Palatino Linotype"/>
          <w:b w:val="0"/>
          <w:bCs/>
          <w:color w:val="231F20"/>
          <w:spacing w:val="-6"/>
        </w:rPr>
      </w:pPr>
    </w:p>
    <w:p w14:paraId="76C17F8E">
      <w:pPr>
        <w:pStyle w:val="6"/>
        <w:rPr>
          <w:rFonts w:hint="eastAsia" w:ascii="Palatino Linotype"/>
          <w:b w:val="0"/>
          <w:bCs/>
          <w:color w:val="231F20"/>
          <w:spacing w:val="-6"/>
        </w:rPr>
      </w:pPr>
      <w:r>
        <w:rPr>
          <w:rFonts w:hint="eastAsia" w:ascii="Palatino Linotype"/>
          <w:b w:val="0"/>
          <w:bCs/>
          <w:color w:val="231F20"/>
          <w:spacing w:val="-6"/>
        </w:rPr>
        <w:t>On the one hand, it is a world in which Satan is present and active, sometimes painfully so (1 Peter 5:8; Rev. 2:13).</w:t>
      </w:r>
    </w:p>
    <w:p w14:paraId="7A4D76AF">
      <w:pPr>
        <w:pStyle w:val="6"/>
        <w:rPr>
          <w:rFonts w:hint="eastAsia" w:ascii="Palatino Linotype"/>
          <w:b w:val="0"/>
          <w:bCs/>
          <w:color w:val="231F20"/>
          <w:spacing w:val="-6"/>
        </w:rPr>
      </w:pPr>
      <w:r>
        <w:rPr>
          <w:rFonts w:hint="eastAsia" w:ascii="Palatino Linotype"/>
          <w:b w:val="0"/>
          <w:bCs/>
          <w:color w:val="231F20"/>
          <w:spacing w:val="-6"/>
        </w:rPr>
        <w:t>一方面，这是一个撒但存在并活跃的世界，有时甚至令人痛苦（彼得前书 5:8；启示录 2:13）。</w:t>
      </w:r>
    </w:p>
    <w:p w14:paraId="001BB726">
      <w:pPr>
        <w:pStyle w:val="6"/>
        <w:rPr>
          <w:rFonts w:hint="eastAsia" w:ascii="Palatino Linotype"/>
          <w:b w:val="0"/>
          <w:bCs/>
          <w:color w:val="231F20"/>
          <w:spacing w:val="-6"/>
        </w:rPr>
      </w:pPr>
    </w:p>
    <w:p w14:paraId="01CF39CE">
      <w:pPr>
        <w:pStyle w:val="6"/>
        <w:rPr>
          <w:rFonts w:hint="eastAsia" w:ascii="Palatino Linotype"/>
          <w:b w:val="0"/>
          <w:bCs/>
          <w:color w:val="231F20"/>
          <w:spacing w:val="-6"/>
        </w:rPr>
      </w:pPr>
      <w:r>
        <w:rPr>
          <w:rFonts w:hint="eastAsia" w:ascii="Palatino Linotype"/>
          <w:b w:val="0"/>
          <w:bCs/>
          <w:color w:val="231F20"/>
          <w:spacing w:val="-6"/>
        </w:rPr>
        <w:t>On the other, it is a world in which God has been restraining Satan for over two thousand years, with the result that today well over two billion souls name the name of Christ.</w:t>
      </w:r>
    </w:p>
    <w:p w14:paraId="0EB7159E">
      <w:pPr>
        <w:pStyle w:val="6"/>
        <w:rPr>
          <w:rFonts w:hint="eastAsia" w:ascii="Palatino Linotype"/>
          <w:b w:val="0"/>
          <w:bCs/>
          <w:color w:val="231F20"/>
          <w:spacing w:val="-6"/>
        </w:rPr>
      </w:pPr>
      <w:r>
        <w:rPr>
          <w:rFonts w:hint="eastAsia" w:ascii="Palatino Linotype"/>
          <w:b w:val="0"/>
          <w:bCs/>
          <w:color w:val="231F20"/>
          <w:spacing w:val="-6"/>
        </w:rPr>
        <w:t>另一方面，这是一个神约束撒但超过两千年的世界，结果是今天有远超二十亿的灵魂称呼基督的名。</w:t>
      </w:r>
    </w:p>
    <w:p w14:paraId="293563CB">
      <w:pPr>
        <w:pStyle w:val="6"/>
        <w:rPr>
          <w:rFonts w:hint="eastAsia" w:ascii="Palatino Linotype"/>
          <w:b w:val="0"/>
          <w:bCs/>
          <w:color w:val="231F20"/>
          <w:spacing w:val="-6"/>
        </w:rPr>
      </w:pPr>
    </w:p>
    <w:p w14:paraId="45E0C8AF">
      <w:pPr>
        <w:pStyle w:val="6"/>
        <w:rPr>
          <w:rFonts w:hint="eastAsia" w:ascii="Palatino Linotype"/>
          <w:b w:val="0"/>
          <w:bCs/>
          <w:color w:val="231F20"/>
          <w:spacing w:val="-6"/>
        </w:rPr>
      </w:pPr>
      <w:r>
        <w:rPr>
          <w:rFonts w:hint="eastAsia" w:ascii="Palatino Linotype"/>
          <w:b w:val="0"/>
          <w:bCs/>
          <w:color w:val="231F20"/>
          <w:spacing w:val="-6"/>
        </w:rPr>
        <w:t>God has indeed restrained Satan from keeping souls from coming to Christ (Matt. 16:18; 24:14; Luke 4:4–6; Rev. 20:3), and has also restrained him from fomenting the last battle (2 Thess. 2:6; Rev. 9:14; 16:12; 20:7).</w:t>
      </w:r>
    </w:p>
    <w:p w14:paraId="075F0B20">
      <w:pPr>
        <w:pStyle w:val="6"/>
        <w:rPr>
          <w:rFonts w:hint="eastAsia" w:ascii="Palatino Linotype"/>
          <w:b w:val="0"/>
          <w:bCs/>
          <w:color w:val="231F20"/>
          <w:spacing w:val="-6"/>
        </w:rPr>
      </w:pPr>
      <w:r>
        <w:rPr>
          <w:rFonts w:hint="eastAsia" w:ascii="Palatino Linotype"/>
          <w:b w:val="0"/>
          <w:bCs/>
          <w:color w:val="231F20"/>
          <w:spacing w:val="-6"/>
        </w:rPr>
        <w:t>神确实约束了撒但，使他不能阻止灵魂来到基督面前（马太福音 16:18；24:14；路加福音 4:4–6；启示录 20:3），也约束了他，使他不能煽动最后的争战（帖撒罗尼迦后书 2:6；启示录 9:14；16:12；20:7）。</w:t>
      </w:r>
    </w:p>
    <w:p w14:paraId="285FD82A">
      <w:pPr>
        <w:pStyle w:val="6"/>
        <w:rPr>
          <w:rFonts w:hint="eastAsia" w:ascii="Palatino Linotype"/>
          <w:b w:val="0"/>
          <w:bCs/>
          <w:color w:val="231F20"/>
          <w:spacing w:val="-6"/>
        </w:rPr>
      </w:pPr>
    </w:p>
    <w:p w14:paraId="0E49D341">
      <w:pPr>
        <w:pStyle w:val="6"/>
        <w:rPr>
          <w:rFonts w:hint="eastAsia" w:ascii="Palatino Linotype"/>
          <w:b w:val="0"/>
          <w:bCs/>
          <w:color w:val="231F20"/>
          <w:spacing w:val="-6"/>
        </w:rPr>
      </w:pPr>
      <w:r>
        <w:rPr>
          <w:rFonts w:hint="eastAsia" w:ascii="Palatino Linotype"/>
          <w:b w:val="0"/>
          <w:bCs/>
          <w:color w:val="231F20"/>
          <w:spacing w:val="-6"/>
        </w:rPr>
        <w:t>The amillennial interpretation accords with the real-world experience of the church.</w:t>
      </w:r>
    </w:p>
    <w:p w14:paraId="3E909F0C">
      <w:pPr>
        <w:pStyle w:val="6"/>
        <w:rPr>
          <w:rFonts w:hint="eastAsia" w:ascii="Palatino Linotype"/>
          <w:b w:val="0"/>
          <w:bCs/>
          <w:color w:val="231F20"/>
          <w:spacing w:val="-6"/>
        </w:rPr>
      </w:pPr>
      <w:r>
        <w:rPr>
          <w:rFonts w:hint="eastAsia" w:ascii="Palatino Linotype"/>
          <w:b w:val="0"/>
          <w:bCs/>
          <w:color w:val="231F20"/>
          <w:spacing w:val="-6"/>
        </w:rPr>
        <w:t>无千禧年论的解释与教会的真实世界经验相符。</w:t>
      </w:r>
    </w:p>
    <w:p w14:paraId="3CC11371">
      <w:pPr>
        <w:pStyle w:val="6"/>
        <w:rPr>
          <w:rFonts w:hint="eastAsia" w:ascii="Palatino Linotype"/>
          <w:b w:val="0"/>
          <w:bCs/>
          <w:color w:val="231F20"/>
          <w:spacing w:val="-6"/>
        </w:rPr>
      </w:pPr>
    </w:p>
    <w:p w14:paraId="2A967CB4">
      <w:pPr>
        <w:pStyle w:val="6"/>
        <w:rPr>
          <w:rFonts w:hint="eastAsia" w:ascii="Palatino Linotype"/>
          <w:b w:val="0"/>
          <w:bCs/>
          <w:color w:val="231F20"/>
          <w:spacing w:val="-6"/>
        </w:rPr>
      </w:pPr>
      <w:r>
        <w:rPr>
          <w:rFonts w:hint="eastAsia" w:ascii="Palatino Linotype"/>
          <w:b w:val="0"/>
          <w:bCs/>
          <w:color w:val="231F20"/>
          <w:spacing w:val="-6"/>
        </w:rPr>
        <w:t>18.The souls that John sees represent the entire company of spiritual overcomers.</w:t>
      </w:r>
    </w:p>
    <w:p w14:paraId="6C4F1696">
      <w:pPr>
        <w:pStyle w:val="6"/>
        <w:rPr>
          <w:rFonts w:hint="eastAsia" w:ascii="Palatino Linotype"/>
          <w:b w:val="0"/>
          <w:bCs/>
          <w:color w:val="231F20"/>
          <w:spacing w:val="-6"/>
        </w:rPr>
      </w:pPr>
      <w:r>
        <w:rPr>
          <w:rFonts w:hint="eastAsia" w:ascii="Palatino Linotype"/>
          <w:b w:val="0"/>
          <w:bCs/>
          <w:color w:val="231F20"/>
          <w:spacing w:val="-6"/>
        </w:rPr>
        <w:t>18.约翰所看见的灵魂代表了所有属灵得胜者的全体。</w:t>
      </w:r>
    </w:p>
    <w:p w14:paraId="6D841F15">
      <w:pPr>
        <w:pStyle w:val="6"/>
        <w:rPr>
          <w:rFonts w:hint="eastAsia" w:ascii="Palatino Linotype"/>
          <w:b w:val="0"/>
          <w:bCs/>
          <w:color w:val="231F20"/>
          <w:spacing w:val="-6"/>
        </w:rPr>
      </w:pPr>
    </w:p>
    <w:p w14:paraId="2EBD365D">
      <w:pPr>
        <w:pStyle w:val="6"/>
        <w:rPr>
          <w:rFonts w:hint="eastAsia" w:ascii="Palatino Linotype"/>
          <w:b w:val="0"/>
          <w:bCs/>
          <w:color w:val="231F20"/>
          <w:spacing w:val="-6"/>
        </w:rPr>
      </w:pPr>
      <w:r>
        <w:rPr>
          <w:rFonts w:hint="eastAsia" w:ascii="Palatino Linotype"/>
          <w:b w:val="0"/>
          <w:bCs/>
          <w:color w:val="231F20"/>
          <w:spacing w:val="-6"/>
        </w:rPr>
        <w:t>Considered individually, few if any reign in heaven with Christ throughout the entire millennium (i.e., EOP).</w:t>
      </w:r>
    </w:p>
    <w:p w14:paraId="69B4AFA2">
      <w:pPr>
        <w:pStyle w:val="6"/>
        <w:rPr>
          <w:rFonts w:hint="eastAsia" w:ascii="Palatino Linotype"/>
          <w:b w:val="0"/>
          <w:bCs/>
          <w:color w:val="231F20"/>
          <w:spacing w:val="-6"/>
        </w:rPr>
      </w:pPr>
      <w:r>
        <w:rPr>
          <w:rFonts w:hint="eastAsia" w:ascii="Palatino Linotype"/>
          <w:b w:val="0"/>
          <w:bCs/>
          <w:color w:val="231F20"/>
          <w:spacing w:val="-6"/>
        </w:rPr>
        <w:t>从个体来看，几乎没有人能在整个千禧年（即EOP）期间与基督一同在天上作王。</w:t>
      </w:r>
    </w:p>
    <w:p w14:paraId="3B558278">
      <w:pPr>
        <w:pStyle w:val="6"/>
        <w:rPr>
          <w:rFonts w:hint="eastAsia" w:ascii="Palatino Linotype"/>
          <w:b w:val="0"/>
          <w:bCs/>
          <w:color w:val="231F20"/>
          <w:spacing w:val="-6"/>
        </w:rPr>
      </w:pPr>
    </w:p>
    <w:p w14:paraId="4E9699D4">
      <w:pPr>
        <w:pStyle w:val="6"/>
        <w:rPr>
          <w:rFonts w:hint="eastAsia" w:ascii="Palatino Linotype"/>
          <w:b w:val="0"/>
          <w:bCs/>
          <w:color w:val="231F20"/>
          <w:spacing w:val="-6"/>
        </w:rPr>
      </w:pPr>
      <w:r>
        <w:rPr>
          <w:rFonts w:hint="eastAsia" w:ascii="Palatino Linotype"/>
          <w:b w:val="0"/>
          <w:bCs/>
          <w:color w:val="231F20"/>
          <w:spacing w:val="-6"/>
        </w:rPr>
        <w:t>However, considered as a company, they do.</w:t>
      </w:r>
    </w:p>
    <w:p w14:paraId="25A06918">
      <w:pPr>
        <w:pStyle w:val="6"/>
        <w:rPr>
          <w:rFonts w:hint="eastAsia" w:ascii="Palatino Linotype"/>
          <w:b w:val="0"/>
          <w:bCs/>
          <w:color w:val="231F20"/>
          <w:spacing w:val="-6"/>
        </w:rPr>
      </w:pPr>
      <w:r>
        <w:rPr>
          <w:rFonts w:hint="eastAsia" w:ascii="Palatino Linotype"/>
          <w:b w:val="0"/>
          <w:bCs/>
          <w:color w:val="231F20"/>
          <w:spacing w:val="-6"/>
        </w:rPr>
        <w:t>然而，作为一个群体来看，他们是这样做的。</w:t>
      </w:r>
    </w:p>
    <w:p w14:paraId="55204661">
      <w:pPr>
        <w:pStyle w:val="6"/>
        <w:rPr>
          <w:rFonts w:hint="eastAsia" w:ascii="Palatino Linotype"/>
          <w:b w:val="0"/>
          <w:bCs/>
          <w:color w:val="231F20"/>
          <w:spacing w:val="-6"/>
        </w:rPr>
      </w:pPr>
    </w:p>
    <w:p w14:paraId="00F4A1BE">
      <w:pPr>
        <w:pStyle w:val="6"/>
        <w:rPr>
          <w:rFonts w:hint="eastAsia" w:ascii="Palatino Linotype"/>
          <w:b w:val="0"/>
          <w:bCs/>
          <w:color w:val="231F20"/>
          <w:spacing w:val="-6"/>
        </w:rPr>
      </w:pPr>
      <w:r>
        <w:rPr>
          <w:rFonts w:hint="eastAsia" w:ascii="Palatino Linotype"/>
          <w:b w:val="0"/>
          <w:bCs/>
          <w:color w:val="231F20"/>
          <w:spacing w:val="-6"/>
        </w:rPr>
        <w:t>19.See note 8.</w:t>
      </w:r>
    </w:p>
    <w:p w14:paraId="25DCD113">
      <w:pPr>
        <w:pStyle w:val="6"/>
        <w:rPr>
          <w:rFonts w:hint="eastAsia" w:ascii="Palatino Linotype"/>
          <w:b w:val="0"/>
          <w:bCs/>
          <w:color w:val="231F20"/>
          <w:spacing w:val="-6"/>
        </w:rPr>
      </w:pPr>
      <w:r>
        <w:rPr>
          <w:rFonts w:hint="eastAsia" w:ascii="Palatino Linotype"/>
          <w:b w:val="0"/>
          <w:bCs/>
          <w:color w:val="231F20"/>
          <w:spacing w:val="-6"/>
        </w:rPr>
        <w:t>19.见注8。</w:t>
      </w:r>
    </w:p>
    <w:p w14:paraId="2AB8CBA8">
      <w:pPr>
        <w:pStyle w:val="6"/>
        <w:rPr>
          <w:rFonts w:hint="eastAsia" w:ascii="Palatino Linotype"/>
          <w:b w:val="0"/>
          <w:bCs/>
          <w:color w:val="231F20"/>
          <w:spacing w:val="-6"/>
        </w:rPr>
      </w:pPr>
    </w:p>
    <w:p w14:paraId="1F49E6C9">
      <w:pPr>
        <w:pStyle w:val="6"/>
        <w:rPr>
          <w:rFonts w:hint="eastAsia" w:ascii="Palatino Linotype"/>
          <w:b w:val="0"/>
          <w:bCs/>
          <w:color w:val="231F20"/>
          <w:spacing w:val="-6"/>
        </w:rPr>
      </w:pPr>
      <w:r>
        <w:rPr>
          <w:rFonts w:hint="eastAsia" w:ascii="Palatino Linotype"/>
          <w:b w:val="0"/>
          <w:bCs/>
          <w:color w:val="231F20"/>
          <w:spacing w:val="-6"/>
        </w:rPr>
        <w:t>20.For an in-depth discussion of the two biblical paradigms of salvation (the test paradigm and the sovereignty paradigm) see Dean Davis, The Test: A Seeker’s Journey to the Meaning of Life (Ecumclaw WA: Redemption Press, 2010).</w:t>
      </w:r>
    </w:p>
    <w:p w14:paraId="2E00AF98">
      <w:pPr>
        <w:pStyle w:val="6"/>
        <w:rPr>
          <w:rFonts w:hint="eastAsia" w:ascii="Palatino Linotype"/>
          <w:b w:val="0"/>
          <w:bCs/>
          <w:color w:val="231F20"/>
          <w:spacing w:val="-6"/>
        </w:rPr>
      </w:pPr>
      <w:r>
        <w:rPr>
          <w:rFonts w:hint="eastAsia" w:ascii="Palatino Linotype"/>
          <w:b w:val="0"/>
          <w:bCs/>
          <w:color w:val="231F20"/>
          <w:spacing w:val="-6"/>
        </w:rPr>
        <w:t>20.关于两种圣经救恩范式（试验范式和主权范式）的深入讨论，见迪安·戴维斯，《试验：一个寻求者对生命意义的旅程》（华盛顿州，伊纳姆克洛：救赎出版社，2010年）。</w:t>
      </w:r>
    </w:p>
    <w:p w14:paraId="07C8BD93">
      <w:pPr>
        <w:pStyle w:val="6"/>
        <w:rPr>
          <w:rFonts w:hint="eastAsia" w:ascii="Palatino Linotype"/>
          <w:b w:val="0"/>
          <w:bCs/>
          <w:color w:val="231F20"/>
          <w:spacing w:val="-6"/>
        </w:rPr>
      </w:pPr>
    </w:p>
    <w:p w14:paraId="4050D3C3">
      <w:pPr>
        <w:pStyle w:val="6"/>
        <w:rPr>
          <w:rFonts w:hint="eastAsia" w:ascii="Palatino Linotype"/>
          <w:b w:val="0"/>
          <w:bCs/>
          <w:color w:val="231F20"/>
          <w:spacing w:val="-6"/>
        </w:rPr>
      </w:pPr>
      <w:r>
        <w:rPr>
          <w:rFonts w:hint="eastAsia" w:ascii="Palatino Linotype"/>
          <w:b w:val="0"/>
          <w:bCs/>
          <w:color w:val="231F20"/>
          <w:spacing w:val="-6"/>
        </w:rPr>
        <w:t>21.See Dean Davis, The High King of Heaven (Enumclaw, WA: Redemption Press, 2014), pp. 365–379; see also, Dean Davis, The Great End Time Debate (Enumclaw, WA: Redemption Press, 2022), pp. 177–184; and see the article on Daniel 9, found at https://www.clr4u.org/writings/essays/daniels-prophecy-of-the- seventy-sevens-2/.</w:t>
      </w:r>
    </w:p>
    <w:p w14:paraId="16FFD8BB">
      <w:pPr>
        <w:pStyle w:val="6"/>
        <w:rPr>
          <w:rFonts w:hint="eastAsia" w:ascii="Palatino Linotype"/>
          <w:b w:val="0"/>
          <w:bCs/>
          <w:color w:val="231F20"/>
          <w:spacing w:val="-6"/>
        </w:rPr>
      </w:pPr>
      <w:r>
        <w:rPr>
          <w:rFonts w:hint="eastAsia" w:ascii="Palatino Linotype"/>
          <w:b w:val="0"/>
          <w:bCs/>
          <w:color w:val="231F20"/>
          <w:spacing w:val="-6"/>
        </w:rPr>
        <w:t>21.见迪安·戴维斯，《天上的至高君王》（华盛顿州，伊纳姆克洛：救赎出版社，2014年），第365–379页；亦见，迪安·戴维斯，《末世大辩论》（华盛顿州，伊纳姆克洛：救赎出版社，2022年），第177–184页；并见关于但以理书第9章的文章，载于 https://www.clr4u.org/writings/essays/daniels-prophecy-of-the- seventy-sevens-2/。</w:t>
      </w:r>
    </w:p>
    <w:p w14:paraId="64EB9423">
      <w:pPr>
        <w:pStyle w:val="6"/>
        <w:rPr>
          <w:rFonts w:hint="eastAsia" w:ascii="Palatino Linotype"/>
          <w:b w:val="0"/>
          <w:bCs/>
          <w:color w:val="231F20"/>
          <w:spacing w:val="-6"/>
        </w:rPr>
      </w:pPr>
    </w:p>
    <w:p w14:paraId="6F9979D3">
      <w:pPr>
        <w:pStyle w:val="6"/>
        <w:rPr>
          <w:rFonts w:hint="eastAsia" w:ascii="Palatino Linotype"/>
          <w:b w:val="0"/>
          <w:bCs/>
          <w:color w:val="231F20"/>
          <w:spacing w:val="-6"/>
        </w:rPr>
      </w:pPr>
      <w:r>
        <w:rPr>
          <w:rFonts w:hint="eastAsia" w:ascii="Palatino Linotype"/>
          <w:b w:val="0"/>
          <w:bCs/>
          <w:color w:val="231F20"/>
          <w:spacing w:val="-6"/>
        </w:rPr>
        <w:t>22.John MacArthur, The MacArthur Study Bible (La Habra, CA: Thomas Nelson, 2006), p. 2,712.</w:t>
      </w:r>
    </w:p>
    <w:p w14:paraId="362CA2B5">
      <w:pPr>
        <w:pStyle w:val="6"/>
        <w:rPr>
          <w:rFonts w:hint="eastAsia" w:ascii="Palatino Linotype"/>
          <w:b w:val="0"/>
          <w:bCs/>
          <w:color w:val="231F20"/>
          <w:spacing w:val="-6"/>
        </w:rPr>
      </w:pPr>
      <w:r>
        <w:rPr>
          <w:rFonts w:hint="eastAsia" w:ascii="Palatino Linotype"/>
          <w:b w:val="0"/>
          <w:bCs/>
          <w:color w:val="231F20"/>
          <w:spacing w:val="-6"/>
        </w:rPr>
        <w:t>22.约翰·麦克阿瑟，《麦克阿瑟研读本圣经》（加利福尼亚州，拉哈布拉：托马斯·尼尔森出版社，2006年），第2,712页。</w:t>
      </w:r>
    </w:p>
    <w:p w14:paraId="39186F81">
      <w:pPr>
        <w:pStyle w:val="6"/>
        <w:rPr>
          <w:rFonts w:hint="eastAsia" w:ascii="Palatino Linotype"/>
          <w:b w:val="0"/>
          <w:bCs/>
          <w:color w:val="231F20"/>
          <w:spacing w:val="-6"/>
        </w:rPr>
      </w:pPr>
    </w:p>
    <w:p w14:paraId="713E70C2">
      <w:pPr>
        <w:pStyle w:val="6"/>
        <w:rPr>
          <w:rFonts w:hint="eastAsia" w:ascii="Palatino Linotype"/>
          <w:b w:val="0"/>
          <w:bCs/>
          <w:color w:val="231F20"/>
          <w:spacing w:val="-6"/>
        </w:rPr>
      </w:pPr>
      <w:r>
        <w:rPr>
          <w:rFonts w:hint="eastAsia" w:ascii="Palatino Linotype"/>
          <w:b w:val="0"/>
          <w:bCs/>
          <w:color w:val="231F20"/>
          <w:spacing w:val="-6"/>
        </w:rPr>
        <w:t>23.For my thoughts on this subject, please see this article, posted on my website: https://www.clr4u.org/writings/essays/life-from-the- dead/.</w:t>
      </w:r>
    </w:p>
    <w:p w14:paraId="43322AA0">
      <w:pPr>
        <w:pStyle w:val="6"/>
        <w:rPr>
          <w:rFonts w:hint="eastAsia" w:ascii="Palatino Linotype"/>
          <w:b w:val="0"/>
          <w:bCs/>
          <w:color w:val="231F20"/>
          <w:spacing w:val="-6"/>
        </w:rPr>
      </w:pPr>
      <w:r>
        <w:rPr>
          <w:rFonts w:hint="eastAsia" w:ascii="Palatino Linotype"/>
          <w:b w:val="0"/>
          <w:bCs/>
          <w:color w:val="231F20"/>
          <w:spacing w:val="-6"/>
        </w:rPr>
        <w:t>23.关于我对这个主题的想法，请看我网站上发表的这篇文章：https://www.clr4u.org/writings/essays/life-from-the- dead/。</w:t>
      </w:r>
    </w:p>
    <w:p w14:paraId="75693B77">
      <w:pPr>
        <w:pStyle w:val="6"/>
        <w:rPr>
          <w:rFonts w:hint="eastAsia" w:ascii="Palatino Linotype"/>
          <w:b w:val="0"/>
          <w:bCs/>
          <w:color w:val="231F20"/>
          <w:spacing w:val="-6"/>
        </w:rPr>
      </w:pPr>
    </w:p>
    <w:p w14:paraId="13B49B2D">
      <w:pPr>
        <w:pStyle w:val="6"/>
        <w:rPr>
          <w:rFonts w:hint="eastAsia" w:ascii="Palatino Linotype"/>
          <w:b w:val="0"/>
          <w:bCs/>
          <w:color w:val="231F20"/>
          <w:spacing w:val="-6"/>
        </w:rPr>
      </w:pPr>
      <w:r>
        <w:rPr>
          <w:rFonts w:hint="eastAsia" w:ascii="Palatino Linotype"/>
          <w:b w:val="0"/>
          <w:bCs/>
          <w:color w:val="231F20"/>
          <w:spacing w:val="-6"/>
        </w:rPr>
        <w:t>SELECT BIBLIOGR APHY</w:t>
      </w:r>
    </w:p>
    <w:p w14:paraId="08C7A8FA">
      <w:pPr>
        <w:pStyle w:val="6"/>
        <w:rPr>
          <w:rFonts w:hint="eastAsia" w:ascii="Palatino Linotype"/>
          <w:b w:val="0"/>
          <w:bCs/>
          <w:color w:val="231F20"/>
          <w:spacing w:val="-6"/>
        </w:rPr>
      </w:pPr>
    </w:p>
    <w:p w14:paraId="4140EA93">
      <w:pPr>
        <w:pStyle w:val="6"/>
        <w:rPr>
          <w:rFonts w:hint="eastAsia" w:ascii="Palatino Linotype"/>
          <w:b w:val="0"/>
          <w:bCs/>
          <w:color w:val="231F20"/>
          <w:spacing w:val="-6"/>
        </w:rPr>
      </w:pPr>
      <w:r>
        <w:rPr>
          <w:rFonts w:hint="eastAsia" w:ascii="Palatino Linotype"/>
          <w:b w:val="0"/>
          <w:bCs/>
          <w:color w:val="231F20"/>
          <w:spacing w:val="-6"/>
        </w:rPr>
        <w:t>参考书目选</w:t>
      </w:r>
    </w:p>
    <w:p w14:paraId="4910DE61">
      <w:pPr>
        <w:pStyle w:val="6"/>
        <w:rPr>
          <w:rFonts w:hint="eastAsia" w:ascii="Palatino Linotype"/>
          <w:b w:val="0"/>
          <w:bCs/>
          <w:color w:val="231F20"/>
          <w:spacing w:val="-6"/>
        </w:rPr>
      </w:pPr>
    </w:p>
    <w:p w14:paraId="13530907">
      <w:pPr>
        <w:pStyle w:val="6"/>
        <w:rPr>
          <w:rFonts w:hint="eastAsia" w:ascii="Palatino Linotype"/>
          <w:b w:val="0"/>
          <w:bCs/>
          <w:color w:val="231F20"/>
          <w:spacing w:val="-6"/>
        </w:rPr>
      </w:pPr>
      <w:r>
        <w:rPr>
          <w:rFonts w:hint="eastAsia" w:ascii="Palatino Linotype"/>
          <w:b w:val="0"/>
          <w:bCs/>
          <w:color w:val="231F20"/>
          <w:spacing w:val="-6"/>
        </w:rPr>
        <w:t>1.Beale, Greg. Revelation: A Shorter Commentary. Grand Rapids, MI: Eerdmans, 2015.</w:t>
      </w:r>
    </w:p>
    <w:p w14:paraId="28FBD176">
      <w:pPr>
        <w:pStyle w:val="6"/>
        <w:rPr>
          <w:rFonts w:hint="eastAsia" w:ascii="Palatino Linotype"/>
          <w:b w:val="0"/>
          <w:bCs/>
          <w:color w:val="231F20"/>
          <w:spacing w:val="-6"/>
        </w:rPr>
      </w:pPr>
      <w:r>
        <w:rPr>
          <w:rFonts w:hint="eastAsia" w:ascii="Palatino Linotype"/>
          <w:b w:val="0"/>
          <w:bCs/>
          <w:color w:val="231F20"/>
          <w:spacing w:val="-6"/>
        </w:rPr>
        <w:t>1.毕尔，格雷格。《启示录：一部较短的注释书》。密歇根州，大急流城：伊尔德曼斯出版社，2015年。</w:t>
      </w:r>
    </w:p>
    <w:p w14:paraId="0A9008CA">
      <w:pPr>
        <w:pStyle w:val="6"/>
        <w:rPr>
          <w:rFonts w:hint="eastAsia" w:ascii="Palatino Linotype"/>
          <w:b w:val="0"/>
          <w:bCs/>
          <w:color w:val="231F20"/>
          <w:spacing w:val="-6"/>
        </w:rPr>
      </w:pPr>
    </w:p>
    <w:p w14:paraId="00641985">
      <w:pPr>
        <w:pStyle w:val="6"/>
        <w:rPr>
          <w:rFonts w:hint="eastAsia" w:ascii="Palatino Linotype"/>
          <w:b w:val="0"/>
          <w:bCs/>
          <w:color w:val="231F20"/>
          <w:spacing w:val="-6"/>
        </w:rPr>
      </w:pPr>
      <w:r>
        <w:rPr>
          <w:rFonts w:hint="eastAsia" w:ascii="Palatino Linotype"/>
          <w:b w:val="0"/>
          <w:bCs/>
          <w:color w:val="231F20"/>
          <w:spacing w:val="-6"/>
        </w:rPr>
        <w:t>2.Davis, Dean. The Great End Time Debate: Issues, Options, and Amillennial Answers. Enumclaw, WA: Redemption Press, 2023.</w:t>
      </w:r>
    </w:p>
    <w:p w14:paraId="567D3D6A">
      <w:pPr>
        <w:pStyle w:val="6"/>
        <w:rPr>
          <w:rFonts w:hint="eastAsia" w:ascii="Palatino Linotype"/>
          <w:b w:val="0"/>
          <w:bCs/>
          <w:color w:val="231F20"/>
          <w:spacing w:val="-6"/>
        </w:rPr>
      </w:pPr>
      <w:r>
        <w:rPr>
          <w:rFonts w:hint="eastAsia" w:ascii="Palatino Linotype"/>
          <w:b w:val="0"/>
          <w:bCs/>
          <w:color w:val="231F20"/>
          <w:spacing w:val="-6"/>
        </w:rPr>
        <w:t>2.戴维斯，迪安。《末世大辩论：议题、选项与无千禧年论的答案》。华盛顿州，伊纳姆克洛：救赎出版社，2023年。</w:t>
      </w:r>
    </w:p>
    <w:p w14:paraId="124EC294">
      <w:pPr>
        <w:pStyle w:val="6"/>
        <w:rPr>
          <w:rFonts w:hint="eastAsia" w:ascii="Palatino Linotype"/>
          <w:b w:val="0"/>
          <w:bCs/>
          <w:color w:val="231F20"/>
          <w:spacing w:val="-6"/>
        </w:rPr>
      </w:pPr>
    </w:p>
    <w:p w14:paraId="34B8496A">
      <w:pPr>
        <w:pStyle w:val="6"/>
        <w:rPr>
          <w:rFonts w:hint="eastAsia" w:ascii="Palatino Linotype"/>
          <w:b w:val="0"/>
          <w:bCs/>
          <w:color w:val="231F20"/>
          <w:spacing w:val="-6"/>
        </w:rPr>
      </w:pPr>
      <w:r>
        <w:rPr>
          <w:rFonts w:hint="eastAsia" w:ascii="Palatino Linotype"/>
          <w:b w:val="0"/>
          <w:bCs/>
          <w:color w:val="231F20"/>
          <w:spacing w:val="-6"/>
        </w:rPr>
        <w:t>3.Hendriksen, William. More Than Conquerors. Grand Rapids, MI: Baker Publishing Group, 1940.</w:t>
      </w:r>
    </w:p>
    <w:p w14:paraId="7B15EFF4">
      <w:pPr>
        <w:pStyle w:val="6"/>
        <w:rPr>
          <w:rFonts w:hint="eastAsia" w:ascii="Palatino Linotype"/>
          <w:b w:val="0"/>
          <w:bCs/>
          <w:color w:val="231F20"/>
          <w:spacing w:val="-6"/>
        </w:rPr>
      </w:pPr>
      <w:r>
        <w:rPr>
          <w:rFonts w:hint="eastAsia" w:ascii="Palatino Linotype"/>
          <w:b w:val="0"/>
          <w:bCs/>
          <w:color w:val="231F20"/>
          <w:spacing w:val="-6"/>
        </w:rPr>
        <w:t>3.亨德里克森，威廉。《得胜有余》。密歇根州，大急流城：贝克出版集团，1940年。</w:t>
      </w:r>
    </w:p>
    <w:p w14:paraId="33B08176">
      <w:pPr>
        <w:pStyle w:val="6"/>
        <w:rPr>
          <w:rFonts w:hint="eastAsia" w:ascii="Palatino Linotype"/>
          <w:b w:val="0"/>
          <w:bCs/>
          <w:color w:val="231F20"/>
          <w:spacing w:val="-6"/>
        </w:rPr>
      </w:pPr>
    </w:p>
    <w:p w14:paraId="4BFBFA2B">
      <w:pPr>
        <w:pStyle w:val="6"/>
        <w:rPr>
          <w:rFonts w:hint="eastAsia" w:ascii="Palatino Linotype"/>
          <w:b w:val="0"/>
          <w:bCs/>
          <w:color w:val="231F20"/>
          <w:spacing w:val="-6"/>
        </w:rPr>
      </w:pPr>
      <w:r>
        <w:rPr>
          <w:rFonts w:hint="eastAsia" w:ascii="Palatino Linotype"/>
          <w:b w:val="0"/>
          <w:bCs/>
          <w:color w:val="231F20"/>
          <w:spacing w:val="-6"/>
        </w:rPr>
        <w:t>4.Hoekema, Anthony. The Bible and the Future. Grand Rapids, MI: Eerdmans Publishing, 1979.</w:t>
      </w:r>
    </w:p>
    <w:p w14:paraId="7F7257A2">
      <w:pPr>
        <w:pStyle w:val="6"/>
        <w:rPr>
          <w:rFonts w:hint="eastAsia" w:ascii="Palatino Linotype"/>
          <w:b w:val="0"/>
          <w:bCs/>
          <w:color w:val="231F20"/>
          <w:spacing w:val="-6"/>
        </w:rPr>
      </w:pPr>
      <w:r>
        <w:rPr>
          <w:rFonts w:hint="eastAsia" w:ascii="Palatino Linotype"/>
          <w:b w:val="0"/>
          <w:bCs/>
          <w:color w:val="231F20"/>
          <w:spacing w:val="-6"/>
        </w:rPr>
        <w:t>4.霍克玛，安东尼。《圣经与未来》。密歇根州，大急流城：伊尔德曼斯出版社，1979年。</w:t>
      </w:r>
    </w:p>
    <w:p w14:paraId="074095A3">
      <w:pPr>
        <w:pStyle w:val="6"/>
        <w:rPr>
          <w:rFonts w:hint="eastAsia" w:ascii="Palatino Linotype"/>
          <w:b w:val="0"/>
          <w:bCs/>
          <w:color w:val="231F20"/>
          <w:spacing w:val="-6"/>
        </w:rPr>
      </w:pPr>
    </w:p>
    <w:p w14:paraId="5A67CEB0">
      <w:pPr>
        <w:pStyle w:val="6"/>
        <w:rPr>
          <w:rFonts w:hint="eastAsia" w:ascii="Palatino Linotype"/>
          <w:b w:val="0"/>
          <w:bCs/>
          <w:color w:val="231F20"/>
          <w:spacing w:val="-6"/>
        </w:rPr>
      </w:pPr>
      <w:r>
        <w:rPr>
          <w:rFonts w:hint="eastAsia" w:ascii="Palatino Linotype"/>
          <w:b w:val="0"/>
          <w:bCs/>
          <w:color w:val="231F20"/>
          <w:spacing w:val="-6"/>
        </w:rPr>
        <w:t>5.Johnson, Dennis. The Triumph of the Lamb. New York, NY: P&amp;R Publishing, 2001.</w:t>
      </w:r>
    </w:p>
    <w:p w14:paraId="5E8E751A">
      <w:pPr>
        <w:pStyle w:val="6"/>
        <w:rPr>
          <w:rFonts w:hint="eastAsia" w:ascii="Palatino Linotype"/>
          <w:b w:val="0"/>
          <w:bCs/>
          <w:color w:val="231F20"/>
          <w:spacing w:val="-6"/>
        </w:rPr>
      </w:pPr>
      <w:r>
        <w:rPr>
          <w:rFonts w:hint="eastAsia" w:ascii="Palatino Linotype"/>
          <w:b w:val="0"/>
          <w:bCs/>
          <w:color w:val="231F20"/>
          <w:spacing w:val="-6"/>
        </w:rPr>
        <w:t>5.约翰逊，丹尼斯。《羔羊的得胜》。纽约州，纽约市：P&amp;R出版社，2001年。</w:t>
      </w:r>
    </w:p>
    <w:p w14:paraId="2163384C">
      <w:pPr>
        <w:pStyle w:val="6"/>
        <w:rPr>
          <w:rFonts w:hint="eastAsia" w:ascii="Palatino Linotype"/>
          <w:b w:val="0"/>
          <w:bCs/>
          <w:color w:val="231F20"/>
          <w:spacing w:val="-6"/>
        </w:rPr>
      </w:pPr>
    </w:p>
    <w:p w14:paraId="0AF27D62">
      <w:pPr>
        <w:pStyle w:val="6"/>
        <w:rPr>
          <w:rFonts w:hint="eastAsia" w:ascii="Palatino Linotype"/>
          <w:b w:val="0"/>
          <w:bCs/>
          <w:color w:val="231F20"/>
          <w:spacing w:val="-6"/>
        </w:rPr>
      </w:pPr>
      <w:r>
        <w:rPr>
          <w:rFonts w:hint="eastAsia" w:ascii="Palatino Linotype"/>
          <w:b w:val="0"/>
          <w:bCs/>
          <w:color w:val="231F20"/>
          <w:spacing w:val="-6"/>
        </w:rPr>
        <w:t>6.Phillips, Richard. Reformed Expository Commentary: Revelation. Phillipsburg, NJ: P&amp;R Publishing, 2007.</w:t>
      </w:r>
    </w:p>
    <w:p w14:paraId="0D3EF418">
      <w:pPr>
        <w:pStyle w:val="6"/>
        <w:rPr>
          <w:rFonts w:hint="eastAsia" w:ascii="Palatino Linotype"/>
          <w:b w:val="0"/>
          <w:bCs/>
          <w:color w:val="231F20"/>
          <w:spacing w:val="-6"/>
        </w:rPr>
      </w:pPr>
      <w:r>
        <w:rPr>
          <w:rFonts w:hint="eastAsia" w:ascii="Palatino Linotype"/>
          <w:b w:val="0"/>
          <w:bCs/>
          <w:color w:val="231F20"/>
          <w:spacing w:val="-6"/>
        </w:rPr>
        <w:t>6.菲利普斯，理查德。《改革宗教会解经注释：启示录》。新泽西州，菲利普斯堡：P&amp;R出版社，2007年。</w:t>
      </w:r>
    </w:p>
    <w:p w14:paraId="451BAFEC">
      <w:pPr>
        <w:pStyle w:val="6"/>
        <w:rPr>
          <w:rFonts w:hint="eastAsia" w:ascii="Palatino Linotype"/>
          <w:b w:val="0"/>
          <w:bCs/>
          <w:color w:val="231F20"/>
          <w:spacing w:val="-6"/>
        </w:rPr>
      </w:pPr>
    </w:p>
    <w:p w14:paraId="2284F0D2">
      <w:pPr>
        <w:pStyle w:val="6"/>
        <w:rPr>
          <w:rFonts w:hint="eastAsia" w:ascii="Palatino Linotype"/>
          <w:b w:val="0"/>
          <w:bCs/>
          <w:color w:val="231F20"/>
          <w:spacing w:val="-6"/>
        </w:rPr>
      </w:pPr>
      <w:r>
        <w:rPr>
          <w:rFonts w:hint="eastAsia" w:ascii="Palatino Linotype"/>
          <w:b w:val="0"/>
          <w:bCs/>
          <w:color w:val="231F20"/>
          <w:spacing w:val="-6"/>
        </w:rPr>
        <w:t>7.Poythress, Vern. The Returning King: A Guide to the Book of the Revelation. Phillipsburg, N.J: P&amp;R Publishing, 2000.</w:t>
      </w:r>
    </w:p>
    <w:p w14:paraId="6CF81E44">
      <w:pPr>
        <w:pStyle w:val="6"/>
        <w:rPr>
          <w:sz w:val="20"/>
        </w:rPr>
      </w:pPr>
      <w:r>
        <w:rPr>
          <w:rFonts w:hint="eastAsia" w:ascii="Palatino Linotype"/>
          <w:b w:val="0"/>
          <w:bCs/>
          <w:color w:val="231F20"/>
          <w:spacing w:val="-6"/>
        </w:rPr>
        <w:t>7.波伊思睿，弗恩。《再来的君王：启示录指南》。新泽西州，菲利普斯堡：P&amp;R出版社，2000年。</w:t>
      </w:r>
    </w:p>
    <w:p w14:paraId="02212274">
      <w:pPr>
        <w:pStyle w:val="6"/>
        <w:rPr>
          <w:sz w:val="20"/>
        </w:rPr>
      </w:pPr>
    </w:p>
    <w:p w14:paraId="2A6579BC">
      <w:pPr>
        <w:pStyle w:val="6"/>
        <w:rPr>
          <w:sz w:val="20"/>
        </w:rPr>
      </w:pPr>
    </w:p>
    <w:p w14:paraId="1F8D6AA6">
      <w:pPr>
        <w:pStyle w:val="6"/>
        <w:rPr>
          <w:sz w:val="20"/>
        </w:rPr>
      </w:pPr>
    </w:p>
    <w:p w14:paraId="66C0D33E">
      <w:pPr>
        <w:pStyle w:val="6"/>
        <w:rPr>
          <w:sz w:val="20"/>
        </w:rPr>
      </w:pPr>
    </w:p>
    <w:p w14:paraId="592A8085">
      <w:pPr>
        <w:pStyle w:val="6"/>
        <w:rPr>
          <w:sz w:val="20"/>
        </w:rPr>
      </w:pPr>
    </w:p>
    <w:p w14:paraId="7A2E7E16">
      <w:pPr>
        <w:pStyle w:val="6"/>
        <w:rPr>
          <w:sz w:val="20"/>
        </w:rPr>
      </w:pPr>
    </w:p>
    <w:p w14:paraId="4EE15B58">
      <w:pPr>
        <w:pStyle w:val="6"/>
        <w:rPr>
          <w:sz w:val="20"/>
        </w:rPr>
      </w:pPr>
    </w:p>
    <w:p w14:paraId="2769D4E6">
      <w:pPr>
        <w:pStyle w:val="6"/>
        <w:rPr>
          <w:sz w:val="20"/>
        </w:rPr>
      </w:pPr>
    </w:p>
    <w:p w14:paraId="7AC4BF19">
      <w:pPr>
        <w:pStyle w:val="6"/>
        <w:rPr>
          <w:sz w:val="20"/>
        </w:rPr>
      </w:pPr>
    </w:p>
    <w:p w14:paraId="6AA01C3A">
      <w:pPr>
        <w:pStyle w:val="6"/>
        <w:rPr>
          <w:sz w:val="20"/>
        </w:rPr>
      </w:pPr>
    </w:p>
    <w:p w14:paraId="47513A21">
      <w:pPr>
        <w:pStyle w:val="6"/>
        <w:rPr>
          <w:sz w:val="20"/>
        </w:rPr>
      </w:pPr>
    </w:p>
    <w:p w14:paraId="63DFAAC5">
      <w:pPr>
        <w:pStyle w:val="6"/>
        <w:rPr>
          <w:sz w:val="20"/>
        </w:rPr>
      </w:pPr>
    </w:p>
    <w:p w14:paraId="304E0D63">
      <w:pPr>
        <w:pStyle w:val="6"/>
        <w:rPr>
          <w:sz w:val="20"/>
        </w:rPr>
      </w:pPr>
    </w:p>
    <w:p w14:paraId="05A7F5C0">
      <w:pPr>
        <w:pStyle w:val="6"/>
        <w:rPr>
          <w:sz w:val="20"/>
        </w:rPr>
      </w:pPr>
    </w:p>
    <w:p w14:paraId="6369E964">
      <w:pPr>
        <w:pStyle w:val="6"/>
        <w:rPr>
          <w:sz w:val="20"/>
        </w:rPr>
      </w:pPr>
    </w:p>
    <w:p w14:paraId="3956E319">
      <w:pPr>
        <w:pStyle w:val="6"/>
        <w:spacing w:before="122"/>
        <w:rPr>
          <w:sz w:val="20"/>
        </w:rPr>
      </w:pPr>
    </w:p>
    <w:p w14:paraId="0EF49039">
      <w:pPr>
        <w:pStyle w:val="6"/>
        <w:ind w:left="1462"/>
        <w:rPr>
          <w:sz w:val="20"/>
        </w:rPr>
      </w:pPr>
      <w:r>
        <w:rPr>
          <w:sz w:val="20"/>
        </w:rPr>
        <w:drawing>
          <wp:inline distT="0" distB="0" distL="0" distR="0">
            <wp:extent cx="2760980" cy="1334770"/>
            <wp:effectExtent l="0" t="0" r="0" b="0"/>
            <wp:docPr id="389" name="Image 389"/>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56" cstate="print"/>
                    <a:stretch>
                      <a:fillRect/>
                    </a:stretch>
                  </pic:blipFill>
                  <pic:spPr>
                    <a:xfrm>
                      <a:off x="0" y="0"/>
                      <a:ext cx="2761488" cy="1335024"/>
                    </a:xfrm>
                    <a:prstGeom prst="rect">
                      <a:avLst/>
                    </a:prstGeom>
                  </pic:spPr>
                </pic:pic>
              </a:graphicData>
            </a:graphic>
          </wp:inline>
        </w:drawing>
      </w:r>
    </w:p>
    <w:p w14:paraId="1AC866D7">
      <w:pPr>
        <w:pStyle w:val="6"/>
        <w:spacing w:after="0"/>
        <w:rPr>
          <w:sz w:val="20"/>
        </w:rPr>
        <w:sectPr>
          <w:headerReference r:id="rId44" w:type="default"/>
          <w:footerReference r:id="rId46" w:type="default"/>
          <w:headerReference r:id="rId45" w:type="even"/>
          <w:footerReference r:id="rId47" w:type="even"/>
          <w:pgSz w:w="8820" w:h="13310"/>
          <w:pgMar w:top="1520" w:right="720" w:bottom="280" w:left="720" w:header="0" w:footer="0" w:gutter="0"/>
          <w:cols w:space="720" w:num="1"/>
        </w:sectPr>
      </w:pPr>
    </w:p>
    <w:p w14:paraId="3F88C9D8">
      <w:pPr>
        <w:pStyle w:val="6"/>
        <w:spacing w:before="4"/>
        <w:rPr>
          <w:sz w:val="17"/>
        </w:rPr>
      </w:pPr>
      <w:r>
        <w:rPr>
          <w:sz w:val="17"/>
        </w:rPr>
        <w:drawing>
          <wp:anchor distT="0" distB="0" distL="0" distR="0" simplePos="0" relativeHeight="251659264" behindDoc="0" locked="0" layoutInCell="1" allowOverlap="1">
            <wp:simplePos x="0" y="0"/>
            <wp:positionH relativeFrom="page">
              <wp:posOffset>548005</wp:posOffset>
            </wp:positionH>
            <wp:positionV relativeFrom="page">
              <wp:posOffset>0</wp:posOffset>
            </wp:positionV>
            <wp:extent cx="6675755" cy="10058400"/>
            <wp:effectExtent l="0" t="0" r="0" b="0"/>
            <wp:wrapNone/>
            <wp:docPr id="390" name="Image 390"/>
            <wp:cNvGraphicFramePr/>
            <a:graphic xmlns:a="http://schemas.openxmlformats.org/drawingml/2006/main">
              <a:graphicData uri="http://schemas.openxmlformats.org/drawingml/2006/picture">
                <pic:pic xmlns:pic="http://schemas.openxmlformats.org/drawingml/2006/picture">
                  <pic:nvPicPr>
                    <pic:cNvPr id="390" name="Image 390"/>
                    <pic:cNvPicPr/>
                  </pic:nvPicPr>
                  <pic:blipFill>
                    <a:blip r:embed="rId57" cstate="print"/>
                    <a:stretch>
                      <a:fillRect/>
                    </a:stretch>
                  </pic:blipFill>
                  <pic:spPr>
                    <a:xfrm>
                      <a:off x="0" y="0"/>
                      <a:ext cx="6675753" cy="10058400"/>
                    </a:xfrm>
                    <a:prstGeom prst="rect">
                      <a:avLst/>
                    </a:prstGeom>
                  </pic:spPr>
                </pic:pic>
              </a:graphicData>
            </a:graphic>
          </wp:anchor>
        </w:drawing>
      </w:r>
    </w:p>
    <w:sectPr>
      <w:headerReference r:id="rId48" w:type="default"/>
      <w:footerReference r:id="rId49" w:type="default"/>
      <w:pgSz w:w="12240" w:h="15840"/>
      <w:pgMar w:top="1820" w:right="1800" w:bottom="280" w:left="180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rebuchet MS">
    <w:panose1 w:val="020B0603020202020204"/>
    <w:charset w:val="01"/>
    <w:family w:val="swiss"/>
    <w:pitch w:val="default"/>
    <w:sig w:usb0="00000687" w:usb1="00000000" w:usb2="00000000" w:usb3="00000000" w:csb0="2000009F" w:csb1="00000000"/>
  </w:font>
  <w:font w:name="Palatino Linotype">
    <w:panose1 w:val="02040502050505030304"/>
    <w:charset w:val="01"/>
    <w:family w:val="roman"/>
    <w:pitch w:val="default"/>
    <w:sig w:usb0="E0000287" w:usb1="40000013" w:usb2="00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74F72">
    <w:pPr>
      <w:pStyle w:val="6"/>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76E44">
    <w:pPr>
      <w:pStyle w:val="6"/>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C5182">
    <w:pPr>
      <w:pStyle w:val="6"/>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47DB3">
    <w:pPr>
      <w:pStyle w:val="6"/>
      <w:spacing w:line="14" w:lineRule="auto"/>
      <w:rPr>
        <w:sz w:val="20"/>
      </w:rPr>
    </w:pPr>
    <w:r>
      <w:rPr>
        <w:sz w:val="20"/>
      </w:rPr>
      <mc:AlternateContent>
        <mc:Choice Requires="wps">
          <w:drawing>
            <wp:anchor distT="0" distB="0" distL="0" distR="0" simplePos="0" relativeHeight="251661312" behindDoc="1" locked="0" layoutInCell="1" allowOverlap="1">
              <wp:simplePos x="0" y="0"/>
              <wp:positionH relativeFrom="page">
                <wp:posOffset>4742180</wp:posOffset>
              </wp:positionH>
              <wp:positionV relativeFrom="page">
                <wp:posOffset>7720965</wp:posOffset>
              </wp:positionV>
              <wp:extent cx="202565" cy="139700"/>
              <wp:effectExtent l="0" t="0" r="0" b="0"/>
              <wp:wrapNone/>
              <wp:docPr id="121" name="Textbox 121"/>
              <wp:cNvGraphicFramePr/>
              <a:graphic xmlns:a="http://schemas.openxmlformats.org/drawingml/2006/main">
                <a:graphicData uri="http://schemas.microsoft.com/office/word/2010/wordprocessingShape">
                  <wps:wsp>
                    <wps:cNvSpPr txBox="1"/>
                    <wps:spPr>
                      <a:xfrm>
                        <a:off x="0" y="0"/>
                        <a:ext cx="202565" cy="139700"/>
                      </a:xfrm>
                      <a:prstGeom prst="rect">
                        <a:avLst/>
                      </a:prstGeom>
                    </wps:spPr>
                    <wps:txbx>
                      <w:txbxContent>
                        <w:p w14:paraId="6EA885B6">
                          <w:pPr>
                            <w:spacing w:before="0" w:line="200" w:lineRule="exact"/>
                            <w:ind w:left="60" w:right="0" w:firstLine="0"/>
                            <w:jc w:val="left"/>
                            <w:rPr>
                              <w:rFonts w:ascii="Arial"/>
                              <w:b/>
                              <w:sz w:val="18"/>
                            </w:rPr>
                          </w:pPr>
                          <w:r>
                            <w:rPr>
                              <w:rFonts w:ascii="Arial"/>
                              <w:b/>
                              <w:color w:val="231F20"/>
                              <w:spacing w:val="-5"/>
                              <w:w w:val="95"/>
                              <w:sz w:val="18"/>
                            </w:rPr>
                            <w:fldChar w:fldCharType="begin"/>
                          </w:r>
                          <w:r>
                            <w:rPr>
                              <w:rFonts w:ascii="Arial"/>
                              <w:b/>
                              <w:color w:val="231F20"/>
                              <w:spacing w:val="-5"/>
                              <w:w w:val="95"/>
                              <w:sz w:val="18"/>
                            </w:rPr>
                            <w:instrText xml:space="preserve"> PAGE </w:instrText>
                          </w:r>
                          <w:r>
                            <w:rPr>
                              <w:rFonts w:ascii="Arial"/>
                              <w:b/>
                              <w:color w:val="231F20"/>
                              <w:spacing w:val="-5"/>
                              <w:w w:val="95"/>
                              <w:sz w:val="18"/>
                            </w:rPr>
                            <w:fldChar w:fldCharType="separate"/>
                          </w:r>
                          <w:r>
                            <w:rPr>
                              <w:rFonts w:ascii="Arial"/>
                              <w:b/>
                              <w:color w:val="231F20"/>
                              <w:spacing w:val="-5"/>
                              <w:w w:val="95"/>
                              <w:sz w:val="18"/>
                            </w:rPr>
                            <w:t>43</w:t>
                          </w:r>
                          <w:r>
                            <w:rPr>
                              <w:rFonts w:ascii="Arial"/>
                              <w:b/>
                              <w:color w:val="231F20"/>
                              <w:spacing w:val="-5"/>
                              <w:w w:val="95"/>
                              <w:sz w:val="18"/>
                            </w:rPr>
                            <w:fldChar w:fldCharType="end"/>
                          </w:r>
                        </w:p>
                      </w:txbxContent>
                    </wps:txbx>
                    <wps:bodyPr wrap="square" lIns="0" tIns="0" rIns="0" bIns="0" rtlCol="0">
                      <a:noAutofit/>
                    </wps:bodyPr>
                  </wps:wsp>
                </a:graphicData>
              </a:graphic>
            </wp:anchor>
          </w:drawing>
        </mc:Choice>
        <mc:Fallback>
          <w:pict>
            <v:shape id="Textbox 121" o:spid="_x0000_s1026" o:spt="202" type="#_x0000_t202" style="position:absolute;left:0pt;margin-left:373.4pt;margin-top:607.95pt;height:11pt;width:15.95pt;mso-position-horizontal-relative:page;mso-position-vertical-relative:page;z-index:-251655168;mso-width-relative:page;mso-height-relative:page;" filled="f" stroked="f" coordsize="21600,21600" o:gfxdata="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rAR29sAAAANAQAADwAAAAAAAAABACAAAAAiAAAAZHJzL2Rvd25yZXYueG1sUEsBAhQAFAAA&#10;AAgAh07iQEZfWgezAQAAdwMAAA4AAAAAAAAAAQAgAAAAKgEAAGRycy9lMm9Eb2MueG1sUEsFBgAA&#10;AAAGAAYAWQEAAE8FAAAAAA==&#10;">
              <v:fill on="f" focussize="0,0"/>
              <v:stroke on="f"/>
              <v:imagedata o:title=""/>
              <o:lock v:ext="edit" aspectratio="f"/>
              <v:textbox inset="0mm,0mm,0mm,0mm">
                <w:txbxContent>
                  <w:p w14:paraId="6EA885B6">
                    <w:pPr>
                      <w:spacing w:before="0" w:line="200" w:lineRule="exact"/>
                      <w:ind w:left="60" w:right="0" w:firstLine="0"/>
                      <w:jc w:val="left"/>
                      <w:rPr>
                        <w:rFonts w:ascii="Arial"/>
                        <w:b/>
                        <w:sz w:val="18"/>
                      </w:rPr>
                    </w:pPr>
                    <w:r>
                      <w:rPr>
                        <w:rFonts w:ascii="Arial"/>
                        <w:b/>
                        <w:color w:val="231F20"/>
                        <w:spacing w:val="-5"/>
                        <w:w w:val="95"/>
                        <w:sz w:val="18"/>
                      </w:rPr>
                      <w:fldChar w:fldCharType="begin"/>
                    </w:r>
                    <w:r>
                      <w:rPr>
                        <w:rFonts w:ascii="Arial"/>
                        <w:b/>
                        <w:color w:val="231F20"/>
                        <w:spacing w:val="-5"/>
                        <w:w w:val="95"/>
                        <w:sz w:val="18"/>
                      </w:rPr>
                      <w:instrText xml:space="preserve"> PAGE </w:instrText>
                    </w:r>
                    <w:r>
                      <w:rPr>
                        <w:rFonts w:ascii="Arial"/>
                        <w:b/>
                        <w:color w:val="231F20"/>
                        <w:spacing w:val="-5"/>
                        <w:w w:val="95"/>
                        <w:sz w:val="18"/>
                      </w:rPr>
                      <w:fldChar w:fldCharType="separate"/>
                    </w:r>
                    <w:r>
                      <w:rPr>
                        <w:rFonts w:ascii="Arial"/>
                        <w:b/>
                        <w:color w:val="231F20"/>
                        <w:spacing w:val="-5"/>
                        <w:w w:val="95"/>
                        <w:sz w:val="18"/>
                      </w:rPr>
                      <w:t>43</w:t>
                    </w:r>
                    <w:r>
                      <w:rPr>
                        <w:rFonts w:ascii="Arial"/>
                        <w:b/>
                        <w:color w:val="231F20"/>
                        <w:spacing w:val="-5"/>
                        <w:w w:val="95"/>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33BD3">
    <w:pPr>
      <w:pStyle w:val="6"/>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689610</wp:posOffset>
              </wp:positionH>
              <wp:positionV relativeFrom="page">
                <wp:posOffset>7711440</wp:posOffset>
              </wp:positionV>
              <wp:extent cx="151130" cy="139700"/>
              <wp:effectExtent l="0" t="0" r="0" b="0"/>
              <wp:wrapNone/>
              <wp:docPr id="122" name="Textbox 122"/>
              <wp:cNvGraphicFramePr/>
              <a:graphic xmlns:a="http://schemas.openxmlformats.org/drawingml/2006/main">
                <a:graphicData uri="http://schemas.microsoft.com/office/word/2010/wordprocessingShape">
                  <wps:wsp>
                    <wps:cNvSpPr txBox="1"/>
                    <wps:spPr>
                      <a:xfrm>
                        <a:off x="0" y="0"/>
                        <a:ext cx="151130" cy="139700"/>
                      </a:xfrm>
                      <a:prstGeom prst="rect">
                        <a:avLst/>
                      </a:prstGeom>
                    </wps:spPr>
                    <wps:txbx>
                      <w:txbxContent>
                        <w:p w14:paraId="3830F698">
                          <w:pPr>
                            <w:spacing w:before="0" w:line="200" w:lineRule="exact"/>
                            <w:ind w:left="20" w:right="0" w:firstLine="0"/>
                            <w:jc w:val="left"/>
                            <w:rPr>
                              <w:rFonts w:ascii="Arial"/>
                              <w:b/>
                              <w:sz w:val="18"/>
                            </w:rPr>
                          </w:pPr>
                          <w:r>
                            <w:rPr>
                              <w:rFonts w:ascii="Arial"/>
                              <w:b/>
                              <w:color w:val="231F20"/>
                              <w:spacing w:val="-5"/>
                              <w:sz w:val="18"/>
                            </w:rPr>
                            <w:t>44</w:t>
                          </w:r>
                        </w:p>
                      </w:txbxContent>
                    </wps:txbx>
                    <wps:bodyPr wrap="square" lIns="0" tIns="0" rIns="0" bIns="0" rtlCol="0">
                      <a:noAutofit/>
                    </wps:bodyPr>
                  </wps:wsp>
                </a:graphicData>
              </a:graphic>
            </wp:anchor>
          </w:drawing>
        </mc:Choice>
        <mc:Fallback>
          <w:pict>
            <v:shape id="Textbox 122" o:spid="_x0000_s1026" o:spt="202" type="#_x0000_t202" style="position:absolute;left:0pt;margin-left:54.3pt;margin-top:607.2pt;height:11pt;width:11.9pt;mso-position-horizontal-relative:page;mso-position-vertical-relative:page;z-index:-251654144;mso-width-relative:page;mso-height-relative:page;" filled="f" stroked="f" coordsize="21600,21600" o:gfxdata="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iovEtkAAAANAQAADwAAAAAAAAABACAAAAAiAAAAZHJzL2Rvd25yZXYueG1sUEsBAhQAFAAAAAgA&#10;h07iQBg15YiyAQAAdwMAAA4AAAAAAAAAAQAgAAAAKAEAAGRycy9lMm9Eb2MueG1sUEsFBgAAAAAG&#10;AAYAWQEAAEwFAAAAAA==&#10;">
              <v:fill on="f" focussize="0,0"/>
              <v:stroke on="f"/>
              <v:imagedata o:title=""/>
              <o:lock v:ext="edit" aspectratio="f"/>
              <v:textbox inset="0mm,0mm,0mm,0mm">
                <w:txbxContent>
                  <w:p w14:paraId="3830F698">
                    <w:pPr>
                      <w:spacing w:before="0" w:line="200" w:lineRule="exact"/>
                      <w:ind w:left="20" w:right="0" w:firstLine="0"/>
                      <w:jc w:val="left"/>
                      <w:rPr>
                        <w:rFonts w:ascii="Arial"/>
                        <w:b/>
                        <w:sz w:val="18"/>
                      </w:rPr>
                    </w:pPr>
                    <w:r>
                      <w:rPr>
                        <w:rFonts w:ascii="Arial"/>
                        <w:b/>
                        <w:color w:val="231F20"/>
                        <w:spacing w:val="-5"/>
                        <w:sz w:val="18"/>
                      </w:rPr>
                      <w:t>44</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8ED55">
    <w:pPr>
      <w:pStyle w:val="6"/>
      <w:spacing w:line="14" w:lineRule="auto"/>
      <w:rPr>
        <w:sz w:val="20"/>
      </w:rPr>
    </w:pPr>
    <w:r>
      <w:rPr>
        <w:sz w:val="20"/>
      </w:rPr>
      <mc:AlternateContent>
        <mc:Choice Requires="wps">
          <w:drawing>
            <wp:anchor distT="0" distB="0" distL="0" distR="0" simplePos="0" relativeHeight="251664384" behindDoc="1" locked="0" layoutInCell="1" allowOverlap="1">
              <wp:simplePos x="0" y="0"/>
              <wp:positionH relativeFrom="page">
                <wp:posOffset>4690110</wp:posOffset>
              </wp:positionH>
              <wp:positionV relativeFrom="page">
                <wp:posOffset>7711440</wp:posOffset>
              </wp:positionV>
              <wp:extent cx="252730" cy="139700"/>
              <wp:effectExtent l="0" t="0" r="0" b="0"/>
              <wp:wrapNone/>
              <wp:docPr id="265" name="Textbox 265"/>
              <wp:cNvGraphicFramePr/>
              <a:graphic xmlns:a="http://schemas.openxmlformats.org/drawingml/2006/main">
                <a:graphicData uri="http://schemas.microsoft.com/office/word/2010/wordprocessingShape">
                  <wps:wsp>
                    <wps:cNvSpPr txBox="1"/>
                    <wps:spPr>
                      <a:xfrm>
                        <a:off x="0" y="0"/>
                        <a:ext cx="252729" cy="139700"/>
                      </a:xfrm>
                      <a:prstGeom prst="rect">
                        <a:avLst/>
                      </a:prstGeom>
                    </wps:spPr>
                    <wps:txbx>
                      <w:txbxContent>
                        <w:p w14:paraId="3DBCF85D">
                          <w:pPr>
                            <w:spacing w:before="0" w:line="200" w:lineRule="exact"/>
                            <w:ind w:left="60" w:right="0" w:firstLine="0"/>
                            <w:jc w:val="left"/>
                            <w:rPr>
                              <w:rFonts w:ascii="Arial"/>
                              <w:b/>
                              <w:sz w:val="18"/>
                            </w:rPr>
                          </w:pPr>
                          <w:r>
                            <w:rPr>
                              <w:rFonts w:ascii="Arial"/>
                              <w:b/>
                              <w:color w:val="231F20"/>
                              <w:spacing w:val="-5"/>
                              <w:w w:val="90"/>
                              <w:sz w:val="18"/>
                            </w:rPr>
                            <w:fldChar w:fldCharType="begin"/>
                          </w:r>
                          <w:r>
                            <w:rPr>
                              <w:rFonts w:ascii="Arial"/>
                              <w:b/>
                              <w:color w:val="231F20"/>
                              <w:spacing w:val="-5"/>
                              <w:w w:val="90"/>
                              <w:sz w:val="18"/>
                            </w:rPr>
                            <w:instrText xml:space="preserve"> PAGE </w:instrText>
                          </w:r>
                          <w:r>
                            <w:rPr>
                              <w:rFonts w:ascii="Arial"/>
                              <w:b/>
                              <w:color w:val="231F20"/>
                              <w:spacing w:val="-5"/>
                              <w:w w:val="90"/>
                              <w:sz w:val="18"/>
                            </w:rPr>
                            <w:fldChar w:fldCharType="separate"/>
                          </w:r>
                          <w:r>
                            <w:rPr>
                              <w:rFonts w:ascii="Arial"/>
                              <w:b/>
                              <w:color w:val="231F20"/>
                              <w:spacing w:val="-5"/>
                              <w:w w:val="90"/>
                              <w:sz w:val="18"/>
                            </w:rPr>
                            <w:t>109</w:t>
                          </w:r>
                          <w:r>
                            <w:rPr>
                              <w:rFonts w:ascii="Arial"/>
                              <w:b/>
                              <w:color w:val="231F20"/>
                              <w:spacing w:val="-5"/>
                              <w:w w:val="90"/>
                              <w:sz w:val="18"/>
                            </w:rPr>
                            <w:fldChar w:fldCharType="end"/>
                          </w:r>
                        </w:p>
                      </w:txbxContent>
                    </wps:txbx>
                    <wps:bodyPr wrap="square" lIns="0" tIns="0" rIns="0" bIns="0" rtlCol="0">
                      <a:noAutofit/>
                    </wps:bodyPr>
                  </wps:wsp>
                </a:graphicData>
              </a:graphic>
            </wp:anchor>
          </w:drawing>
        </mc:Choice>
        <mc:Fallback>
          <w:pict>
            <v:shape id="Textbox 265" o:spid="_x0000_s1026" o:spt="202" type="#_x0000_t202" style="position:absolute;left:0pt;margin-left:369.3pt;margin-top:607.2pt;height:11pt;width:19.9pt;mso-position-horizontal-relative:page;mso-position-vertical-relative:page;z-index:-251652096;mso-width-relative:page;mso-height-relative:page;" filled="f" stroked="f" coordsize="21600,21600" o:gfxdata="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vSX+m2wAAAA0BAAAPAAAAAAAAAAEAIAAAACIAAABkcnMvZG93bnJldi54bWxQSwECFAAU&#10;AAAACACHTuJACG5ke7UBAAB3AwAADgAAAAAAAAABACAAAAAqAQAAZHJzL2Uyb0RvYy54bWxQSwUG&#10;AAAAAAYABgBZAQAAUQUAAAAA&#10;">
              <v:fill on="f" focussize="0,0"/>
              <v:stroke on="f"/>
              <v:imagedata o:title=""/>
              <o:lock v:ext="edit" aspectratio="f"/>
              <v:textbox inset="0mm,0mm,0mm,0mm">
                <w:txbxContent>
                  <w:p w14:paraId="3DBCF85D">
                    <w:pPr>
                      <w:spacing w:before="0" w:line="200" w:lineRule="exact"/>
                      <w:ind w:left="60" w:right="0" w:firstLine="0"/>
                      <w:jc w:val="left"/>
                      <w:rPr>
                        <w:rFonts w:ascii="Arial"/>
                        <w:b/>
                        <w:sz w:val="18"/>
                      </w:rPr>
                    </w:pPr>
                    <w:r>
                      <w:rPr>
                        <w:rFonts w:ascii="Arial"/>
                        <w:b/>
                        <w:color w:val="231F20"/>
                        <w:spacing w:val="-5"/>
                        <w:w w:val="90"/>
                        <w:sz w:val="18"/>
                      </w:rPr>
                      <w:fldChar w:fldCharType="begin"/>
                    </w:r>
                    <w:r>
                      <w:rPr>
                        <w:rFonts w:ascii="Arial"/>
                        <w:b/>
                        <w:color w:val="231F20"/>
                        <w:spacing w:val="-5"/>
                        <w:w w:val="90"/>
                        <w:sz w:val="18"/>
                      </w:rPr>
                      <w:instrText xml:space="preserve"> PAGE </w:instrText>
                    </w:r>
                    <w:r>
                      <w:rPr>
                        <w:rFonts w:ascii="Arial"/>
                        <w:b/>
                        <w:color w:val="231F20"/>
                        <w:spacing w:val="-5"/>
                        <w:w w:val="90"/>
                        <w:sz w:val="18"/>
                      </w:rPr>
                      <w:fldChar w:fldCharType="separate"/>
                    </w:r>
                    <w:r>
                      <w:rPr>
                        <w:rFonts w:ascii="Arial"/>
                        <w:b/>
                        <w:color w:val="231F20"/>
                        <w:spacing w:val="-5"/>
                        <w:w w:val="90"/>
                        <w:sz w:val="18"/>
                      </w:rPr>
                      <w:t>109</w:t>
                    </w:r>
                    <w:r>
                      <w:rPr>
                        <w:rFonts w:ascii="Arial"/>
                        <w:b/>
                        <w:color w:val="231F20"/>
                        <w:spacing w:val="-5"/>
                        <w:w w:val="90"/>
                        <w:sz w:val="1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C5F57">
    <w:pPr>
      <w:pStyle w:val="6"/>
      <w:spacing w:line="14" w:lineRule="auto"/>
      <w:rPr>
        <w:sz w:val="20"/>
      </w:rPr>
    </w:pPr>
    <w:r>
      <w:rPr>
        <w:sz w:val="20"/>
      </w:rPr>
      <mc:AlternateContent>
        <mc:Choice Requires="wps">
          <w:drawing>
            <wp:anchor distT="0" distB="0" distL="0" distR="0" simplePos="0" relativeHeight="251665408" behindDoc="1" locked="0" layoutInCell="1" allowOverlap="1">
              <wp:simplePos x="0" y="0"/>
              <wp:positionH relativeFrom="page">
                <wp:posOffset>664210</wp:posOffset>
              </wp:positionH>
              <wp:positionV relativeFrom="page">
                <wp:posOffset>7711440</wp:posOffset>
              </wp:positionV>
              <wp:extent cx="233680" cy="139700"/>
              <wp:effectExtent l="0" t="0" r="0" b="0"/>
              <wp:wrapNone/>
              <wp:docPr id="266" name="Textbox 266"/>
              <wp:cNvGraphicFramePr/>
              <a:graphic xmlns:a="http://schemas.openxmlformats.org/drawingml/2006/main">
                <a:graphicData uri="http://schemas.microsoft.com/office/word/2010/wordprocessingShape">
                  <wps:wsp>
                    <wps:cNvSpPr txBox="1"/>
                    <wps:spPr>
                      <a:xfrm>
                        <a:off x="0" y="0"/>
                        <a:ext cx="233679" cy="139700"/>
                      </a:xfrm>
                      <a:prstGeom prst="rect">
                        <a:avLst/>
                      </a:prstGeom>
                    </wps:spPr>
                    <wps:txbx>
                      <w:txbxContent>
                        <w:p w14:paraId="005BD318">
                          <w:pPr>
                            <w:spacing w:before="0" w:line="200" w:lineRule="exact"/>
                            <w:ind w:left="60" w:right="0" w:firstLine="0"/>
                            <w:jc w:val="left"/>
                            <w:rPr>
                              <w:rFonts w:ascii="Arial"/>
                              <w:b/>
                              <w:sz w:val="18"/>
                            </w:rPr>
                          </w:pPr>
                          <w:r>
                            <w:rPr>
                              <w:rFonts w:ascii="Arial"/>
                              <w:b/>
                              <w:color w:val="231F20"/>
                              <w:spacing w:val="-5"/>
                              <w:w w:val="65"/>
                              <w:sz w:val="18"/>
                            </w:rPr>
                            <w:fldChar w:fldCharType="begin"/>
                          </w:r>
                          <w:r>
                            <w:rPr>
                              <w:rFonts w:ascii="Arial"/>
                              <w:b/>
                              <w:color w:val="231F20"/>
                              <w:spacing w:val="-5"/>
                              <w:w w:val="65"/>
                              <w:sz w:val="18"/>
                            </w:rPr>
                            <w:instrText xml:space="preserve"> PAGE </w:instrText>
                          </w:r>
                          <w:r>
                            <w:rPr>
                              <w:rFonts w:ascii="Arial"/>
                              <w:b/>
                              <w:color w:val="231F20"/>
                              <w:spacing w:val="-5"/>
                              <w:w w:val="65"/>
                              <w:sz w:val="18"/>
                            </w:rPr>
                            <w:fldChar w:fldCharType="separate"/>
                          </w:r>
                          <w:r>
                            <w:rPr>
                              <w:rFonts w:ascii="Arial"/>
                              <w:b/>
                              <w:color w:val="231F20"/>
                              <w:spacing w:val="-5"/>
                              <w:w w:val="65"/>
                              <w:sz w:val="18"/>
                            </w:rPr>
                            <w:t>110</w:t>
                          </w:r>
                          <w:r>
                            <w:rPr>
                              <w:rFonts w:ascii="Arial"/>
                              <w:b/>
                              <w:color w:val="231F20"/>
                              <w:spacing w:val="-5"/>
                              <w:w w:val="65"/>
                              <w:sz w:val="18"/>
                            </w:rPr>
                            <w:fldChar w:fldCharType="end"/>
                          </w:r>
                        </w:p>
                      </w:txbxContent>
                    </wps:txbx>
                    <wps:bodyPr wrap="square" lIns="0" tIns="0" rIns="0" bIns="0" rtlCol="0">
                      <a:noAutofit/>
                    </wps:bodyPr>
                  </wps:wsp>
                </a:graphicData>
              </a:graphic>
            </wp:anchor>
          </w:drawing>
        </mc:Choice>
        <mc:Fallback>
          <w:pict>
            <v:shape id="Textbox 266" o:spid="_x0000_s1026" o:spt="202" type="#_x0000_t202" style="position:absolute;left:0pt;margin-left:52.3pt;margin-top:607.2pt;height:11pt;width:18.4pt;mso-position-horizontal-relative:page;mso-position-vertical-relative:page;z-index:-251651072;mso-width-relative:page;mso-height-relative:page;" filled="f" stroked="f" coordsize="21600,21600" o:gfxdata="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BOLY/YAAAADQEAAA8AAAAAAAAAAQAgAAAAIgAAAGRycy9kb3ducmV2LnhtbFBLAQIUABQAAAAI&#10;AIdO4kA0JJgItAEAAHcDAAAOAAAAAAAAAAEAIAAAACcBAABkcnMvZTJvRG9jLnhtbFBLBQYAAAAA&#10;BgAGAFkBAABNBQAAAAA=&#10;">
              <v:fill on="f" focussize="0,0"/>
              <v:stroke on="f"/>
              <v:imagedata o:title=""/>
              <o:lock v:ext="edit" aspectratio="f"/>
              <v:textbox inset="0mm,0mm,0mm,0mm">
                <w:txbxContent>
                  <w:p w14:paraId="005BD318">
                    <w:pPr>
                      <w:spacing w:before="0" w:line="200" w:lineRule="exact"/>
                      <w:ind w:left="60" w:right="0" w:firstLine="0"/>
                      <w:jc w:val="left"/>
                      <w:rPr>
                        <w:rFonts w:ascii="Arial"/>
                        <w:b/>
                        <w:sz w:val="18"/>
                      </w:rPr>
                    </w:pPr>
                    <w:r>
                      <w:rPr>
                        <w:rFonts w:ascii="Arial"/>
                        <w:b/>
                        <w:color w:val="231F20"/>
                        <w:spacing w:val="-5"/>
                        <w:w w:val="65"/>
                        <w:sz w:val="18"/>
                      </w:rPr>
                      <w:fldChar w:fldCharType="begin"/>
                    </w:r>
                    <w:r>
                      <w:rPr>
                        <w:rFonts w:ascii="Arial"/>
                        <w:b/>
                        <w:color w:val="231F20"/>
                        <w:spacing w:val="-5"/>
                        <w:w w:val="65"/>
                        <w:sz w:val="18"/>
                      </w:rPr>
                      <w:instrText xml:space="preserve"> PAGE </w:instrText>
                    </w:r>
                    <w:r>
                      <w:rPr>
                        <w:rFonts w:ascii="Arial"/>
                        <w:b/>
                        <w:color w:val="231F20"/>
                        <w:spacing w:val="-5"/>
                        <w:w w:val="65"/>
                        <w:sz w:val="18"/>
                      </w:rPr>
                      <w:fldChar w:fldCharType="separate"/>
                    </w:r>
                    <w:r>
                      <w:rPr>
                        <w:rFonts w:ascii="Arial"/>
                        <w:b/>
                        <w:color w:val="231F20"/>
                        <w:spacing w:val="-5"/>
                        <w:w w:val="65"/>
                        <w:sz w:val="18"/>
                      </w:rPr>
                      <w:t>110</w:t>
                    </w:r>
                    <w:r>
                      <w:rPr>
                        <w:rFonts w:ascii="Arial"/>
                        <w:b/>
                        <w:color w:val="231F20"/>
                        <w:spacing w:val="-5"/>
                        <w:w w:val="65"/>
                        <w:sz w:val="1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DEF9E">
    <w:pPr>
      <w:pStyle w:val="6"/>
      <w:spacing w:line="14" w:lineRule="auto"/>
      <w:rPr>
        <w:sz w:val="20"/>
      </w:rPr>
    </w:pPr>
    <w:r>
      <w:rPr>
        <w:sz w:val="20"/>
      </w:rPr>
      <mc:AlternateContent>
        <mc:Choice Requires="wps">
          <w:drawing>
            <wp:anchor distT="0" distB="0" distL="0" distR="0" simplePos="0" relativeHeight="251667456" behindDoc="1" locked="0" layoutInCell="1" allowOverlap="1">
              <wp:simplePos x="0" y="0"/>
              <wp:positionH relativeFrom="page">
                <wp:posOffset>4709795</wp:posOffset>
              </wp:positionH>
              <wp:positionV relativeFrom="page">
                <wp:posOffset>7711440</wp:posOffset>
              </wp:positionV>
              <wp:extent cx="233045" cy="139700"/>
              <wp:effectExtent l="0" t="0" r="0" b="0"/>
              <wp:wrapNone/>
              <wp:docPr id="294" name="Textbox 294"/>
              <wp:cNvGraphicFramePr/>
              <a:graphic xmlns:a="http://schemas.openxmlformats.org/drawingml/2006/main">
                <a:graphicData uri="http://schemas.microsoft.com/office/word/2010/wordprocessingShape">
                  <wps:wsp>
                    <wps:cNvSpPr txBox="1"/>
                    <wps:spPr>
                      <a:xfrm>
                        <a:off x="0" y="0"/>
                        <a:ext cx="233045" cy="139700"/>
                      </a:xfrm>
                      <a:prstGeom prst="rect">
                        <a:avLst/>
                      </a:prstGeom>
                    </wps:spPr>
                    <wps:txbx>
                      <w:txbxContent>
                        <w:p w14:paraId="1AAD6FB1">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133</w:t>
                          </w:r>
                          <w:r>
                            <w:rPr>
                              <w:rFonts w:ascii="Arial"/>
                              <w:b/>
                              <w:color w:val="231F20"/>
                              <w:spacing w:val="-5"/>
                              <w:w w:val="80"/>
                              <w:sz w:val="18"/>
                            </w:rPr>
                            <w:fldChar w:fldCharType="end"/>
                          </w:r>
                        </w:p>
                      </w:txbxContent>
                    </wps:txbx>
                    <wps:bodyPr wrap="square" lIns="0" tIns="0" rIns="0" bIns="0" rtlCol="0">
                      <a:noAutofit/>
                    </wps:bodyPr>
                  </wps:wsp>
                </a:graphicData>
              </a:graphic>
            </wp:anchor>
          </w:drawing>
        </mc:Choice>
        <mc:Fallback>
          <w:pict>
            <v:shape id="Textbox 294" o:spid="_x0000_s1026" o:spt="202" type="#_x0000_t202" style="position:absolute;left:0pt;margin-left:370.85pt;margin-top:607.2pt;height:11pt;width:18.35pt;mso-position-horizontal-relative:page;mso-position-vertical-relative:page;z-index:-251649024;mso-width-relative:page;mso-height-relative:page;" filled="f" stroked="f" coordsize="21600,21600" o:gfxdata="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rpgSf2wAAAA0BAAAPAAAAAAAAAAEAIAAAACIAAABkcnMvZG93bnJldi54bWxQSwECFAAU&#10;AAAACACHTuJAjxjHvrUBAAB3AwAADgAAAAAAAAABACAAAAAqAQAAZHJzL2Uyb0RvYy54bWxQSwUG&#10;AAAAAAYABgBZAQAAUQUAAAAA&#10;">
              <v:fill on="f" focussize="0,0"/>
              <v:stroke on="f"/>
              <v:imagedata o:title=""/>
              <o:lock v:ext="edit" aspectratio="f"/>
              <v:textbox inset="0mm,0mm,0mm,0mm">
                <w:txbxContent>
                  <w:p w14:paraId="1AAD6FB1">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133</w:t>
                    </w:r>
                    <w:r>
                      <w:rPr>
                        <w:rFonts w:ascii="Arial"/>
                        <w:b/>
                        <w:color w:val="231F20"/>
                        <w:spacing w:val="-5"/>
                        <w:w w:val="80"/>
                        <w:sz w:val="1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B46F0">
    <w:pPr>
      <w:pStyle w:val="6"/>
      <w:spacing w:line="14" w:lineRule="auto"/>
      <w:rPr>
        <w:sz w:val="20"/>
      </w:rPr>
    </w:pPr>
    <w:r>
      <w:rPr>
        <w:sz w:val="20"/>
      </w:rPr>
      <mc:AlternateContent>
        <mc:Choice Requires="wps">
          <w:drawing>
            <wp:anchor distT="0" distB="0" distL="0" distR="0" simplePos="0" relativeHeight="251668480" behindDoc="1" locked="0" layoutInCell="1" allowOverlap="1">
              <wp:simplePos x="0" y="0"/>
              <wp:positionH relativeFrom="page">
                <wp:posOffset>664210</wp:posOffset>
              </wp:positionH>
              <wp:positionV relativeFrom="page">
                <wp:posOffset>7711440</wp:posOffset>
              </wp:positionV>
              <wp:extent cx="241935" cy="139700"/>
              <wp:effectExtent l="0" t="0" r="0" b="0"/>
              <wp:wrapNone/>
              <wp:docPr id="295" name="Textbox 295"/>
              <wp:cNvGraphicFramePr/>
              <a:graphic xmlns:a="http://schemas.openxmlformats.org/drawingml/2006/main">
                <a:graphicData uri="http://schemas.microsoft.com/office/word/2010/wordprocessingShape">
                  <wps:wsp>
                    <wps:cNvSpPr txBox="1"/>
                    <wps:spPr>
                      <a:xfrm>
                        <a:off x="0" y="0"/>
                        <a:ext cx="241935" cy="139700"/>
                      </a:xfrm>
                      <a:prstGeom prst="rect">
                        <a:avLst/>
                      </a:prstGeom>
                    </wps:spPr>
                    <wps:txbx>
                      <w:txbxContent>
                        <w:p w14:paraId="39E0682F">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134</w:t>
                          </w:r>
                          <w:r>
                            <w:rPr>
                              <w:rFonts w:ascii="Arial"/>
                              <w:b/>
                              <w:color w:val="231F20"/>
                              <w:spacing w:val="-5"/>
                              <w:w w:val="80"/>
                              <w:sz w:val="18"/>
                            </w:rPr>
                            <w:fldChar w:fldCharType="end"/>
                          </w:r>
                        </w:p>
                      </w:txbxContent>
                    </wps:txbx>
                    <wps:bodyPr wrap="square" lIns="0" tIns="0" rIns="0" bIns="0" rtlCol="0">
                      <a:noAutofit/>
                    </wps:bodyPr>
                  </wps:wsp>
                </a:graphicData>
              </a:graphic>
            </wp:anchor>
          </w:drawing>
        </mc:Choice>
        <mc:Fallback>
          <w:pict>
            <v:shape id="Textbox 295" o:spid="_x0000_s1026" o:spt="202" type="#_x0000_t202" style="position:absolute;left:0pt;margin-left:52.3pt;margin-top:607.2pt;height:11pt;width:19.05pt;mso-position-horizontal-relative:page;mso-position-vertical-relative:page;z-index:-251648000;mso-width-relative:page;mso-height-relative:page;" filled="f" stroked="f" coordsize="21600,21600" o:gfxdata="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ACEbtkAAAANAQAADwAAAAAAAAABACAAAAAiAAAAZHJzL2Rvd25yZXYueG1sUEsBAhQAFAAA&#10;AAgAh07iQCGmWea1AQAAdwMAAA4AAAAAAAAAAQAgAAAAKAEAAGRycy9lMm9Eb2MueG1sUEsFBgAA&#10;AAAGAAYAWQEAAE8FAAAAAA==&#10;">
              <v:fill on="f" focussize="0,0"/>
              <v:stroke on="f"/>
              <v:imagedata o:title=""/>
              <o:lock v:ext="edit" aspectratio="f"/>
              <v:textbox inset="0mm,0mm,0mm,0mm">
                <w:txbxContent>
                  <w:p w14:paraId="39E0682F">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134</w:t>
                    </w:r>
                    <w:r>
                      <w:rPr>
                        <w:rFonts w:ascii="Arial"/>
                        <w:b/>
                        <w:color w:val="231F20"/>
                        <w:spacing w:val="-5"/>
                        <w:w w:val="80"/>
                        <w:sz w:val="1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56E43">
    <w:pPr>
      <w:pStyle w:val="6"/>
      <w:spacing w:line="14" w:lineRule="auto"/>
      <w:rPr>
        <w:sz w:val="20"/>
      </w:rPr>
    </w:pPr>
    <w:r>
      <w:rPr>
        <w:sz w:val="20"/>
      </w:rPr>
      <mc:AlternateContent>
        <mc:Choice Requires="wps">
          <w:drawing>
            <wp:anchor distT="0" distB="0" distL="0" distR="0" simplePos="0" relativeHeight="251670528" behindDoc="1" locked="0" layoutInCell="1" allowOverlap="1">
              <wp:simplePos x="0" y="0"/>
              <wp:positionH relativeFrom="page">
                <wp:posOffset>4705350</wp:posOffset>
              </wp:positionH>
              <wp:positionV relativeFrom="page">
                <wp:posOffset>7711440</wp:posOffset>
              </wp:positionV>
              <wp:extent cx="236855" cy="139700"/>
              <wp:effectExtent l="0" t="0" r="0" b="0"/>
              <wp:wrapNone/>
              <wp:docPr id="312" name="Textbox 312"/>
              <wp:cNvGraphicFramePr/>
              <a:graphic xmlns:a="http://schemas.openxmlformats.org/drawingml/2006/main">
                <a:graphicData uri="http://schemas.microsoft.com/office/word/2010/wordprocessingShape">
                  <wps:wsp>
                    <wps:cNvSpPr txBox="1"/>
                    <wps:spPr>
                      <a:xfrm>
                        <a:off x="0" y="0"/>
                        <a:ext cx="236854" cy="139700"/>
                      </a:xfrm>
                      <a:prstGeom prst="rect">
                        <a:avLst/>
                      </a:prstGeom>
                    </wps:spPr>
                    <wps:txbx>
                      <w:txbxContent>
                        <w:p w14:paraId="29C25DE2">
                          <w:pPr>
                            <w:spacing w:before="0" w:line="200" w:lineRule="exact"/>
                            <w:ind w:left="60" w:right="0" w:firstLine="0"/>
                            <w:jc w:val="left"/>
                            <w:rPr>
                              <w:rFonts w:ascii="Arial"/>
                              <w:b/>
                              <w:sz w:val="18"/>
                            </w:rPr>
                          </w:pPr>
                          <w:r>
                            <w:rPr>
                              <w:rFonts w:ascii="Arial"/>
                              <w:b/>
                              <w:color w:val="231F20"/>
                              <w:spacing w:val="-5"/>
                              <w:w w:val="85"/>
                              <w:sz w:val="18"/>
                            </w:rPr>
                            <w:fldChar w:fldCharType="begin"/>
                          </w:r>
                          <w:r>
                            <w:rPr>
                              <w:rFonts w:ascii="Arial"/>
                              <w:b/>
                              <w:color w:val="231F20"/>
                              <w:spacing w:val="-5"/>
                              <w:w w:val="85"/>
                              <w:sz w:val="18"/>
                            </w:rPr>
                            <w:instrText xml:space="preserve"> PAGE </w:instrText>
                          </w:r>
                          <w:r>
                            <w:rPr>
                              <w:rFonts w:ascii="Arial"/>
                              <w:b/>
                              <w:color w:val="231F20"/>
                              <w:spacing w:val="-5"/>
                              <w:w w:val="85"/>
                              <w:sz w:val="18"/>
                            </w:rPr>
                            <w:fldChar w:fldCharType="separate"/>
                          </w:r>
                          <w:r>
                            <w:rPr>
                              <w:rFonts w:ascii="Arial"/>
                              <w:b/>
                              <w:color w:val="231F20"/>
                              <w:spacing w:val="-5"/>
                              <w:w w:val="85"/>
                              <w:sz w:val="18"/>
                            </w:rPr>
                            <w:t>143</w:t>
                          </w:r>
                          <w:r>
                            <w:rPr>
                              <w:rFonts w:ascii="Arial"/>
                              <w:b/>
                              <w:color w:val="231F20"/>
                              <w:spacing w:val="-5"/>
                              <w:w w:val="85"/>
                              <w:sz w:val="18"/>
                            </w:rPr>
                            <w:fldChar w:fldCharType="end"/>
                          </w:r>
                        </w:p>
                      </w:txbxContent>
                    </wps:txbx>
                    <wps:bodyPr wrap="square" lIns="0" tIns="0" rIns="0" bIns="0" rtlCol="0">
                      <a:noAutofit/>
                    </wps:bodyPr>
                  </wps:wsp>
                </a:graphicData>
              </a:graphic>
            </wp:anchor>
          </w:drawing>
        </mc:Choice>
        <mc:Fallback>
          <w:pict>
            <v:shape id="Textbox 312" o:spid="_x0000_s1026" o:spt="202" type="#_x0000_t202" style="position:absolute;left:0pt;margin-left:370.5pt;margin-top:607.2pt;height:11pt;width:18.65pt;mso-position-horizontal-relative:page;mso-position-vertical-relative:page;z-index:-251645952;mso-width-relative:page;mso-height-relative:page;" filled="f" stroked="f" coordsize="21600,21600" o:gfxdata="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CKXfd2wAAAA0BAAAPAAAAAAAAAAEAIAAAACIAAABkcnMvZG93bnJldi54bWxQSwECFAAU&#10;AAAACACHTuJA9EISnrUBAAB3AwAADgAAAAAAAAABACAAAAAqAQAAZHJzL2Uyb0RvYy54bWxQSwUG&#10;AAAAAAYABgBZAQAAUQUAAAAA&#10;">
              <v:fill on="f" focussize="0,0"/>
              <v:stroke on="f"/>
              <v:imagedata o:title=""/>
              <o:lock v:ext="edit" aspectratio="f"/>
              <v:textbox inset="0mm,0mm,0mm,0mm">
                <w:txbxContent>
                  <w:p w14:paraId="29C25DE2">
                    <w:pPr>
                      <w:spacing w:before="0" w:line="200" w:lineRule="exact"/>
                      <w:ind w:left="60" w:right="0" w:firstLine="0"/>
                      <w:jc w:val="left"/>
                      <w:rPr>
                        <w:rFonts w:ascii="Arial"/>
                        <w:b/>
                        <w:sz w:val="18"/>
                      </w:rPr>
                    </w:pPr>
                    <w:r>
                      <w:rPr>
                        <w:rFonts w:ascii="Arial"/>
                        <w:b/>
                        <w:color w:val="231F20"/>
                        <w:spacing w:val="-5"/>
                        <w:w w:val="85"/>
                        <w:sz w:val="18"/>
                      </w:rPr>
                      <w:fldChar w:fldCharType="begin"/>
                    </w:r>
                    <w:r>
                      <w:rPr>
                        <w:rFonts w:ascii="Arial"/>
                        <w:b/>
                        <w:color w:val="231F20"/>
                        <w:spacing w:val="-5"/>
                        <w:w w:val="85"/>
                        <w:sz w:val="18"/>
                      </w:rPr>
                      <w:instrText xml:space="preserve"> PAGE </w:instrText>
                    </w:r>
                    <w:r>
                      <w:rPr>
                        <w:rFonts w:ascii="Arial"/>
                        <w:b/>
                        <w:color w:val="231F20"/>
                        <w:spacing w:val="-5"/>
                        <w:w w:val="85"/>
                        <w:sz w:val="18"/>
                      </w:rPr>
                      <w:fldChar w:fldCharType="separate"/>
                    </w:r>
                    <w:r>
                      <w:rPr>
                        <w:rFonts w:ascii="Arial"/>
                        <w:b/>
                        <w:color w:val="231F20"/>
                        <w:spacing w:val="-5"/>
                        <w:w w:val="85"/>
                        <w:sz w:val="18"/>
                      </w:rPr>
                      <w:t>143</w:t>
                    </w:r>
                    <w:r>
                      <w:rPr>
                        <w:rFonts w:ascii="Arial"/>
                        <w:b/>
                        <w:color w:val="231F20"/>
                        <w:spacing w:val="-5"/>
                        <w:w w:val="85"/>
                        <w:sz w:val="1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8F610">
    <w:pPr>
      <w:pStyle w:val="6"/>
      <w:spacing w:line="14" w:lineRule="auto"/>
      <w:rPr>
        <w:sz w:val="20"/>
      </w:rPr>
    </w:pPr>
    <w:r>
      <w:rPr>
        <w:sz w:val="20"/>
      </w:rPr>
      <mc:AlternateContent>
        <mc:Choice Requires="wps">
          <w:drawing>
            <wp:anchor distT="0" distB="0" distL="0" distR="0" simplePos="0" relativeHeight="251671552" behindDoc="1" locked="0" layoutInCell="1" allowOverlap="1">
              <wp:simplePos x="0" y="0"/>
              <wp:positionH relativeFrom="page">
                <wp:posOffset>664210</wp:posOffset>
              </wp:positionH>
              <wp:positionV relativeFrom="page">
                <wp:posOffset>7711440</wp:posOffset>
              </wp:positionV>
              <wp:extent cx="247650" cy="139700"/>
              <wp:effectExtent l="0" t="0" r="0" b="0"/>
              <wp:wrapNone/>
              <wp:docPr id="313" name="Textbox 313"/>
              <wp:cNvGraphicFramePr/>
              <a:graphic xmlns:a="http://schemas.openxmlformats.org/drawingml/2006/main">
                <a:graphicData uri="http://schemas.microsoft.com/office/word/2010/wordprocessingShape">
                  <wps:wsp>
                    <wps:cNvSpPr txBox="1"/>
                    <wps:spPr>
                      <a:xfrm>
                        <a:off x="0" y="0"/>
                        <a:ext cx="247650" cy="139700"/>
                      </a:xfrm>
                      <a:prstGeom prst="rect">
                        <a:avLst/>
                      </a:prstGeom>
                    </wps:spPr>
                    <wps:txbx>
                      <w:txbxContent>
                        <w:p w14:paraId="2913CAB7">
                          <w:pPr>
                            <w:spacing w:before="0" w:line="200" w:lineRule="exact"/>
                            <w:ind w:left="60" w:right="0" w:firstLine="0"/>
                            <w:jc w:val="left"/>
                            <w:rPr>
                              <w:rFonts w:ascii="Arial"/>
                              <w:b/>
                              <w:sz w:val="18"/>
                            </w:rPr>
                          </w:pPr>
                          <w:r>
                            <w:rPr>
                              <w:rFonts w:ascii="Arial"/>
                              <w:b/>
                              <w:color w:val="231F20"/>
                              <w:spacing w:val="-5"/>
                              <w:w w:val="85"/>
                              <w:sz w:val="18"/>
                            </w:rPr>
                            <w:fldChar w:fldCharType="begin"/>
                          </w:r>
                          <w:r>
                            <w:rPr>
                              <w:rFonts w:ascii="Arial"/>
                              <w:b/>
                              <w:color w:val="231F20"/>
                              <w:spacing w:val="-5"/>
                              <w:w w:val="85"/>
                              <w:sz w:val="18"/>
                            </w:rPr>
                            <w:instrText xml:space="preserve"> PAGE </w:instrText>
                          </w:r>
                          <w:r>
                            <w:rPr>
                              <w:rFonts w:ascii="Arial"/>
                              <w:b/>
                              <w:color w:val="231F20"/>
                              <w:spacing w:val="-5"/>
                              <w:w w:val="85"/>
                              <w:sz w:val="18"/>
                            </w:rPr>
                            <w:fldChar w:fldCharType="separate"/>
                          </w:r>
                          <w:r>
                            <w:rPr>
                              <w:rFonts w:ascii="Arial"/>
                              <w:b/>
                              <w:color w:val="231F20"/>
                              <w:spacing w:val="-5"/>
                              <w:w w:val="85"/>
                              <w:sz w:val="18"/>
                            </w:rPr>
                            <w:t>144</w:t>
                          </w:r>
                          <w:r>
                            <w:rPr>
                              <w:rFonts w:ascii="Arial"/>
                              <w:b/>
                              <w:color w:val="231F20"/>
                              <w:spacing w:val="-5"/>
                              <w:w w:val="85"/>
                              <w:sz w:val="18"/>
                            </w:rPr>
                            <w:fldChar w:fldCharType="end"/>
                          </w:r>
                        </w:p>
                      </w:txbxContent>
                    </wps:txbx>
                    <wps:bodyPr wrap="square" lIns="0" tIns="0" rIns="0" bIns="0" rtlCol="0">
                      <a:noAutofit/>
                    </wps:bodyPr>
                  </wps:wsp>
                </a:graphicData>
              </a:graphic>
            </wp:anchor>
          </w:drawing>
        </mc:Choice>
        <mc:Fallback>
          <w:pict>
            <v:shape id="Textbox 313" o:spid="_x0000_s1026" o:spt="202" type="#_x0000_t202" style="position:absolute;left:0pt;margin-left:52.3pt;margin-top:607.2pt;height:11pt;width:19.5pt;mso-position-horizontal-relative:page;mso-position-vertical-relative:page;z-index:-251644928;mso-width-relative:page;mso-height-relative:page;" filled="f" stroked="f" coordsize="21600,21600" o:gfxdata="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YOuMx2QAAAA0BAAAPAAAAAAAAAAEAIAAAACIAAABkcnMvZG93bnJldi54bWxQSwECFAAUAAAA&#10;CACHTuJAWr4QqbQBAAB3AwAADgAAAAAAAAABACAAAAAoAQAAZHJzL2Uyb0RvYy54bWxQSwUGAAAA&#10;AAYABgBZAQAATgUAAAAA&#10;">
              <v:fill on="f" focussize="0,0"/>
              <v:stroke on="f"/>
              <v:imagedata o:title=""/>
              <o:lock v:ext="edit" aspectratio="f"/>
              <v:textbox inset="0mm,0mm,0mm,0mm">
                <w:txbxContent>
                  <w:p w14:paraId="2913CAB7">
                    <w:pPr>
                      <w:spacing w:before="0" w:line="200" w:lineRule="exact"/>
                      <w:ind w:left="60" w:right="0" w:firstLine="0"/>
                      <w:jc w:val="left"/>
                      <w:rPr>
                        <w:rFonts w:ascii="Arial"/>
                        <w:b/>
                        <w:sz w:val="18"/>
                      </w:rPr>
                    </w:pPr>
                    <w:r>
                      <w:rPr>
                        <w:rFonts w:ascii="Arial"/>
                        <w:b/>
                        <w:color w:val="231F20"/>
                        <w:spacing w:val="-5"/>
                        <w:w w:val="85"/>
                        <w:sz w:val="18"/>
                      </w:rPr>
                      <w:fldChar w:fldCharType="begin"/>
                    </w:r>
                    <w:r>
                      <w:rPr>
                        <w:rFonts w:ascii="Arial"/>
                        <w:b/>
                        <w:color w:val="231F20"/>
                        <w:spacing w:val="-5"/>
                        <w:w w:val="85"/>
                        <w:sz w:val="18"/>
                      </w:rPr>
                      <w:instrText xml:space="preserve"> PAGE </w:instrText>
                    </w:r>
                    <w:r>
                      <w:rPr>
                        <w:rFonts w:ascii="Arial"/>
                        <w:b/>
                        <w:color w:val="231F20"/>
                        <w:spacing w:val="-5"/>
                        <w:w w:val="85"/>
                        <w:sz w:val="18"/>
                      </w:rPr>
                      <w:fldChar w:fldCharType="separate"/>
                    </w:r>
                    <w:r>
                      <w:rPr>
                        <w:rFonts w:ascii="Arial"/>
                        <w:b/>
                        <w:color w:val="231F20"/>
                        <w:spacing w:val="-5"/>
                        <w:w w:val="85"/>
                        <w:sz w:val="18"/>
                      </w:rPr>
                      <w:t>144</w:t>
                    </w:r>
                    <w:r>
                      <w:rPr>
                        <w:rFonts w:ascii="Arial"/>
                        <w:b/>
                        <w:color w:val="231F20"/>
                        <w:spacing w:val="-5"/>
                        <w:w w:val="85"/>
                        <w:sz w:val="18"/>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72DFB">
    <w:pPr>
      <w:pStyle w:val="6"/>
      <w:spacing w:line="14" w:lineRule="auto"/>
      <w:rPr>
        <w:sz w:val="20"/>
      </w:rPr>
    </w:pPr>
    <w:r>
      <w:rPr>
        <w:sz w:val="20"/>
      </w:rPr>
      <mc:AlternateContent>
        <mc:Choice Requires="wps">
          <w:drawing>
            <wp:anchor distT="0" distB="0" distL="0" distR="0" simplePos="0" relativeHeight="251672576" behindDoc="1" locked="0" layoutInCell="1" allowOverlap="1">
              <wp:simplePos x="0" y="0"/>
              <wp:positionH relativeFrom="page">
                <wp:posOffset>4712335</wp:posOffset>
              </wp:positionH>
              <wp:positionV relativeFrom="page">
                <wp:posOffset>7711440</wp:posOffset>
              </wp:positionV>
              <wp:extent cx="231140" cy="139700"/>
              <wp:effectExtent l="0" t="0" r="0" b="0"/>
              <wp:wrapNone/>
              <wp:docPr id="327" name="Textbox 327"/>
              <wp:cNvGraphicFramePr/>
              <a:graphic xmlns:a="http://schemas.openxmlformats.org/drawingml/2006/main">
                <a:graphicData uri="http://schemas.microsoft.com/office/word/2010/wordprocessingShape">
                  <wps:wsp>
                    <wps:cNvSpPr txBox="1"/>
                    <wps:spPr>
                      <a:xfrm>
                        <a:off x="0" y="0"/>
                        <a:ext cx="231140" cy="139700"/>
                      </a:xfrm>
                      <a:prstGeom prst="rect">
                        <a:avLst/>
                      </a:prstGeom>
                    </wps:spPr>
                    <wps:txbx>
                      <w:txbxContent>
                        <w:p w14:paraId="71E9FE7B">
                          <w:pPr>
                            <w:spacing w:before="0" w:line="200" w:lineRule="exact"/>
                            <w:ind w:left="48"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169</w:t>
                          </w:r>
                          <w:r>
                            <w:rPr>
                              <w:rFonts w:ascii="Arial"/>
                              <w:b/>
                              <w:color w:val="231F20"/>
                              <w:spacing w:val="-5"/>
                              <w:w w:val="80"/>
                              <w:sz w:val="18"/>
                            </w:rPr>
                            <w:fldChar w:fldCharType="end"/>
                          </w:r>
                        </w:p>
                      </w:txbxContent>
                    </wps:txbx>
                    <wps:bodyPr wrap="square" lIns="0" tIns="0" rIns="0" bIns="0" rtlCol="0">
                      <a:noAutofit/>
                    </wps:bodyPr>
                  </wps:wsp>
                </a:graphicData>
              </a:graphic>
            </wp:anchor>
          </w:drawing>
        </mc:Choice>
        <mc:Fallback>
          <w:pict>
            <v:shape id="Textbox 327" o:spid="_x0000_s1026" o:spt="202" type="#_x0000_t202" style="position:absolute;left:0pt;margin-left:371.05pt;margin-top:607.2pt;height:11pt;width:18.2pt;mso-position-horizontal-relative:page;mso-position-vertical-relative:page;z-index:-251643904;mso-width-relative:page;mso-height-relative:page;" filled="f" stroked="f" coordsize="21600,21600" o:gfxdata="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DNiPjvbAAAADQEAAA8AAAAAAAAAAQAgAAAAIgAAAGRycy9kb3ducmV2LnhtbFBLAQIUABQA&#10;AAAIAIdO4kAXE2JctAEAAHcDAAAOAAAAAAAAAAEAIAAAACoBAABkcnMvZTJvRG9jLnhtbFBLBQYA&#10;AAAABgAGAFkBAABQBQAAAAA=&#10;">
              <v:fill on="f" focussize="0,0"/>
              <v:stroke on="f"/>
              <v:imagedata o:title=""/>
              <o:lock v:ext="edit" aspectratio="f"/>
              <v:textbox inset="0mm,0mm,0mm,0mm">
                <w:txbxContent>
                  <w:p w14:paraId="71E9FE7B">
                    <w:pPr>
                      <w:spacing w:before="0" w:line="200" w:lineRule="exact"/>
                      <w:ind w:left="48"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169</w:t>
                    </w:r>
                    <w:r>
                      <w:rPr>
                        <w:rFonts w:ascii="Arial"/>
                        <w:b/>
                        <w:color w:val="231F20"/>
                        <w:spacing w:val="-5"/>
                        <w:w w:val="80"/>
                        <w:sz w:val="18"/>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BABD9">
    <w:pPr>
      <w:pStyle w:val="6"/>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4151D">
    <w:pPr>
      <w:pStyle w:val="6"/>
      <w:spacing w:line="14" w:lineRule="auto"/>
      <w:rPr>
        <w:sz w:val="20"/>
      </w:rPr>
    </w:pPr>
    <w:r>
      <w:rPr>
        <w:sz w:val="20"/>
      </w:rPr>
      <mc:AlternateContent>
        <mc:Choice Requires="wps">
          <w:drawing>
            <wp:anchor distT="0" distB="0" distL="0" distR="0" simplePos="0" relativeHeight="251674624" behindDoc="1" locked="0" layoutInCell="1" allowOverlap="1">
              <wp:simplePos x="0" y="0"/>
              <wp:positionH relativeFrom="page">
                <wp:posOffset>4715510</wp:posOffset>
              </wp:positionH>
              <wp:positionV relativeFrom="page">
                <wp:posOffset>7711440</wp:posOffset>
              </wp:positionV>
              <wp:extent cx="227330" cy="139700"/>
              <wp:effectExtent l="0" t="0" r="0" b="0"/>
              <wp:wrapNone/>
              <wp:docPr id="342" name="Textbox 342"/>
              <wp:cNvGraphicFramePr/>
              <a:graphic xmlns:a="http://schemas.openxmlformats.org/drawingml/2006/main">
                <a:graphicData uri="http://schemas.microsoft.com/office/word/2010/wordprocessingShape">
                  <wps:wsp>
                    <wps:cNvSpPr txBox="1"/>
                    <wps:spPr>
                      <a:xfrm>
                        <a:off x="0" y="0"/>
                        <a:ext cx="227329" cy="139700"/>
                      </a:xfrm>
                      <a:prstGeom prst="rect">
                        <a:avLst/>
                      </a:prstGeom>
                    </wps:spPr>
                    <wps:txbx>
                      <w:txbxContent>
                        <w:p w14:paraId="6F95D37E">
                          <w:pPr>
                            <w:spacing w:before="0" w:line="200" w:lineRule="exact"/>
                            <w:ind w:left="60" w:right="0" w:firstLine="0"/>
                            <w:jc w:val="left"/>
                            <w:rPr>
                              <w:rFonts w:ascii="Arial"/>
                              <w:b/>
                              <w:sz w:val="18"/>
                            </w:rPr>
                          </w:pPr>
                          <w:r>
                            <w:rPr>
                              <w:rFonts w:ascii="Arial"/>
                              <w:b/>
                              <w:color w:val="231F20"/>
                              <w:spacing w:val="-5"/>
                              <w:w w:val="75"/>
                              <w:sz w:val="18"/>
                            </w:rPr>
                            <w:fldChar w:fldCharType="begin"/>
                          </w:r>
                          <w:r>
                            <w:rPr>
                              <w:rFonts w:ascii="Arial"/>
                              <w:b/>
                              <w:color w:val="231F20"/>
                              <w:spacing w:val="-5"/>
                              <w:w w:val="75"/>
                              <w:sz w:val="18"/>
                            </w:rPr>
                            <w:instrText xml:space="preserve"> PAGE </w:instrText>
                          </w:r>
                          <w:r>
                            <w:rPr>
                              <w:rFonts w:ascii="Arial"/>
                              <w:b/>
                              <w:color w:val="231F20"/>
                              <w:spacing w:val="-5"/>
                              <w:w w:val="75"/>
                              <w:sz w:val="18"/>
                            </w:rPr>
                            <w:fldChar w:fldCharType="separate"/>
                          </w:r>
                          <w:r>
                            <w:rPr>
                              <w:rFonts w:ascii="Arial"/>
                              <w:b/>
                              <w:color w:val="231F20"/>
                              <w:spacing w:val="-5"/>
                              <w:w w:val="75"/>
                              <w:sz w:val="18"/>
                            </w:rPr>
                            <w:t>173</w:t>
                          </w:r>
                          <w:r>
                            <w:rPr>
                              <w:rFonts w:ascii="Arial"/>
                              <w:b/>
                              <w:color w:val="231F20"/>
                              <w:spacing w:val="-5"/>
                              <w:w w:val="75"/>
                              <w:sz w:val="18"/>
                            </w:rPr>
                            <w:fldChar w:fldCharType="end"/>
                          </w:r>
                        </w:p>
                      </w:txbxContent>
                    </wps:txbx>
                    <wps:bodyPr wrap="square" lIns="0" tIns="0" rIns="0" bIns="0" rtlCol="0">
                      <a:noAutofit/>
                    </wps:bodyPr>
                  </wps:wsp>
                </a:graphicData>
              </a:graphic>
            </wp:anchor>
          </w:drawing>
        </mc:Choice>
        <mc:Fallback>
          <w:pict>
            <v:shape id="Textbox 342" o:spid="_x0000_s1026" o:spt="202" type="#_x0000_t202" style="position:absolute;left:0pt;margin-left:371.3pt;margin-top:607.2pt;height:11pt;width:17.9pt;mso-position-horizontal-relative:page;mso-position-vertical-relative:page;z-index:-251641856;mso-width-relative:page;mso-height-relative:page;" filled="f" stroked="f" coordsize="21600,21600" o:gfxdata="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M9LOjaAAAADQEAAA8AAAAAAAAAAQAgAAAAIgAAAGRycy9kb3ducmV2LnhtbFBLAQIUABQA&#10;AAAIAIdO4kBl+X+ytQEAAHcDAAAOAAAAAAAAAAEAIAAAACkBAABkcnMvZTJvRG9jLnhtbFBLBQYA&#10;AAAABgAGAFkBAABQBQAAAAA=&#10;">
              <v:fill on="f" focussize="0,0"/>
              <v:stroke on="f"/>
              <v:imagedata o:title=""/>
              <o:lock v:ext="edit" aspectratio="f"/>
              <v:textbox inset="0mm,0mm,0mm,0mm">
                <w:txbxContent>
                  <w:p w14:paraId="6F95D37E">
                    <w:pPr>
                      <w:spacing w:before="0" w:line="200" w:lineRule="exact"/>
                      <w:ind w:left="60" w:right="0" w:firstLine="0"/>
                      <w:jc w:val="left"/>
                      <w:rPr>
                        <w:rFonts w:ascii="Arial"/>
                        <w:b/>
                        <w:sz w:val="18"/>
                      </w:rPr>
                    </w:pPr>
                    <w:r>
                      <w:rPr>
                        <w:rFonts w:ascii="Arial"/>
                        <w:b/>
                        <w:color w:val="231F20"/>
                        <w:spacing w:val="-5"/>
                        <w:w w:val="75"/>
                        <w:sz w:val="18"/>
                      </w:rPr>
                      <w:fldChar w:fldCharType="begin"/>
                    </w:r>
                    <w:r>
                      <w:rPr>
                        <w:rFonts w:ascii="Arial"/>
                        <w:b/>
                        <w:color w:val="231F20"/>
                        <w:spacing w:val="-5"/>
                        <w:w w:val="75"/>
                        <w:sz w:val="18"/>
                      </w:rPr>
                      <w:instrText xml:space="preserve"> PAGE </w:instrText>
                    </w:r>
                    <w:r>
                      <w:rPr>
                        <w:rFonts w:ascii="Arial"/>
                        <w:b/>
                        <w:color w:val="231F20"/>
                        <w:spacing w:val="-5"/>
                        <w:w w:val="75"/>
                        <w:sz w:val="18"/>
                      </w:rPr>
                      <w:fldChar w:fldCharType="separate"/>
                    </w:r>
                    <w:r>
                      <w:rPr>
                        <w:rFonts w:ascii="Arial"/>
                        <w:b/>
                        <w:color w:val="231F20"/>
                        <w:spacing w:val="-5"/>
                        <w:w w:val="75"/>
                        <w:sz w:val="18"/>
                      </w:rPr>
                      <w:t>173</w:t>
                    </w:r>
                    <w:r>
                      <w:rPr>
                        <w:rFonts w:ascii="Arial"/>
                        <w:b/>
                        <w:color w:val="231F20"/>
                        <w:spacing w:val="-5"/>
                        <w:w w:val="75"/>
                        <w:sz w:val="18"/>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DD883">
    <w:pPr>
      <w:pStyle w:val="6"/>
      <w:spacing w:line="14" w:lineRule="auto"/>
      <w:rPr>
        <w:sz w:val="20"/>
      </w:rPr>
    </w:pPr>
    <w:r>
      <w:rPr>
        <w:sz w:val="20"/>
      </w:rPr>
      <mc:AlternateContent>
        <mc:Choice Requires="wps">
          <w:drawing>
            <wp:anchor distT="0" distB="0" distL="0" distR="0" simplePos="0" relativeHeight="251675648" behindDoc="1" locked="0" layoutInCell="1" allowOverlap="1">
              <wp:simplePos x="0" y="0"/>
              <wp:positionH relativeFrom="page">
                <wp:posOffset>664210</wp:posOffset>
              </wp:positionH>
              <wp:positionV relativeFrom="page">
                <wp:posOffset>7711440</wp:posOffset>
              </wp:positionV>
              <wp:extent cx="226695" cy="139700"/>
              <wp:effectExtent l="0" t="0" r="0" b="0"/>
              <wp:wrapNone/>
              <wp:docPr id="343" name="Textbox 343"/>
              <wp:cNvGraphicFramePr/>
              <a:graphic xmlns:a="http://schemas.openxmlformats.org/drawingml/2006/main">
                <a:graphicData uri="http://schemas.microsoft.com/office/word/2010/wordprocessingShape">
                  <wps:wsp>
                    <wps:cNvSpPr txBox="1"/>
                    <wps:spPr>
                      <a:xfrm>
                        <a:off x="0" y="0"/>
                        <a:ext cx="226695" cy="139700"/>
                      </a:xfrm>
                      <a:prstGeom prst="rect">
                        <a:avLst/>
                      </a:prstGeom>
                    </wps:spPr>
                    <wps:txbx>
                      <w:txbxContent>
                        <w:p w14:paraId="23F56372">
                          <w:pPr>
                            <w:spacing w:before="0" w:line="200" w:lineRule="exact"/>
                            <w:ind w:left="60" w:right="0" w:firstLine="0"/>
                            <w:jc w:val="left"/>
                            <w:rPr>
                              <w:rFonts w:ascii="Arial"/>
                              <w:b/>
                              <w:sz w:val="18"/>
                            </w:rPr>
                          </w:pPr>
                          <w:r>
                            <w:rPr>
                              <w:rFonts w:ascii="Arial"/>
                              <w:b/>
                              <w:color w:val="231F20"/>
                              <w:spacing w:val="-5"/>
                              <w:w w:val="75"/>
                              <w:sz w:val="18"/>
                            </w:rPr>
                            <w:fldChar w:fldCharType="begin"/>
                          </w:r>
                          <w:r>
                            <w:rPr>
                              <w:rFonts w:ascii="Arial"/>
                              <w:b/>
                              <w:color w:val="231F20"/>
                              <w:spacing w:val="-5"/>
                              <w:w w:val="75"/>
                              <w:sz w:val="18"/>
                            </w:rPr>
                            <w:instrText xml:space="preserve"> PAGE </w:instrText>
                          </w:r>
                          <w:r>
                            <w:rPr>
                              <w:rFonts w:ascii="Arial"/>
                              <w:b/>
                              <w:color w:val="231F20"/>
                              <w:spacing w:val="-5"/>
                              <w:w w:val="75"/>
                              <w:sz w:val="18"/>
                            </w:rPr>
                            <w:fldChar w:fldCharType="separate"/>
                          </w:r>
                          <w:r>
                            <w:rPr>
                              <w:rFonts w:ascii="Arial"/>
                              <w:b/>
                              <w:color w:val="231F20"/>
                              <w:spacing w:val="-5"/>
                              <w:w w:val="75"/>
                              <w:sz w:val="18"/>
                            </w:rPr>
                            <w:t>174</w:t>
                          </w:r>
                          <w:r>
                            <w:rPr>
                              <w:rFonts w:ascii="Arial"/>
                              <w:b/>
                              <w:color w:val="231F20"/>
                              <w:spacing w:val="-5"/>
                              <w:w w:val="75"/>
                              <w:sz w:val="18"/>
                            </w:rPr>
                            <w:fldChar w:fldCharType="end"/>
                          </w:r>
                        </w:p>
                      </w:txbxContent>
                    </wps:txbx>
                    <wps:bodyPr wrap="square" lIns="0" tIns="0" rIns="0" bIns="0" rtlCol="0">
                      <a:noAutofit/>
                    </wps:bodyPr>
                  </wps:wsp>
                </a:graphicData>
              </a:graphic>
            </wp:anchor>
          </w:drawing>
        </mc:Choice>
        <mc:Fallback>
          <w:pict>
            <v:shape id="Textbox 343" o:spid="_x0000_s1026" o:spt="202" type="#_x0000_t202" style="position:absolute;left:0pt;margin-left:52.3pt;margin-top:607.2pt;height:11pt;width:17.85pt;mso-position-horizontal-relative:page;mso-position-vertical-relative:page;z-index:-251640832;mso-width-relative:page;mso-height-relative:page;" filled="f" stroked="f" coordsize="21600,21600" o:gfxdata="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taQrQdkAAAANAQAADwAAAAAAAAABACAAAAAiAAAAZHJzL2Rvd25yZXYueG1sUEsBAhQAFAAA&#10;AAgAh07iQGJcJd61AQAAdwMAAA4AAAAAAAAAAQAgAAAAKAEAAGRycy9lMm9Eb2MueG1sUEsFBgAA&#10;AAAGAAYAWQEAAE8FAAAAAA==&#10;">
              <v:fill on="f" focussize="0,0"/>
              <v:stroke on="f"/>
              <v:imagedata o:title=""/>
              <o:lock v:ext="edit" aspectratio="f"/>
              <v:textbox inset="0mm,0mm,0mm,0mm">
                <w:txbxContent>
                  <w:p w14:paraId="23F56372">
                    <w:pPr>
                      <w:spacing w:before="0" w:line="200" w:lineRule="exact"/>
                      <w:ind w:left="60" w:right="0" w:firstLine="0"/>
                      <w:jc w:val="left"/>
                      <w:rPr>
                        <w:rFonts w:ascii="Arial"/>
                        <w:b/>
                        <w:sz w:val="18"/>
                      </w:rPr>
                    </w:pPr>
                    <w:r>
                      <w:rPr>
                        <w:rFonts w:ascii="Arial"/>
                        <w:b/>
                        <w:color w:val="231F20"/>
                        <w:spacing w:val="-5"/>
                        <w:w w:val="75"/>
                        <w:sz w:val="18"/>
                      </w:rPr>
                      <w:fldChar w:fldCharType="begin"/>
                    </w:r>
                    <w:r>
                      <w:rPr>
                        <w:rFonts w:ascii="Arial"/>
                        <w:b/>
                        <w:color w:val="231F20"/>
                        <w:spacing w:val="-5"/>
                        <w:w w:val="75"/>
                        <w:sz w:val="18"/>
                      </w:rPr>
                      <w:instrText xml:space="preserve"> PAGE </w:instrText>
                    </w:r>
                    <w:r>
                      <w:rPr>
                        <w:rFonts w:ascii="Arial"/>
                        <w:b/>
                        <w:color w:val="231F20"/>
                        <w:spacing w:val="-5"/>
                        <w:w w:val="75"/>
                        <w:sz w:val="18"/>
                      </w:rPr>
                      <w:fldChar w:fldCharType="separate"/>
                    </w:r>
                    <w:r>
                      <w:rPr>
                        <w:rFonts w:ascii="Arial"/>
                        <w:b/>
                        <w:color w:val="231F20"/>
                        <w:spacing w:val="-5"/>
                        <w:w w:val="75"/>
                        <w:sz w:val="18"/>
                      </w:rPr>
                      <w:t>174</w:t>
                    </w:r>
                    <w:r>
                      <w:rPr>
                        <w:rFonts w:ascii="Arial"/>
                        <w:b/>
                        <w:color w:val="231F20"/>
                        <w:spacing w:val="-5"/>
                        <w:w w:val="75"/>
                        <w:sz w:val="18"/>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7A76E">
    <w:pPr>
      <w:pStyle w:val="6"/>
      <w:spacing w:line="14" w:lineRule="auto"/>
      <w:rPr>
        <w:sz w:val="20"/>
      </w:rPr>
    </w:pPr>
    <w:r>
      <w:rPr>
        <w:sz w:val="20"/>
      </w:rPr>
      <mc:AlternateContent>
        <mc:Choice Requires="wps">
          <w:drawing>
            <wp:anchor distT="0" distB="0" distL="0" distR="0" simplePos="0" relativeHeight="251677696" behindDoc="1" locked="0" layoutInCell="1" allowOverlap="1">
              <wp:simplePos x="0" y="0"/>
              <wp:positionH relativeFrom="page">
                <wp:posOffset>4710430</wp:posOffset>
              </wp:positionH>
              <wp:positionV relativeFrom="page">
                <wp:posOffset>7711440</wp:posOffset>
              </wp:positionV>
              <wp:extent cx="232410" cy="139700"/>
              <wp:effectExtent l="0" t="0" r="0" b="0"/>
              <wp:wrapNone/>
              <wp:docPr id="363" name="Textbox 363"/>
              <wp:cNvGraphicFramePr/>
              <a:graphic xmlns:a="http://schemas.openxmlformats.org/drawingml/2006/main">
                <a:graphicData uri="http://schemas.microsoft.com/office/word/2010/wordprocessingShape">
                  <wps:wsp>
                    <wps:cNvSpPr txBox="1"/>
                    <wps:spPr>
                      <a:xfrm>
                        <a:off x="0" y="0"/>
                        <a:ext cx="232410" cy="139700"/>
                      </a:xfrm>
                      <a:prstGeom prst="rect">
                        <a:avLst/>
                      </a:prstGeom>
                    </wps:spPr>
                    <wps:txbx>
                      <w:txbxContent>
                        <w:p w14:paraId="4177706C">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185</w:t>
                          </w:r>
                          <w:r>
                            <w:rPr>
                              <w:rFonts w:ascii="Arial"/>
                              <w:b/>
                              <w:color w:val="231F20"/>
                              <w:spacing w:val="-5"/>
                              <w:w w:val="80"/>
                              <w:sz w:val="18"/>
                            </w:rPr>
                            <w:fldChar w:fldCharType="end"/>
                          </w:r>
                        </w:p>
                      </w:txbxContent>
                    </wps:txbx>
                    <wps:bodyPr wrap="square" lIns="0" tIns="0" rIns="0" bIns="0" rtlCol="0">
                      <a:noAutofit/>
                    </wps:bodyPr>
                  </wps:wsp>
                </a:graphicData>
              </a:graphic>
            </wp:anchor>
          </w:drawing>
        </mc:Choice>
        <mc:Fallback>
          <w:pict>
            <v:shape id="Textbox 363" o:spid="_x0000_s1026" o:spt="202" type="#_x0000_t202" style="position:absolute;left:0pt;margin-left:370.9pt;margin-top:607.2pt;height:11pt;width:18.3pt;mso-position-horizontal-relative:page;mso-position-vertical-relative:page;z-index:-251638784;mso-width-relative:page;mso-height-relative:page;" filled="f" stroked="f" coordsize="21600,21600" o:gfxdata="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5A7xnbAAAADQEAAA8AAAAAAAAAAQAgAAAAIgAAAGRycy9kb3ducmV2LnhtbFBLAQIUABQA&#10;AAAIAIdO4kBY4UKBtAEAAHcDAAAOAAAAAAAAAAEAIAAAACoBAABkcnMvZTJvRG9jLnhtbFBLBQYA&#10;AAAABgAGAFkBAABQBQAAAAA=&#10;">
              <v:fill on="f" focussize="0,0"/>
              <v:stroke on="f"/>
              <v:imagedata o:title=""/>
              <o:lock v:ext="edit" aspectratio="f"/>
              <v:textbox inset="0mm,0mm,0mm,0mm">
                <w:txbxContent>
                  <w:p w14:paraId="4177706C">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185</w:t>
                    </w:r>
                    <w:r>
                      <w:rPr>
                        <w:rFonts w:ascii="Arial"/>
                        <w:b/>
                        <w:color w:val="231F20"/>
                        <w:spacing w:val="-5"/>
                        <w:w w:val="80"/>
                        <w:sz w:val="18"/>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A5CBC">
    <w:pPr>
      <w:pStyle w:val="6"/>
      <w:spacing w:line="14" w:lineRule="auto"/>
      <w:rPr>
        <w:sz w:val="20"/>
      </w:rPr>
    </w:pPr>
    <w:r>
      <w:rPr>
        <w:sz w:val="20"/>
      </w:rPr>
      <mc:AlternateContent>
        <mc:Choice Requires="wps">
          <w:drawing>
            <wp:anchor distT="0" distB="0" distL="0" distR="0" simplePos="0" relativeHeight="251678720" behindDoc="1" locked="0" layoutInCell="1" allowOverlap="1">
              <wp:simplePos x="0" y="0"/>
              <wp:positionH relativeFrom="page">
                <wp:posOffset>664210</wp:posOffset>
              </wp:positionH>
              <wp:positionV relativeFrom="page">
                <wp:posOffset>7711440</wp:posOffset>
              </wp:positionV>
              <wp:extent cx="238760" cy="139700"/>
              <wp:effectExtent l="0" t="0" r="0" b="0"/>
              <wp:wrapNone/>
              <wp:docPr id="364" name="Textbox 364"/>
              <wp:cNvGraphicFramePr/>
              <a:graphic xmlns:a="http://schemas.openxmlformats.org/drawingml/2006/main">
                <a:graphicData uri="http://schemas.microsoft.com/office/word/2010/wordprocessingShape">
                  <wps:wsp>
                    <wps:cNvSpPr txBox="1"/>
                    <wps:spPr>
                      <a:xfrm>
                        <a:off x="0" y="0"/>
                        <a:ext cx="238760" cy="139700"/>
                      </a:xfrm>
                      <a:prstGeom prst="rect">
                        <a:avLst/>
                      </a:prstGeom>
                    </wps:spPr>
                    <wps:txbx>
                      <w:txbxContent>
                        <w:p w14:paraId="6B85ABD4">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186</w:t>
                          </w:r>
                          <w:r>
                            <w:rPr>
                              <w:rFonts w:ascii="Arial"/>
                              <w:b/>
                              <w:color w:val="231F20"/>
                              <w:spacing w:val="-5"/>
                              <w:w w:val="80"/>
                              <w:sz w:val="18"/>
                            </w:rPr>
                            <w:fldChar w:fldCharType="end"/>
                          </w:r>
                        </w:p>
                      </w:txbxContent>
                    </wps:txbx>
                    <wps:bodyPr wrap="square" lIns="0" tIns="0" rIns="0" bIns="0" rtlCol="0">
                      <a:noAutofit/>
                    </wps:bodyPr>
                  </wps:wsp>
                </a:graphicData>
              </a:graphic>
            </wp:anchor>
          </w:drawing>
        </mc:Choice>
        <mc:Fallback>
          <w:pict>
            <v:shape id="Textbox 364" o:spid="_x0000_s1026" o:spt="202" type="#_x0000_t202" style="position:absolute;left:0pt;margin-left:52.3pt;margin-top:607.2pt;height:11pt;width:18.8pt;mso-position-horizontal-relative:page;mso-position-vertical-relative:page;z-index:-251637760;mso-width-relative:page;mso-height-relative:page;" filled="f" stroked="f" coordsize="21600,21600" o:gfxdata="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gbvtWtkAAAANAQAADwAAAAAAAAABACAAAAAiAAAAZHJzL2Rvd25yZXYueG1sUEsBAhQAFAAA&#10;AAgAh07iQC9zn/q1AQAAdwMAAA4AAAAAAAAAAQAgAAAAKAEAAGRycy9lMm9Eb2MueG1sUEsFBgAA&#10;AAAGAAYAWQEAAE8FAAAAAA==&#10;">
              <v:fill on="f" focussize="0,0"/>
              <v:stroke on="f"/>
              <v:imagedata o:title=""/>
              <o:lock v:ext="edit" aspectratio="f"/>
              <v:textbox inset="0mm,0mm,0mm,0mm">
                <w:txbxContent>
                  <w:p w14:paraId="6B85ABD4">
                    <w:pPr>
                      <w:spacing w:before="0" w:line="200" w:lineRule="exact"/>
                      <w:ind w:left="60" w:right="0" w:firstLine="0"/>
                      <w:jc w:val="left"/>
                      <w:rPr>
                        <w:rFonts w:ascii="Arial"/>
                        <w:b/>
                        <w:sz w:val="18"/>
                      </w:rPr>
                    </w:pPr>
                    <w:r>
                      <w:rPr>
                        <w:rFonts w:ascii="Arial"/>
                        <w:b/>
                        <w:color w:val="231F20"/>
                        <w:spacing w:val="-5"/>
                        <w:w w:val="80"/>
                        <w:sz w:val="18"/>
                      </w:rPr>
                      <w:fldChar w:fldCharType="begin"/>
                    </w:r>
                    <w:r>
                      <w:rPr>
                        <w:rFonts w:ascii="Arial"/>
                        <w:b/>
                        <w:color w:val="231F20"/>
                        <w:spacing w:val="-5"/>
                        <w:w w:val="80"/>
                        <w:sz w:val="18"/>
                      </w:rPr>
                      <w:instrText xml:space="preserve"> PAGE </w:instrText>
                    </w:r>
                    <w:r>
                      <w:rPr>
                        <w:rFonts w:ascii="Arial"/>
                        <w:b/>
                        <w:color w:val="231F20"/>
                        <w:spacing w:val="-5"/>
                        <w:w w:val="80"/>
                        <w:sz w:val="18"/>
                      </w:rPr>
                      <w:fldChar w:fldCharType="separate"/>
                    </w:r>
                    <w:r>
                      <w:rPr>
                        <w:rFonts w:ascii="Arial"/>
                        <w:b/>
                        <w:color w:val="231F20"/>
                        <w:spacing w:val="-5"/>
                        <w:w w:val="80"/>
                        <w:sz w:val="18"/>
                      </w:rPr>
                      <w:t>186</w:t>
                    </w:r>
                    <w:r>
                      <w:rPr>
                        <w:rFonts w:ascii="Arial"/>
                        <w:b/>
                        <w:color w:val="231F20"/>
                        <w:spacing w:val="-5"/>
                        <w:w w:val="80"/>
                        <w:sz w:val="18"/>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6E143">
    <w:pPr>
      <w:pStyle w:val="6"/>
      <w:spacing w:line="14" w:lineRule="auto"/>
      <w:rPr>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5C443">
    <w:pPr>
      <w:pStyle w:val="6"/>
      <w:spacing w:line="14" w:lineRule="auto"/>
      <w:rPr>
        <w:sz w:val="20"/>
      </w:rPr>
    </w:pPr>
    <w:r>
      <w:rPr>
        <w:sz w:val="20"/>
      </w:rPr>
      <mc:AlternateContent>
        <mc:Choice Requires="wps">
          <w:drawing>
            <wp:anchor distT="0" distB="0" distL="0" distR="0" simplePos="0" relativeHeight="251679744" behindDoc="1" locked="0" layoutInCell="1" allowOverlap="1">
              <wp:simplePos x="0" y="0"/>
              <wp:positionH relativeFrom="page">
                <wp:posOffset>4702810</wp:posOffset>
              </wp:positionH>
              <wp:positionV relativeFrom="page">
                <wp:posOffset>7711440</wp:posOffset>
              </wp:positionV>
              <wp:extent cx="240030" cy="139700"/>
              <wp:effectExtent l="0" t="0" r="0" b="0"/>
              <wp:wrapNone/>
              <wp:docPr id="373" name="Textbox 373"/>
              <wp:cNvGraphicFramePr/>
              <a:graphic xmlns:a="http://schemas.openxmlformats.org/drawingml/2006/main">
                <a:graphicData uri="http://schemas.microsoft.com/office/word/2010/wordprocessingShape">
                  <wps:wsp>
                    <wps:cNvSpPr txBox="1"/>
                    <wps:spPr>
                      <a:xfrm>
                        <a:off x="0" y="0"/>
                        <a:ext cx="240029" cy="139700"/>
                      </a:xfrm>
                      <a:prstGeom prst="rect">
                        <a:avLst/>
                      </a:prstGeom>
                    </wps:spPr>
                    <wps:txbx>
                      <w:txbxContent>
                        <w:p w14:paraId="508A5C79">
                          <w:pPr>
                            <w:spacing w:before="0" w:line="200" w:lineRule="exact"/>
                            <w:ind w:left="20" w:right="0" w:firstLine="0"/>
                            <w:jc w:val="left"/>
                            <w:rPr>
                              <w:rFonts w:ascii="Arial"/>
                              <w:b/>
                              <w:sz w:val="18"/>
                            </w:rPr>
                          </w:pPr>
                          <w:r>
                            <w:rPr>
                              <w:rFonts w:ascii="Arial"/>
                              <w:b/>
                              <w:color w:val="231F20"/>
                              <w:spacing w:val="-5"/>
                              <w:sz w:val="18"/>
                            </w:rPr>
                            <w:fldChar w:fldCharType="begin"/>
                          </w:r>
                          <w:r>
                            <w:rPr>
                              <w:rFonts w:ascii="Arial"/>
                              <w:b/>
                              <w:color w:val="231F20"/>
                              <w:spacing w:val="-5"/>
                              <w:sz w:val="18"/>
                            </w:rPr>
                            <w:instrText xml:space="preserve"> PAGE </w:instrText>
                          </w:r>
                          <w:r>
                            <w:rPr>
                              <w:rFonts w:ascii="Arial"/>
                              <w:b/>
                              <w:color w:val="231F20"/>
                              <w:spacing w:val="-5"/>
                              <w:sz w:val="18"/>
                            </w:rPr>
                            <w:fldChar w:fldCharType="separate"/>
                          </w:r>
                          <w:r>
                            <w:rPr>
                              <w:rFonts w:ascii="Arial"/>
                              <w:b/>
                              <w:color w:val="231F20"/>
                              <w:spacing w:val="-5"/>
                              <w:sz w:val="18"/>
                            </w:rPr>
                            <w:t>203</w:t>
                          </w:r>
                          <w:r>
                            <w:rPr>
                              <w:rFonts w:ascii="Arial"/>
                              <w:b/>
                              <w:color w:val="231F20"/>
                              <w:spacing w:val="-5"/>
                              <w:sz w:val="18"/>
                            </w:rPr>
                            <w:fldChar w:fldCharType="end"/>
                          </w:r>
                        </w:p>
                      </w:txbxContent>
                    </wps:txbx>
                    <wps:bodyPr wrap="square" lIns="0" tIns="0" rIns="0" bIns="0" rtlCol="0">
                      <a:noAutofit/>
                    </wps:bodyPr>
                  </wps:wsp>
                </a:graphicData>
              </a:graphic>
            </wp:anchor>
          </w:drawing>
        </mc:Choice>
        <mc:Fallback>
          <w:pict>
            <v:shape id="Textbox 373" o:spid="_x0000_s1026" o:spt="202" type="#_x0000_t202" style="position:absolute;left:0pt;margin-left:370.3pt;margin-top:607.2pt;height:11pt;width:18.9pt;mso-position-horizontal-relative:page;mso-position-vertical-relative:page;z-index:-251636736;mso-width-relative:page;mso-height-relative:page;" filled="f" stroked="f" coordsize="21600,21600" o:gfxdata="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kZe0t2wAAAA0BAAAPAAAAAAAAAAEAIAAAACIAAABkcnMvZG93bnJldi54bWxQSwECFAAU&#10;AAAACACHTuJAf1bDjbUBAAB3AwAADgAAAAAAAAABACAAAAAqAQAAZHJzL2Uyb0RvYy54bWxQSwUG&#10;AAAAAAYABgBZAQAAUQUAAAAA&#10;">
              <v:fill on="f" focussize="0,0"/>
              <v:stroke on="f"/>
              <v:imagedata o:title=""/>
              <o:lock v:ext="edit" aspectratio="f"/>
              <v:textbox inset="0mm,0mm,0mm,0mm">
                <w:txbxContent>
                  <w:p w14:paraId="508A5C79">
                    <w:pPr>
                      <w:spacing w:before="0" w:line="200" w:lineRule="exact"/>
                      <w:ind w:left="20" w:right="0" w:firstLine="0"/>
                      <w:jc w:val="left"/>
                      <w:rPr>
                        <w:rFonts w:ascii="Arial"/>
                        <w:b/>
                        <w:sz w:val="18"/>
                      </w:rPr>
                    </w:pPr>
                    <w:r>
                      <w:rPr>
                        <w:rFonts w:ascii="Arial"/>
                        <w:b/>
                        <w:color w:val="231F20"/>
                        <w:spacing w:val="-5"/>
                        <w:sz w:val="18"/>
                      </w:rPr>
                      <w:fldChar w:fldCharType="begin"/>
                    </w:r>
                    <w:r>
                      <w:rPr>
                        <w:rFonts w:ascii="Arial"/>
                        <w:b/>
                        <w:color w:val="231F20"/>
                        <w:spacing w:val="-5"/>
                        <w:sz w:val="18"/>
                      </w:rPr>
                      <w:instrText xml:space="preserve"> PAGE </w:instrText>
                    </w:r>
                    <w:r>
                      <w:rPr>
                        <w:rFonts w:ascii="Arial"/>
                        <w:b/>
                        <w:color w:val="231F20"/>
                        <w:spacing w:val="-5"/>
                        <w:sz w:val="18"/>
                      </w:rPr>
                      <w:fldChar w:fldCharType="separate"/>
                    </w:r>
                    <w:r>
                      <w:rPr>
                        <w:rFonts w:ascii="Arial"/>
                        <w:b/>
                        <w:color w:val="231F20"/>
                        <w:spacing w:val="-5"/>
                        <w:sz w:val="18"/>
                      </w:rPr>
                      <w:t>203</w:t>
                    </w:r>
                    <w:r>
                      <w:rPr>
                        <w:rFonts w:ascii="Arial"/>
                        <w:b/>
                        <w:color w:val="231F20"/>
                        <w:spacing w:val="-5"/>
                        <w:sz w:val="18"/>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65FDE">
    <w:pPr>
      <w:pStyle w:val="6"/>
      <w:spacing w:line="14" w:lineRule="auto"/>
      <w:rPr>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A11F2">
    <w:pPr>
      <w:pStyle w:val="6"/>
      <w:spacing w:line="14" w:lineRule="auto"/>
      <w:rPr>
        <w:sz w:val="20"/>
      </w:rPr>
    </w:pPr>
    <w:r>
      <w:rPr>
        <w:sz w:val="20"/>
      </w:rPr>
      <mc:AlternateContent>
        <mc:Choice Requires="wps">
          <w:drawing>
            <wp:anchor distT="0" distB="0" distL="0" distR="0" simplePos="0" relativeHeight="251680768" behindDoc="1" locked="0" layoutInCell="1" allowOverlap="1">
              <wp:simplePos x="0" y="0"/>
              <wp:positionH relativeFrom="page">
                <wp:posOffset>4708525</wp:posOffset>
              </wp:positionH>
              <wp:positionV relativeFrom="page">
                <wp:posOffset>7720965</wp:posOffset>
              </wp:positionV>
              <wp:extent cx="234315" cy="139700"/>
              <wp:effectExtent l="0" t="0" r="0" b="0"/>
              <wp:wrapNone/>
              <wp:docPr id="388" name="Textbox 388"/>
              <wp:cNvGraphicFramePr/>
              <a:graphic xmlns:a="http://schemas.openxmlformats.org/drawingml/2006/main">
                <a:graphicData uri="http://schemas.microsoft.com/office/word/2010/wordprocessingShape">
                  <wps:wsp>
                    <wps:cNvSpPr txBox="1"/>
                    <wps:spPr>
                      <a:xfrm>
                        <a:off x="0" y="0"/>
                        <a:ext cx="234315" cy="139700"/>
                      </a:xfrm>
                      <a:prstGeom prst="rect">
                        <a:avLst/>
                      </a:prstGeom>
                    </wps:spPr>
                    <wps:txbx>
                      <w:txbxContent>
                        <w:p w14:paraId="40D899DD">
                          <w:pPr>
                            <w:spacing w:before="0" w:line="200" w:lineRule="exact"/>
                            <w:ind w:left="60" w:right="0" w:firstLine="0"/>
                            <w:jc w:val="left"/>
                            <w:rPr>
                              <w:rFonts w:ascii="Arial"/>
                              <w:b/>
                              <w:sz w:val="18"/>
                            </w:rPr>
                          </w:pPr>
                          <w:r>
                            <w:rPr>
                              <w:rFonts w:ascii="Arial"/>
                              <w:b/>
                              <w:color w:val="231F20"/>
                              <w:spacing w:val="-5"/>
                              <w:w w:val="90"/>
                              <w:sz w:val="18"/>
                            </w:rPr>
                            <w:fldChar w:fldCharType="begin"/>
                          </w:r>
                          <w:r>
                            <w:rPr>
                              <w:rFonts w:ascii="Arial"/>
                              <w:b/>
                              <w:color w:val="231F20"/>
                              <w:spacing w:val="-5"/>
                              <w:w w:val="90"/>
                              <w:sz w:val="18"/>
                            </w:rPr>
                            <w:instrText xml:space="preserve"> PAGE </w:instrText>
                          </w:r>
                          <w:r>
                            <w:rPr>
                              <w:rFonts w:ascii="Arial"/>
                              <w:b/>
                              <w:color w:val="231F20"/>
                              <w:spacing w:val="-5"/>
                              <w:w w:val="90"/>
                              <w:sz w:val="18"/>
                            </w:rPr>
                            <w:fldChar w:fldCharType="separate"/>
                          </w:r>
                          <w:r>
                            <w:rPr>
                              <w:rFonts w:ascii="Arial"/>
                              <w:b/>
                              <w:color w:val="231F20"/>
                              <w:spacing w:val="-5"/>
                              <w:w w:val="90"/>
                              <w:sz w:val="18"/>
                            </w:rPr>
                            <w:t>221</w:t>
                          </w:r>
                          <w:r>
                            <w:rPr>
                              <w:rFonts w:ascii="Arial"/>
                              <w:b/>
                              <w:color w:val="231F20"/>
                              <w:spacing w:val="-5"/>
                              <w:w w:val="90"/>
                              <w:sz w:val="18"/>
                            </w:rPr>
                            <w:fldChar w:fldCharType="end"/>
                          </w:r>
                        </w:p>
                      </w:txbxContent>
                    </wps:txbx>
                    <wps:bodyPr wrap="square" lIns="0" tIns="0" rIns="0" bIns="0" rtlCol="0">
                      <a:noAutofit/>
                    </wps:bodyPr>
                  </wps:wsp>
                </a:graphicData>
              </a:graphic>
            </wp:anchor>
          </w:drawing>
        </mc:Choice>
        <mc:Fallback>
          <w:pict>
            <v:shape id="Textbox 388" o:spid="_x0000_s1026" o:spt="202" type="#_x0000_t202" style="position:absolute;left:0pt;margin-left:370.75pt;margin-top:607.95pt;height:11pt;width:18.45pt;mso-position-horizontal-relative:page;mso-position-vertical-relative:page;z-index:-251635712;mso-width-relative:page;mso-height-relative:page;" filled="f" stroked="f" coordsize="21600,21600" o:gfxdata="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8JfuZ2wAAAA0BAAAPAAAAAAAAAAEAIAAAACIAAABkcnMvZG93bnJldi54bWxQSwECFAAU&#10;AAAACACHTuJAzkNjarUBAAB3AwAADgAAAAAAAAABACAAAAAqAQAAZHJzL2Uyb0RvYy54bWxQSwUG&#10;AAAAAAYABgBZAQAAUQUAAAAA&#10;">
              <v:fill on="f" focussize="0,0"/>
              <v:stroke on="f"/>
              <v:imagedata o:title=""/>
              <o:lock v:ext="edit" aspectratio="f"/>
              <v:textbox inset="0mm,0mm,0mm,0mm">
                <w:txbxContent>
                  <w:p w14:paraId="40D899DD">
                    <w:pPr>
                      <w:spacing w:before="0" w:line="200" w:lineRule="exact"/>
                      <w:ind w:left="60" w:right="0" w:firstLine="0"/>
                      <w:jc w:val="left"/>
                      <w:rPr>
                        <w:rFonts w:ascii="Arial"/>
                        <w:b/>
                        <w:sz w:val="18"/>
                      </w:rPr>
                    </w:pPr>
                    <w:r>
                      <w:rPr>
                        <w:rFonts w:ascii="Arial"/>
                        <w:b/>
                        <w:color w:val="231F20"/>
                        <w:spacing w:val="-5"/>
                        <w:w w:val="90"/>
                        <w:sz w:val="18"/>
                      </w:rPr>
                      <w:fldChar w:fldCharType="begin"/>
                    </w:r>
                    <w:r>
                      <w:rPr>
                        <w:rFonts w:ascii="Arial"/>
                        <w:b/>
                        <w:color w:val="231F20"/>
                        <w:spacing w:val="-5"/>
                        <w:w w:val="90"/>
                        <w:sz w:val="18"/>
                      </w:rPr>
                      <w:instrText xml:space="preserve"> PAGE </w:instrText>
                    </w:r>
                    <w:r>
                      <w:rPr>
                        <w:rFonts w:ascii="Arial"/>
                        <w:b/>
                        <w:color w:val="231F20"/>
                        <w:spacing w:val="-5"/>
                        <w:w w:val="90"/>
                        <w:sz w:val="18"/>
                      </w:rPr>
                      <w:fldChar w:fldCharType="separate"/>
                    </w:r>
                    <w:r>
                      <w:rPr>
                        <w:rFonts w:ascii="Arial"/>
                        <w:b/>
                        <w:color w:val="231F20"/>
                        <w:spacing w:val="-5"/>
                        <w:w w:val="90"/>
                        <w:sz w:val="18"/>
                      </w:rPr>
                      <w:t>221</w:t>
                    </w:r>
                    <w:r>
                      <w:rPr>
                        <w:rFonts w:ascii="Arial"/>
                        <w:b/>
                        <w:color w:val="231F20"/>
                        <w:spacing w:val="-5"/>
                        <w:w w:val="90"/>
                        <w:sz w:val="18"/>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D8892">
    <w:pPr>
      <w:pStyle w:val="6"/>
      <w:spacing w:line="14" w:lineRule="auto"/>
      <w:rPr>
        <w:sz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71324">
    <w:pPr>
      <w:pStyle w:val="6"/>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7D85C">
    <w:pPr>
      <w:pStyle w:val="6"/>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818BF">
    <w:pPr>
      <w:pStyle w:val="6"/>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B8785">
    <w:pPr>
      <w:pStyle w:val="6"/>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3BF17">
    <w:pPr>
      <w:pStyle w:val="6"/>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129" name="Textbox 129"/>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796ED18E">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129" o:spid="_x0000_s1026" o:spt="202" type="#_x0000_t202" style="position:absolute;left:0pt;margin-left:52.5pt;margin-top:38.7pt;height:11pt;width:133.65pt;mso-position-horizontal-relative:page;mso-position-vertical-relative:page;z-index:-251654144;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pY63O2AAAAAkBAAAPAAAAAAAAAAEAIAAAACIAAABkcnMvZG93bnJldi54bWxQSwECFAAUAAAA&#10;CACHTuJAMu3LDrUBAAB4AwAADgAAAAAAAAABACAAAAAnAQAAZHJzL2Uyb0RvYy54bWxQSwUGAAAA&#10;AAYABgBZAQAATgUAAAAA&#10;">
              <v:fill on="f" focussize="0,0"/>
              <v:stroke on="f"/>
              <v:imagedata o:title=""/>
              <o:lock v:ext="edit" aspectratio="f"/>
              <v:textbox inset="0mm,0mm,0mm,0mm">
                <w:txbxContent>
                  <w:p w14:paraId="796ED18E">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E10C5">
    <w:pPr>
      <w:pStyle w:val="6"/>
      <w:spacing w:line="14" w:lineRule="auto"/>
      <w:rPr>
        <w:sz w:val="20"/>
      </w:rPr>
    </w:pPr>
    <w:r>
      <w:rPr>
        <w:sz w:val="20"/>
      </w:rPr>
      <mc:AlternateContent>
        <mc:Choice Requires="wps">
          <w:drawing>
            <wp:anchor distT="0" distB="0" distL="0" distR="0" simplePos="0" relativeHeight="251664384" behindDoc="1" locked="0" layoutInCell="1" allowOverlap="1">
              <wp:simplePos x="0" y="0"/>
              <wp:positionH relativeFrom="page">
                <wp:posOffset>1038225</wp:posOffset>
              </wp:positionH>
              <wp:positionV relativeFrom="page">
                <wp:posOffset>490855</wp:posOffset>
              </wp:positionV>
              <wp:extent cx="3867785" cy="139700"/>
              <wp:effectExtent l="0" t="0" r="0" b="0"/>
              <wp:wrapNone/>
              <wp:docPr id="264" name="Textbox 264"/>
              <wp:cNvGraphicFramePr/>
              <a:graphic xmlns:a="http://schemas.openxmlformats.org/drawingml/2006/main">
                <a:graphicData uri="http://schemas.microsoft.com/office/word/2010/wordprocessingShape">
                  <wps:wsp>
                    <wps:cNvSpPr txBox="1"/>
                    <wps:spPr>
                      <a:xfrm>
                        <a:off x="0" y="0"/>
                        <a:ext cx="3867785" cy="139700"/>
                      </a:xfrm>
                      <a:prstGeom prst="rect">
                        <a:avLst/>
                      </a:prstGeom>
                    </wps:spPr>
                    <wps:txbx>
                      <w:txbxContent>
                        <w:p w14:paraId="76C89409">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29"/>
                              <w:sz w:val="18"/>
                            </w:rPr>
                            <w:t xml:space="preserve"> </w:t>
                          </w:r>
                          <w:r>
                            <w:rPr>
                              <w:rFonts w:ascii="Arial" w:hAnsi="Arial"/>
                              <w:b/>
                              <w:color w:val="231F20"/>
                              <w:w w:val="90"/>
                              <w:sz w:val="18"/>
                            </w:rPr>
                            <w:t>SEVEN</w:t>
                          </w:r>
                          <w:r>
                            <w:rPr>
                              <w:rFonts w:ascii="Arial" w:hAnsi="Arial"/>
                              <w:b/>
                              <w:color w:val="231F20"/>
                              <w:spacing w:val="29"/>
                              <w:sz w:val="18"/>
                            </w:rPr>
                            <w:t xml:space="preserve"> </w:t>
                          </w:r>
                          <w:r>
                            <w:rPr>
                              <w:rFonts w:ascii="Arial" w:hAnsi="Arial"/>
                              <w:b/>
                              <w:color w:val="231F20"/>
                              <w:w w:val="90"/>
                              <w:sz w:val="18"/>
                            </w:rPr>
                            <w:t>TRUMPETS</w:t>
                          </w:r>
                          <w:r>
                            <w:rPr>
                              <w:rFonts w:ascii="Arial" w:hAnsi="Arial"/>
                              <w:b/>
                              <w:color w:val="231F20"/>
                              <w:spacing w:val="30"/>
                              <w:sz w:val="18"/>
                            </w:rPr>
                            <w:t xml:space="preserve"> </w:t>
                          </w:r>
                          <w:r>
                            <w:rPr>
                              <w:rFonts w:ascii="Arial" w:hAnsi="Arial"/>
                              <w:b/>
                              <w:color w:val="231F20"/>
                              <w:w w:val="90"/>
                              <w:sz w:val="18"/>
                            </w:rPr>
                            <w:t>OF</w:t>
                          </w:r>
                          <w:r>
                            <w:rPr>
                              <w:rFonts w:ascii="Arial" w:hAnsi="Arial"/>
                              <w:b/>
                              <w:color w:val="231F20"/>
                              <w:spacing w:val="29"/>
                              <w:sz w:val="18"/>
                            </w:rPr>
                            <w:t xml:space="preserve"> </w:t>
                          </w:r>
                          <w:r>
                            <w:rPr>
                              <w:rFonts w:ascii="Arial" w:hAnsi="Arial"/>
                              <w:b/>
                              <w:color w:val="231F20"/>
                              <w:w w:val="90"/>
                              <w:sz w:val="18"/>
                            </w:rPr>
                            <w:t>GOD’S</w:t>
                          </w:r>
                          <w:r>
                            <w:rPr>
                              <w:rFonts w:ascii="Arial" w:hAnsi="Arial"/>
                              <w:b/>
                              <w:color w:val="231F20"/>
                              <w:spacing w:val="30"/>
                              <w:sz w:val="18"/>
                            </w:rPr>
                            <w:t xml:space="preserve"> </w:t>
                          </w:r>
                          <w:r>
                            <w:rPr>
                              <w:rFonts w:ascii="Arial" w:hAnsi="Arial"/>
                              <w:b/>
                              <w:color w:val="231F20"/>
                              <w:w w:val="90"/>
                              <w:sz w:val="18"/>
                            </w:rPr>
                            <w:t>WARNING</w:t>
                          </w:r>
                          <w:r>
                            <w:rPr>
                              <w:rFonts w:ascii="Arial" w:hAnsi="Arial"/>
                              <w:b/>
                              <w:color w:val="231F20"/>
                              <w:spacing w:val="29"/>
                              <w:sz w:val="18"/>
                            </w:rPr>
                            <w:t xml:space="preserve"> </w:t>
                          </w:r>
                          <w:r>
                            <w:rPr>
                              <w:rFonts w:ascii="Arial" w:hAnsi="Arial"/>
                              <w:b/>
                              <w:color w:val="231F20"/>
                              <w:w w:val="90"/>
                              <w:sz w:val="18"/>
                            </w:rPr>
                            <w:t>WRATH</w:t>
                          </w:r>
                          <w:r>
                            <w:rPr>
                              <w:rFonts w:ascii="Arial" w:hAnsi="Arial"/>
                              <w:b/>
                              <w:color w:val="231F20"/>
                              <w:spacing w:val="30"/>
                              <w:sz w:val="18"/>
                            </w:rPr>
                            <w:t xml:space="preserve"> </w:t>
                          </w:r>
                          <w:r>
                            <w:rPr>
                              <w:rFonts w:ascii="Arial" w:hAnsi="Arial"/>
                              <w:b/>
                              <w:color w:val="231F20"/>
                              <w:w w:val="90"/>
                              <w:sz w:val="18"/>
                            </w:rPr>
                            <w:t>(REVELATION</w:t>
                          </w:r>
                          <w:r>
                            <w:rPr>
                              <w:rFonts w:ascii="Arial" w:hAnsi="Arial"/>
                              <w:b/>
                              <w:color w:val="231F20"/>
                              <w:spacing w:val="29"/>
                              <w:sz w:val="18"/>
                            </w:rPr>
                            <w:t xml:space="preserve"> </w:t>
                          </w:r>
                          <w:r>
                            <w:rPr>
                              <w:rFonts w:ascii="Arial" w:hAnsi="Arial"/>
                              <w:b/>
                              <w:color w:val="231F20"/>
                              <w:spacing w:val="-2"/>
                              <w:w w:val="90"/>
                              <w:sz w:val="18"/>
                            </w:rPr>
                            <w:t>8–11)</w:t>
                          </w:r>
                        </w:p>
                      </w:txbxContent>
                    </wps:txbx>
                    <wps:bodyPr wrap="square" lIns="0" tIns="0" rIns="0" bIns="0" rtlCol="0">
                      <a:noAutofit/>
                    </wps:bodyPr>
                  </wps:wsp>
                </a:graphicData>
              </a:graphic>
            </wp:anchor>
          </w:drawing>
        </mc:Choice>
        <mc:Fallback>
          <w:pict>
            <v:shape id="Textbox 264" o:spid="_x0000_s1026" o:spt="202" type="#_x0000_t202" style="position:absolute;left:0pt;margin-left:81.75pt;margin-top:38.65pt;height:11pt;width:304.55pt;mso-position-horizontal-relative:page;mso-position-vertical-relative:page;z-index:-251652096;mso-width-relative:page;mso-height-relative:page;" filled="f" stroked="f" coordsize="21600,21600" o:gfxdata="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Ey3ANgAAAAJAQAADwAAAAAAAAABACAAAAAiAAAAZHJzL2Rvd25yZXYueG1sUEsBAhQAFAAA&#10;AAgAh07iQMzyDwW2AQAAeAMAAA4AAAAAAAAAAQAgAAAAJwEAAGRycy9lMm9Eb2MueG1sUEsFBgAA&#10;AAAGAAYAWQEAAE8FAAAAAA==&#10;">
              <v:fill on="f" focussize="0,0"/>
              <v:stroke on="f"/>
              <v:imagedata o:title=""/>
              <o:lock v:ext="edit" aspectratio="f"/>
              <v:textbox inset="0mm,0mm,0mm,0mm">
                <w:txbxContent>
                  <w:p w14:paraId="76C89409">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29"/>
                        <w:sz w:val="18"/>
                      </w:rPr>
                      <w:t xml:space="preserve"> </w:t>
                    </w:r>
                    <w:r>
                      <w:rPr>
                        <w:rFonts w:ascii="Arial" w:hAnsi="Arial"/>
                        <w:b/>
                        <w:color w:val="231F20"/>
                        <w:w w:val="90"/>
                        <w:sz w:val="18"/>
                      </w:rPr>
                      <w:t>SEVEN</w:t>
                    </w:r>
                    <w:r>
                      <w:rPr>
                        <w:rFonts w:ascii="Arial" w:hAnsi="Arial"/>
                        <w:b/>
                        <w:color w:val="231F20"/>
                        <w:spacing w:val="29"/>
                        <w:sz w:val="18"/>
                      </w:rPr>
                      <w:t xml:space="preserve"> </w:t>
                    </w:r>
                    <w:r>
                      <w:rPr>
                        <w:rFonts w:ascii="Arial" w:hAnsi="Arial"/>
                        <w:b/>
                        <w:color w:val="231F20"/>
                        <w:w w:val="90"/>
                        <w:sz w:val="18"/>
                      </w:rPr>
                      <w:t>TRUMPETS</w:t>
                    </w:r>
                    <w:r>
                      <w:rPr>
                        <w:rFonts w:ascii="Arial" w:hAnsi="Arial"/>
                        <w:b/>
                        <w:color w:val="231F20"/>
                        <w:spacing w:val="30"/>
                        <w:sz w:val="18"/>
                      </w:rPr>
                      <w:t xml:space="preserve"> </w:t>
                    </w:r>
                    <w:r>
                      <w:rPr>
                        <w:rFonts w:ascii="Arial" w:hAnsi="Arial"/>
                        <w:b/>
                        <w:color w:val="231F20"/>
                        <w:w w:val="90"/>
                        <w:sz w:val="18"/>
                      </w:rPr>
                      <w:t>OF</w:t>
                    </w:r>
                    <w:r>
                      <w:rPr>
                        <w:rFonts w:ascii="Arial" w:hAnsi="Arial"/>
                        <w:b/>
                        <w:color w:val="231F20"/>
                        <w:spacing w:val="29"/>
                        <w:sz w:val="18"/>
                      </w:rPr>
                      <w:t xml:space="preserve"> </w:t>
                    </w:r>
                    <w:r>
                      <w:rPr>
                        <w:rFonts w:ascii="Arial" w:hAnsi="Arial"/>
                        <w:b/>
                        <w:color w:val="231F20"/>
                        <w:w w:val="90"/>
                        <w:sz w:val="18"/>
                      </w:rPr>
                      <w:t>GOD’S</w:t>
                    </w:r>
                    <w:r>
                      <w:rPr>
                        <w:rFonts w:ascii="Arial" w:hAnsi="Arial"/>
                        <w:b/>
                        <w:color w:val="231F20"/>
                        <w:spacing w:val="30"/>
                        <w:sz w:val="18"/>
                      </w:rPr>
                      <w:t xml:space="preserve"> </w:t>
                    </w:r>
                    <w:r>
                      <w:rPr>
                        <w:rFonts w:ascii="Arial" w:hAnsi="Arial"/>
                        <w:b/>
                        <w:color w:val="231F20"/>
                        <w:w w:val="90"/>
                        <w:sz w:val="18"/>
                      </w:rPr>
                      <w:t>WARNING</w:t>
                    </w:r>
                    <w:r>
                      <w:rPr>
                        <w:rFonts w:ascii="Arial" w:hAnsi="Arial"/>
                        <w:b/>
                        <w:color w:val="231F20"/>
                        <w:spacing w:val="29"/>
                        <w:sz w:val="18"/>
                      </w:rPr>
                      <w:t xml:space="preserve"> </w:t>
                    </w:r>
                    <w:r>
                      <w:rPr>
                        <w:rFonts w:ascii="Arial" w:hAnsi="Arial"/>
                        <w:b/>
                        <w:color w:val="231F20"/>
                        <w:w w:val="90"/>
                        <w:sz w:val="18"/>
                      </w:rPr>
                      <w:t>WRATH</w:t>
                    </w:r>
                    <w:r>
                      <w:rPr>
                        <w:rFonts w:ascii="Arial" w:hAnsi="Arial"/>
                        <w:b/>
                        <w:color w:val="231F20"/>
                        <w:spacing w:val="30"/>
                        <w:sz w:val="18"/>
                      </w:rPr>
                      <w:t xml:space="preserve"> </w:t>
                    </w:r>
                    <w:r>
                      <w:rPr>
                        <w:rFonts w:ascii="Arial" w:hAnsi="Arial"/>
                        <w:b/>
                        <w:color w:val="231F20"/>
                        <w:w w:val="90"/>
                        <w:sz w:val="18"/>
                      </w:rPr>
                      <w:t>(REVELATION</w:t>
                    </w:r>
                    <w:r>
                      <w:rPr>
                        <w:rFonts w:ascii="Arial" w:hAnsi="Arial"/>
                        <w:b/>
                        <w:color w:val="231F20"/>
                        <w:spacing w:val="29"/>
                        <w:sz w:val="18"/>
                      </w:rPr>
                      <w:t xml:space="preserve"> </w:t>
                    </w:r>
                    <w:r>
                      <w:rPr>
                        <w:rFonts w:ascii="Arial" w:hAnsi="Arial"/>
                        <w:b/>
                        <w:color w:val="231F20"/>
                        <w:spacing w:val="-2"/>
                        <w:w w:val="90"/>
                        <w:sz w:val="18"/>
                      </w:rPr>
                      <w:t>8–11)</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96CAC">
    <w:pPr>
      <w:pStyle w:val="6"/>
      <w:spacing w:line="14" w:lineRule="auto"/>
      <w:rPr>
        <w:sz w:val="20"/>
      </w:rPr>
    </w:pPr>
    <w:r>
      <w:rPr>
        <w:sz w:val="20"/>
      </w:rPr>
      <mc:AlternateContent>
        <mc:Choice Requires="wps">
          <w:drawing>
            <wp:anchor distT="0" distB="0" distL="0" distR="0" simplePos="0" relativeHeight="251663360"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263" name="Textbox 263"/>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52E48E47">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263" o:spid="_x0000_s1026" o:spt="202" type="#_x0000_t202" style="position:absolute;left:0pt;margin-left:52.5pt;margin-top:38.7pt;height:11pt;width:133.65pt;mso-position-horizontal-relative:page;mso-position-vertical-relative:page;z-index:-251653120;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6WOtztgAAAAJAQAADwAAAAAAAAABACAAAAAiAAAAZHJzL2Rvd25yZXYueG1sUEsBAhQAFAAA&#10;AAgAh07iQPrWzCa2AQAAeAMAAA4AAAAAAAAAAQAgAAAAJwEAAGRycy9lMm9Eb2MueG1sUEsFBgAA&#10;AAAGAAYAWQEAAE8FAAAAAA==&#10;">
              <v:fill on="f" focussize="0,0"/>
              <v:stroke on="f"/>
              <v:imagedata o:title=""/>
              <o:lock v:ext="edit" aspectratio="f"/>
              <v:textbox inset="0mm,0mm,0mm,0mm">
                <w:txbxContent>
                  <w:p w14:paraId="52E48E47">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68ADF">
    <w:pPr>
      <w:pStyle w:val="6"/>
      <w:spacing w:line="14" w:lineRule="auto"/>
      <w:rPr>
        <w:sz w:val="20"/>
      </w:rPr>
    </w:pPr>
    <w:r>
      <w:rPr>
        <w:sz w:val="20"/>
      </w:rPr>
      <mc:AlternateContent>
        <mc:Choice Requires="wps">
          <w:drawing>
            <wp:anchor distT="0" distB="0" distL="0" distR="0" simplePos="0" relativeHeight="251667456" behindDoc="1" locked="0" layoutInCell="1" allowOverlap="1">
              <wp:simplePos x="0" y="0"/>
              <wp:positionH relativeFrom="page">
                <wp:posOffset>1419225</wp:posOffset>
              </wp:positionH>
              <wp:positionV relativeFrom="page">
                <wp:posOffset>490855</wp:posOffset>
              </wp:positionV>
              <wp:extent cx="3486785" cy="139700"/>
              <wp:effectExtent l="0" t="0" r="0" b="0"/>
              <wp:wrapNone/>
              <wp:docPr id="293" name="Textbox 293"/>
              <wp:cNvGraphicFramePr/>
              <a:graphic xmlns:a="http://schemas.openxmlformats.org/drawingml/2006/main">
                <a:graphicData uri="http://schemas.microsoft.com/office/word/2010/wordprocessingShape">
                  <wps:wsp>
                    <wps:cNvSpPr txBox="1"/>
                    <wps:spPr>
                      <a:xfrm>
                        <a:off x="0" y="0"/>
                        <a:ext cx="3486785" cy="139700"/>
                      </a:xfrm>
                      <a:prstGeom prst="rect">
                        <a:avLst/>
                      </a:prstGeom>
                    </wps:spPr>
                    <wps:txbx>
                      <w:txbxContent>
                        <w:p w14:paraId="2C2C1897">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20"/>
                              <w:sz w:val="18"/>
                            </w:rPr>
                            <w:t xml:space="preserve"> </w:t>
                          </w:r>
                          <w:r>
                            <w:rPr>
                              <w:rFonts w:ascii="Arial" w:hAnsi="Arial"/>
                              <w:b/>
                              <w:color w:val="231F20"/>
                              <w:w w:val="90"/>
                              <w:sz w:val="18"/>
                            </w:rPr>
                            <w:t>SEVEN</w:t>
                          </w:r>
                          <w:r>
                            <w:rPr>
                              <w:rFonts w:ascii="Arial" w:hAnsi="Arial"/>
                              <w:b/>
                              <w:color w:val="231F20"/>
                              <w:spacing w:val="21"/>
                              <w:sz w:val="18"/>
                            </w:rPr>
                            <w:t xml:space="preserve"> </w:t>
                          </w:r>
                          <w:r>
                            <w:rPr>
                              <w:rFonts w:ascii="Arial" w:hAnsi="Arial"/>
                              <w:b/>
                              <w:color w:val="231F20"/>
                              <w:w w:val="90"/>
                              <w:sz w:val="18"/>
                            </w:rPr>
                            <w:t>BOWLS</w:t>
                          </w:r>
                          <w:r>
                            <w:rPr>
                              <w:rFonts w:ascii="Arial" w:hAnsi="Arial"/>
                              <w:b/>
                              <w:color w:val="231F20"/>
                              <w:spacing w:val="21"/>
                              <w:sz w:val="18"/>
                            </w:rPr>
                            <w:t xml:space="preserve"> </w:t>
                          </w:r>
                          <w:r>
                            <w:rPr>
                              <w:rFonts w:ascii="Arial" w:hAnsi="Arial"/>
                              <w:b/>
                              <w:color w:val="231F20"/>
                              <w:w w:val="90"/>
                              <w:sz w:val="18"/>
                            </w:rPr>
                            <w:t>OF</w:t>
                          </w:r>
                          <w:r>
                            <w:rPr>
                              <w:rFonts w:ascii="Arial" w:hAnsi="Arial"/>
                              <w:b/>
                              <w:color w:val="231F20"/>
                              <w:spacing w:val="21"/>
                              <w:sz w:val="18"/>
                            </w:rPr>
                            <w:t xml:space="preserve"> </w:t>
                          </w:r>
                          <w:r>
                            <w:rPr>
                              <w:rFonts w:ascii="Arial" w:hAnsi="Arial"/>
                              <w:b/>
                              <w:color w:val="231F20"/>
                              <w:w w:val="90"/>
                              <w:sz w:val="18"/>
                            </w:rPr>
                            <w:t>GOD’S</w:t>
                          </w:r>
                          <w:r>
                            <w:rPr>
                              <w:rFonts w:ascii="Arial" w:hAnsi="Arial"/>
                              <w:b/>
                              <w:color w:val="231F20"/>
                              <w:spacing w:val="21"/>
                              <w:sz w:val="18"/>
                            </w:rPr>
                            <w:t xml:space="preserve"> </w:t>
                          </w:r>
                          <w:r>
                            <w:rPr>
                              <w:rFonts w:ascii="Arial" w:hAnsi="Arial"/>
                              <w:b/>
                              <w:color w:val="231F20"/>
                              <w:w w:val="90"/>
                              <w:sz w:val="18"/>
                            </w:rPr>
                            <w:t>FINAL</w:t>
                          </w:r>
                          <w:r>
                            <w:rPr>
                              <w:rFonts w:ascii="Arial" w:hAnsi="Arial"/>
                              <w:b/>
                              <w:color w:val="231F20"/>
                              <w:spacing w:val="21"/>
                              <w:sz w:val="18"/>
                            </w:rPr>
                            <w:t xml:space="preserve"> </w:t>
                          </w:r>
                          <w:r>
                            <w:rPr>
                              <w:rFonts w:ascii="Arial" w:hAnsi="Arial"/>
                              <w:b/>
                              <w:color w:val="231F20"/>
                              <w:w w:val="90"/>
                              <w:sz w:val="18"/>
                            </w:rPr>
                            <w:t>WRATH</w:t>
                          </w:r>
                          <w:r>
                            <w:rPr>
                              <w:rFonts w:ascii="Arial" w:hAnsi="Arial"/>
                              <w:b/>
                              <w:color w:val="231F20"/>
                              <w:spacing w:val="21"/>
                              <w:sz w:val="18"/>
                            </w:rPr>
                            <w:t xml:space="preserve"> </w:t>
                          </w:r>
                          <w:r>
                            <w:rPr>
                              <w:rFonts w:ascii="Arial" w:hAnsi="Arial"/>
                              <w:b/>
                              <w:color w:val="231F20"/>
                              <w:w w:val="90"/>
                              <w:sz w:val="18"/>
                            </w:rPr>
                            <w:t>(REVELATION</w:t>
                          </w:r>
                          <w:r>
                            <w:rPr>
                              <w:rFonts w:ascii="Arial" w:hAnsi="Arial"/>
                              <w:b/>
                              <w:color w:val="231F20"/>
                              <w:spacing w:val="21"/>
                              <w:sz w:val="18"/>
                            </w:rPr>
                            <w:t xml:space="preserve"> </w:t>
                          </w:r>
                          <w:r>
                            <w:rPr>
                              <w:rFonts w:ascii="Arial" w:hAnsi="Arial"/>
                              <w:b/>
                              <w:color w:val="231F20"/>
                              <w:spacing w:val="-2"/>
                              <w:w w:val="85"/>
                              <w:sz w:val="18"/>
                            </w:rPr>
                            <w:t>15–16)</w:t>
                          </w:r>
                        </w:p>
                      </w:txbxContent>
                    </wps:txbx>
                    <wps:bodyPr wrap="square" lIns="0" tIns="0" rIns="0" bIns="0" rtlCol="0">
                      <a:noAutofit/>
                    </wps:bodyPr>
                  </wps:wsp>
                </a:graphicData>
              </a:graphic>
            </wp:anchor>
          </w:drawing>
        </mc:Choice>
        <mc:Fallback>
          <w:pict>
            <v:shape id="Textbox 293" o:spid="_x0000_s1026" o:spt="202" type="#_x0000_t202" style="position:absolute;left:0pt;margin-left:111.75pt;margin-top:38.65pt;height:11pt;width:274.55pt;mso-position-horizontal-relative:page;mso-position-vertical-relative:page;z-index:-251649024;mso-width-relative:page;mso-height-relative:page;" filled="f" stroked="f" coordsize="21600,21600" o:gfxdata="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mOWuf2QAAAAkBAAAPAAAAAAAAAAEAIAAAACIAAABkcnMvZG93bnJldi54bWxQSwECFAAU&#10;AAAACACHTuJAVOrfcrcBAAB4AwAADgAAAAAAAAABACAAAAAoAQAAZHJzL2Uyb0RvYy54bWxQSwUG&#10;AAAAAAYABgBZAQAAUQUAAAAA&#10;">
              <v:fill on="f" focussize="0,0"/>
              <v:stroke on="f"/>
              <v:imagedata o:title=""/>
              <o:lock v:ext="edit" aspectratio="f"/>
              <v:textbox inset="0mm,0mm,0mm,0mm">
                <w:txbxContent>
                  <w:p w14:paraId="2C2C1897">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20"/>
                        <w:sz w:val="18"/>
                      </w:rPr>
                      <w:t xml:space="preserve"> </w:t>
                    </w:r>
                    <w:r>
                      <w:rPr>
                        <w:rFonts w:ascii="Arial" w:hAnsi="Arial"/>
                        <w:b/>
                        <w:color w:val="231F20"/>
                        <w:w w:val="90"/>
                        <w:sz w:val="18"/>
                      </w:rPr>
                      <w:t>SEVEN</w:t>
                    </w:r>
                    <w:r>
                      <w:rPr>
                        <w:rFonts w:ascii="Arial" w:hAnsi="Arial"/>
                        <w:b/>
                        <w:color w:val="231F20"/>
                        <w:spacing w:val="21"/>
                        <w:sz w:val="18"/>
                      </w:rPr>
                      <w:t xml:space="preserve"> </w:t>
                    </w:r>
                    <w:r>
                      <w:rPr>
                        <w:rFonts w:ascii="Arial" w:hAnsi="Arial"/>
                        <w:b/>
                        <w:color w:val="231F20"/>
                        <w:w w:val="90"/>
                        <w:sz w:val="18"/>
                      </w:rPr>
                      <w:t>BOWLS</w:t>
                    </w:r>
                    <w:r>
                      <w:rPr>
                        <w:rFonts w:ascii="Arial" w:hAnsi="Arial"/>
                        <w:b/>
                        <w:color w:val="231F20"/>
                        <w:spacing w:val="21"/>
                        <w:sz w:val="18"/>
                      </w:rPr>
                      <w:t xml:space="preserve"> </w:t>
                    </w:r>
                    <w:r>
                      <w:rPr>
                        <w:rFonts w:ascii="Arial" w:hAnsi="Arial"/>
                        <w:b/>
                        <w:color w:val="231F20"/>
                        <w:w w:val="90"/>
                        <w:sz w:val="18"/>
                      </w:rPr>
                      <w:t>OF</w:t>
                    </w:r>
                    <w:r>
                      <w:rPr>
                        <w:rFonts w:ascii="Arial" w:hAnsi="Arial"/>
                        <w:b/>
                        <w:color w:val="231F20"/>
                        <w:spacing w:val="21"/>
                        <w:sz w:val="18"/>
                      </w:rPr>
                      <w:t xml:space="preserve"> </w:t>
                    </w:r>
                    <w:r>
                      <w:rPr>
                        <w:rFonts w:ascii="Arial" w:hAnsi="Arial"/>
                        <w:b/>
                        <w:color w:val="231F20"/>
                        <w:w w:val="90"/>
                        <w:sz w:val="18"/>
                      </w:rPr>
                      <w:t>GOD’S</w:t>
                    </w:r>
                    <w:r>
                      <w:rPr>
                        <w:rFonts w:ascii="Arial" w:hAnsi="Arial"/>
                        <w:b/>
                        <w:color w:val="231F20"/>
                        <w:spacing w:val="21"/>
                        <w:sz w:val="18"/>
                      </w:rPr>
                      <w:t xml:space="preserve"> </w:t>
                    </w:r>
                    <w:r>
                      <w:rPr>
                        <w:rFonts w:ascii="Arial" w:hAnsi="Arial"/>
                        <w:b/>
                        <w:color w:val="231F20"/>
                        <w:w w:val="90"/>
                        <w:sz w:val="18"/>
                      </w:rPr>
                      <w:t>FINAL</w:t>
                    </w:r>
                    <w:r>
                      <w:rPr>
                        <w:rFonts w:ascii="Arial" w:hAnsi="Arial"/>
                        <w:b/>
                        <w:color w:val="231F20"/>
                        <w:spacing w:val="21"/>
                        <w:sz w:val="18"/>
                      </w:rPr>
                      <w:t xml:space="preserve"> </w:t>
                    </w:r>
                    <w:r>
                      <w:rPr>
                        <w:rFonts w:ascii="Arial" w:hAnsi="Arial"/>
                        <w:b/>
                        <w:color w:val="231F20"/>
                        <w:w w:val="90"/>
                        <w:sz w:val="18"/>
                      </w:rPr>
                      <w:t>WRATH</w:t>
                    </w:r>
                    <w:r>
                      <w:rPr>
                        <w:rFonts w:ascii="Arial" w:hAnsi="Arial"/>
                        <w:b/>
                        <w:color w:val="231F20"/>
                        <w:spacing w:val="21"/>
                        <w:sz w:val="18"/>
                      </w:rPr>
                      <w:t xml:space="preserve"> </w:t>
                    </w:r>
                    <w:r>
                      <w:rPr>
                        <w:rFonts w:ascii="Arial" w:hAnsi="Arial"/>
                        <w:b/>
                        <w:color w:val="231F20"/>
                        <w:w w:val="90"/>
                        <w:sz w:val="18"/>
                      </w:rPr>
                      <w:t>(REVELATION</w:t>
                    </w:r>
                    <w:r>
                      <w:rPr>
                        <w:rFonts w:ascii="Arial" w:hAnsi="Arial"/>
                        <w:b/>
                        <w:color w:val="231F20"/>
                        <w:spacing w:val="21"/>
                        <w:sz w:val="18"/>
                      </w:rPr>
                      <w:t xml:space="preserve"> </w:t>
                    </w:r>
                    <w:r>
                      <w:rPr>
                        <w:rFonts w:ascii="Arial" w:hAnsi="Arial"/>
                        <w:b/>
                        <w:color w:val="231F20"/>
                        <w:spacing w:val="-2"/>
                        <w:w w:val="85"/>
                        <w:sz w:val="18"/>
                      </w:rPr>
                      <w:t>15–16)</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F4805">
    <w:pPr>
      <w:pStyle w:val="6"/>
      <w:spacing w:line="14" w:lineRule="auto"/>
      <w:rPr>
        <w:sz w:val="20"/>
      </w:rPr>
    </w:pPr>
    <w:r>
      <w:rPr>
        <w:sz w:val="20"/>
      </w:rPr>
      <mc:AlternateContent>
        <mc:Choice Requires="wps">
          <w:drawing>
            <wp:anchor distT="0" distB="0" distL="0" distR="0" simplePos="0" relativeHeight="251666432"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292" name="Textbox 292"/>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11784F44">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292" o:spid="_x0000_s1026" o:spt="202" type="#_x0000_t202" style="position:absolute;left:0pt;margin-left:52.5pt;margin-top:38.7pt;height:11pt;width:133.65pt;mso-position-horizontal-relative:page;mso-position-vertical-relative:page;z-index:-251650048;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6WOtztgAAAAJAQAADwAAAAAAAAABACAAAAAiAAAAZHJzL2Rvd25yZXYueG1sUEsBAhQAFAAA&#10;AAgAh07iQDemVcO2AQAAeAMAAA4AAAAAAAAAAQAgAAAAJwEAAGRycy9lMm9Eb2MueG1sUEsFBgAA&#10;AAAGAAYAWQEAAE8FAAAAAA==&#10;">
              <v:fill on="f" focussize="0,0"/>
              <v:stroke on="f"/>
              <v:imagedata o:title=""/>
              <o:lock v:ext="edit" aspectratio="f"/>
              <v:textbox inset="0mm,0mm,0mm,0mm">
                <w:txbxContent>
                  <w:p w14:paraId="11784F44">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85B89">
    <w:pPr>
      <w:pStyle w:val="6"/>
      <w:spacing w:line="14" w:lineRule="auto"/>
      <w:rPr>
        <w:sz w:val="20"/>
      </w:rPr>
    </w:pPr>
    <w:r>
      <w:rPr>
        <w:sz w:val="20"/>
      </w:rPr>
      <mc:AlternateContent>
        <mc:Choice Requires="wps">
          <w:drawing>
            <wp:anchor distT="0" distB="0" distL="0" distR="0" simplePos="0" relativeHeight="251670528" behindDoc="1" locked="0" layoutInCell="1" allowOverlap="1">
              <wp:simplePos x="0" y="0"/>
              <wp:positionH relativeFrom="page">
                <wp:posOffset>1756410</wp:posOffset>
              </wp:positionH>
              <wp:positionV relativeFrom="page">
                <wp:posOffset>490855</wp:posOffset>
              </wp:positionV>
              <wp:extent cx="3149600" cy="139700"/>
              <wp:effectExtent l="0" t="0" r="0" b="0"/>
              <wp:wrapNone/>
              <wp:docPr id="311" name="Textbox 311"/>
              <wp:cNvGraphicFramePr/>
              <a:graphic xmlns:a="http://schemas.openxmlformats.org/drawingml/2006/main">
                <a:graphicData uri="http://schemas.microsoft.com/office/word/2010/wordprocessingShape">
                  <wps:wsp>
                    <wps:cNvSpPr txBox="1"/>
                    <wps:spPr>
                      <a:xfrm>
                        <a:off x="0" y="0"/>
                        <a:ext cx="3149600" cy="139700"/>
                      </a:xfrm>
                      <a:prstGeom prst="rect">
                        <a:avLst/>
                      </a:prstGeom>
                    </wps:spPr>
                    <wps:txbx>
                      <w:txbxContent>
                        <w:p w14:paraId="60FA1E9B">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9"/>
                              <w:sz w:val="18"/>
                            </w:rPr>
                            <w:t xml:space="preserve"> </w:t>
                          </w:r>
                          <w:r>
                            <w:rPr>
                              <w:rFonts w:ascii="Arial" w:hAnsi="Arial"/>
                              <w:b/>
                              <w:color w:val="231F20"/>
                              <w:w w:val="90"/>
                              <w:sz w:val="18"/>
                            </w:rPr>
                            <w:t>FALL</w:t>
                          </w:r>
                          <w:r>
                            <w:rPr>
                              <w:rFonts w:ascii="Arial" w:hAnsi="Arial"/>
                              <w:b/>
                              <w:color w:val="231F20"/>
                              <w:spacing w:val="9"/>
                              <w:sz w:val="18"/>
                            </w:rPr>
                            <w:t xml:space="preserve"> </w:t>
                          </w:r>
                          <w:r>
                            <w:rPr>
                              <w:rFonts w:ascii="Arial" w:hAnsi="Arial"/>
                              <w:b/>
                              <w:color w:val="231F20"/>
                              <w:w w:val="90"/>
                              <w:sz w:val="18"/>
                            </w:rPr>
                            <w:t>OF</w:t>
                          </w:r>
                          <w:r>
                            <w:rPr>
                              <w:rFonts w:ascii="Arial" w:hAnsi="Arial"/>
                              <w:b/>
                              <w:color w:val="231F20"/>
                              <w:spacing w:val="9"/>
                              <w:sz w:val="18"/>
                            </w:rPr>
                            <w:t xml:space="preserve"> </w:t>
                          </w:r>
                          <w:r>
                            <w:rPr>
                              <w:rFonts w:ascii="Arial" w:hAnsi="Arial"/>
                              <w:b/>
                              <w:color w:val="231F20"/>
                              <w:w w:val="90"/>
                              <w:sz w:val="18"/>
                            </w:rPr>
                            <w:t>THE</w:t>
                          </w:r>
                          <w:r>
                            <w:rPr>
                              <w:rFonts w:ascii="Arial" w:hAnsi="Arial"/>
                              <w:b/>
                              <w:color w:val="231F20"/>
                              <w:spacing w:val="9"/>
                              <w:sz w:val="18"/>
                            </w:rPr>
                            <w:t xml:space="preserve"> </w:t>
                          </w:r>
                          <w:r>
                            <w:rPr>
                              <w:rFonts w:ascii="Arial" w:hAnsi="Arial"/>
                              <w:b/>
                              <w:color w:val="231F20"/>
                              <w:w w:val="90"/>
                              <w:sz w:val="18"/>
                            </w:rPr>
                            <w:t>DR</w:t>
                          </w:r>
                          <w:r>
                            <w:rPr>
                              <w:rFonts w:ascii="Arial" w:hAnsi="Arial"/>
                              <w:b/>
                              <w:color w:val="231F20"/>
                              <w:spacing w:val="-24"/>
                              <w:w w:val="90"/>
                              <w:sz w:val="18"/>
                            </w:rPr>
                            <w:t xml:space="preserve"> </w:t>
                          </w:r>
                          <w:r>
                            <w:rPr>
                              <w:rFonts w:ascii="Arial" w:hAnsi="Arial"/>
                              <w:b/>
                              <w:color w:val="231F20"/>
                              <w:w w:val="90"/>
                              <w:sz w:val="18"/>
                            </w:rPr>
                            <w:t>AGON’S</w:t>
                          </w:r>
                          <w:r>
                            <w:rPr>
                              <w:rFonts w:ascii="Arial" w:hAnsi="Arial"/>
                              <w:b/>
                              <w:color w:val="231F20"/>
                              <w:spacing w:val="9"/>
                              <w:sz w:val="18"/>
                            </w:rPr>
                            <w:t xml:space="preserve"> </w:t>
                          </w:r>
                          <w:r>
                            <w:rPr>
                              <w:rFonts w:ascii="Arial" w:hAnsi="Arial"/>
                              <w:b/>
                              <w:color w:val="231F20"/>
                              <w:w w:val="90"/>
                              <w:sz w:val="18"/>
                            </w:rPr>
                            <w:t>HELPERS</w:t>
                          </w:r>
                          <w:r>
                            <w:rPr>
                              <w:rFonts w:ascii="Arial" w:hAnsi="Arial"/>
                              <w:b/>
                              <w:color w:val="231F20"/>
                              <w:spacing w:val="9"/>
                              <w:sz w:val="18"/>
                            </w:rPr>
                            <w:t xml:space="preserve"> </w:t>
                          </w:r>
                          <w:r>
                            <w:rPr>
                              <w:rFonts w:ascii="Arial" w:hAnsi="Arial"/>
                              <w:b/>
                              <w:color w:val="231F20"/>
                              <w:w w:val="90"/>
                              <w:sz w:val="18"/>
                            </w:rPr>
                            <w:t>(REVELATION</w:t>
                          </w:r>
                          <w:r>
                            <w:rPr>
                              <w:rFonts w:ascii="Arial" w:hAnsi="Arial"/>
                              <w:b/>
                              <w:color w:val="231F20"/>
                              <w:spacing w:val="9"/>
                              <w:sz w:val="18"/>
                            </w:rPr>
                            <w:t xml:space="preserve"> </w:t>
                          </w:r>
                          <w:r>
                            <w:rPr>
                              <w:rFonts w:ascii="Arial" w:hAnsi="Arial"/>
                              <w:b/>
                              <w:color w:val="231F20"/>
                              <w:spacing w:val="-2"/>
                              <w:w w:val="85"/>
                              <w:sz w:val="18"/>
                            </w:rPr>
                            <w:t>17–19)</w:t>
                          </w:r>
                        </w:p>
                      </w:txbxContent>
                    </wps:txbx>
                    <wps:bodyPr wrap="square" lIns="0" tIns="0" rIns="0" bIns="0" rtlCol="0">
                      <a:noAutofit/>
                    </wps:bodyPr>
                  </wps:wsp>
                </a:graphicData>
              </a:graphic>
            </wp:anchor>
          </w:drawing>
        </mc:Choice>
        <mc:Fallback>
          <w:pict>
            <v:shape id="Textbox 311" o:spid="_x0000_s1026" o:spt="202" type="#_x0000_t202" style="position:absolute;left:0pt;margin-left:138.3pt;margin-top:38.65pt;height:11pt;width:248pt;mso-position-horizontal-relative:page;mso-position-vertical-relative:page;z-index:-251645952;mso-width-relative:page;mso-height-relative:page;" filled="f" stroked="f" coordsize="21600,21600" o:gfxdata="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IQHQ+tgAAAAJAQAADwAAAAAAAAABACAAAAAiAAAAZHJzL2Rvd25yZXYueG1sUEsBAhQAFAAAAAgA&#10;h07iQOWQ3OuzAQAAeAMAAA4AAAAAAAAAAQAgAAAAJwEAAGRycy9lMm9Eb2MueG1sUEsFBgAAAAAG&#10;AAYAWQEAAEwFAAAAAA==&#10;">
              <v:fill on="f" focussize="0,0"/>
              <v:stroke on="f"/>
              <v:imagedata o:title=""/>
              <o:lock v:ext="edit" aspectratio="f"/>
              <v:textbox inset="0mm,0mm,0mm,0mm">
                <w:txbxContent>
                  <w:p w14:paraId="60FA1E9B">
                    <w:pPr>
                      <w:spacing w:before="0" w:line="200" w:lineRule="exact"/>
                      <w:ind w:left="20" w:right="0" w:firstLine="0"/>
                      <w:jc w:val="left"/>
                      <w:rPr>
                        <w:rFonts w:ascii="Arial" w:hAnsi="Arial"/>
                        <w:b/>
                        <w:sz w:val="18"/>
                      </w:rPr>
                    </w:pPr>
                    <w:r>
                      <w:rPr>
                        <w:rFonts w:ascii="Arial" w:hAnsi="Arial"/>
                        <w:b/>
                        <w:color w:val="231F20"/>
                        <w:w w:val="90"/>
                        <w:sz w:val="18"/>
                      </w:rPr>
                      <w:t>THE</w:t>
                    </w:r>
                    <w:r>
                      <w:rPr>
                        <w:rFonts w:ascii="Arial" w:hAnsi="Arial"/>
                        <w:b/>
                        <w:color w:val="231F20"/>
                        <w:spacing w:val="9"/>
                        <w:sz w:val="18"/>
                      </w:rPr>
                      <w:t xml:space="preserve"> </w:t>
                    </w:r>
                    <w:r>
                      <w:rPr>
                        <w:rFonts w:ascii="Arial" w:hAnsi="Arial"/>
                        <w:b/>
                        <w:color w:val="231F20"/>
                        <w:w w:val="90"/>
                        <w:sz w:val="18"/>
                      </w:rPr>
                      <w:t>FALL</w:t>
                    </w:r>
                    <w:r>
                      <w:rPr>
                        <w:rFonts w:ascii="Arial" w:hAnsi="Arial"/>
                        <w:b/>
                        <w:color w:val="231F20"/>
                        <w:spacing w:val="9"/>
                        <w:sz w:val="18"/>
                      </w:rPr>
                      <w:t xml:space="preserve"> </w:t>
                    </w:r>
                    <w:r>
                      <w:rPr>
                        <w:rFonts w:ascii="Arial" w:hAnsi="Arial"/>
                        <w:b/>
                        <w:color w:val="231F20"/>
                        <w:w w:val="90"/>
                        <w:sz w:val="18"/>
                      </w:rPr>
                      <w:t>OF</w:t>
                    </w:r>
                    <w:r>
                      <w:rPr>
                        <w:rFonts w:ascii="Arial" w:hAnsi="Arial"/>
                        <w:b/>
                        <w:color w:val="231F20"/>
                        <w:spacing w:val="9"/>
                        <w:sz w:val="18"/>
                      </w:rPr>
                      <w:t xml:space="preserve"> </w:t>
                    </w:r>
                    <w:r>
                      <w:rPr>
                        <w:rFonts w:ascii="Arial" w:hAnsi="Arial"/>
                        <w:b/>
                        <w:color w:val="231F20"/>
                        <w:w w:val="90"/>
                        <w:sz w:val="18"/>
                      </w:rPr>
                      <w:t>THE</w:t>
                    </w:r>
                    <w:r>
                      <w:rPr>
                        <w:rFonts w:ascii="Arial" w:hAnsi="Arial"/>
                        <w:b/>
                        <w:color w:val="231F20"/>
                        <w:spacing w:val="9"/>
                        <w:sz w:val="18"/>
                      </w:rPr>
                      <w:t xml:space="preserve"> </w:t>
                    </w:r>
                    <w:r>
                      <w:rPr>
                        <w:rFonts w:ascii="Arial" w:hAnsi="Arial"/>
                        <w:b/>
                        <w:color w:val="231F20"/>
                        <w:w w:val="90"/>
                        <w:sz w:val="18"/>
                      </w:rPr>
                      <w:t>DR</w:t>
                    </w:r>
                    <w:r>
                      <w:rPr>
                        <w:rFonts w:ascii="Arial" w:hAnsi="Arial"/>
                        <w:b/>
                        <w:color w:val="231F20"/>
                        <w:spacing w:val="-24"/>
                        <w:w w:val="90"/>
                        <w:sz w:val="18"/>
                      </w:rPr>
                      <w:t xml:space="preserve"> </w:t>
                    </w:r>
                    <w:r>
                      <w:rPr>
                        <w:rFonts w:ascii="Arial" w:hAnsi="Arial"/>
                        <w:b/>
                        <w:color w:val="231F20"/>
                        <w:w w:val="90"/>
                        <w:sz w:val="18"/>
                      </w:rPr>
                      <w:t>AGON’S</w:t>
                    </w:r>
                    <w:r>
                      <w:rPr>
                        <w:rFonts w:ascii="Arial" w:hAnsi="Arial"/>
                        <w:b/>
                        <w:color w:val="231F20"/>
                        <w:spacing w:val="9"/>
                        <w:sz w:val="18"/>
                      </w:rPr>
                      <w:t xml:space="preserve"> </w:t>
                    </w:r>
                    <w:r>
                      <w:rPr>
                        <w:rFonts w:ascii="Arial" w:hAnsi="Arial"/>
                        <w:b/>
                        <w:color w:val="231F20"/>
                        <w:w w:val="90"/>
                        <w:sz w:val="18"/>
                      </w:rPr>
                      <w:t>HELPERS</w:t>
                    </w:r>
                    <w:r>
                      <w:rPr>
                        <w:rFonts w:ascii="Arial" w:hAnsi="Arial"/>
                        <w:b/>
                        <w:color w:val="231F20"/>
                        <w:spacing w:val="9"/>
                        <w:sz w:val="18"/>
                      </w:rPr>
                      <w:t xml:space="preserve"> </w:t>
                    </w:r>
                    <w:r>
                      <w:rPr>
                        <w:rFonts w:ascii="Arial" w:hAnsi="Arial"/>
                        <w:b/>
                        <w:color w:val="231F20"/>
                        <w:w w:val="90"/>
                        <w:sz w:val="18"/>
                      </w:rPr>
                      <w:t>(REVELATION</w:t>
                    </w:r>
                    <w:r>
                      <w:rPr>
                        <w:rFonts w:ascii="Arial" w:hAnsi="Arial"/>
                        <w:b/>
                        <w:color w:val="231F20"/>
                        <w:spacing w:val="9"/>
                        <w:sz w:val="18"/>
                      </w:rPr>
                      <w:t xml:space="preserve"> </w:t>
                    </w:r>
                    <w:r>
                      <w:rPr>
                        <w:rFonts w:ascii="Arial" w:hAnsi="Arial"/>
                        <w:b/>
                        <w:color w:val="231F20"/>
                        <w:spacing w:val="-2"/>
                        <w:w w:val="85"/>
                        <w:sz w:val="18"/>
                      </w:rPr>
                      <w:t>17–19)</w:t>
                    </w: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EC073">
    <w:pPr>
      <w:pStyle w:val="6"/>
      <w:spacing w:line="14" w:lineRule="auto"/>
      <w:rPr>
        <w:sz w:val="20"/>
      </w:rPr>
    </w:pPr>
    <w:r>
      <w:rPr>
        <w:sz w:val="20"/>
      </w:rPr>
      <mc:AlternateContent>
        <mc:Choice Requires="wps">
          <w:drawing>
            <wp:anchor distT="0" distB="0" distL="0" distR="0" simplePos="0" relativeHeight="251669504"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310" name="Textbox 310"/>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00C60B15">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310" o:spid="_x0000_s1026" o:spt="202" type="#_x0000_t202" style="position:absolute;left:0pt;margin-left:52.5pt;margin-top:38.7pt;height:11pt;width:133.65pt;mso-position-horizontal-relative:page;mso-position-vertical-relative:page;z-index:-251646976;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pY63O2AAAAAkBAAAPAAAAAAAAAAEAIAAAACIAAABkcnMvZG93bnJldi54bWxQSwECFAAUAAAA&#10;CACHTuJALmusyrUBAAB4AwAADgAAAAAAAAABACAAAAAnAQAAZHJzL2Uyb0RvYy54bWxQSwUGAAAA&#10;AAYABgBZAQAATgUAAAAA&#10;">
              <v:fill on="f" focussize="0,0"/>
              <v:stroke on="f"/>
              <v:imagedata o:title=""/>
              <o:lock v:ext="edit" aspectratio="f"/>
              <v:textbox inset="0mm,0mm,0mm,0mm">
                <w:txbxContent>
                  <w:p w14:paraId="00C60B15">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1C831">
    <w:pPr>
      <w:pStyle w:val="6"/>
      <w:spacing w:line="14" w:lineRule="auto"/>
      <w:rPr>
        <w:sz w:val="20"/>
      </w:rPr>
    </w:pPr>
    <w:r>
      <w:rPr>
        <w:sz w:val="20"/>
      </w:rPr>
      <mc:AlternateContent>
        <mc:Choice Requires="wps">
          <w:drawing>
            <wp:anchor distT="0" distB="0" distL="0" distR="0" simplePos="0" relativeHeight="251672576" behindDoc="1" locked="0" layoutInCell="1" allowOverlap="1">
              <wp:simplePos x="0" y="0"/>
              <wp:positionH relativeFrom="page">
                <wp:posOffset>845185</wp:posOffset>
              </wp:positionH>
              <wp:positionV relativeFrom="page">
                <wp:posOffset>490855</wp:posOffset>
              </wp:positionV>
              <wp:extent cx="4060825" cy="139700"/>
              <wp:effectExtent l="0" t="0" r="0" b="0"/>
              <wp:wrapNone/>
              <wp:docPr id="326" name="Textbox 326"/>
              <wp:cNvGraphicFramePr/>
              <a:graphic xmlns:a="http://schemas.openxmlformats.org/drawingml/2006/main">
                <a:graphicData uri="http://schemas.microsoft.com/office/word/2010/wordprocessingShape">
                  <wps:wsp>
                    <wps:cNvSpPr txBox="1"/>
                    <wps:spPr>
                      <a:xfrm>
                        <a:off x="0" y="0"/>
                        <a:ext cx="4060825" cy="139700"/>
                      </a:xfrm>
                      <a:prstGeom prst="rect">
                        <a:avLst/>
                      </a:prstGeom>
                    </wps:spPr>
                    <wps:txbx>
                      <w:txbxContent>
                        <w:p w14:paraId="2BE1CDB9">
                          <w:pPr>
                            <w:spacing w:before="0" w:line="200" w:lineRule="exact"/>
                            <w:ind w:left="20" w:right="0" w:firstLine="0"/>
                            <w:jc w:val="left"/>
                            <w:rPr>
                              <w:rFonts w:ascii="Arial"/>
                              <w:b/>
                              <w:sz w:val="18"/>
                            </w:rPr>
                          </w:pPr>
                          <w:r>
                            <w:rPr>
                              <w:rFonts w:ascii="Arial"/>
                              <w:b/>
                              <w:color w:val="231F20"/>
                              <w:w w:val="90"/>
                              <w:sz w:val="18"/>
                            </w:rPr>
                            <w:t>THE</w:t>
                          </w:r>
                          <w:r>
                            <w:rPr>
                              <w:rFonts w:ascii="Arial"/>
                              <w:b/>
                              <w:color w:val="231F20"/>
                              <w:spacing w:val="26"/>
                              <w:sz w:val="18"/>
                            </w:rPr>
                            <w:t xml:space="preserve"> </w:t>
                          </w:r>
                          <w:r>
                            <w:rPr>
                              <w:rFonts w:ascii="Arial"/>
                              <w:b/>
                              <w:color w:val="231F20"/>
                              <w:w w:val="90"/>
                              <w:sz w:val="18"/>
                            </w:rPr>
                            <w:t>THOUSAND</w:t>
                          </w:r>
                          <w:r>
                            <w:rPr>
                              <w:rFonts w:ascii="Arial"/>
                              <w:b/>
                              <w:color w:val="231F20"/>
                              <w:spacing w:val="26"/>
                              <w:sz w:val="18"/>
                            </w:rPr>
                            <w:t xml:space="preserve"> </w:t>
                          </w:r>
                          <w:r>
                            <w:rPr>
                              <w:rFonts w:ascii="Arial"/>
                              <w:b/>
                              <w:color w:val="231F20"/>
                              <w:w w:val="90"/>
                              <w:sz w:val="18"/>
                            </w:rPr>
                            <w:t>YEARS</w:t>
                          </w:r>
                          <w:r>
                            <w:rPr>
                              <w:rFonts w:ascii="Arial"/>
                              <w:b/>
                              <w:color w:val="231F20"/>
                              <w:spacing w:val="27"/>
                              <w:sz w:val="18"/>
                            </w:rPr>
                            <w:t xml:space="preserve"> </w:t>
                          </w:r>
                          <w:r>
                            <w:rPr>
                              <w:rFonts w:ascii="Arial"/>
                              <w:b/>
                              <w:color w:val="231F20"/>
                              <w:w w:val="90"/>
                              <w:sz w:val="18"/>
                            </w:rPr>
                            <w:t>AND</w:t>
                          </w:r>
                          <w:r>
                            <w:rPr>
                              <w:rFonts w:ascii="Arial"/>
                              <w:b/>
                              <w:color w:val="231F20"/>
                              <w:spacing w:val="26"/>
                              <w:sz w:val="18"/>
                            </w:rPr>
                            <w:t xml:space="preserve"> </w:t>
                          </w:r>
                          <w:r>
                            <w:rPr>
                              <w:rFonts w:ascii="Arial"/>
                              <w:b/>
                              <w:color w:val="231F20"/>
                              <w:w w:val="90"/>
                              <w:sz w:val="18"/>
                            </w:rPr>
                            <w:t>THE</w:t>
                          </w:r>
                          <w:r>
                            <w:rPr>
                              <w:rFonts w:ascii="Arial"/>
                              <w:b/>
                              <w:color w:val="231F20"/>
                              <w:spacing w:val="26"/>
                              <w:sz w:val="18"/>
                            </w:rPr>
                            <w:t xml:space="preserve"> </w:t>
                          </w:r>
                          <w:r>
                            <w:rPr>
                              <w:rFonts w:ascii="Arial"/>
                              <w:b/>
                              <w:color w:val="231F20"/>
                              <w:w w:val="90"/>
                              <w:sz w:val="18"/>
                            </w:rPr>
                            <w:t>FALL</w:t>
                          </w:r>
                          <w:r>
                            <w:rPr>
                              <w:rFonts w:ascii="Arial"/>
                              <w:b/>
                              <w:color w:val="231F20"/>
                              <w:spacing w:val="27"/>
                              <w:sz w:val="18"/>
                            </w:rPr>
                            <w:t xml:space="preserve"> </w:t>
                          </w:r>
                          <w:r>
                            <w:rPr>
                              <w:rFonts w:ascii="Arial"/>
                              <w:b/>
                              <w:color w:val="231F20"/>
                              <w:w w:val="90"/>
                              <w:sz w:val="18"/>
                            </w:rPr>
                            <w:t>OF</w:t>
                          </w:r>
                          <w:r>
                            <w:rPr>
                              <w:rFonts w:ascii="Arial"/>
                              <w:b/>
                              <w:color w:val="231F20"/>
                              <w:spacing w:val="26"/>
                              <w:sz w:val="18"/>
                            </w:rPr>
                            <w:t xml:space="preserve"> </w:t>
                          </w:r>
                          <w:r>
                            <w:rPr>
                              <w:rFonts w:ascii="Arial"/>
                              <w:b/>
                              <w:color w:val="231F20"/>
                              <w:w w:val="90"/>
                              <w:sz w:val="18"/>
                            </w:rPr>
                            <w:t>THE</w:t>
                          </w:r>
                          <w:r>
                            <w:rPr>
                              <w:rFonts w:ascii="Arial"/>
                              <w:b/>
                              <w:color w:val="231F20"/>
                              <w:spacing w:val="27"/>
                              <w:sz w:val="18"/>
                            </w:rPr>
                            <w:t xml:space="preserve"> </w:t>
                          </w:r>
                          <w:r>
                            <w:rPr>
                              <w:rFonts w:ascii="Arial"/>
                              <w:b/>
                              <w:color w:val="231F20"/>
                              <w:w w:val="90"/>
                              <w:sz w:val="18"/>
                            </w:rPr>
                            <w:t>DR</w:t>
                          </w:r>
                          <w:r>
                            <w:rPr>
                              <w:rFonts w:ascii="Arial"/>
                              <w:b/>
                              <w:color w:val="231F20"/>
                              <w:spacing w:val="-18"/>
                              <w:w w:val="90"/>
                              <w:sz w:val="18"/>
                            </w:rPr>
                            <w:t xml:space="preserve"> </w:t>
                          </w:r>
                          <w:r>
                            <w:rPr>
                              <w:rFonts w:ascii="Arial"/>
                              <w:b/>
                              <w:color w:val="231F20"/>
                              <w:w w:val="90"/>
                              <w:sz w:val="18"/>
                            </w:rPr>
                            <w:t>AGON</w:t>
                          </w:r>
                          <w:r>
                            <w:rPr>
                              <w:rFonts w:ascii="Arial"/>
                              <w:b/>
                              <w:color w:val="231F20"/>
                              <w:spacing w:val="26"/>
                              <w:sz w:val="18"/>
                            </w:rPr>
                            <w:t xml:space="preserve"> </w:t>
                          </w:r>
                          <w:r>
                            <w:rPr>
                              <w:rFonts w:ascii="Arial"/>
                              <w:b/>
                              <w:color w:val="231F20"/>
                              <w:w w:val="90"/>
                              <w:sz w:val="18"/>
                            </w:rPr>
                            <w:t>(REVELATION</w:t>
                          </w:r>
                          <w:r>
                            <w:rPr>
                              <w:rFonts w:ascii="Arial"/>
                              <w:b/>
                              <w:color w:val="231F20"/>
                              <w:spacing w:val="26"/>
                              <w:sz w:val="18"/>
                            </w:rPr>
                            <w:t xml:space="preserve"> </w:t>
                          </w:r>
                          <w:r>
                            <w:rPr>
                              <w:rFonts w:ascii="Arial"/>
                              <w:b/>
                              <w:color w:val="231F20"/>
                              <w:spacing w:val="-5"/>
                              <w:w w:val="90"/>
                              <w:sz w:val="18"/>
                            </w:rPr>
                            <w:t>20)</w:t>
                          </w:r>
                        </w:p>
                      </w:txbxContent>
                    </wps:txbx>
                    <wps:bodyPr wrap="square" lIns="0" tIns="0" rIns="0" bIns="0" rtlCol="0">
                      <a:noAutofit/>
                    </wps:bodyPr>
                  </wps:wsp>
                </a:graphicData>
              </a:graphic>
            </wp:anchor>
          </w:drawing>
        </mc:Choice>
        <mc:Fallback>
          <w:pict>
            <v:shape id="Textbox 326" o:spid="_x0000_s1026" o:spt="202" type="#_x0000_t202" style="position:absolute;left:0pt;margin-left:66.55pt;margin-top:38.65pt;height:11pt;width:319.75pt;mso-position-horizontal-relative:page;mso-position-vertical-relative:page;z-index:-251643904;mso-width-relative:page;mso-height-relative:page;" filled="f" stroked="f" coordsize="21600,21600" o:gfxdata="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l6J89gAAAAJAQAADwAAAAAAAAABACAAAAAiAAAAZHJzL2Rvd25yZXYueG1sUEsBAhQAFAAA&#10;AAgAh07iQF34puq2AQAAeAMAAA4AAAAAAAAAAQAgAAAAJwEAAGRycy9lMm9Eb2MueG1sUEsFBgAA&#10;AAAGAAYAWQEAAE8FAAAAAA==&#10;">
              <v:fill on="f" focussize="0,0"/>
              <v:stroke on="f"/>
              <v:imagedata o:title=""/>
              <o:lock v:ext="edit" aspectratio="f"/>
              <v:textbox inset="0mm,0mm,0mm,0mm">
                <w:txbxContent>
                  <w:p w14:paraId="2BE1CDB9">
                    <w:pPr>
                      <w:spacing w:before="0" w:line="200" w:lineRule="exact"/>
                      <w:ind w:left="20" w:right="0" w:firstLine="0"/>
                      <w:jc w:val="left"/>
                      <w:rPr>
                        <w:rFonts w:ascii="Arial"/>
                        <w:b/>
                        <w:sz w:val="18"/>
                      </w:rPr>
                    </w:pPr>
                    <w:r>
                      <w:rPr>
                        <w:rFonts w:ascii="Arial"/>
                        <w:b/>
                        <w:color w:val="231F20"/>
                        <w:w w:val="90"/>
                        <w:sz w:val="18"/>
                      </w:rPr>
                      <w:t>THE</w:t>
                    </w:r>
                    <w:r>
                      <w:rPr>
                        <w:rFonts w:ascii="Arial"/>
                        <w:b/>
                        <w:color w:val="231F20"/>
                        <w:spacing w:val="26"/>
                        <w:sz w:val="18"/>
                      </w:rPr>
                      <w:t xml:space="preserve"> </w:t>
                    </w:r>
                    <w:r>
                      <w:rPr>
                        <w:rFonts w:ascii="Arial"/>
                        <w:b/>
                        <w:color w:val="231F20"/>
                        <w:w w:val="90"/>
                        <w:sz w:val="18"/>
                      </w:rPr>
                      <w:t>THOUSAND</w:t>
                    </w:r>
                    <w:r>
                      <w:rPr>
                        <w:rFonts w:ascii="Arial"/>
                        <w:b/>
                        <w:color w:val="231F20"/>
                        <w:spacing w:val="26"/>
                        <w:sz w:val="18"/>
                      </w:rPr>
                      <w:t xml:space="preserve"> </w:t>
                    </w:r>
                    <w:r>
                      <w:rPr>
                        <w:rFonts w:ascii="Arial"/>
                        <w:b/>
                        <w:color w:val="231F20"/>
                        <w:w w:val="90"/>
                        <w:sz w:val="18"/>
                      </w:rPr>
                      <w:t>YEARS</w:t>
                    </w:r>
                    <w:r>
                      <w:rPr>
                        <w:rFonts w:ascii="Arial"/>
                        <w:b/>
                        <w:color w:val="231F20"/>
                        <w:spacing w:val="27"/>
                        <w:sz w:val="18"/>
                      </w:rPr>
                      <w:t xml:space="preserve"> </w:t>
                    </w:r>
                    <w:r>
                      <w:rPr>
                        <w:rFonts w:ascii="Arial"/>
                        <w:b/>
                        <w:color w:val="231F20"/>
                        <w:w w:val="90"/>
                        <w:sz w:val="18"/>
                      </w:rPr>
                      <w:t>AND</w:t>
                    </w:r>
                    <w:r>
                      <w:rPr>
                        <w:rFonts w:ascii="Arial"/>
                        <w:b/>
                        <w:color w:val="231F20"/>
                        <w:spacing w:val="26"/>
                        <w:sz w:val="18"/>
                      </w:rPr>
                      <w:t xml:space="preserve"> </w:t>
                    </w:r>
                    <w:r>
                      <w:rPr>
                        <w:rFonts w:ascii="Arial"/>
                        <w:b/>
                        <w:color w:val="231F20"/>
                        <w:w w:val="90"/>
                        <w:sz w:val="18"/>
                      </w:rPr>
                      <w:t>THE</w:t>
                    </w:r>
                    <w:r>
                      <w:rPr>
                        <w:rFonts w:ascii="Arial"/>
                        <w:b/>
                        <w:color w:val="231F20"/>
                        <w:spacing w:val="26"/>
                        <w:sz w:val="18"/>
                      </w:rPr>
                      <w:t xml:space="preserve"> </w:t>
                    </w:r>
                    <w:r>
                      <w:rPr>
                        <w:rFonts w:ascii="Arial"/>
                        <w:b/>
                        <w:color w:val="231F20"/>
                        <w:w w:val="90"/>
                        <w:sz w:val="18"/>
                      </w:rPr>
                      <w:t>FALL</w:t>
                    </w:r>
                    <w:r>
                      <w:rPr>
                        <w:rFonts w:ascii="Arial"/>
                        <w:b/>
                        <w:color w:val="231F20"/>
                        <w:spacing w:val="27"/>
                        <w:sz w:val="18"/>
                      </w:rPr>
                      <w:t xml:space="preserve"> </w:t>
                    </w:r>
                    <w:r>
                      <w:rPr>
                        <w:rFonts w:ascii="Arial"/>
                        <w:b/>
                        <w:color w:val="231F20"/>
                        <w:w w:val="90"/>
                        <w:sz w:val="18"/>
                      </w:rPr>
                      <w:t>OF</w:t>
                    </w:r>
                    <w:r>
                      <w:rPr>
                        <w:rFonts w:ascii="Arial"/>
                        <w:b/>
                        <w:color w:val="231F20"/>
                        <w:spacing w:val="26"/>
                        <w:sz w:val="18"/>
                      </w:rPr>
                      <w:t xml:space="preserve"> </w:t>
                    </w:r>
                    <w:r>
                      <w:rPr>
                        <w:rFonts w:ascii="Arial"/>
                        <w:b/>
                        <w:color w:val="231F20"/>
                        <w:w w:val="90"/>
                        <w:sz w:val="18"/>
                      </w:rPr>
                      <w:t>THE</w:t>
                    </w:r>
                    <w:r>
                      <w:rPr>
                        <w:rFonts w:ascii="Arial"/>
                        <w:b/>
                        <w:color w:val="231F20"/>
                        <w:spacing w:val="27"/>
                        <w:sz w:val="18"/>
                      </w:rPr>
                      <w:t xml:space="preserve"> </w:t>
                    </w:r>
                    <w:r>
                      <w:rPr>
                        <w:rFonts w:ascii="Arial"/>
                        <w:b/>
                        <w:color w:val="231F20"/>
                        <w:w w:val="90"/>
                        <w:sz w:val="18"/>
                      </w:rPr>
                      <w:t>DR</w:t>
                    </w:r>
                    <w:r>
                      <w:rPr>
                        <w:rFonts w:ascii="Arial"/>
                        <w:b/>
                        <w:color w:val="231F20"/>
                        <w:spacing w:val="-18"/>
                        <w:w w:val="90"/>
                        <w:sz w:val="18"/>
                      </w:rPr>
                      <w:t xml:space="preserve"> </w:t>
                    </w:r>
                    <w:r>
                      <w:rPr>
                        <w:rFonts w:ascii="Arial"/>
                        <w:b/>
                        <w:color w:val="231F20"/>
                        <w:w w:val="90"/>
                        <w:sz w:val="18"/>
                      </w:rPr>
                      <w:t>AGON</w:t>
                    </w:r>
                    <w:r>
                      <w:rPr>
                        <w:rFonts w:ascii="Arial"/>
                        <w:b/>
                        <w:color w:val="231F20"/>
                        <w:spacing w:val="26"/>
                        <w:sz w:val="18"/>
                      </w:rPr>
                      <w:t xml:space="preserve"> </w:t>
                    </w:r>
                    <w:r>
                      <w:rPr>
                        <w:rFonts w:ascii="Arial"/>
                        <w:b/>
                        <w:color w:val="231F20"/>
                        <w:w w:val="90"/>
                        <w:sz w:val="18"/>
                      </w:rPr>
                      <w:t>(REVELATION</w:t>
                    </w:r>
                    <w:r>
                      <w:rPr>
                        <w:rFonts w:ascii="Arial"/>
                        <w:b/>
                        <w:color w:val="231F20"/>
                        <w:spacing w:val="26"/>
                        <w:sz w:val="18"/>
                      </w:rPr>
                      <w:t xml:space="preserve"> </w:t>
                    </w:r>
                    <w:r>
                      <w:rPr>
                        <w:rFonts w:ascii="Arial"/>
                        <w:b/>
                        <w:color w:val="231F20"/>
                        <w:spacing w:val="-5"/>
                        <w:w w:val="90"/>
                        <w:sz w:val="18"/>
                      </w:rPr>
                      <w:t>20)</w:t>
                    </w: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5B204">
    <w:pPr>
      <w:pStyle w:val="6"/>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1EE6C">
    <w:pPr>
      <w:pStyle w:val="6"/>
      <w:spacing w:line="14" w:lineRule="auto"/>
      <w:rPr>
        <w:sz w:val="20"/>
      </w:rPr>
    </w:pPr>
    <w:r>
      <w:rPr>
        <w:sz w:val="20"/>
      </w:rPr>
      <mc:AlternateContent>
        <mc:Choice Requires="wps">
          <w:drawing>
            <wp:anchor distT="0" distB="0" distL="0" distR="0" simplePos="0" relativeHeight="251674624" behindDoc="1" locked="0" layoutInCell="1" allowOverlap="1">
              <wp:simplePos x="0" y="0"/>
              <wp:positionH relativeFrom="page">
                <wp:posOffset>1510030</wp:posOffset>
              </wp:positionH>
              <wp:positionV relativeFrom="page">
                <wp:posOffset>490855</wp:posOffset>
              </wp:positionV>
              <wp:extent cx="3395980" cy="139700"/>
              <wp:effectExtent l="0" t="0" r="0" b="0"/>
              <wp:wrapNone/>
              <wp:docPr id="341" name="Textbox 341"/>
              <wp:cNvGraphicFramePr/>
              <a:graphic xmlns:a="http://schemas.openxmlformats.org/drawingml/2006/main">
                <a:graphicData uri="http://schemas.microsoft.com/office/word/2010/wordprocessingShape">
                  <wps:wsp>
                    <wps:cNvSpPr txBox="1"/>
                    <wps:spPr>
                      <a:xfrm>
                        <a:off x="0" y="0"/>
                        <a:ext cx="3395979" cy="139700"/>
                      </a:xfrm>
                      <a:prstGeom prst="rect">
                        <a:avLst/>
                      </a:prstGeom>
                    </wps:spPr>
                    <wps:txbx>
                      <w:txbxContent>
                        <w:p w14:paraId="63136C0C">
                          <w:pPr>
                            <w:spacing w:before="0" w:line="200" w:lineRule="exact"/>
                            <w:ind w:left="20" w:right="0" w:firstLine="0"/>
                            <w:jc w:val="left"/>
                            <w:rPr>
                              <w:rFonts w:ascii="Arial" w:hAnsi="Arial"/>
                              <w:b/>
                              <w:sz w:val="18"/>
                            </w:rPr>
                          </w:pPr>
                          <w:r>
                            <w:rPr>
                              <w:rFonts w:ascii="Arial" w:hAnsi="Arial"/>
                              <w:b/>
                              <w:color w:val="231F20"/>
                              <w:w w:val="95"/>
                              <w:sz w:val="18"/>
                            </w:rPr>
                            <w:t>THE</w:t>
                          </w:r>
                          <w:r>
                            <w:rPr>
                              <w:rFonts w:ascii="Arial" w:hAnsi="Arial"/>
                              <w:b/>
                              <w:color w:val="231F20"/>
                              <w:spacing w:val="13"/>
                              <w:sz w:val="18"/>
                            </w:rPr>
                            <w:t xml:space="preserve"> </w:t>
                          </w:r>
                          <w:r>
                            <w:rPr>
                              <w:rFonts w:ascii="Arial" w:hAnsi="Arial"/>
                              <w:b/>
                              <w:color w:val="231F20"/>
                              <w:w w:val="95"/>
                              <w:sz w:val="18"/>
                            </w:rPr>
                            <w:t>HIGH</w:t>
                          </w:r>
                          <w:r>
                            <w:rPr>
                              <w:rFonts w:ascii="Arial" w:hAnsi="Arial"/>
                              <w:b/>
                              <w:color w:val="231F20"/>
                              <w:spacing w:val="14"/>
                              <w:sz w:val="18"/>
                            </w:rPr>
                            <w:t xml:space="preserve"> </w:t>
                          </w:r>
                          <w:r>
                            <w:rPr>
                              <w:rFonts w:ascii="Arial" w:hAnsi="Arial"/>
                              <w:b/>
                              <w:color w:val="231F20"/>
                              <w:w w:val="95"/>
                              <w:sz w:val="18"/>
                            </w:rPr>
                            <w:t>KING’S</w:t>
                          </w:r>
                          <w:r>
                            <w:rPr>
                              <w:rFonts w:ascii="Arial" w:hAnsi="Arial"/>
                              <w:b/>
                              <w:color w:val="231F20"/>
                              <w:spacing w:val="14"/>
                              <w:sz w:val="18"/>
                            </w:rPr>
                            <w:t xml:space="preserve"> </w:t>
                          </w:r>
                          <w:r>
                            <w:rPr>
                              <w:rFonts w:ascii="Arial" w:hAnsi="Arial"/>
                              <w:b/>
                              <w:color w:val="231F20"/>
                              <w:w w:val="95"/>
                              <w:sz w:val="18"/>
                            </w:rPr>
                            <w:t>COMPLETED</w:t>
                          </w:r>
                          <w:r>
                            <w:rPr>
                              <w:rFonts w:ascii="Arial" w:hAnsi="Arial"/>
                              <w:b/>
                              <w:color w:val="231F20"/>
                              <w:spacing w:val="14"/>
                              <w:sz w:val="18"/>
                            </w:rPr>
                            <w:t xml:space="preserve"> </w:t>
                          </w:r>
                          <w:r>
                            <w:rPr>
                              <w:rFonts w:ascii="Arial" w:hAnsi="Arial"/>
                              <w:b/>
                              <w:color w:val="231F20"/>
                              <w:w w:val="95"/>
                              <w:sz w:val="18"/>
                            </w:rPr>
                            <w:t>KINGDOM</w:t>
                          </w:r>
                          <w:r>
                            <w:rPr>
                              <w:rFonts w:ascii="Arial" w:hAnsi="Arial"/>
                              <w:b/>
                              <w:color w:val="231F20"/>
                              <w:spacing w:val="14"/>
                              <w:sz w:val="18"/>
                            </w:rPr>
                            <w:t xml:space="preserve"> </w:t>
                          </w:r>
                          <w:r>
                            <w:rPr>
                              <w:rFonts w:ascii="Arial" w:hAnsi="Arial"/>
                              <w:b/>
                              <w:color w:val="231F20"/>
                              <w:w w:val="95"/>
                              <w:sz w:val="18"/>
                            </w:rPr>
                            <w:t>(REVELATION</w:t>
                          </w:r>
                          <w:r>
                            <w:rPr>
                              <w:rFonts w:ascii="Arial" w:hAnsi="Arial"/>
                              <w:b/>
                              <w:color w:val="231F20"/>
                              <w:spacing w:val="14"/>
                              <w:sz w:val="18"/>
                            </w:rPr>
                            <w:t xml:space="preserve"> </w:t>
                          </w:r>
                          <w:r>
                            <w:rPr>
                              <w:rFonts w:ascii="Arial" w:hAnsi="Arial"/>
                              <w:b/>
                              <w:color w:val="231F20"/>
                              <w:spacing w:val="-2"/>
                              <w:w w:val="90"/>
                              <w:sz w:val="18"/>
                            </w:rPr>
                            <w:t>21–22)</w:t>
                          </w:r>
                        </w:p>
                      </w:txbxContent>
                    </wps:txbx>
                    <wps:bodyPr wrap="square" lIns="0" tIns="0" rIns="0" bIns="0" rtlCol="0">
                      <a:noAutofit/>
                    </wps:bodyPr>
                  </wps:wsp>
                </a:graphicData>
              </a:graphic>
            </wp:anchor>
          </w:drawing>
        </mc:Choice>
        <mc:Fallback>
          <w:pict>
            <v:shape id="Textbox 341" o:spid="_x0000_s1026" o:spt="202" type="#_x0000_t202" style="position:absolute;left:0pt;margin-left:118.9pt;margin-top:38.65pt;height:11pt;width:267.4pt;mso-position-horizontal-relative:page;mso-position-vertical-relative:page;z-index:-251641856;mso-width-relative:page;mso-height-relative:page;" filled="f" stroked="f" coordsize="21600,21600" o:gfxdata="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RXRC9gAAAAJAQAADwAAAAAAAAABACAAAAAiAAAAZHJzL2Rvd25yZXYueG1sUEsBAhQAFAAA&#10;AAgAh07iQMCAUHy2AQAAeAMAAA4AAAAAAAAAAQAgAAAAJwEAAGRycy9lMm9Eb2MueG1sUEsFBgAA&#10;AAAGAAYAWQEAAE8FAAAAAA==&#10;">
              <v:fill on="f" focussize="0,0"/>
              <v:stroke on="f"/>
              <v:imagedata o:title=""/>
              <o:lock v:ext="edit" aspectratio="f"/>
              <v:textbox inset="0mm,0mm,0mm,0mm">
                <w:txbxContent>
                  <w:p w14:paraId="63136C0C">
                    <w:pPr>
                      <w:spacing w:before="0" w:line="200" w:lineRule="exact"/>
                      <w:ind w:left="20" w:right="0" w:firstLine="0"/>
                      <w:jc w:val="left"/>
                      <w:rPr>
                        <w:rFonts w:ascii="Arial" w:hAnsi="Arial"/>
                        <w:b/>
                        <w:sz w:val="18"/>
                      </w:rPr>
                    </w:pPr>
                    <w:r>
                      <w:rPr>
                        <w:rFonts w:ascii="Arial" w:hAnsi="Arial"/>
                        <w:b/>
                        <w:color w:val="231F20"/>
                        <w:w w:val="95"/>
                        <w:sz w:val="18"/>
                      </w:rPr>
                      <w:t>THE</w:t>
                    </w:r>
                    <w:r>
                      <w:rPr>
                        <w:rFonts w:ascii="Arial" w:hAnsi="Arial"/>
                        <w:b/>
                        <w:color w:val="231F20"/>
                        <w:spacing w:val="13"/>
                        <w:sz w:val="18"/>
                      </w:rPr>
                      <w:t xml:space="preserve"> </w:t>
                    </w:r>
                    <w:r>
                      <w:rPr>
                        <w:rFonts w:ascii="Arial" w:hAnsi="Arial"/>
                        <w:b/>
                        <w:color w:val="231F20"/>
                        <w:w w:val="95"/>
                        <w:sz w:val="18"/>
                      </w:rPr>
                      <w:t>HIGH</w:t>
                    </w:r>
                    <w:r>
                      <w:rPr>
                        <w:rFonts w:ascii="Arial" w:hAnsi="Arial"/>
                        <w:b/>
                        <w:color w:val="231F20"/>
                        <w:spacing w:val="14"/>
                        <w:sz w:val="18"/>
                      </w:rPr>
                      <w:t xml:space="preserve"> </w:t>
                    </w:r>
                    <w:r>
                      <w:rPr>
                        <w:rFonts w:ascii="Arial" w:hAnsi="Arial"/>
                        <w:b/>
                        <w:color w:val="231F20"/>
                        <w:w w:val="95"/>
                        <w:sz w:val="18"/>
                      </w:rPr>
                      <w:t>KING’S</w:t>
                    </w:r>
                    <w:r>
                      <w:rPr>
                        <w:rFonts w:ascii="Arial" w:hAnsi="Arial"/>
                        <w:b/>
                        <w:color w:val="231F20"/>
                        <w:spacing w:val="14"/>
                        <w:sz w:val="18"/>
                      </w:rPr>
                      <w:t xml:space="preserve"> </w:t>
                    </w:r>
                    <w:r>
                      <w:rPr>
                        <w:rFonts w:ascii="Arial" w:hAnsi="Arial"/>
                        <w:b/>
                        <w:color w:val="231F20"/>
                        <w:w w:val="95"/>
                        <w:sz w:val="18"/>
                      </w:rPr>
                      <w:t>COMPLETED</w:t>
                    </w:r>
                    <w:r>
                      <w:rPr>
                        <w:rFonts w:ascii="Arial" w:hAnsi="Arial"/>
                        <w:b/>
                        <w:color w:val="231F20"/>
                        <w:spacing w:val="14"/>
                        <w:sz w:val="18"/>
                      </w:rPr>
                      <w:t xml:space="preserve"> </w:t>
                    </w:r>
                    <w:r>
                      <w:rPr>
                        <w:rFonts w:ascii="Arial" w:hAnsi="Arial"/>
                        <w:b/>
                        <w:color w:val="231F20"/>
                        <w:w w:val="95"/>
                        <w:sz w:val="18"/>
                      </w:rPr>
                      <w:t>KINGDOM</w:t>
                    </w:r>
                    <w:r>
                      <w:rPr>
                        <w:rFonts w:ascii="Arial" w:hAnsi="Arial"/>
                        <w:b/>
                        <w:color w:val="231F20"/>
                        <w:spacing w:val="14"/>
                        <w:sz w:val="18"/>
                      </w:rPr>
                      <w:t xml:space="preserve"> </w:t>
                    </w:r>
                    <w:r>
                      <w:rPr>
                        <w:rFonts w:ascii="Arial" w:hAnsi="Arial"/>
                        <w:b/>
                        <w:color w:val="231F20"/>
                        <w:w w:val="95"/>
                        <w:sz w:val="18"/>
                      </w:rPr>
                      <w:t>(REVELATION</w:t>
                    </w:r>
                    <w:r>
                      <w:rPr>
                        <w:rFonts w:ascii="Arial" w:hAnsi="Arial"/>
                        <w:b/>
                        <w:color w:val="231F20"/>
                        <w:spacing w:val="14"/>
                        <w:sz w:val="18"/>
                      </w:rPr>
                      <w:t xml:space="preserve"> </w:t>
                    </w:r>
                    <w:r>
                      <w:rPr>
                        <w:rFonts w:ascii="Arial" w:hAnsi="Arial"/>
                        <w:b/>
                        <w:color w:val="231F20"/>
                        <w:spacing w:val="-2"/>
                        <w:w w:val="90"/>
                        <w:sz w:val="18"/>
                      </w:rPr>
                      <w:t>21–22)</w:t>
                    </w: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14C0A">
    <w:pPr>
      <w:pStyle w:val="6"/>
      <w:spacing w:line="14" w:lineRule="auto"/>
      <w:rPr>
        <w:sz w:val="20"/>
      </w:rPr>
    </w:pPr>
    <w:r>
      <w:rPr>
        <w:sz w:val="20"/>
      </w:rPr>
      <mc:AlternateContent>
        <mc:Choice Requires="wps">
          <w:drawing>
            <wp:anchor distT="0" distB="0" distL="0" distR="0" simplePos="0" relativeHeight="251673600"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340" name="Textbox 340"/>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28D30A13">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340" o:spid="_x0000_s1026" o:spt="202" type="#_x0000_t202" style="position:absolute;left:0pt;margin-left:52.5pt;margin-top:38.7pt;height:11pt;width:133.65pt;mso-position-horizontal-relative:page;mso-position-vertical-relative:page;z-index:-251642880;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pY63O2AAAAAkBAAAPAAAAAAAAAAEAIAAAACIAAABkcnMvZG93bnJldi54bWxQSwECFAAUAAAA&#10;CACHTuJAzFKcJLUBAAB4AwAADgAAAAAAAAABACAAAAAnAQAAZHJzL2Uyb0RvYy54bWxQSwUGAAAA&#10;AAYABgBZAQAATgUAAAAA&#10;">
              <v:fill on="f" focussize="0,0"/>
              <v:stroke on="f"/>
              <v:imagedata o:title=""/>
              <o:lock v:ext="edit" aspectratio="f"/>
              <v:textbox inset="0mm,0mm,0mm,0mm">
                <w:txbxContent>
                  <w:p w14:paraId="28D30A13">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22622">
    <w:pPr>
      <w:pStyle w:val="6"/>
      <w:spacing w:line="14" w:lineRule="auto"/>
      <w:rPr>
        <w:sz w:val="20"/>
      </w:rPr>
    </w:pPr>
    <w:r>
      <w:rPr>
        <w:sz w:val="20"/>
      </w:rPr>
      <mc:AlternateContent>
        <mc:Choice Requires="wps">
          <w:drawing>
            <wp:anchor distT="0" distB="0" distL="0" distR="0" simplePos="0" relativeHeight="251677696" behindDoc="1" locked="0" layoutInCell="1" allowOverlap="1">
              <wp:simplePos x="0" y="0"/>
              <wp:positionH relativeFrom="page">
                <wp:posOffset>4257040</wp:posOffset>
              </wp:positionH>
              <wp:positionV relativeFrom="page">
                <wp:posOffset>494665</wp:posOffset>
              </wp:positionV>
              <wp:extent cx="644525" cy="139700"/>
              <wp:effectExtent l="0" t="0" r="0" b="0"/>
              <wp:wrapNone/>
              <wp:docPr id="362" name="Textbox 362"/>
              <wp:cNvGraphicFramePr/>
              <a:graphic xmlns:a="http://schemas.openxmlformats.org/drawingml/2006/main">
                <a:graphicData uri="http://schemas.microsoft.com/office/word/2010/wordprocessingShape">
                  <wps:wsp>
                    <wps:cNvSpPr txBox="1"/>
                    <wps:spPr>
                      <a:xfrm>
                        <a:off x="0" y="0"/>
                        <a:ext cx="644525" cy="139700"/>
                      </a:xfrm>
                      <a:prstGeom prst="rect">
                        <a:avLst/>
                      </a:prstGeom>
                    </wps:spPr>
                    <wps:txbx>
                      <w:txbxContent>
                        <w:p w14:paraId="1ACB7A0F">
                          <w:pPr>
                            <w:spacing w:before="0" w:line="200" w:lineRule="exact"/>
                            <w:ind w:left="20" w:right="0" w:firstLine="0"/>
                            <w:jc w:val="left"/>
                            <w:rPr>
                              <w:rFonts w:ascii="Arial"/>
                              <w:b/>
                              <w:sz w:val="18"/>
                            </w:rPr>
                          </w:pPr>
                          <w:r>
                            <w:rPr>
                              <w:rFonts w:ascii="Arial"/>
                              <w:b/>
                              <w:color w:val="231F20"/>
                              <w:w w:val="90"/>
                              <w:sz w:val="18"/>
                            </w:rPr>
                            <w:t>APPENDIX</w:t>
                          </w:r>
                          <w:r>
                            <w:rPr>
                              <w:rFonts w:ascii="Arial"/>
                              <w:b/>
                              <w:color w:val="231F20"/>
                              <w:spacing w:val="21"/>
                              <w:w w:val="110"/>
                              <w:sz w:val="18"/>
                            </w:rPr>
                            <w:t xml:space="preserve"> </w:t>
                          </w:r>
                          <w:r>
                            <w:rPr>
                              <w:rFonts w:ascii="Arial"/>
                              <w:b/>
                              <w:color w:val="231F20"/>
                              <w:spacing w:val="-10"/>
                              <w:w w:val="110"/>
                              <w:sz w:val="18"/>
                            </w:rPr>
                            <w:t>I</w:t>
                          </w:r>
                        </w:p>
                      </w:txbxContent>
                    </wps:txbx>
                    <wps:bodyPr wrap="square" lIns="0" tIns="0" rIns="0" bIns="0" rtlCol="0">
                      <a:noAutofit/>
                    </wps:bodyPr>
                  </wps:wsp>
                </a:graphicData>
              </a:graphic>
            </wp:anchor>
          </w:drawing>
        </mc:Choice>
        <mc:Fallback>
          <w:pict>
            <v:shape id="Textbox 362" o:spid="_x0000_s1026" o:spt="202" type="#_x0000_t202" style="position:absolute;left:0pt;margin-left:335.2pt;margin-top:38.95pt;height:11pt;width:50.75pt;mso-position-horizontal-relative:page;mso-position-vertical-relative:page;z-index:-251638784;mso-width-relative:page;mso-height-relative:page;" filled="f" stroked="f" coordsize="21600,21600" o:gfxdata="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ANS9B2AAAAAkBAAAPAAAAAAAAAAEAIAAAACIAAABkcnMvZG93bnJldi54bWxQSwECFAAUAAAA&#10;CACHTuJArQp/QLUBAAB3AwAADgAAAAAAAAABACAAAAAnAQAAZHJzL2Uyb0RvYy54bWxQSwUGAAAA&#10;AAYABgBZAQAATgUAAAAA&#10;">
              <v:fill on="f" focussize="0,0"/>
              <v:stroke on="f"/>
              <v:imagedata o:title=""/>
              <o:lock v:ext="edit" aspectratio="f"/>
              <v:textbox inset="0mm,0mm,0mm,0mm">
                <w:txbxContent>
                  <w:p w14:paraId="1ACB7A0F">
                    <w:pPr>
                      <w:spacing w:before="0" w:line="200" w:lineRule="exact"/>
                      <w:ind w:left="20" w:right="0" w:firstLine="0"/>
                      <w:jc w:val="left"/>
                      <w:rPr>
                        <w:rFonts w:ascii="Arial"/>
                        <w:b/>
                        <w:sz w:val="18"/>
                      </w:rPr>
                    </w:pPr>
                    <w:r>
                      <w:rPr>
                        <w:rFonts w:ascii="Arial"/>
                        <w:b/>
                        <w:color w:val="231F20"/>
                        <w:w w:val="90"/>
                        <w:sz w:val="18"/>
                      </w:rPr>
                      <w:t>APPENDIX</w:t>
                    </w:r>
                    <w:r>
                      <w:rPr>
                        <w:rFonts w:ascii="Arial"/>
                        <w:b/>
                        <w:color w:val="231F20"/>
                        <w:spacing w:val="21"/>
                        <w:w w:val="110"/>
                        <w:sz w:val="18"/>
                      </w:rPr>
                      <w:t xml:space="preserve"> </w:t>
                    </w:r>
                    <w:r>
                      <w:rPr>
                        <w:rFonts w:ascii="Arial"/>
                        <w:b/>
                        <w:color w:val="231F20"/>
                        <w:spacing w:val="-10"/>
                        <w:w w:val="110"/>
                        <w:sz w:val="18"/>
                      </w:rPr>
                      <w:t>I</w:t>
                    </w:r>
                  </w:p>
                </w:txbxContent>
              </v:textbox>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99917">
    <w:pPr>
      <w:pStyle w:val="6"/>
      <w:spacing w:line="14" w:lineRule="auto"/>
      <w:rPr>
        <w:sz w:val="20"/>
      </w:rPr>
    </w:pPr>
    <w:r>
      <w:rPr>
        <w:sz w:val="20"/>
      </w:rPr>
      <mc:AlternateContent>
        <mc:Choice Requires="wps">
          <w:drawing>
            <wp:anchor distT="0" distB="0" distL="0" distR="0" simplePos="0" relativeHeight="251676672" behindDoc="1" locked="0" layoutInCell="1" allowOverlap="1">
              <wp:simplePos x="0" y="0"/>
              <wp:positionH relativeFrom="page">
                <wp:posOffset>666750</wp:posOffset>
              </wp:positionH>
              <wp:positionV relativeFrom="page">
                <wp:posOffset>491490</wp:posOffset>
              </wp:positionV>
              <wp:extent cx="1697355" cy="139700"/>
              <wp:effectExtent l="0" t="0" r="0" b="0"/>
              <wp:wrapNone/>
              <wp:docPr id="361" name="Textbox 361"/>
              <wp:cNvGraphicFramePr/>
              <a:graphic xmlns:a="http://schemas.openxmlformats.org/drawingml/2006/main">
                <a:graphicData uri="http://schemas.microsoft.com/office/word/2010/wordprocessingShape">
                  <wps:wsp>
                    <wps:cNvSpPr txBox="1"/>
                    <wps:spPr>
                      <a:xfrm>
                        <a:off x="0" y="0"/>
                        <a:ext cx="1697355" cy="139700"/>
                      </a:xfrm>
                      <a:prstGeom prst="rect">
                        <a:avLst/>
                      </a:prstGeom>
                    </wps:spPr>
                    <wps:txbx>
                      <w:txbxContent>
                        <w:p w14:paraId="7EF21279">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wps:txbx>
                    <wps:bodyPr wrap="square" lIns="0" tIns="0" rIns="0" bIns="0" rtlCol="0">
                      <a:noAutofit/>
                    </wps:bodyPr>
                  </wps:wsp>
                </a:graphicData>
              </a:graphic>
            </wp:anchor>
          </w:drawing>
        </mc:Choice>
        <mc:Fallback>
          <w:pict>
            <v:shape id="Textbox 361" o:spid="_x0000_s1026" o:spt="202" type="#_x0000_t202" style="position:absolute;left:0pt;margin-left:52.5pt;margin-top:38.7pt;height:11pt;width:133.65pt;mso-position-horizontal-relative:page;mso-position-vertical-relative:page;z-index:-251639808;mso-width-relative:page;mso-height-relative:page;" filled="f" stroked="f" coordsize="21600,21600" o:gfxdata="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6WOtztgAAAAJAQAADwAAAAAAAAABACAAAAAiAAAAZHJzL2Rvd25yZXYueG1sUEsBAhQAFAAA&#10;AAgAh07iQPKLO0S2AQAAeAMAAA4AAAAAAAAAAQAgAAAAJwEAAGRycy9lMm9Eb2MueG1sUEsFBgAA&#10;AAAGAAYAWQEAAE8FAAAAAA==&#10;">
              <v:fill on="f" focussize="0,0"/>
              <v:stroke on="f"/>
              <v:imagedata o:title=""/>
              <o:lock v:ext="edit" aspectratio="f"/>
              <v:textbox inset="0mm,0mm,0mm,0mm">
                <w:txbxContent>
                  <w:p w14:paraId="7EF21279">
                    <w:pPr>
                      <w:spacing w:before="0" w:line="200" w:lineRule="exact"/>
                      <w:ind w:left="20" w:right="0" w:firstLine="0"/>
                      <w:jc w:val="left"/>
                      <w:rPr>
                        <w:rFonts w:ascii="Arial"/>
                        <w:b/>
                        <w:sz w:val="18"/>
                      </w:rPr>
                    </w:pPr>
                    <w:r>
                      <w:rPr>
                        <w:rFonts w:ascii="Arial"/>
                        <w:b/>
                        <w:color w:val="231F20"/>
                        <w:spacing w:val="-6"/>
                        <w:sz w:val="18"/>
                      </w:rPr>
                      <w:t>THE GIST</w:t>
                    </w:r>
                    <w:r>
                      <w:rPr>
                        <w:rFonts w:ascii="Arial"/>
                        <w:b/>
                        <w:color w:val="231F20"/>
                        <w:spacing w:val="-5"/>
                        <w:sz w:val="18"/>
                      </w:rPr>
                      <w:t xml:space="preserve"> </w:t>
                    </w:r>
                    <w:r>
                      <w:rPr>
                        <w:rFonts w:ascii="Arial"/>
                        <w:b/>
                        <w:color w:val="231F20"/>
                        <w:spacing w:val="-6"/>
                        <w:sz w:val="18"/>
                      </w:rPr>
                      <w:t>OF</w:t>
                    </w:r>
                    <w:r>
                      <w:rPr>
                        <w:rFonts w:ascii="Arial"/>
                        <w:b/>
                        <w:color w:val="231F20"/>
                        <w:spacing w:val="-5"/>
                        <w:sz w:val="18"/>
                      </w:rPr>
                      <w:t xml:space="preserve"> </w:t>
                    </w:r>
                    <w:r>
                      <w:rPr>
                        <w:rFonts w:ascii="Arial"/>
                        <w:b/>
                        <w:color w:val="231F20"/>
                        <w:spacing w:val="-6"/>
                        <w:sz w:val="18"/>
                      </w:rPr>
                      <w:t>THE</w:t>
                    </w:r>
                    <w:r>
                      <w:rPr>
                        <w:rFonts w:ascii="Arial"/>
                        <w:b/>
                        <w:color w:val="231F20"/>
                        <w:spacing w:val="-5"/>
                        <w:sz w:val="18"/>
                      </w:rPr>
                      <w:t xml:space="preserve"> </w:t>
                    </w:r>
                    <w:r>
                      <w:rPr>
                        <w:rFonts w:ascii="Arial"/>
                        <w:b/>
                        <w:color w:val="231F20"/>
                        <w:spacing w:val="-6"/>
                        <w:sz w:val="18"/>
                      </w:rPr>
                      <w:t>REVELATION</w:t>
                    </w: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8DC0F">
    <w:pPr>
      <w:pStyle w:val="6"/>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CF4C4">
    <w:pPr>
      <w:pStyle w:val="6"/>
      <w:spacing w:line="14" w:lineRule="auto"/>
      <w:rPr>
        <w:sz w:val="20"/>
      </w:rPr>
    </w:pPr>
    <w:r>
      <w:rPr>
        <w:sz w:val="20"/>
      </w:rPr>
      <mc:AlternateContent>
        <mc:Choice Requires="wps">
          <w:drawing>
            <wp:anchor distT="0" distB="0" distL="0" distR="0" simplePos="0" relativeHeight="251679744" behindDoc="1" locked="0" layoutInCell="1" allowOverlap="1">
              <wp:simplePos x="0" y="0"/>
              <wp:positionH relativeFrom="page">
                <wp:posOffset>4217035</wp:posOffset>
              </wp:positionH>
              <wp:positionV relativeFrom="page">
                <wp:posOffset>494665</wp:posOffset>
              </wp:positionV>
              <wp:extent cx="685165" cy="139700"/>
              <wp:effectExtent l="0" t="0" r="0" b="0"/>
              <wp:wrapNone/>
              <wp:docPr id="371" name="Textbox 371"/>
              <wp:cNvGraphicFramePr/>
              <a:graphic xmlns:a="http://schemas.openxmlformats.org/drawingml/2006/main">
                <a:graphicData uri="http://schemas.microsoft.com/office/word/2010/wordprocessingShape">
                  <wps:wsp>
                    <wps:cNvSpPr txBox="1"/>
                    <wps:spPr>
                      <a:xfrm>
                        <a:off x="0" y="0"/>
                        <a:ext cx="685165" cy="139700"/>
                      </a:xfrm>
                      <a:prstGeom prst="rect">
                        <a:avLst/>
                      </a:prstGeom>
                    </wps:spPr>
                    <wps:txbx>
                      <w:txbxContent>
                        <w:p w14:paraId="1F452E10">
                          <w:pPr>
                            <w:spacing w:before="0" w:line="200" w:lineRule="exact"/>
                            <w:ind w:left="20" w:right="0" w:firstLine="0"/>
                            <w:jc w:val="left"/>
                            <w:rPr>
                              <w:rFonts w:ascii="Arial"/>
                              <w:b/>
                              <w:sz w:val="18"/>
                            </w:rPr>
                          </w:pPr>
                          <w:r>
                            <w:rPr>
                              <w:rFonts w:ascii="Arial"/>
                              <w:b/>
                              <w:color w:val="231F20"/>
                              <w:w w:val="90"/>
                              <w:sz w:val="18"/>
                            </w:rPr>
                            <w:t>APPENDIX</w:t>
                          </w:r>
                          <w:r>
                            <w:rPr>
                              <w:rFonts w:ascii="Arial"/>
                              <w:b/>
                              <w:color w:val="231F20"/>
                              <w:spacing w:val="21"/>
                              <w:w w:val="110"/>
                              <w:sz w:val="18"/>
                            </w:rPr>
                            <w:t xml:space="preserve"> </w:t>
                          </w:r>
                          <w:r>
                            <w:rPr>
                              <w:rFonts w:ascii="Arial"/>
                              <w:b/>
                              <w:color w:val="231F20"/>
                              <w:spacing w:val="-5"/>
                              <w:w w:val="110"/>
                              <w:sz w:val="18"/>
                            </w:rPr>
                            <w:t>II</w:t>
                          </w:r>
                        </w:p>
                      </w:txbxContent>
                    </wps:txbx>
                    <wps:bodyPr wrap="square" lIns="0" tIns="0" rIns="0" bIns="0" rtlCol="0">
                      <a:noAutofit/>
                    </wps:bodyPr>
                  </wps:wsp>
                </a:graphicData>
              </a:graphic>
            </wp:anchor>
          </w:drawing>
        </mc:Choice>
        <mc:Fallback>
          <w:pict>
            <v:shape id="Textbox 371" o:spid="_x0000_s1026" o:spt="202" type="#_x0000_t202" style="position:absolute;left:0pt;margin-left:332.05pt;margin-top:38.95pt;height:11pt;width:53.95pt;mso-position-horizontal-relative:page;mso-position-vertical-relative:page;z-index:-251636736;mso-width-relative:page;mso-height-relative:page;" filled="f" stroked="f" coordsize="21600,21600" o:gfxdata="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mFnXx2AAAAAkBAAAPAAAAAAAAAAEAIAAAACIAAABkcnMvZG93bnJldi54bWxQSwECFAAUAAAA&#10;CACHTuJAxaxU5bUBAAB3AwAADgAAAAAAAAABACAAAAAnAQAAZHJzL2Uyb0RvYy54bWxQSwUGAAAA&#10;AAYABgBZAQAATgUAAAAA&#10;">
              <v:fill on="f" focussize="0,0"/>
              <v:stroke on="f"/>
              <v:imagedata o:title=""/>
              <o:lock v:ext="edit" aspectratio="f"/>
              <v:textbox inset="0mm,0mm,0mm,0mm">
                <w:txbxContent>
                  <w:p w14:paraId="1F452E10">
                    <w:pPr>
                      <w:spacing w:before="0" w:line="200" w:lineRule="exact"/>
                      <w:ind w:left="20" w:right="0" w:firstLine="0"/>
                      <w:jc w:val="left"/>
                      <w:rPr>
                        <w:rFonts w:ascii="Arial"/>
                        <w:b/>
                        <w:sz w:val="18"/>
                      </w:rPr>
                    </w:pPr>
                    <w:r>
                      <w:rPr>
                        <w:rFonts w:ascii="Arial"/>
                        <w:b/>
                        <w:color w:val="231F20"/>
                        <w:w w:val="90"/>
                        <w:sz w:val="18"/>
                      </w:rPr>
                      <w:t>APPENDIX</w:t>
                    </w:r>
                    <w:r>
                      <w:rPr>
                        <w:rFonts w:ascii="Arial"/>
                        <w:b/>
                        <w:color w:val="231F20"/>
                        <w:spacing w:val="21"/>
                        <w:w w:val="110"/>
                        <w:sz w:val="18"/>
                      </w:rPr>
                      <w:t xml:space="preserve"> </w:t>
                    </w:r>
                    <w:r>
                      <w:rPr>
                        <w:rFonts w:ascii="Arial"/>
                        <w:b/>
                        <w:color w:val="231F20"/>
                        <w:spacing w:val="-5"/>
                        <w:w w:val="110"/>
                        <w:sz w:val="18"/>
                      </w:rPr>
                      <w:t>II</w:t>
                    </w:r>
                  </w:p>
                </w:txbxContent>
              </v:textbox>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0DF4C">
    <w:pPr>
      <w:pStyle w:val="6"/>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15CCA">
    <w:pPr>
      <w:pStyle w:val="6"/>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6705B">
    <w:pPr>
      <w:pStyle w:val="6"/>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A31C9">
    <w:pPr>
      <w:pStyle w:val="6"/>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B495A57"/>
    <w:rsid w:val="1EED1528"/>
    <w:rsid w:val="26D044DE"/>
    <w:rsid w:val="26ED5E31"/>
    <w:rsid w:val="3EDA0568"/>
    <w:rsid w:val="443C1FA5"/>
    <w:rsid w:val="682732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qFormat="1" w:unhideWhenUsed="0" w:uiPriority="1"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right="915"/>
      <w:jc w:val="center"/>
      <w:outlineLvl w:val="1"/>
    </w:pPr>
    <w:rPr>
      <w:rFonts w:ascii="Trebuchet MS" w:hAnsi="Trebuchet MS" w:eastAsia="Trebuchet MS" w:cs="Trebuchet MS"/>
      <w:i/>
      <w:iCs/>
      <w:sz w:val="90"/>
      <w:szCs w:val="90"/>
      <w:lang w:val="en-US" w:eastAsia="en-US" w:bidi="ar-SA"/>
    </w:rPr>
  </w:style>
  <w:style w:type="paragraph" w:styleId="3">
    <w:name w:val="heading 2"/>
    <w:basedOn w:val="1"/>
    <w:qFormat/>
    <w:uiPriority w:val="1"/>
    <w:pPr>
      <w:ind w:right="24"/>
      <w:jc w:val="center"/>
      <w:outlineLvl w:val="2"/>
    </w:pPr>
    <w:rPr>
      <w:rFonts w:ascii="Trebuchet MS" w:hAnsi="Trebuchet MS" w:eastAsia="Trebuchet MS" w:cs="Trebuchet MS"/>
      <w:sz w:val="50"/>
      <w:szCs w:val="50"/>
      <w:lang w:val="en-US" w:eastAsia="en-US" w:bidi="ar-SA"/>
    </w:rPr>
  </w:style>
  <w:style w:type="paragraph" w:styleId="4">
    <w:name w:val="heading 3"/>
    <w:basedOn w:val="1"/>
    <w:qFormat/>
    <w:uiPriority w:val="1"/>
    <w:pPr>
      <w:ind w:right="24"/>
      <w:jc w:val="center"/>
      <w:outlineLvl w:val="3"/>
    </w:pPr>
    <w:rPr>
      <w:rFonts w:ascii="Arial" w:hAnsi="Arial" w:eastAsia="Arial" w:cs="Arial"/>
      <w:b/>
      <w:bCs/>
      <w:sz w:val="28"/>
      <w:szCs w:val="28"/>
      <w:lang w:val="en-US" w:eastAsia="en-US" w:bidi="ar-SA"/>
    </w:rPr>
  </w:style>
  <w:style w:type="paragraph" w:styleId="5">
    <w:name w:val="heading 4"/>
    <w:basedOn w:val="1"/>
    <w:qFormat/>
    <w:uiPriority w:val="1"/>
    <w:pPr>
      <w:ind w:left="386"/>
      <w:jc w:val="both"/>
      <w:outlineLvl w:val="4"/>
    </w:pPr>
    <w:rPr>
      <w:rFonts w:ascii="Times New Roman" w:hAnsi="Times New Roman" w:eastAsia="Times New Roman" w:cs="Times New Roman"/>
      <w:b/>
      <w:bCs/>
      <w:i/>
      <w:iCs/>
      <w:sz w:val="24"/>
      <w:szCs w:val="24"/>
      <w:lang w:val="en-US" w:eastAsia="en-US" w:bidi="ar-SA"/>
    </w:rPr>
  </w:style>
  <w:style w:type="character" w:default="1" w:styleId="14">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Times New Roman" w:hAnsi="Times New Roman" w:eastAsia="Times New Roman" w:cs="Times New Roman"/>
      <w:sz w:val="24"/>
      <w:szCs w:val="24"/>
      <w:lang w:val="en-US" w:eastAsia="en-US" w:bidi="ar-SA"/>
    </w:rPr>
  </w:style>
  <w:style w:type="paragraph" w:styleId="7">
    <w:name w:val="toc 5"/>
    <w:basedOn w:val="1"/>
    <w:qFormat/>
    <w:uiPriority w:val="1"/>
    <w:pPr>
      <w:spacing w:before="94"/>
      <w:ind w:left="386"/>
    </w:pPr>
    <w:rPr>
      <w:rFonts w:ascii="Times New Roman" w:hAnsi="Times New Roman" w:eastAsia="Times New Roman" w:cs="Times New Roman"/>
      <w:b/>
      <w:bCs/>
      <w:i/>
      <w:iCs/>
      <w:lang w:val="en-US" w:eastAsia="en-US" w:bidi="ar-SA"/>
    </w:rPr>
  </w:style>
  <w:style w:type="paragraph" w:styleId="8">
    <w:name w:val="toc 3"/>
    <w:basedOn w:val="1"/>
    <w:qFormat/>
    <w:uiPriority w:val="1"/>
    <w:pPr>
      <w:spacing w:before="104"/>
      <w:ind w:left="360"/>
    </w:pPr>
    <w:rPr>
      <w:rFonts w:ascii="Times New Roman" w:hAnsi="Times New Roman" w:eastAsia="Times New Roman" w:cs="Times New Roman"/>
      <w:i/>
      <w:iCs/>
      <w:sz w:val="24"/>
      <w:szCs w:val="24"/>
      <w:lang w:val="en-US" w:eastAsia="en-US" w:bidi="ar-SA"/>
    </w:rPr>
  </w:style>
  <w:style w:type="paragraph" w:styleId="9">
    <w:name w:val="toc 1"/>
    <w:basedOn w:val="1"/>
    <w:qFormat/>
    <w:uiPriority w:val="1"/>
    <w:pPr>
      <w:spacing w:before="484"/>
      <w:ind w:left="360"/>
    </w:pPr>
    <w:rPr>
      <w:rFonts w:ascii="Times New Roman" w:hAnsi="Times New Roman" w:eastAsia="Times New Roman" w:cs="Times New Roman"/>
      <w:b/>
      <w:bCs/>
      <w:sz w:val="24"/>
      <w:szCs w:val="24"/>
      <w:lang w:val="en-US" w:eastAsia="en-US" w:bidi="ar-SA"/>
    </w:rPr>
  </w:style>
  <w:style w:type="paragraph" w:styleId="10">
    <w:name w:val="toc 4"/>
    <w:basedOn w:val="1"/>
    <w:qFormat/>
    <w:uiPriority w:val="1"/>
    <w:pPr>
      <w:spacing w:before="94"/>
      <w:ind w:left="866" w:hanging="480"/>
    </w:pPr>
    <w:rPr>
      <w:rFonts w:ascii="Times New Roman" w:hAnsi="Times New Roman" w:eastAsia="Times New Roman" w:cs="Times New Roman"/>
      <w:sz w:val="24"/>
      <w:szCs w:val="24"/>
      <w:lang w:val="en-US" w:eastAsia="en-US" w:bidi="ar-SA"/>
    </w:rPr>
  </w:style>
  <w:style w:type="paragraph" w:styleId="11">
    <w:name w:val="toc 6"/>
    <w:basedOn w:val="1"/>
    <w:qFormat/>
    <w:uiPriority w:val="1"/>
    <w:pPr>
      <w:spacing w:before="94"/>
      <w:ind w:left="866"/>
    </w:pPr>
    <w:rPr>
      <w:rFonts w:ascii="Times New Roman" w:hAnsi="Times New Roman" w:eastAsia="Times New Roman" w:cs="Times New Roman"/>
      <w:sz w:val="24"/>
      <w:szCs w:val="24"/>
      <w:lang w:val="en-US" w:eastAsia="en-US" w:bidi="ar-SA"/>
    </w:rPr>
  </w:style>
  <w:style w:type="paragraph" w:styleId="12">
    <w:name w:val="toc 2"/>
    <w:basedOn w:val="1"/>
    <w:qFormat/>
    <w:uiPriority w:val="1"/>
    <w:pPr>
      <w:spacing w:before="104"/>
      <w:ind w:left="839" w:hanging="479"/>
    </w:pPr>
    <w:rPr>
      <w:rFonts w:ascii="Times New Roman" w:hAnsi="Times New Roman" w:eastAsia="Times New Roman" w:cs="Times New Roman"/>
      <w:sz w:val="24"/>
      <w:szCs w:val="24"/>
      <w:lang w:val="en-US" w:eastAsia="en-US" w:bidi="ar-SA"/>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386"/>
      <w:jc w:val="both"/>
    </w:pPr>
    <w:rPr>
      <w:rFonts w:ascii="Times New Roman" w:hAnsi="Times New Roman" w:eastAsia="Times New Roman" w:cs="Times New Roman"/>
      <w:lang w:val="en-US" w:eastAsia="en-US" w:bidi="ar-SA"/>
    </w:rPr>
  </w:style>
  <w:style w:type="paragraph" w:customStyle="1" w:styleId="17">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header" Target="header1.xml"/><Relationship Id="rId59" Type="http://schemas.openxmlformats.org/officeDocument/2006/relationships/fontTable" Target="fontTable.xml"/><Relationship Id="rId58" Type="http://schemas.openxmlformats.org/officeDocument/2006/relationships/customXml" Target="../customXml/item1.xml"/><Relationship Id="rId57" Type="http://schemas.openxmlformats.org/officeDocument/2006/relationships/image" Target="media/image7.jpeg"/><Relationship Id="rId56" Type="http://schemas.openxmlformats.org/officeDocument/2006/relationships/image" Target="media/image6.png"/><Relationship Id="rId55" Type="http://schemas.openxmlformats.org/officeDocument/2006/relationships/image" Target="media/image5.jpeg"/><Relationship Id="rId54" Type="http://schemas.openxmlformats.org/officeDocument/2006/relationships/image" Target="media/image4.jpeg"/><Relationship Id="rId53" Type="http://schemas.openxmlformats.org/officeDocument/2006/relationships/image" Target="media/image3.png"/><Relationship Id="rId52" Type="http://schemas.openxmlformats.org/officeDocument/2006/relationships/image" Target="media/image2.jpeg"/><Relationship Id="rId51" Type="http://schemas.openxmlformats.org/officeDocument/2006/relationships/image" Target="media/image1.jpeg"/><Relationship Id="rId50" Type="http://schemas.openxmlformats.org/officeDocument/2006/relationships/theme" Target="theme/theme1.xml"/><Relationship Id="rId5" Type="http://schemas.openxmlformats.org/officeDocument/2006/relationships/footer" Target="footer1.xml"/><Relationship Id="rId49" Type="http://schemas.openxmlformats.org/officeDocument/2006/relationships/footer" Target="footer23.xml"/><Relationship Id="rId48" Type="http://schemas.openxmlformats.org/officeDocument/2006/relationships/header" Target="header22.xml"/><Relationship Id="rId47" Type="http://schemas.openxmlformats.org/officeDocument/2006/relationships/footer" Target="footer22.xml"/><Relationship Id="rId46" Type="http://schemas.openxmlformats.org/officeDocument/2006/relationships/footer" Target="footer21.xml"/><Relationship Id="rId45" Type="http://schemas.openxmlformats.org/officeDocument/2006/relationships/header" Target="head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footer" Target="footer19.xml"/><Relationship Id="rId41" Type="http://schemas.openxmlformats.org/officeDocument/2006/relationships/header" Target="head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footer" Target="footer16.xml"/><Relationship Id="rId35" Type="http://schemas.openxmlformats.org/officeDocument/2006/relationships/header" Target="head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footer" Target="footer14.xml"/><Relationship Id="rId31" Type="http://schemas.openxmlformats.org/officeDocument/2006/relationships/header" Target="head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footer" Target="footer12.xml"/><Relationship Id="rId27" Type="http://schemas.openxmlformats.org/officeDocument/2006/relationships/header" Target="head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521</Pages>
  <Words>2150</Words>
  <Characters>5323</Characters>
  <TotalTime>114</TotalTime>
  <ScaleCrop>false</ScaleCrop>
  <LinksUpToDate>false</LinksUpToDate>
  <CharactersWithSpaces>6041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2025-06-27T09:12:00Z</dcterms:created>
  <dc:creator>86137</dc:creator>
  <cp:lastModifiedBy>密</cp:lastModifiedBy>
  <dcterms:modified xsi:type="dcterms:W3CDTF">2025-07-02T10:27:16Z</dcterms:modified>
  <dc:title>the-gist-of-the-revelation-final.indd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2024-11-27T00:00:00Z</vt:filetime>
  </property>
  <property fmtid="{D5CDD505-2E9C-101B-9397-08002B2CF9AE}" pid="3" name="Creator">
    <vt:lpwstr>Adobe InDesign 20.0 (Macintosh)</vt:lpwstr>
  </property>
  <property fmtid="{D5CDD505-2E9C-101B-9397-08002B2CF9AE}" pid="4" name="LastSaved">
    <vt:filetime>2025-06-27T00:00:00Z</vt:filetime>
  </property>
  <property fmtid="{D5CDD505-2E9C-101B-9397-08002B2CF9AE}" pid="5" name="Producer">
    <vt:lpwstr>macOS Version 14.6.1 (Build 23G93) Quartz PDFContext</vt:lpwstr>
  </property>
  <property fmtid="{D5CDD505-2E9C-101B-9397-08002B2CF9AE}" pid="6" name="KSOTemplateDocerSaveRecord">
    <vt:lpwstr>eyJoZGlkIjoiNjFjYzQ1NDdkNTZkNzBjMjI2NzE4OTEzNTFlNWI4ODkiLCJ1c2VySWQiOiI0MDE4NDY0MTEifQ==</vt:lpwstr>
  </property>
  <property fmtid="{D5CDD505-2E9C-101B-9397-08002B2CF9AE}" pid="7" name="KSOProductBuildVer">
    <vt:lpwstr>2052-12.1.0.21541</vt:lpwstr>
  </property>
  <property fmtid="{D5CDD505-2E9C-101B-9397-08002B2CF9AE}" pid="8" name="ICV">
    <vt:lpwstr>29BC7927968B4427B8A3C7D2D64CCDBB_12</vt:lpwstr>
  </property>
</Properties>
</file>